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036E" w14:textId="77777777" w:rsidR="00CE733F" w:rsidRDefault="00CE733F" w:rsidP="00CE733F"/>
    <w:p w14:paraId="0BC87545" w14:textId="14F58F50" w:rsidR="00CE733F" w:rsidRPr="00770605" w:rsidRDefault="00CE733F" w:rsidP="00093EC4">
      <w:pPr>
        <w:tabs>
          <w:tab w:val="left" w:pos="4800"/>
        </w:tabs>
        <w:jc w:val="right"/>
        <w:rPr>
          <w:sz w:val="20"/>
          <w:szCs w:val="20"/>
        </w:rPr>
      </w:pPr>
      <w:r>
        <w:tab/>
      </w:r>
      <w:r>
        <w:tab/>
      </w:r>
      <w:r>
        <w:tab/>
      </w:r>
      <w:r w:rsidR="00770605">
        <w:t xml:space="preserve">      </w:t>
      </w:r>
      <w:r>
        <w:tab/>
      </w:r>
      <w:r w:rsidR="00770605">
        <w:t xml:space="preserve">   </w:t>
      </w:r>
      <w:r w:rsidRPr="00770605">
        <w:rPr>
          <w:sz w:val="20"/>
          <w:szCs w:val="20"/>
        </w:rPr>
        <w:t>K</w:t>
      </w:r>
      <w:r w:rsidR="00A5612F" w:rsidRPr="00770605">
        <w:rPr>
          <w:sz w:val="20"/>
          <w:szCs w:val="20"/>
        </w:rPr>
        <w:t xml:space="preserve">oszalin, dnia </w:t>
      </w:r>
      <w:r w:rsidR="00C97A25">
        <w:rPr>
          <w:sz w:val="20"/>
          <w:szCs w:val="20"/>
        </w:rPr>
        <w:t>2</w:t>
      </w:r>
      <w:r w:rsidR="00964CED">
        <w:rPr>
          <w:sz w:val="20"/>
          <w:szCs w:val="20"/>
        </w:rPr>
        <w:t>6</w:t>
      </w:r>
      <w:r w:rsidR="008A32D9">
        <w:rPr>
          <w:sz w:val="20"/>
          <w:szCs w:val="20"/>
        </w:rPr>
        <w:t>.04.</w:t>
      </w:r>
      <w:r w:rsidR="00093EC4" w:rsidRPr="00770605">
        <w:rPr>
          <w:sz w:val="20"/>
          <w:szCs w:val="20"/>
        </w:rPr>
        <w:t>202</w:t>
      </w:r>
      <w:r w:rsidR="008A32D9">
        <w:rPr>
          <w:sz w:val="20"/>
          <w:szCs w:val="20"/>
        </w:rPr>
        <w:t>4</w:t>
      </w:r>
      <w:r w:rsidR="00093EC4" w:rsidRPr="00770605">
        <w:rPr>
          <w:sz w:val="20"/>
          <w:szCs w:val="20"/>
        </w:rPr>
        <w:t xml:space="preserve"> r. </w:t>
      </w:r>
    </w:p>
    <w:p w14:paraId="680B34CE" w14:textId="77777777" w:rsidR="00770605" w:rsidRDefault="00076B51" w:rsidP="00A5612F">
      <w:pPr>
        <w:spacing w:after="0"/>
        <w:ind w:right="-427"/>
        <w:jc w:val="both"/>
        <w:rPr>
          <w:rFonts w:ascii="Open Sans" w:hAnsi="Open Sans" w:cs="Open Sans"/>
          <w:i/>
          <w:iCs/>
          <w:sz w:val="20"/>
          <w:szCs w:val="20"/>
        </w:rPr>
      </w:pPr>
      <w:r>
        <w:rPr>
          <w:rFonts w:ascii="Open Sans" w:hAnsi="Open Sans" w:cs="Open Sans"/>
          <w:i/>
          <w:iCs/>
          <w:sz w:val="20"/>
          <w:szCs w:val="20"/>
        </w:rPr>
        <w:t xml:space="preserve">             </w:t>
      </w:r>
    </w:p>
    <w:p w14:paraId="26ECBA8C" w14:textId="5D8B2DAB" w:rsidR="00A8063E" w:rsidRPr="00E05916" w:rsidRDefault="00770605" w:rsidP="00E05916">
      <w:pPr>
        <w:spacing w:after="0" w:line="240" w:lineRule="auto"/>
        <w:ind w:right="-427"/>
        <w:jc w:val="both"/>
        <w:rPr>
          <w:rFonts w:ascii="Open Sans" w:eastAsia="Times New Roman" w:hAnsi="Open Sans" w:cs="Open Sans"/>
          <w:color w:val="000000" w:themeColor="text1"/>
          <w:sz w:val="18"/>
          <w:szCs w:val="18"/>
          <w:lang w:eastAsia="pl-PL"/>
        </w:rPr>
      </w:pPr>
      <w:r w:rsidRPr="00E05916">
        <w:rPr>
          <w:rFonts w:ascii="Open Sans" w:hAnsi="Open Sans" w:cs="Open Sans"/>
          <w:sz w:val="20"/>
          <w:szCs w:val="20"/>
        </w:rPr>
        <w:t xml:space="preserve">       </w:t>
      </w:r>
      <w:r w:rsidR="00076B51" w:rsidRPr="00E05916">
        <w:rPr>
          <w:rFonts w:ascii="Open Sans" w:hAnsi="Open Sans" w:cs="Open Sans"/>
          <w:sz w:val="20"/>
          <w:szCs w:val="20"/>
        </w:rPr>
        <w:t xml:space="preserve">  </w:t>
      </w:r>
      <w:r w:rsidR="00A8063E" w:rsidRPr="00E05916">
        <w:rPr>
          <w:rFonts w:ascii="Open Sans" w:hAnsi="Open Sans" w:cs="Open Sans"/>
          <w:sz w:val="20"/>
          <w:szCs w:val="20"/>
        </w:rPr>
        <w:t xml:space="preserve">Do Wykonawców biorących udział w postępowaniu  o udzielenie zamówienia publicznego prowadzonego przez Przedsiębiorstwo Gospodarki  Komunalnej Sp. z o. o. w Koszalinie ul. Komunalna 5,   75 -724 Koszalin </w:t>
      </w:r>
      <w:r w:rsidR="00CE49F3" w:rsidRPr="00E05916">
        <w:rPr>
          <w:rFonts w:ascii="Open Sans" w:hAnsi="Open Sans" w:cs="Open Sans"/>
          <w:sz w:val="20"/>
          <w:szCs w:val="20"/>
        </w:rPr>
        <w:t xml:space="preserve">w trybie przetargu nieograniczonego </w:t>
      </w:r>
      <w:r w:rsidR="00E05916">
        <w:rPr>
          <w:rFonts w:ascii="Open Sans" w:hAnsi="Open Sans" w:cs="Open Sans"/>
          <w:sz w:val="20"/>
          <w:szCs w:val="20"/>
        </w:rPr>
        <w:t>n</w:t>
      </w:r>
      <w:r w:rsidR="00CE49F3" w:rsidRPr="00E05916">
        <w:rPr>
          <w:rFonts w:ascii="Open Sans" w:hAnsi="Open Sans" w:cs="Open Sans"/>
          <w:sz w:val="20"/>
          <w:szCs w:val="20"/>
        </w:rPr>
        <w:t>a podstawie art. 132 , o szacunkowej wartości powyżej 2</w:t>
      </w:r>
      <w:r w:rsidR="00AA1EDD" w:rsidRPr="00E05916">
        <w:rPr>
          <w:rFonts w:ascii="Open Sans" w:hAnsi="Open Sans" w:cs="Open Sans"/>
          <w:sz w:val="20"/>
          <w:szCs w:val="20"/>
        </w:rPr>
        <w:t>21</w:t>
      </w:r>
      <w:r w:rsidR="00CE49F3" w:rsidRPr="00E05916">
        <w:rPr>
          <w:rFonts w:ascii="Open Sans" w:hAnsi="Open Sans" w:cs="Open Sans"/>
          <w:sz w:val="20"/>
          <w:szCs w:val="20"/>
        </w:rPr>
        <w:t xml:space="preserve"> 000 euro na zasadach określonych w ustawie z dnia 11 września 2019 r. Prawo zamówień publicznych ( Dz.U. z 2023 r. poz. 1605 z późn. zm. ), zwanej dalej Ustawą PZP , pn:  </w:t>
      </w:r>
      <w:r w:rsidR="00EB0589" w:rsidRPr="00E05916">
        <w:rPr>
          <w:rFonts w:ascii="Open Sans" w:hAnsi="Open Sans" w:cs="Open Sans"/>
          <w:sz w:val="20"/>
          <w:szCs w:val="20"/>
        </w:rPr>
        <w:t xml:space="preserve">„Dostawa nowego pojazdu do odbioru i transportu odpadów zbieranych selektywnie, na podwoziu czteroosiowym </w:t>
      </w:r>
      <w:r w:rsidR="00E05916">
        <w:rPr>
          <w:rFonts w:ascii="Open Sans" w:hAnsi="Open Sans" w:cs="Open Sans"/>
          <w:sz w:val="20"/>
          <w:szCs w:val="20"/>
        </w:rPr>
        <w:br/>
      </w:r>
      <w:r w:rsidR="00EB0589" w:rsidRPr="00E05916">
        <w:rPr>
          <w:rFonts w:ascii="Open Sans" w:hAnsi="Open Sans" w:cs="Open Sans"/>
          <w:sz w:val="20"/>
          <w:szCs w:val="20"/>
        </w:rPr>
        <w:t>z żurawiem samochodowym załadowczym o pojemności skrzyni ładunkowej minimum 20 m</w:t>
      </w:r>
      <w:r w:rsidR="00EB0589" w:rsidRPr="00E05916">
        <w:rPr>
          <w:rFonts w:ascii="Open Sans" w:hAnsi="Open Sans" w:cs="Open Sans"/>
          <w:sz w:val="20"/>
          <w:szCs w:val="20"/>
          <w:vertAlign w:val="superscript"/>
        </w:rPr>
        <w:t>3</w:t>
      </w:r>
      <w:r w:rsidR="00EB0589" w:rsidRPr="00E05916">
        <w:rPr>
          <w:rFonts w:ascii="Open Sans" w:hAnsi="Open Sans" w:cs="Open Sans"/>
          <w:sz w:val="20"/>
          <w:szCs w:val="20"/>
        </w:rPr>
        <w:t>”.</w:t>
      </w:r>
      <w:bookmarkStart w:id="0" w:name="_Hlk126926511"/>
      <w:bookmarkStart w:id="1" w:name="_Hlk121854723"/>
      <w:bookmarkStart w:id="2" w:name="_Hlk104452673"/>
      <w:bookmarkStart w:id="3" w:name="_Hlk67551063"/>
      <w:bookmarkStart w:id="4" w:name="_Hlk63942282"/>
      <w:bookmarkStart w:id="5" w:name="_Hlk65827149"/>
      <w:bookmarkStart w:id="6" w:name="_Hlk77284564"/>
      <w:bookmarkStart w:id="7" w:name="_Hlk83293421"/>
      <w:r w:rsidR="006F3B78" w:rsidRPr="00E05916">
        <w:rPr>
          <w:rFonts w:ascii="Open Sans" w:eastAsia="Times New Roman" w:hAnsi="Open Sans" w:cs="Open Sans"/>
          <w:color w:val="000000" w:themeColor="text1"/>
          <w:sz w:val="18"/>
          <w:szCs w:val="18"/>
          <w:lang w:eastAsia="pl-PL"/>
        </w:rPr>
        <w:t xml:space="preserve"> </w:t>
      </w:r>
      <w:bookmarkEnd w:id="0"/>
    </w:p>
    <w:bookmarkEnd w:id="1"/>
    <w:bookmarkEnd w:id="2"/>
    <w:bookmarkEnd w:id="3"/>
    <w:bookmarkEnd w:id="4"/>
    <w:bookmarkEnd w:id="5"/>
    <w:bookmarkEnd w:id="6"/>
    <w:bookmarkEnd w:id="7"/>
    <w:p w14:paraId="11224EC4" w14:textId="77777777" w:rsidR="00CC1CED" w:rsidRDefault="00CC1CED" w:rsidP="00CE49F3">
      <w:pPr>
        <w:suppressAutoHyphens/>
        <w:spacing w:after="0" w:line="240" w:lineRule="auto"/>
        <w:jc w:val="both"/>
        <w:rPr>
          <w:rFonts w:ascii="Open Sans" w:eastAsia="Times New Roman" w:hAnsi="Open Sans" w:cs="Open Sans"/>
          <w:i/>
          <w:iCs/>
          <w:color w:val="000000" w:themeColor="text1"/>
          <w:sz w:val="14"/>
          <w:szCs w:val="14"/>
          <w:lang w:eastAsia="pl-PL"/>
        </w:rPr>
      </w:pPr>
    </w:p>
    <w:p w14:paraId="65BE9DA2" w14:textId="77777777" w:rsidR="006603BD" w:rsidRPr="006603BD" w:rsidRDefault="006603BD" w:rsidP="006603BD">
      <w:pPr>
        <w:suppressAutoHyphens/>
        <w:spacing w:after="0" w:line="240" w:lineRule="auto"/>
        <w:jc w:val="both"/>
        <w:rPr>
          <w:rFonts w:ascii="Open Sans" w:eastAsia="Times New Roman" w:hAnsi="Open Sans" w:cs="Open Sans"/>
          <w:i/>
          <w:iCs/>
          <w:color w:val="000000" w:themeColor="text1"/>
          <w:sz w:val="14"/>
          <w:szCs w:val="14"/>
          <w:lang w:eastAsia="pl-PL"/>
        </w:rPr>
      </w:pPr>
      <w:r w:rsidRPr="006603BD">
        <w:rPr>
          <w:rFonts w:ascii="Open Sans" w:eastAsia="Times New Roman" w:hAnsi="Open Sans" w:cs="Open Sans"/>
          <w:i/>
          <w:iCs/>
          <w:color w:val="000000" w:themeColor="text1"/>
          <w:sz w:val="14"/>
          <w:szCs w:val="14"/>
          <w:lang w:eastAsia="pl-PL"/>
        </w:rPr>
        <w:t>Nr ogłoszenia:   179294-2024</w:t>
      </w:r>
    </w:p>
    <w:p w14:paraId="16C47BD4" w14:textId="502718B8" w:rsidR="00110DC0" w:rsidRPr="00110DC0" w:rsidRDefault="006603BD" w:rsidP="00CE49F3">
      <w:pPr>
        <w:suppressAutoHyphens/>
        <w:spacing w:after="0" w:line="240" w:lineRule="auto"/>
        <w:jc w:val="both"/>
        <w:rPr>
          <w:rFonts w:ascii="Open Sans" w:eastAsia="Times New Roman" w:hAnsi="Open Sans" w:cs="Open Sans"/>
          <w:i/>
          <w:iCs/>
          <w:color w:val="000000" w:themeColor="text1"/>
          <w:sz w:val="14"/>
          <w:szCs w:val="14"/>
          <w:lang w:eastAsia="pl-PL"/>
        </w:rPr>
      </w:pPr>
      <w:r w:rsidRPr="006603BD">
        <w:rPr>
          <w:rFonts w:ascii="Open Sans" w:eastAsia="Times New Roman" w:hAnsi="Open Sans" w:cs="Open Sans"/>
          <w:i/>
          <w:iCs/>
          <w:color w:val="000000" w:themeColor="text1"/>
          <w:sz w:val="14"/>
          <w:szCs w:val="14"/>
          <w:lang w:eastAsia="pl-PL"/>
        </w:rPr>
        <w:t xml:space="preserve">Nr referencyjny: 13/AP/2024 </w:t>
      </w:r>
      <w:r w:rsidR="00CE49F3" w:rsidRPr="00CE49F3">
        <w:rPr>
          <w:rFonts w:ascii="Open Sans" w:eastAsia="Times New Roman" w:hAnsi="Open Sans" w:cs="Open Sans"/>
          <w:i/>
          <w:iCs/>
          <w:color w:val="000000" w:themeColor="text1"/>
          <w:sz w:val="14"/>
          <w:szCs w:val="14"/>
          <w:lang w:eastAsia="pl-PL"/>
        </w:rPr>
        <w:t xml:space="preserve"> </w:t>
      </w:r>
    </w:p>
    <w:p w14:paraId="646515C6" w14:textId="77777777" w:rsidR="00093EC4" w:rsidRDefault="00093EC4" w:rsidP="00110DC0">
      <w:pPr>
        <w:spacing w:line="240" w:lineRule="auto"/>
        <w:jc w:val="center"/>
        <w:rPr>
          <w:rFonts w:ascii="Open Sans" w:eastAsia="Arial Unicode MS" w:hAnsi="Open Sans" w:cs="Open Sans"/>
          <w:bCs/>
          <w:color w:val="000000" w:themeColor="text1"/>
          <w:sz w:val="14"/>
          <w:szCs w:val="14"/>
          <w:u w:val="single"/>
        </w:rPr>
      </w:pPr>
    </w:p>
    <w:p w14:paraId="78BFE24C" w14:textId="77777777" w:rsidR="00FD5403" w:rsidRDefault="00DC2AE4" w:rsidP="00FD5403">
      <w:pPr>
        <w:pStyle w:val="NormalnyWeb"/>
        <w:jc w:val="center"/>
        <w:rPr>
          <w:rFonts w:ascii="Open Sans" w:hAnsi="Open Sans" w:cs="Open Sans"/>
          <w:sz w:val="20"/>
          <w:szCs w:val="20"/>
        </w:rPr>
      </w:pPr>
      <w:r>
        <w:rPr>
          <w:rFonts w:ascii="Open Sans" w:hAnsi="Open Sans" w:cs="Open Sans"/>
          <w:sz w:val="21"/>
          <w:szCs w:val="21"/>
          <w:u w:val="single"/>
        </w:rPr>
        <w:t xml:space="preserve">ZMIANA TREŚCI SPECYFIKACJI WARUNKÓW ZAMÓWIENIA </w:t>
      </w:r>
      <w:r w:rsidR="006A09A8">
        <w:rPr>
          <w:rFonts w:ascii="Open Sans" w:hAnsi="Open Sans" w:cs="Open Sans"/>
          <w:sz w:val="21"/>
          <w:szCs w:val="21"/>
          <w:u w:val="single"/>
        </w:rPr>
        <w:t>3</w:t>
      </w:r>
      <w:r>
        <w:rPr>
          <w:rFonts w:ascii="Open Sans" w:hAnsi="Open Sans" w:cs="Open Sans"/>
          <w:sz w:val="21"/>
          <w:szCs w:val="21"/>
          <w:u w:val="single"/>
        </w:rPr>
        <w:t xml:space="preserve"> </w:t>
      </w:r>
      <w:r w:rsidR="00964CED">
        <w:rPr>
          <w:rFonts w:ascii="Open Sans" w:hAnsi="Open Sans" w:cs="Open Sans"/>
          <w:sz w:val="21"/>
          <w:szCs w:val="21"/>
          <w:u w:val="single"/>
        </w:rPr>
        <w:t>ORAZ WYJAŚNIENIA 1</w:t>
      </w:r>
      <w:r>
        <w:rPr>
          <w:rFonts w:ascii="Open Sans" w:hAnsi="Open Sans" w:cs="Open Sans"/>
          <w:sz w:val="21"/>
          <w:szCs w:val="21"/>
          <w:u w:val="single"/>
        </w:rPr>
        <w:t xml:space="preserve">. </w:t>
      </w:r>
      <w:r>
        <w:rPr>
          <w:rFonts w:ascii="Open Sans" w:hAnsi="Open Sans" w:cs="Open Sans"/>
          <w:sz w:val="21"/>
          <w:szCs w:val="21"/>
          <w:u w:val="single"/>
        </w:rPr>
        <w:br/>
      </w:r>
    </w:p>
    <w:p w14:paraId="6D827D7B" w14:textId="6C2C40D3" w:rsidR="00DC2AE4" w:rsidRDefault="00DC2AE4" w:rsidP="00FD5403">
      <w:pPr>
        <w:pStyle w:val="NormalnyWeb"/>
        <w:jc w:val="center"/>
        <w:rPr>
          <w:rFonts w:ascii="Open Sans" w:hAnsi="Open Sans" w:cs="Open Sans"/>
          <w:color w:val="000000"/>
          <w:sz w:val="20"/>
          <w:szCs w:val="20"/>
        </w:rPr>
      </w:pPr>
      <w:r>
        <w:rPr>
          <w:rFonts w:ascii="Open Sans" w:hAnsi="Open Sans" w:cs="Open Sans"/>
          <w:sz w:val="20"/>
          <w:szCs w:val="20"/>
        </w:rPr>
        <w:t xml:space="preserve">Zamawiający działając w oparciu  o art. </w:t>
      </w:r>
      <w:r w:rsidRPr="003C3A94">
        <w:rPr>
          <w:rFonts w:ascii="Open Sans" w:hAnsi="Open Sans" w:cs="Open Sans"/>
          <w:sz w:val="20"/>
          <w:szCs w:val="20"/>
        </w:rPr>
        <w:t xml:space="preserve">137 ust. 1 ustawy Pzp </w:t>
      </w:r>
      <w:r w:rsidRPr="00A5651C">
        <w:rPr>
          <w:rFonts w:ascii="Open Sans" w:hAnsi="Open Sans" w:cs="Open Sans"/>
          <w:sz w:val="20"/>
          <w:szCs w:val="20"/>
        </w:rPr>
        <w:t xml:space="preserve">( Dz.U. 2023, poz. 1605 z późn.zm.) </w:t>
      </w:r>
      <w:r w:rsidRPr="003C3A94">
        <w:rPr>
          <w:rFonts w:ascii="Open Sans" w:hAnsi="Open Sans" w:cs="Open Sans"/>
          <w:sz w:val="20"/>
          <w:szCs w:val="20"/>
        </w:rPr>
        <w:t>zmienia treść specyfikacji warunków zamówienia</w:t>
      </w:r>
      <w:r w:rsidR="00964CED">
        <w:rPr>
          <w:rFonts w:ascii="Open Sans" w:hAnsi="Open Sans" w:cs="Open Sans"/>
          <w:sz w:val="20"/>
          <w:szCs w:val="20"/>
        </w:rPr>
        <w:t>,</w:t>
      </w:r>
      <w:r>
        <w:rPr>
          <w:rFonts w:ascii="Open Sans" w:hAnsi="Open Sans" w:cs="Open Sans"/>
          <w:color w:val="000000"/>
          <w:sz w:val="20"/>
          <w:szCs w:val="20"/>
        </w:rPr>
        <w:t>:</w:t>
      </w:r>
    </w:p>
    <w:p w14:paraId="4214C381" w14:textId="1B448366" w:rsidR="00DC2AE4" w:rsidRDefault="00DC2AE4" w:rsidP="00DC2AE4">
      <w:pPr>
        <w:rPr>
          <w:rFonts w:ascii="Open Sans" w:eastAsia="Times New Roman" w:hAnsi="Open Sans" w:cs="Open Sans"/>
          <w:sz w:val="20"/>
          <w:szCs w:val="20"/>
          <w:lang w:eastAsia="pl-PL"/>
        </w:rPr>
      </w:pPr>
      <w:r w:rsidRPr="006A09A8">
        <w:rPr>
          <w:rFonts w:ascii="Open Sans" w:eastAsia="Times New Roman" w:hAnsi="Open Sans" w:cs="Open Sans"/>
          <w:sz w:val="20"/>
          <w:szCs w:val="20"/>
          <w:u w:val="single"/>
          <w:lang w:eastAsia="pl-PL"/>
        </w:rPr>
        <w:t>ROZDZ. XVI  TERMIN ZWIĄZANIA OFERTĄ  otrzymuje brzmienie:</w:t>
      </w:r>
      <w:r>
        <w:rPr>
          <w:rFonts w:ascii="Open Sans" w:eastAsia="Times New Roman" w:hAnsi="Open Sans" w:cs="Open Sans"/>
          <w:sz w:val="20"/>
          <w:szCs w:val="20"/>
          <w:lang w:eastAsia="pl-PL"/>
        </w:rPr>
        <w:br/>
      </w:r>
      <w:r w:rsidRPr="00A339C2">
        <w:rPr>
          <w:rFonts w:ascii="Open Sans" w:eastAsia="Times New Roman" w:hAnsi="Open Sans" w:cs="Open Sans"/>
          <w:sz w:val="20"/>
          <w:szCs w:val="20"/>
          <w:lang w:eastAsia="pl-PL"/>
        </w:rPr>
        <w:t xml:space="preserve">1.Wykonawca będzie związany ofertą od dnia upływu terminu składania ofert, przy czym </w:t>
      </w:r>
      <w:r>
        <w:rPr>
          <w:rFonts w:ascii="Open Sans" w:eastAsia="Times New Roman" w:hAnsi="Open Sans" w:cs="Open Sans"/>
          <w:sz w:val="20"/>
          <w:szCs w:val="20"/>
          <w:lang w:eastAsia="pl-PL"/>
        </w:rPr>
        <w:t>p</w:t>
      </w:r>
      <w:r w:rsidRPr="00A339C2">
        <w:rPr>
          <w:rFonts w:ascii="Open Sans" w:eastAsia="Times New Roman" w:hAnsi="Open Sans" w:cs="Open Sans"/>
          <w:sz w:val="20"/>
          <w:szCs w:val="20"/>
          <w:lang w:eastAsia="pl-PL"/>
        </w:rPr>
        <w:t xml:space="preserve">ierwszym dniem terminu związania ofertą jest dzień, w którym upływa termin składania ofert, przez okres 90  dni, tj. do dnia </w:t>
      </w:r>
      <w:r>
        <w:rPr>
          <w:rFonts w:ascii="Open Sans" w:eastAsia="Times New Roman" w:hAnsi="Open Sans" w:cs="Open Sans"/>
          <w:sz w:val="20"/>
          <w:szCs w:val="20"/>
          <w:lang w:eastAsia="pl-PL"/>
        </w:rPr>
        <w:t>07.08.</w:t>
      </w:r>
      <w:r w:rsidRPr="00A339C2">
        <w:rPr>
          <w:rFonts w:ascii="Open Sans" w:eastAsia="Times New Roman" w:hAnsi="Open Sans" w:cs="Open Sans"/>
          <w:sz w:val="20"/>
          <w:szCs w:val="20"/>
          <w:lang w:eastAsia="pl-PL"/>
        </w:rPr>
        <w:t xml:space="preserve">2024  r. </w:t>
      </w:r>
      <w:r w:rsidRPr="004357AC">
        <w:rPr>
          <w:rFonts w:ascii="Open Sans" w:eastAsia="Times New Roman" w:hAnsi="Open Sans" w:cs="Open Sans"/>
          <w:sz w:val="20"/>
          <w:szCs w:val="20"/>
          <w:lang w:eastAsia="pl-PL"/>
        </w:rPr>
        <w:t xml:space="preserve"> </w:t>
      </w:r>
    </w:p>
    <w:p w14:paraId="247C5FEF" w14:textId="6D37CFDD" w:rsidR="00DC2AE4" w:rsidRPr="008B4B7F" w:rsidRDefault="00DC2AE4" w:rsidP="00BC6887">
      <w:pPr>
        <w:rPr>
          <w:rFonts w:ascii="Open Sans" w:eastAsia="Times New Roman" w:hAnsi="Open Sans" w:cs="Open Sans"/>
          <w:sz w:val="20"/>
          <w:szCs w:val="20"/>
          <w:lang w:eastAsia="pl-PL"/>
        </w:rPr>
      </w:pPr>
      <w:r w:rsidRPr="006A09A8">
        <w:rPr>
          <w:rFonts w:ascii="Open Sans" w:eastAsia="Times New Roman" w:hAnsi="Open Sans" w:cs="Open Sans"/>
          <w:sz w:val="20"/>
          <w:szCs w:val="20"/>
          <w:u w:val="single"/>
          <w:lang w:eastAsia="pl-PL"/>
        </w:rPr>
        <w:t>ROZDZ. XIX  TERMIN SKŁADANIA I OTWARCIA OFERT  otrzymuje brzmienie:</w:t>
      </w:r>
      <w:r>
        <w:rPr>
          <w:rFonts w:ascii="Open Sans" w:eastAsia="Times New Roman" w:hAnsi="Open Sans" w:cs="Open Sans"/>
          <w:sz w:val="20"/>
          <w:szCs w:val="20"/>
          <w:lang w:eastAsia="pl-PL"/>
        </w:rPr>
        <w:br/>
      </w:r>
      <w:r w:rsidRPr="008B4B7F">
        <w:rPr>
          <w:rFonts w:ascii="Open Sans" w:eastAsia="Times New Roman" w:hAnsi="Open Sans" w:cs="Open Sans"/>
          <w:sz w:val="20"/>
          <w:szCs w:val="20"/>
          <w:lang w:eastAsia="pl-PL"/>
        </w:rPr>
        <w:t>1.Ofertę wraz z wymaganymi dokumentami należy umieścić na Platformie zakupowej pod adresem: https://platformazakupowa.pl/transakcja/906919 na stronie internetowej prowadzonego postępowania w myśl ustawy Pzp.</w:t>
      </w:r>
      <w:r w:rsidR="00BC6887">
        <w:rPr>
          <w:rFonts w:ascii="Open Sans" w:eastAsia="Times New Roman" w:hAnsi="Open Sans" w:cs="Open Sans"/>
          <w:sz w:val="20"/>
          <w:szCs w:val="20"/>
          <w:lang w:eastAsia="pl-PL"/>
        </w:rPr>
        <w:br/>
      </w:r>
      <w:r w:rsidRPr="008B4B7F">
        <w:rPr>
          <w:rFonts w:ascii="Open Sans" w:eastAsia="Times New Roman" w:hAnsi="Open Sans" w:cs="Open Sans"/>
          <w:sz w:val="20"/>
          <w:szCs w:val="20"/>
          <w:lang w:eastAsia="pl-PL"/>
        </w:rPr>
        <w:t xml:space="preserve">2.Termin złożenia oferty do dnia </w:t>
      </w:r>
      <w:r>
        <w:rPr>
          <w:rFonts w:ascii="Open Sans" w:eastAsia="Times New Roman" w:hAnsi="Open Sans" w:cs="Open Sans"/>
          <w:sz w:val="20"/>
          <w:szCs w:val="20"/>
          <w:lang w:eastAsia="pl-PL"/>
        </w:rPr>
        <w:t>10.05.</w:t>
      </w:r>
      <w:r w:rsidRPr="008B4B7F">
        <w:rPr>
          <w:rFonts w:ascii="Open Sans" w:eastAsia="Times New Roman" w:hAnsi="Open Sans" w:cs="Open Sans"/>
          <w:sz w:val="20"/>
          <w:szCs w:val="20"/>
          <w:lang w:eastAsia="pl-PL"/>
        </w:rPr>
        <w:t xml:space="preserve">2024 r. do godziny </w:t>
      </w:r>
      <w:r w:rsidR="00357935">
        <w:rPr>
          <w:rFonts w:ascii="Open Sans" w:eastAsia="Times New Roman" w:hAnsi="Open Sans" w:cs="Open Sans"/>
          <w:sz w:val="20"/>
          <w:szCs w:val="20"/>
          <w:lang w:eastAsia="pl-PL"/>
        </w:rPr>
        <w:t>09</w:t>
      </w:r>
      <w:r w:rsidRPr="008B4B7F">
        <w:rPr>
          <w:rFonts w:ascii="Open Sans" w:eastAsia="Times New Roman" w:hAnsi="Open Sans" w:cs="Open Sans"/>
          <w:sz w:val="20"/>
          <w:szCs w:val="20"/>
          <w:lang w:eastAsia="pl-PL"/>
        </w:rPr>
        <w:t>.00.</w:t>
      </w:r>
      <w:r w:rsidR="00BC6887">
        <w:rPr>
          <w:rFonts w:ascii="Open Sans" w:eastAsia="Times New Roman" w:hAnsi="Open Sans" w:cs="Open Sans"/>
          <w:sz w:val="20"/>
          <w:szCs w:val="20"/>
          <w:lang w:eastAsia="pl-PL"/>
        </w:rPr>
        <w:br/>
      </w:r>
      <w:r w:rsidRPr="008B4B7F">
        <w:rPr>
          <w:rFonts w:ascii="Open Sans" w:eastAsia="Times New Roman" w:hAnsi="Open Sans" w:cs="Open Sans"/>
          <w:sz w:val="20"/>
          <w:szCs w:val="20"/>
          <w:lang w:eastAsia="pl-PL"/>
        </w:rPr>
        <w:t>3.O terminie złożenia oferty decyduje czas pełnego przeprocesowania transakcji na Platformie.</w:t>
      </w:r>
      <w:r>
        <w:rPr>
          <w:rFonts w:ascii="Open Sans" w:eastAsia="Times New Roman" w:hAnsi="Open Sans" w:cs="Open Sans"/>
          <w:sz w:val="20"/>
          <w:szCs w:val="20"/>
          <w:lang w:eastAsia="pl-PL"/>
        </w:rPr>
        <w:br/>
      </w:r>
      <w:r w:rsidRPr="008B4B7F">
        <w:rPr>
          <w:rFonts w:ascii="Open Sans" w:eastAsia="Times New Roman" w:hAnsi="Open Sans" w:cs="Open Sans"/>
          <w:sz w:val="20"/>
          <w:szCs w:val="20"/>
          <w:lang w:eastAsia="pl-PL"/>
        </w:rPr>
        <w:t>4.Za datę złożenia oferty przyjmuje się datę jej przekazania w systemie (platformie) w drugim kroku składania oferty poprzez kliknięcie przycisku “Złóż ofertę” i wyświetlenie się komunikatu, że oferta została zaszyfrowana i złożona.</w:t>
      </w:r>
      <w:r w:rsidR="00BC6887">
        <w:rPr>
          <w:rFonts w:ascii="Open Sans" w:eastAsia="Times New Roman" w:hAnsi="Open Sans" w:cs="Open Sans"/>
          <w:sz w:val="20"/>
          <w:szCs w:val="20"/>
          <w:lang w:eastAsia="pl-PL"/>
        </w:rPr>
        <w:br/>
      </w:r>
      <w:r w:rsidRPr="008B4B7F">
        <w:rPr>
          <w:rFonts w:ascii="Open Sans" w:eastAsia="Times New Roman" w:hAnsi="Open Sans" w:cs="Open Sans"/>
          <w:sz w:val="20"/>
          <w:szCs w:val="20"/>
          <w:lang w:eastAsia="pl-PL"/>
        </w:rPr>
        <w:t xml:space="preserve">5.Otwarcie ofert nastąpi  w dniu </w:t>
      </w:r>
      <w:r>
        <w:rPr>
          <w:rFonts w:ascii="Open Sans" w:eastAsia="Times New Roman" w:hAnsi="Open Sans" w:cs="Open Sans"/>
          <w:sz w:val="20"/>
          <w:szCs w:val="20"/>
          <w:lang w:eastAsia="pl-PL"/>
        </w:rPr>
        <w:t>10.05.</w:t>
      </w:r>
      <w:r w:rsidRPr="008B4B7F">
        <w:rPr>
          <w:rFonts w:ascii="Open Sans" w:eastAsia="Times New Roman" w:hAnsi="Open Sans" w:cs="Open Sans"/>
          <w:sz w:val="20"/>
          <w:szCs w:val="20"/>
          <w:lang w:eastAsia="pl-PL"/>
        </w:rPr>
        <w:t xml:space="preserve">2024 r. o godzinie </w:t>
      </w:r>
      <w:r w:rsidR="00357935">
        <w:rPr>
          <w:rFonts w:ascii="Open Sans" w:eastAsia="Times New Roman" w:hAnsi="Open Sans" w:cs="Open Sans"/>
          <w:sz w:val="20"/>
          <w:szCs w:val="20"/>
          <w:lang w:eastAsia="pl-PL"/>
        </w:rPr>
        <w:t>09</w:t>
      </w:r>
      <w:r w:rsidRPr="008B4B7F">
        <w:rPr>
          <w:rFonts w:ascii="Open Sans" w:eastAsia="Times New Roman" w:hAnsi="Open Sans" w:cs="Open Sans"/>
          <w:sz w:val="20"/>
          <w:szCs w:val="20"/>
          <w:lang w:eastAsia="pl-PL"/>
        </w:rPr>
        <w:t>:15 .</w:t>
      </w:r>
    </w:p>
    <w:p w14:paraId="527926D8" w14:textId="77777777" w:rsidR="00DC2AE4" w:rsidRDefault="00DC2AE4" w:rsidP="00DC2AE4">
      <w:pPr>
        <w:jc w:val="center"/>
        <w:rPr>
          <w:rFonts w:ascii="Open Sans" w:eastAsia="Times New Roman" w:hAnsi="Open Sans" w:cs="Open Sans"/>
          <w:sz w:val="20"/>
          <w:szCs w:val="20"/>
          <w:lang w:eastAsia="pl-PL"/>
        </w:rPr>
      </w:pPr>
    </w:p>
    <w:p w14:paraId="5B83E96F" w14:textId="77777777" w:rsidR="00986CE6" w:rsidRDefault="00986CE6" w:rsidP="00DC2AE4">
      <w:pPr>
        <w:jc w:val="center"/>
        <w:rPr>
          <w:rFonts w:ascii="Open Sans" w:eastAsia="Times New Roman" w:hAnsi="Open Sans" w:cs="Open Sans"/>
          <w:sz w:val="20"/>
          <w:szCs w:val="20"/>
          <w:lang w:eastAsia="pl-PL"/>
        </w:rPr>
      </w:pPr>
    </w:p>
    <w:p w14:paraId="6BF5C0D7" w14:textId="77777777" w:rsidR="00986CE6" w:rsidRDefault="00986CE6" w:rsidP="00DC2AE4">
      <w:pPr>
        <w:jc w:val="center"/>
        <w:rPr>
          <w:rFonts w:ascii="Open Sans" w:eastAsia="Times New Roman" w:hAnsi="Open Sans" w:cs="Open Sans"/>
          <w:sz w:val="20"/>
          <w:szCs w:val="20"/>
          <w:lang w:eastAsia="pl-PL"/>
        </w:rPr>
      </w:pPr>
    </w:p>
    <w:p w14:paraId="14D5D39E" w14:textId="42685042" w:rsidR="00BC6887" w:rsidRPr="00BC6887" w:rsidRDefault="00BC6887" w:rsidP="00BC6887">
      <w:pPr>
        <w:spacing w:after="0" w:line="240" w:lineRule="auto"/>
        <w:ind w:left="284" w:hanging="284"/>
        <w:jc w:val="both"/>
        <w:rPr>
          <w:rFonts w:ascii="Open Sans" w:eastAsia="Times New Roman" w:hAnsi="Open Sans" w:cs="Open Sans"/>
          <w:sz w:val="20"/>
          <w:szCs w:val="20"/>
          <w:u w:val="single"/>
          <w:lang w:eastAsia="pl-PL"/>
        </w:rPr>
      </w:pPr>
      <w:r w:rsidRPr="00BC6887">
        <w:rPr>
          <w:rFonts w:ascii="Open Sans" w:eastAsia="Times New Roman" w:hAnsi="Open Sans" w:cs="Open Sans"/>
          <w:sz w:val="20"/>
          <w:szCs w:val="20"/>
          <w:u w:val="single"/>
          <w:lang w:eastAsia="pl-PL"/>
        </w:rPr>
        <w:lastRenderedPageBreak/>
        <w:t>Modyfikacja nr 1 (SOPZ, pkt. II)</w:t>
      </w:r>
      <w:r w:rsidRPr="00BC6887">
        <w:t xml:space="preserve"> </w:t>
      </w:r>
      <w:r w:rsidRPr="00BC6887">
        <w:rPr>
          <w:rFonts w:ascii="Open Sans" w:eastAsia="Times New Roman" w:hAnsi="Open Sans" w:cs="Open Sans"/>
          <w:sz w:val="20"/>
          <w:szCs w:val="20"/>
          <w:u w:val="single"/>
          <w:lang w:eastAsia="pl-PL"/>
        </w:rPr>
        <w:t>otrzymuje brzmienie:</w:t>
      </w:r>
    </w:p>
    <w:p w14:paraId="6A242339" w14:textId="77777777" w:rsidR="00BC6887" w:rsidRPr="00BC6887" w:rsidRDefault="00BC6887" w:rsidP="00BC6887">
      <w:pPr>
        <w:spacing w:after="0" w:line="240" w:lineRule="auto"/>
        <w:ind w:left="284" w:hanging="284"/>
        <w:jc w:val="both"/>
        <w:rPr>
          <w:rFonts w:ascii="Open Sans" w:eastAsia="Times New Roman" w:hAnsi="Open Sans" w:cs="Open Sans"/>
          <w:sz w:val="20"/>
          <w:szCs w:val="20"/>
          <w:lang w:eastAsia="pl-PL"/>
        </w:rPr>
      </w:pPr>
    </w:p>
    <w:p w14:paraId="02AC7FB8" w14:textId="77777777" w:rsidR="00BC6887" w:rsidRPr="00BC6887" w:rsidRDefault="00BC6887" w:rsidP="00BC6887">
      <w:pPr>
        <w:spacing w:after="0" w:line="240" w:lineRule="auto"/>
        <w:ind w:left="284" w:hanging="284"/>
        <w:jc w:val="both"/>
        <w:rPr>
          <w:rFonts w:ascii="Open Sans" w:eastAsia="Times New Roman" w:hAnsi="Open Sans" w:cs="Open Sans"/>
          <w:sz w:val="20"/>
          <w:szCs w:val="20"/>
          <w:lang w:eastAsia="pl-PL"/>
        </w:rPr>
      </w:pPr>
      <w:r w:rsidRPr="00BC6887">
        <w:rPr>
          <w:rFonts w:ascii="Open Sans" w:eastAsia="Times New Roman" w:hAnsi="Open Sans" w:cs="Open Sans"/>
          <w:sz w:val="20"/>
          <w:szCs w:val="20"/>
          <w:lang w:eastAsia="pl-PL"/>
        </w:rPr>
        <w:t>II. Przeznaczenie:</w:t>
      </w:r>
    </w:p>
    <w:p w14:paraId="2EAC5C82" w14:textId="77777777" w:rsidR="00BC6887" w:rsidRPr="00BC6887" w:rsidRDefault="00BC6887" w:rsidP="00BC6887">
      <w:pPr>
        <w:pStyle w:val="Akapitzlist"/>
        <w:numPr>
          <w:ilvl w:val="3"/>
          <w:numId w:val="21"/>
        </w:numPr>
        <w:spacing w:after="0" w:line="240" w:lineRule="auto"/>
        <w:ind w:left="284" w:hanging="284"/>
        <w:jc w:val="both"/>
        <w:rPr>
          <w:rFonts w:ascii="Open Sans" w:eastAsia="Times New Roman" w:hAnsi="Open Sans" w:cs="Open Sans"/>
          <w:sz w:val="20"/>
          <w:szCs w:val="20"/>
          <w:lang w:eastAsia="pl-PL"/>
        </w:rPr>
      </w:pPr>
      <w:r w:rsidRPr="00D2246D">
        <w:rPr>
          <w:rFonts w:ascii="Open Sans" w:eastAsia="Times New Roman" w:hAnsi="Open Sans" w:cs="Open Sans"/>
          <w:sz w:val="20"/>
          <w:szCs w:val="20"/>
          <w:lang w:eastAsia="pl-PL"/>
        </w:rPr>
        <w:t xml:space="preserve">Pojazd do odbioru </w:t>
      </w:r>
      <w:r>
        <w:rPr>
          <w:rFonts w:ascii="Open Sans" w:eastAsia="Times New Roman" w:hAnsi="Open Sans" w:cs="Open Sans"/>
          <w:sz w:val="20"/>
          <w:szCs w:val="20"/>
          <w:lang w:eastAsia="pl-PL"/>
        </w:rPr>
        <w:t xml:space="preserve">i transportu </w:t>
      </w:r>
      <w:r w:rsidRPr="00D2246D">
        <w:rPr>
          <w:rFonts w:ascii="Open Sans" w:eastAsia="Times New Roman" w:hAnsi="Open Sans" w:cs="Open Sans"/>
          <w:sz w:val="20"/>
          <w:szCs w:val="20"/>
          <w:lang w:eastAsia="pl-PL"/>
        </w:rPr>
        <w:t>odpadów, zabudowany nadwoziem szufladowym z płytą wypychającą posiadający uchwyty boczne (tzw. łapy do załadunku pojemników) oraz listwę grzebieniową.</w:t>
      </w:r>
    </w:p>
    <w:p w14:paraId="2565B694" w14:textId="77777777" w:rsidR="00BC6887" w:rsidRPr="00BC6887" w:rsidRDefault="00BC6887" w:rsidP="00BC6887">
      <w:pPr>
        <w:pStyle w:val="Akapitzlist"/>
        <w:numPr>
          <w:ilvl w:val="3"/>
          <w:numId w:val="21"/>
        </w:numPr>
        <w:spacing w:after="0" w:line="240" w:lineRule="auto"/>
        <w:ind w:left="284" w:hanging="284"/>
        <w:jc w:val="both"/>
        <w:rPr>
          <w:rFonts w:ascii="Open Sans" w:eastAsia="Times New Roman" w:hAnsi="Open Sans" w:cs="Open Sans"/>
          <w:sz w:val="20"/>
          <w:szCs w:val="20"/>
          <w:lang w:eastAsia="pl-PL"/>
        </w:rPr>
      </w:pPr>
      <w:r w:rsidRPr="00D2246D">
        <w:rPr>
          <w:rFonts w:ascii="Open Sans" w:eastAsia="Times New Roman" w:hAnsi="Open Sans" w:cs="Open Sans"/>
          <w:sz w:val="20"/>
          <w:szCs w:val="20"/>
          <w:lang w:eastAsia="pl-PL"/>
        </w:rPr>
        <w:t>Pojazd przystosowany do</w:t>
      </w:r>
      <w:r w:rsidRPr="00BC6887">
        <w:rPr>
          <w:rFonts w:ascii="Open Sans" w:eastAsia="Times New Roman" w:hAnsi="Open Sans" w:cs="Open Sans"/>
          <w:sz w:val="20"/>
          <w:szCs w:val="20"/>
          <w:lang w:eastAsia="pl-PL"/>
        </w:rPr>
        <w:t xml:space="preserve"> zbierania odpadów zbieranych selektywnie:</w:t>
      </w:r>
    </w:p>
    <w:p w14:paraId="4A1A23F5" w14:textId="77777777" w:rsidR="00BC6887" w:rsidRPr="00BC6887" w:rsidRDefault="00BC6887" w:rsidP="00BC6887">
      <w:pPr>
        <w:pStyle w:val="Tytu"/>
        <w:numPr>
          <w:ilvl w:val="1"/>
          <w:numId w:val="22"/>
        </w:numPr>
        <w:ind w:hanging="218"/>
        <w:jc w:val="both"/>
        <w:rPr>
          <w:rFonts w:ascii="Open Sans" w:hAnsi="Open Sans" w:cs="Open Sans"/>
          <w:b w:val="0"/>
          <w:snapToGrid/>
          <w:sz w:val="20"/>
          <w:lang w:val="pl-PL"/>
        </w:rPr>
      </w:pPr>
      <w:r w:rsidRPr="00BC6887">
        <w:rPr>
          <w:rFonts w:ascii="Open Sans" w:hAnsi="Open Sans" w:cs="Open Sans"/>
          <w:b w:val="0"/>
          <w:snapToGrid/>
          <w:sz w:val="20"/>
          <w:lang w:val="pl-PL"/>
        </w:rPr>
        <w:t xml:space="preserve">w pojemnikach półpodziemnych, </w:t>
      </w:r>
    </w:p>
    <w:p w14:paraId="67E23FD3" w14:textId="77777777" w:rsidR="00BC6887" w:rsidRPr="00BC6887" w:rsidRDefault="00BC6887" w:rsidP="00BC6887">
      <w:pPr>
        <w:pStyle w:val="Tytu"/>
        <w:numPr>
          <w:ilvl w:val="1"/>
          <w:numId w:val="22"/>
        </w:numPr>
        <w:ind w:hanging="218"/>
        <w:jc w:val="both"/>
        <w:rPr>
          <w:rFonts w:ascii="Open Sans" w:hAnsi="Open Sans" w:cs="Open Sans"/>
          <w:b w:val="0"/>
          <w:snapToGrid/>
          <w:sz w:val="20"/>
          <w:lang w:val="pl-PL"/>
        </w:rPr>
      </w:pPr>
      <w:r w:rsidRPr="00BC6887">
        <w:rPr>
          <w:rFonts w:ascii="Open Sans" w:hAnsi="Open Sans" w:cs="Open Sans"/>
          <w:b w:val="0"/>
          <w:snapToGrid/>
          <w:sz w:val="20"/>
          <w:lang w:val="pl-PL"/>
        </w:rPr>
        <w:t xml:space="preserve">w pojemnikach typu dzwon, </w:t>
      </w:r>
    </w:p>
    <w:p w14:paraId="6DB768FA" w14:textId="77777777" w:rsidR="00BC6887" w:rsidRPr="00BC6887" w:rsidRDefault="00BC6887" w:rsidP="00BC6887">
      <w:pPr>
        <w:pStyle w:val="Tytu"/>
        <w:numPr>
          <w:ilvl w:val="1"/>
          <w:numId w:val="22"/>
        </w:numPr>
        <w:ind w:hanging="218"/>
        <w:jc w:val="both"/>
        <w:rPr>
          <w:rFonts w:ascii="Open Sans" w:hAnsi="Open Sans" w:cs="Open Sans"/>
          <w:b w:val="0"/>
          <w:snapToGrid/>
          <w:sz w:val="20"/>
          <w:lang w:val="pl-PL"/>
        </w:rPr>
      </w:pPr>
      <w:r w:rsidRPr="00BC6887">
        <w:rPr>
          <w:rFonts w:ascii="Open Sans" w:hAnsi="Open Sans" w:cs="Open Sans"/>
          <w:b w:val="0"/>
          <w:snapToGrid/>
          <w:sz w:val="20"/>
          <w:lang w:val="pl-PL"/>
        </w:rPr>
        <w:t>w pojemnikach o pojemności od 80 do 1100l litrów,</w:t>
      </w:r>
    </w:p>
    <w:p w14:paraId="30432B2B" w14:textId="77777777" w:rsidR="00BC6887" w:rsidRPr="00BC6887" w:rsidRDefault="00BC6887" w:rsidP="00BC6887">
      <w:pPr>
        <w:pStyle w:val="Tytu"/>
        <w:numPr>
          <w:ilvl w:val="1"/>
          <w:numId w:val="22"/>
        </w:numPr>
        <w:ind w:hanging="218"/>
        <w:jc w:val="both"/>
        <w:rPr>
          <w:rFonts w:ascii="Open Sans" w:hAnsi="Open Sans" w:cs="Open Sans"/>
          <w:b w:val="0"/>
          <w:snapToGrid/>
          <w:sz w:val="20"/>
          <w:lang w:val="pl-PL"/>
        </w:rPr>
      </w:pPr>
      <w:r w:rsidRPr="00BC6887">
        <w:rPr>
          <w:rFonts w:ascii="Open Sans" w:hAnsi="Open Sans" w:cs="Open Sans"/>
          <w:b w:val="0"/>
          <w:snapToGrid/>
          <w:sz w:val="20"/>
          <w:lang w:val="pl-PL"/>
        </w:rPr>
        <w:t>w workach.</w:t>
      </w:r>
    </w:p>
    <w:p w14:paraId="1BDBDD46" w14:textId="77777777" w:rsidR="00BC6887" w:rsidRPr="00BC6887" w:rsidRDefault="00BC6887" w:rsidP="00BC6887">
      <w:pPr>
        <w:pStyle w:val="Akapitzlist"/>
        <w:spacing w:after="0" w:line="240" w:lineRule="auto"/>
        <w:ind w:left="284"/>
        <w:jc w:val="both"/>
        <w:rPr>
          <w:rFonts w:ascii="Open Sans" w:eastAsia="Times New Roman" w:hAnsi="Open Sans" w:cs="Open Sans"/>
          <w:sz w:val="20"/>
          <w:szCs w:val="20"/>
          <w:lang w:eastAsia="pl-PL"/>
        </w:rPr>
      </w:pPr>
    </w:p>
    <w:p w14:paraId="3B669B52" w14:textId="77777777" w:rsidR="00BC6887" w:rsidRDefault="00BC6887" w:rsidP="00BC6887">
      <w:pPr>
        <w:spacing w:after="0" w:line="240" w:lineRule="auto"/>
        <w:ind w:left="284" w:hanging="284"/>
        <w:jc w:val="both"/>
        <w:rPr>
          <w:rFonts w:ascii="Open Sans" w:eastAsia="Times New Roman" w:hAnsi="Open Sans" w:cs="Open Sans"/>
          <w:sz w:val="20"/>
          <w:szCs w:val="20"/>
          <w:lang w:eastAsia="pl-PL"/>
        </w:rPr>
      </w:pPr>
    </w:p>
    <w:p w14:paraId="5CC4994D" w14:textId="59A4B21D" w:rsidR="00BC6887" w:rsidRPr="00065610" w:rsidRDefault="00BC6887" w:rsidP="00BC6887">
      <w:pPr>
        <w:spacing w:after="0" w:line="240" w:lineRule="auto"/>
        <w:ind w:left="284" w:hanging="284"/>
        <w:jc w:val="both"/>
        <w:rPr>
          <w:rFonts w:ascii="Open Sans" w:eastAsia="Times New Roman" w:hAnsi="Open Sans" w:cs="Open Sans"/>
          <w:sz w:val="20"/>
          <w:szCs w:val="20"/>
          <w:u w:val="single"/>
          <w:lang w:eastAsia="pl-PL"/>
        </w:rPr>
      </w:pPr>
      <w:r w:rsidRPr="00065610">
        <w:rPr>
          <w:rFonts w:ascii="Open Sans" w:eastAsia="Times New Roman" w:hAnsi="Open Sans" w:cs="Open Sans"/>
          <w:sz w:val="20"/>
          <w:szCs w:val="20"/>
          <w:u w:val="single"/>
          <w:lang w:eastAsia="pl-PL"/>
        </w:rPr>
        <w:t>Modyfikacja nr 2 (SOPZ, pkt. III), otrzymuje brzmienie:</w:t>
      </w:r>
    </w:p>
    <w:p w14:paraId="7D39F4C3" w14:textId="77777777" w:rsidR="00BC6887" w:rsidRPr="00BC6887" w:rsidRDefault="00BC6887" w:rsidP="00BC6887">
      <w:pPr>
        <w:spacing w:after="0" w:line="240" w:lineRule="auto"/>
        <w:ind w:left="284" w:hanging="284"/>
        <w:jc w:val="both"/>
        <w:rPr>
          <w:rFonts w:ascii="Open Sans" w:eastAsia="Times New Roman" w:hAnsi="Open Sans" w:cs="Open Sans"/>
          <w:sz w:val="20"/>
          <w:szCs w:val="20"/>
          <w:lang w:eastAsia="pl-PL"/>
        </w:rPr>
      </w:pPr>
    </w:p>
    <w:p w14:paraId="10A99249" w14:textId="77777777" w:rsidR="00BC6887" w:rsidRPr="00BC6887" w:rsidRDefault="00BC6887" w:rsidP="00BC6887">
      <w:pPr>
        <w:pStyle w:val="Akapitzlist"/>
        <w:numPr>
          <w:ilvl w:val="0"/>
          <w:numId w:val="24"/>
        </w:numPr>
        <w:spacing w:after="0" w:line="240" w:lineRule="auto"/>
        <w:ind w:left="426" w:hanging="426"/>
        <w:jc w:val="both"/>
        <w:rPr>
          <w:rFonts w:ascii="Open Sans" w:eastAsia="Times New Roman" w:hAnsi="Open Sans" w:cs="Open Sans"/>
          <w:sz w:val="20"/>
          <w:szCs w:val="20"/>
          <w:lang w:eastAsia="pl-PL"/>
        </w:rPr>
      </w:pPr>
      <w:r w:rsidRPr="00BC6887">
        <w:rPr>
          <w:rFonts w:ascii="Open Sans" w:eastAsia="Times New Roman" w:hAnsi="Open Sans" w:cs="Open Sans"/>
          <w:sz w:val="20"/>
          <w:szCs w:val="20"/>
          <w:lang w:eastAsia="pl-PL"/>
        </w:rPr>
        <w:t>Charakterystyka techniczna zabudowy (nadwozia):</w:t>
      </w:r>
    </w:p>
    <w:p w14:paraId="545DA873" w14:textId="77777777" w:rsidR="00BC6887" w:rsidRPr="00BC6887" w:rsidRDefault="00BC6887" w:rsidP="00BC6887">
      <w:pPr>
        <w:numPr>
          <w:ilvl w:val="1"/>
          <w:numId w:val="24"/>
        </w:numPr>
        <w:tabs>
          <w:tab w:val="left" w:pos="284"/>
          <w:tab w:val="left" w:pos="567"/>
          <w:tab w:val="left" w:pos="709"/>
        </w:tabs>
        <w:spacing w:after="0" w:line="240" w:lineRule="auto"/>
        <w:ind w:hanging="1495"/>
        <w:jc w:val="both"/>
        <w:rPr>
          <w:rFonts w:ascii="Open Sans" w:eastAsia="Times New Roman" w:hAnsi="Open Sans" w:cs="Open Sans"/>
          <w:sz w:val="20"/>
          <w:szCs w:val="20"/>
          <w:lang w:eastAsia="pl-PL"/>
        </w:rPr>
      </w:pPr>
      <w:r w:rsidRPr="00DD4DEE">
        <w:rPr>
          <w:rFonts w:ascii="Open Sans" w:eastAsia="Times New Roman" w:hAnsi="Open Sans" w:cs="Open Sans"/>
          <w:sz w:val="20"/>
          <w:szCs w:val="20"/>
          <w:lang w:eastAsia="pl-PL"/>
        </w:rPr>
        <w:t>Fabrycznie nowe.</w:t>
      </w:r>
    </w:p>
    <w:p w14:paraId="28142AE1" w14:textId="77777777" w:rsidR="00BC6887" w:rsidRPr="00BC6887" w:rsidRDefault="00BC6887" w:rsidP="00BC6887">
      <w:pPr>
        <w:numPr>
          <w:ilvl w:val="1"/>
          <w:numId w:val="24"/>
        </w:numPr>
        <w:tabs>
          <w:tab w:val="left" w:pos="284"/>
          <w:tab w:val="left" w:pos="567"/>
          <w:tab w:val="left" w:pos="709"/>
        </w:tabs>
        <w:spacing w:after="0" w:line="240" w:lineRule="auto"/>
        <w:ind w:hanging="1495"/>
        <w:jc w:val="both"/>
        <w:rPr>
          <w:rFonts w:ascii="Open Sans" w:eastAsia="Times New Roman" w:hAnsi="Open Sans" w:cs="Open Sans"/>
          <w:sz w:val="20"/>
          <w:szCs w:val="20"/>
          <w:lang w:eastAsia="pl-PL"/>
        </w:rPr>
      </w:pPr>
      <w:r w:rsidRPr="00DD4DEE">
        <w:rPr>
          <w:rFonts w:ascii="Open Sans" w:eastAsia="Times New Roman" w:hAnsi="Open Sans" w:cs="Open Sans"/>
          <w:sz w:val="20"/>
          <w:szCs w:val="20"/>
          <w:lang w:eastAsia="pl-PL"/>
        </w:rPr>
        <w:t>Nieeksploatowane.</w:t>
      </w:r>
    </w:p>
    <w:p w14:paraId="28BDD12E" w14:textId="77777777" w:rsidR="00BC6887" w:rsidRPr="00DD4DEE" w:rsidRDefault="00BC6887" w:rsidP="00BC6887">
      <w:pPr>
        <w:numPr>
          <w:ilvl w:val="1"/>
          <w:numId w:val="24"/>
        </w:numPr>
        <w:tabs>
          <w:tab w:val="left" w:pos="284"/>
          <w:tab w:val="left" w:pos="567"/>
          <w:tab w:val="left" w:pos="709"/>
        </w:tabs>
        <w:spacing w:after="0" w:line="240" w:lineRule="auto"/>
        <w:ind w:left="502" w:hanging="502"/>
        <w:jc w:val="both"/>
        <w:rPr>
          <w:rFonts w:ascii="Open Sans" w:eastAsia="Times New Roman" w:hAnsi="Open Sans" w:cs="Open Sans"/>
          <w:sz w:val="20"/>
          <w:szCs w:val="20"/>
          <w:lang w:eastAsia="pl-PL"/>
        </w:rPr>
      </w:pPr>
      <w:r w:rsidRPr="00DD4DEE">
        <w:rPr>
          <w:rFonts w:ascii="Open Sans" w:eastAsia="Times New Roman" w:hAnsi="Open Sans" w:cs="Open Sans"/>
          <w:sz w:val="20"/>
          <w:szCs w:val="20"/>
          <w:lang w:eastAsia="pl-PL"/>
        </w:rPr>
        <w:t xml:space="preserve">Wyprodukowane nie wcześniej niż w 2024 r. </w:t>
      </w:r>
    </w:p>
    <w:p w14:paraId="150EAA94" w14:textId="77777777" w:rsidR="00BC6887" w:rsidRPr="00DD4DEE" w:rsidRDefault="00BC6887" w:rsidP="00BC6887">
      <w:pPr>
        <w:numPr>
          <w:ilvl w:val="1"/>
          <w:numId w:val="24"/>
        </w:numPr>
        <w:tabs>
          <w:tab w:val="left" w:pos="284"/>
          <w:tab w:val="left" w:pos="567"/>
          <w:tab w:val="left" w:pos="709"/>
        </w:tabs>
        <w:spacing w:after="0" w:line="240" w:lineRule="auto"/>
        <w:ind w:left="502" w:hanging="502"/>
        <w:jc w:val="both"/>
        <w:rPr>
          <w:rFonts w:ascii="Open Sans" w:eastAsia="Times New Roman" w:hAnsi="Open Sans" w:cs="Open Sans"/>
          <w:sz w:val="20"/>
          <w:szCs w:val="20"/>
          <w:lang w:eastAsia="pl-PL"/>
        </w:rPr>
      </w:pPr>
      <w:r w:rsidRPr="00DD4DEE">
        <w:rPr>
          <w:rFonts w:ascii="Open Sans" w:eastAsia="Times New Roman" w:hAnsi="Open Sans" w:cs="Open Sans"/>
          <w:sz w:val="20"/>
          <w:szCs w:val="20"/>
          <w:lang w:eastAsia="pl-PL"/>
        </w:rPr>
        <w:t>Pojemność skrzyni ładunkowej: minimum 20 m</w:t>
      </w:r>
      <w:r w:rsidRPr="00BC6887">
        <w:rPr>
          <w:rFonts w:ascii="Open Sans" w:eastAsia="Times New Roman" w:hAnsi="Open Sans" w:cs="Open Sans"/>
          <w:sz w:val="20"/>
          <w:szCs w:val="20"/>
          <w:lang w:eastAsia="pl-PL"/>
        </w:rPr>
        <w:t>3</w:t>
      </w:r>
      <w:r w:rsidRPr="00DD4DEE">
        <w:rPr>
          <w:rFonts w:ascii="Open Sans" w:eastAsia="Times New Roman" w:hAnsi="Open Sans" w:cs="Open Sans"/>
          <w:sz w:val="20"/>
          <w:szCs w:val="20"/>
          <w:lang w:eastAsia="pl-PL"/>
        </w:rPr>
        <w:t xml:space="preserve">, </w:t>
      </w:r>
    </w:p>
    <w:p w14:paraId="6EB2B393" w14:textId="77777777" w:rsidR="00BC6887" w:rsidRPr="00DD4DEE" w:rsidRDefault="00BC6887" w:rsidP="00BC6887">
      <w:pPr>
        <w:numPr>
          <w:ilvl w:val="1"/>
          <w:numId w:val="24"/>
        </w:numPr>
        <w:tabs>
          <w:tab w:val="left" w:pos="284"/>
          <w:tab w:val="left" w:pos="567"/>
          <w:tab w:val="left" w:pos="709"/>
        </w:tabs>
        <w:spacing w:after="0" w:line="240" w:lineRule="auto"/>
        <w:ind w:left="502" w:hanging="502"/>
        <w:jc w:val="both"/>
        <w:rPr>
          <w:rFonts w:ascii="Open Sans" w:eastAsia="Times New Roman" w:hAnsi="Open Sans" w:cs="Open Sans"/>
          <w:sz w:val="20"/>
          <w:szCs w:val="20"/>
          <w:lang w:eastAsia="pl-PL"/>
        </w:rPr>
      </w:pPr>
      <w:r w:rsidRPr="00DD4DEE">
        <w:rPr>
          <w:rFonts w:ascii="Open Sans" w:eastAsia="Times New Roman" w:hAnsi="Open Sans" w:cs="Open Sans"/>
          <w:sz w:val="20"/>
          <w:szCs w:val="20"/>
          <w:lang w:eastAsia="pl-PL"/>
        </w:rPr>
        <w:t xml:space="preserve">Ładowność pojazdu po skompletowaniu: minimum 12 Mg (+/-10%), </w:t>
      </w:r>
    </w:p>
    <w:p w14:paraId="589FF700" w14:textId="77777777" w:rsidR="00BC6887" w:rsidRPr="00BC6887" w:rsidRDefault="00BC6887" w:rsidP="00BC6887">
      <w:pPr>
        <w:numPr>
          <w:ilvl w:val="1"/>
          <w:numId w:val="24"/>
        </w:numPr>
        <w:tabs>
          <w:tab w:val="left" w:pos="142"/>
          <w:tab w:val="left" w:pos="284"/>
          <w:tab w:val="left" w:pos="709"/>
        </w:tabs>
        <w:spacing w:after="0" w:line="240" w:lineRule="auto"/>
        <w:ind w:left="360"/>
        <w:jc w:val="both"/>
        <w:rPr>
          <w:rFonts w:ascii="Open Sans" w:eastAsia="Times New Roman" w:hAnsi="Open Sans" w:cs="Open Sans"/>
          <w:sz w:val="20"/>
          <w:szCs w:val="20"/>
          <w:lang w:eastAsia="pl-PL"/>
        </w:rPr>
      </w:pPr>
      <w:r w:rsidRPr="00BC6887">
        <w:rPr>
          <w:rFonts w:ascii="Open Sans" w:eastAsia="Times New Roman" w:hAnsi="Open Sans" w:cs="Open Sans"/>
          <w:sz w:val="20"/>
          <w:szCs w:val="20"/>
          <w:lang w:eastAsia="pl-PL"/>
        </w:rPr>
        <w:t>Część górna odwłoka wyposażona w ruchomy lej zasypowy sterowany hydraulicznie służący do opróżniania pojemników przy użyciu żurawia.</w:t>
      </w:r>
    </w:p>
    <w:p w14:paraId="0BD3AAB9" w14:textId="77777777" w:rsidR="00BC6887" w:rsidRPr="00BC6887" w:rsidRDefault="00BC6887" w:rsidP="00BC6887">
      <w:pPr>
        <w:numPr>
          <w:ilvl w:val="1"/>
          <w:numId w:val="24"/>
        </w:numPr>
        <w:tabs>
          <w:tab w:val="left" w:pos="284"/>
          <w:tab w:val="left" w:pos="567"/>
          <w:tab w:val="left" w:pos="709"/>
        </w:tabs>
        <w:spacing w:after="0" w:line="240" w:lineRule="auto"/>
        <w:ind w:left="142" w:hanging="142"/>
        <w:jc w:val="both"/>
        <w:rPr>
          <w:rFonts w:ascii="Open Sans" w:eastAsia="Times New Roman" w:hAnsi="Open Sans" w:cs="Open Sans"/>
          <w:sz w:val="20"/>
          <w:szCs w:val="20"/>
          <w:lang w:eastAsia="pl-PL"/>
        </w:rPr>
      </w:pPr>
      <w:r w:rsidRPr="00DD4DEE">
        <w:rPr>
          <w:rFonts w:ascii="Open Sans" w:eastAsia="Times New Roman" w:hAnsi="Open Sans" w:cs="Open Sans"/>
          <w:sz w:val="20"/>
          <w:szCs w:val="20"/>
          <w:lang w:eastAsia="pl-PL"/>
        </w:rPr>
        <w:t>Parametry techniczne zabudowy (nadwozia).</w:t>
      </w:r>
    </w:p>
    <w:p w14:paraId="52492803" w14:textId="77777777" w:rsidR="00BC6887" w:rsidRPr="00BC6887" w:rsidRDefault="00BC6887" w:rsidP="00BC6887">
      <w:pPr>
        <w:tabs>
          <w:tab w:val="left" w:pos="284"/>
        </w:tabs>
        <w:autoSpaceDE w:val="0"/>
        <w:autoSpaceDN w:val="0"/>
        <w:adjustRightInd w:val="0"/>
        <w:spacing w:after="0" w:line="240" w:lineRule="auto"/>
        <w:ind w:left="1495"/>
        <w:jc w:val="both"/>
        <w:rPr>
          <w:rFonts w:ascii="Open Sans" w:eastAsia="Times New Roman" w:hAnsi="Open Sans" w:cs="Open Sans"/>
          <w:sz w:val="20"/>
          <w:szCs w:val="20"/>
          <w:lang w:eastAsia="pl-PL"/>
        </w:rPr>
      </w:pPr>
    </w:p>
    <w:p w14:paraId="5B90ECC1" w14:textId="3AD18BD0" w:rsidR="00BC6887" w:rsidRPr="00AD6251" w:rsidRDefault="00BC6887" w:rsidP="00BC6887">
      <w:pPr>
        <w:tabs>
          <w:tab w:val="left" w:pos="284"/>
        </w:tabs>
        <w:autoSpaceDE w:val="0"/>
        <w:autoSpaceDN w:val="0"/>
        <w:adjustRightInd w:val="0"/>
        <w:spacing w:after="0" w:line="240" w:lineRule="auto"/>
        <w:ind w:left="1495" w:hanging="1495"/>
        <w:jc w:val="both"/>
        <w:rPr>
          <w:rFonts w:ascii="Open Sans" w:eastAsia="Times New Roman" w:hAnsi="Open Sans" w:cs="Open Sans"/>
          <w:sz w:val="20"/>
          <w:szCs w:val="20"/>
          <w:u w:val="single"/>
          <w:lang w:eastAsia="pl-PL"/>
        </w:rPr>
      </w:pPr>
      <w:r w:rsidRPr="00AD6251">
        <w:rPr>
          <w:rFonts w:ascii="Open Sans" w:eastAsia="Times New Roman" w:hAnsi="Open Sans" w:cs="Open Sans"/>
          <w:sz w:val="20"/>
          <w:szCs w:val="20"/>
          <w:u w:val="single"/>
          <w:lang w:eastAsia="pl-PL"/>
        </w:rPr>
        <w:t>Modyfikacja nr 3 (SOPZ pkt. XIV. Przedmiotowe środki dowodowe, ppkt.1)</w:t>
      </w:r>
      <w:r w:rsidRPr="00AD6251">
        <w:rPr>
          <w:u w:val="single"/>
        </w:rPr>
        <w:t xml:space="preserve"> </w:t>
      </w:r>
      <w:r w:rsidRPr="00AD6251">
        <w:rPr>
          <w:rFonts w:ascii="Open Sans" w:eastAsia="Times New Roman" w:hAnsi="Open Sans" w:cs="Open Sans"/>
          <w:sz w:val="20"/>
          <w:szCs w:val="20"/>
          <w:u w:val="single"/>
          <w:lang w:eastAsia="pl-PL"/>
        </w:rPr>
        <w:t>otrzymuje brzmienie:</w:t>
      </w:r>
    </w:p>
    <w:p w14:paraId="61D79701" w14:textId="77777777" w:rsidR="00BC6887" w:rsidRPr="00BC6887" w:rsidRDefault="00BC6887" w:rsidP="00BC6887">
      <w:pPr>
        <w:tabs>
          <w:tab w:val="left" w:pos="284"/>
        </w:tabs>
        <w:autoSpaceDE w:val="0"/>
        <w:autoSpaceDN w:val="0"/>
        <w:adjustRightInd w:val="0"/>
        <w:spacing w:after="0" w:line="240" w:lineRule="auto"/>
        <w:ind w:left="1495" w:hanging="1495"/>
        <w:jc w:val="both"/>
        <w:rPr>
          <w:rFonts w:ascii="Open Sans" w:eastAsia="Times New Roman" w:hAnsi="Open Sans" w:cs="Open Sans"/>
          <w:sz w:val="20"/>
          <w:szCs w:val="20"/>
          <w:lang w:eastAsia="pl-PL"/>
        </w:rPr>
      </w:pPr>
    </w:p>
    <w:p w14:paraId="60FFE479" w14:textId="77777777" w:rsidR="00BC6887" w:rsidRPr="00BC6887" w:rsidRDefault="00BC6887" w:rsidP="00BC6887">
      <w:pPr>
        <w:pStyle w:val="Akapitzlist"/>
        <w:numPr>
          <w:ilvl w:val="3"/>
          <w:numId w:val="23"/>
        </w:numPr>
        <w:spacing w:after="160" w:line="259" w:lineRule="auto"/>
        <w:ind w:left="284" w:hanging="284"/>
        <w:rPr>
          <w:rFonts w:ascii="Open Sans" w:eastAsia="Times New Roman" w:hAnsi="Open Sans" w:cs="Open Sans"/>
          <w:sz w:val="20"/>
          <w:szCs w:val="20"/>
          <w:lang w:eastAsia="pl-PL"/>
        </w:rPr>
      </w:pPr>
      <w:r w:rsidRPr="00BC6887">
        <w:rPr>
          <w:rFonts w:ascii="Open Sans" w:eastAsia="Times New Roman" w:hAnsi="Open Sans" w:cs="Open Sans"/>
          <w:sz w:val="20"/>
          <w:szCs w:val="20"/>
          <w:lang w:eastAsia="pl-PL"/>
        </w:rPr>
        <w:t>Przedmiotowy środek dowodowy stanowi informacja o oferowanym przedmiocie zamówienia (pojazd do odbioru i transportu odpadów zbieranych selektywnie).</w:t>
      </w:r>
    </w:p>
    <w:p w14:paraId="37975E32" w14:textId="77777777" w:rsidR="00980355" w:rsidRDefault="00980355" w:rsidP="00DC2AE4">
      <w:pPr>
        <w:jc w:val="center"/>
        <w:rPr>
          <w:rFonts w:ascii="Open Sans" w:eastAsia="Times New Roman" w:hAnsi="Open Sans" w:cs="Open Sans"/>
          <w:sz w:val="20"/>
          <w:szCs w:val="20"/>
          <w:lang w:eastAsia="pl-PL"/>
        </w:rPr>
      </w:pPr>
    </w:p>
    <w:p w14:paraId="1299A540" w14:textId="77777777" w:rsidR="00107013" w:rsidRPr="00080D65" w:rsidRDefault="00107013" w:rsidP="00107013">
      <w:pPr>
        <w:rPr>
          <w:rFonts w:ascii="Open Sans" w:hAnsi="Open Sans" w:cs="Open Sans"/>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D65">
        <w:rPr>
          <w:rFonts w:ascii="Open Sans" w:hAnsi="Open Sans" w:cs="Open Sans"/>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Pytanie nr 1.</w:t>
      </w:r>
    </w:p>
    <w:p w14:paraId="528ED01B" w14:textId="18486EB7" w:rsidR="00107013" w:rsidRPr="00080D65" w:rsidRDefault="00107013" w:rsidP="00A95BFD">
      <w:pPr>
        <w:rPr>
          <w:rFonts w:ascii="Open Sans" w:hAnsi="Open Sans" w:cs="Open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D65">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Czy Zamawiający dopuszcza zabudowę, która nie podnosi momentu obrotowego silnika po załączeniu przystawki, a jedynie wtedy kiedy uruchamiamy funkcję w zabudowie (pozwala to na zaoszczędzenie paliwa)</w:t>
      </w:r>
      <w:r>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5BFD">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80D65">
        <w:rPr>
          <w:rFonts w:ascii="Open Sans" w:hAnsi="Open Sans" w:cs="Open Sans"/>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Odpowiedź:</w:t>
      </w:r>
      <w:r w:rsidR="00A95BFD">
        <w:rPr>
          <w:rFonts w:ascii="Open Sans" w:hAnsi="Open Sans" w:cs="Open Sans"/>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0355">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NIE. </w:t>
      </w:r>
    </w:p>
    <w:p w14:paraId="4BD274E6" w14:textId="77777777" w:rsidR="00107013" w:rsidRPr="00080D65" w:rsidRDefault="00107013" w:rsidP="00107013">
      <w:pPr>
        <w:pStyle w:val="Akapitzlist"/>
        <w:tabs>
          <w:tab w:val="left" w:pos="426"/>
        </w:tabs>
        <w:ind w:left="426" w:hanging="426"/>
        <w:rPr>
          <w:rFonts w:ascii="Open Sans" w:hAnsi="Open Sans" w:cs="Open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DB7445" w14:textId="77777777" w:rsidR="00107013" w:rsidRPr="00080D65" w:rsidRDefault="00107013" w:rsidP="00107013">
      <w:pPr>
        <w:pStyle w:val="Akapitzlist"/>
        <w:tabs>
          <w:tab w:val="left" w:pos="426"/>
        </w:tabs>
        <w:ind w:left="426" w:hanging="426"/>
        <w:rPr>
          <w:rFonts w:ascii="Open Sans" w:hAnsi="Open Sans" w:cs="Open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D65">
        <w:rPr>
          <w:rFonts w:ascii="Open Sans" w:hAnsi="Open Sans" w:cs="Open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Pytanie nr 2. </w:t>
      </w:r>
    </w:p>
    <w:p w14:paraId="04096A1D" w14:textId="783895BA" w:rsidR="003D253D" w:rsidRDefault="00107013" w:rsidP="003D253D">
      <w:pPr>
        <w:pStyle w:val="Akapitzlist"/>
        <w:tabs>
          <w:tab w:val="left" w:pos="426"/>
        </w:tabs>
        <w:ind w:left="426" w:hanging="426"/>
        <w:jc w:val="both"/>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D65">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Czy </w:t>
      </w:r>
      <w:bookmarkStart w:id="8" w:name="_Hlk164241101"/>
      <w:r w:rsidRPr="00080D65">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Zamawiający dopuszcza otwieracz pokryw i odbijacz do pojemników lakierowany</w:t>
      </w:r>
      <w:bookmarkEnd w:id="8"/>
      <w:r w:rsidR="003D253D">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F3BBAF" w14:textId="2DD4ED71" w:rsidR="00107013" w:rsidRPr="00A95BFD" w:rsidRDefault="00107013" w:rsidP="003D253D">
      <w:pPr>
        <w:pStyle w:val="Akapitzlist"/>
        <w:tabs>
          <w:tab w:val="left" w:pos="426"/>
        </w:tabs>
        <w:ind w:left="426" w:hanging="426"/>
        <w:jc w:val="both"/>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BFD">
        <w:rPr>
          <w:rFonts w:ascii="Open Sans" w:hAnsi="Open Sans" w:cs="Open Sans"/>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Odpowiedź:</w:t>
      </w:r>
      <w:r w:rsidR="00A95BFD" w:rsidRPr="00A95BFD">
        <w:rPr>
          <w:rFonts w:ascii="Open Sans" w:hAnsi="Open Sans" w:cs="Open Sans"/>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7EE1" w:rsidRPr="00A95BFD">
        <w:rPr>
          <w:rFonts w:ascii="Open Sans" w:hAnsi="Open Sans" w:cs="Open San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 </w:t>
      </w:r>
    </w:p>
    <w:p w14:paraId="07F2B7B2" w14:textId="77777777" w:rsidR="00107013" w:rsidRPr="002515CA" w:rsidRDefault="00107013" w:rsidP="00107013">
      <w:pPr>
        <w:spacing w:after="0" w:line="240" w:lineRule="auto"/>
        <w:rPr>
          <w:rFonts w:ascii="Open Sans" w:hAnsi="Open Sans" w:cs="Open Sans"/>
          <w:b/>
          <w:bCs/>
          <w:sz w:val="20"/>
          <w:szCs w:val="20"/>
        </w:rPr>
      </w:pPr>
      <w:r w:rsidRPr="002515CA">
        <w:rPr>
          <w:rFonts w:ascii="Open Sans" w:hAnsi="Open Sans" w:cs="Open Sans"/>
          <w:b/>
          <w:bCs/>
          <w:sz w:val="20"/>
          <w:szCs w:val="20"/>
        </w:rPr>
        <w:lastRenderedPageBreak/>
        <w:t xml:space="preserve">Pytanie nr 3. </w:t>
      </w:r>
    </w:p>
    <w:p w14:paraId="057DED34" w14:textId="77777777" w:rsidR="00107013" w:rsidRPr="002515CA" w:rsidRDefault="00107013" w:rsidP="00107013">
      <w:pPr>
        <w:spacing w:after="0" w:line="240" w:lineRule="auto"/>
        <w:rPr>
          <w:rFonts w:ascii="Open Sans" w:hAnsi="Open Sans" w:cs="Open Sans"/>
          <w:sz w:val="20"/>
          <w:szCs w:val="20"/>
        </w:rPr>
      </w:pPr>
      <w:r w:rsidRPr="002515CA">
        <w:rPr>
          <w:rFonts w:ascii="Open Sans" w:hAnsi="Open Sans" w:cs="Open Sans"/>
          <w:sz w:val="20"/>
          <w:szCs w:val="20"/>
        </w:rPr>
        <w:t xml:space="preserve">Proszę o udzielenie wyjaśnień do zapisów SIWZ Dotyczy żurawia: </w:t>
      </w:r>
    </w:p>
    <w:p w14:paraId="4B018695" w14:textId="77777777" w:rsidR="00107013" w:rsidRPr="002515CA" w:rsidRDefault="00107013" w:rsidP="00107013">
      <w:pPr>
        <w:spacing w:after="0" w:line="240" w:lineRule="auto"/>
        <w:rPr>
          <w:rFonts w:ascii="Open Sans" w:hAnsi="Open Sans" w:cs="Open Sans"/>
          <w:sz w:val="20"/>
          <w:szCs w:val="20"/>
        </w:rPr>
      </w:pPr>
      <w:r w:rsidRPr="002515CA">
        <w:rPr>
          <w:rFonts w:ascii="Open Sans" w:hAnsi="Open Sans" w:cs="Open Sans"/>
          <w:sz w:val="20"/>
          <w:szCs w:val="20"/>
        </w:rPr>
        <w:t xml:space="preserve">Zamawiający wymaga Pkt 5.6 Belki nóg podporowych: wypierane hydraulicznie, skierowane w dół Dotyczy podwozia: Pkt 9.1 Przystawka odbioru mocy: odsilnikowa niezależna od sprzęgła i skrzyni biegów spełniająca wymagania zabudowy (nadwozia). </w:t>
      </w:r>
    </w:p>
    <w:p w14:paraId="1494DFCB" w14:textId="77777777" w:rsidR="00107013" w:rsidRDefault="00107013" w:rsidP="00107013">
      <w:pPr>
        <w:spacing w:after="0" w:line="240" w:lineRule="auto"/>
        <w:rPr>
          <w:rFonts w:ascii="Open Sans" w:hAnsi="Open Sans" w:cs="Open Sans"/>
          <w:sz w:val="20"/>
          <w:szCs w:val="20"/>
        </w:rPr>
      </w:pPr>
      <w:r w:rsidRPr="002515CA">
        <w:rPr>
          <w:rFonts w:ascii="Open Sans" w:hAnsi="Open Sans" w:cs="Open Sans"/>
          <w:sz w:val="20"/>
          <w:szCs w:val="20"/>
        </w:rPr>
        <w:t xml:space="preserve">Czy Zamawiający dopuści napęd żurawia z przystawki napędzanej od skrzyni biegów? Ze względu na równoległą pracę żurawia oraz zabudowy-śmieciarki, a w konsekwencji konieczność zapewnienia dostarczenia do ww urządzeń oleju o różnych parametrach ciśnienia i wydajności oba urządzenia muszą być napędzane oddzielnymi pompami hydraulicznymi, przystawka od silnikowa napędza zabudowę-śmieciarkę druga od skrzyni biegów napędza żuraw załadunkowy. Rozwiązanie z dwiema przystawkami jest niezbędne do prawidłowej pracy pojazdu&gt; </w:t>
      </w:r>
    </w:p>
    <w:p w14:paraId="2E5A242C" w14:textId="77777777" w:rsidR="00107013" w:rsidRPr="002515CA" w:rsidRDefault="00107013" w:rsidP="00107013">
      <w:pPr>
        <w:spacing w:after="0" w:line="240" w:lineRule="auto"/>
        <w:rPr>
          <w:rFonts w:ascii="Open Sans" w:hAnsi="Open Sans" w:cs="Open Sans"/>
          <w:b/>
          <w:bCs/>
          <w:sz w:val="20"/>
          <w:szCs w:val="20"/>
        </w:rPr>
      </w:pPr>
      <w:r w:rsidRPr="002515CA">
        <w:rPr>
          <w:rFonts w:ascii="Open Sans" w:hAnsi="Open Sans" w:cs="Open Sans"/>
          <w:b/>
          <w:bCs/>
          <w:sz w:val="20"/>
          <w:szCs w:val="20"/>
        </w:rPr>
        <w:t>Odpowiedź:</w:t>
      </w:r>
    </w:p>
    <w:p w14:paraId="532A7304" w14:textId="77777777" w:rsidR="00107013" w:rsidRDefault="00107013" w:rsidP="00107013">
      <w:pPr>
        <w:spacing w:after="0" w:line="240" w:lineRule="auto"/>
        <w:rPr>
          <w:rFonts w:ascii="Open Sans" w:hAnsi="Open Sans" w:cs="Open Sans"/>
          <w:sz w:val="20"/>
          <w:szCs w:val="20"/>
        </w:rPr>
      </w:pPr>
      <w:r>
        <w:rPr>
          <w:rFonts w:ascii="Open Sans" w:hAnsi="Open Sans" w:cs="Open Sans"/>
          <w:sz w:val="20"/>
          <w:szCs w:val="20"/>
        </w:rPr>
        <w:t>Zamawiający wymaga 2 niezależnych przystawek hydraulicznych: odsilnikowej do zabudowy i od skrzyni biegów do sterowania napędu żurawia.</w:t>
      </w:r>
    </w:p>
    <w:p w14:paraId="1E8B41CA" w14:textId="77777777" w:rsidR="00107013" w:rsidRDefault="00107013" w:rsidP="00107013">
      <w:pPr>
        <w:spacing w:after="0" w:line="240" w:lineRule="auto"/>
        <w:rPr>
          <w:rFonts w:ascii="Open Sans" w:hAnsi="Open Sans" w:cs="Open Sans"/>
          <w:sz w:val="20"/>
          <w:szCs w:val="20"/>
        </w:rPr>
      </w:pPr>
    </w:p>
    <w:p w14:paraId="5F6793FC" w14:textId="77777777" w:rsidR="00107013" w:rsidRDefault="00107013" w:rsidP="00107013">
      <w:pPr>
        <w:spacing w:after="0" w:line="240" w:lineRule="auto"/>
        <w:rPr>
          <w:rFonts w:ascii="Open Sans" w:hAnsi="Open Sans" w:cs="Open Sans"/>
          <w:sz w:val="20"/>
          <w:szCs w:val="20"/>
        </w:rPr>
      </w:pPr>
    </w:p>
    <w:p w14:paraId="0E104B58" w14:textId="77777777" w:rsidR="00107013" w:rsidRPr="002515CA" w:rsidRDefault="00107013" w:rsidP="00107013">
      <w:pPr>
        <w:spacing w:after="0" w:line="240" w:lineRule="auto"/>
        <w:rPr>
          <w:rFonts w:ascii="Open Sans" w:hAnsi="Open Sans" w:cs="Open Sans"/>
          <w:b/>
          <w:bCs/>
          <w:sz w:val="20"/>
          <w:szCs w:val="20"/>
        </w:rPr>
      </w:pPr>
      <w:r w:rsidRPr="002515CA">
        <w:rPr>
          <w:rFonts w:ascii="Open Sans" w:hAnsi="Open Sans" w:cs="Open Sans"/>
          <w:b/>
          <w:bCs/>
          <w:sz w:val="20"/>
          <w:szCs w:val="20"/>
        </w:rPr>
        <w:t>Pytanie nr 4.</w:t>
      </w:r>
    </w:p>
    <w:p w14:paraId="222733D4" w14:textId="77777777" w:rsidR="00107013" w:rsidRDefault="00107013" w:rsidP="00107013">
      <w:pPr>
        <w:spacing w:after="0" w:line="240" w:lineRule="auto"/>
        <w:jc w:val="both"/>
        <w:rPr>
          <w:rFonts w:ascii="Open Sans" w:hAnsi="Open Sans" w:cs="Open Sans"/>
          <w:sz w:val="20"/>
          <w:szCs w:val="20"/>
        </w:rPr>
      </w:pPr>
      <w:r w:rsidRPr="002515CA">
        <w:rPr>
          <w:rFonts w:ascii="Open Sans" w:hAnsi="Open Sans" w:cs="Open Sans"/>
          <w:sz w:val="20"/>
          <w:szCs w:val="20"/>
        </w:rPr>
        <w:t>Zamawiający w pkt wymaga: 7.1. Nośność osi: 1) Osi przedniej: minimum 9 000 kg, Osi tylnych łącznie: minimum 27 000 kg 1) Podwozie czteroosiowe: 8 x 2 (preferowana konfiguracja osi typu tridem),</w:t>
      </w:r>
    </w:p>
    <w:p w14:paraId="54FC2315" w14:textId="77777777" w:rsidR="00107013" w:rsidRPr="002515CA" w:rsidRDefault="00107013" w:rsidP="00107013">
      <w:pPr>
        <w:spacing w:after="0" w:line="240" w:lineRule="auto"/>
        <w:rPr>
          <w:rFonts w:ascii="Open Sans" w:hAnsi="Open Sans" w:cs="Open Sans"/>
          <w:sz w:val="20"/>
          <w:szCs w:val="20"/>
        </w:rPr>
      </w:pPr>
    </w:p>
    <w:p w14:paraId="67DAB903" w14:textId="77777777" w:rsidR="00107013" w:rsidRPr="002515CA" w:rsidRDefault="00107013" w:rsidP="00107013">
      <w:pPr>
        <w:spacing w:after="0" w:line="240" w:lineRule="auto"/>
        <w:rPr>
          <w:rFonts w:ascii="Open Sans" w:hAnsi="Open Sans" w:cs="Open Sans"/>
          <w:sz w:val="20"/>
          <w:szCs w:val="20"/>
        </w:rPr>
      </w:pPr>
      <w:r w:rsidRPr="002515CA">
        <w:rPr>
          <w:rFonts w:ascii="Open Sans" w:hAnsi="Open Sans" w:cs="Open Sans"/>
          <w:sz w:val="20"/>
          <w:szCs w:val="20"/>
        </w:rPr>
        <w:t>Czy Zamawiający dopuści dopuszczalne techniczne obciążenie osi dla podwozia 8x2 z dwiema osiami z przodu i dwiema osiami z tyłu: Obciążenie osi przód 8 000 + 8 000 kg – łącznie 16 000 kg Obciążenie osi tył 12 700 + 8 300 kg - łącznie 21 000 kg Łącznie techniczne obciążenie osi wynosi 37 000 kg Dopuszczenie takiego rozwiązania umożliwi lepsze wyważenie pojazdu oraz da możliwość spełnienia wymagania z Pkt5.6 – belki nóg podporowych skierowane w dół.</w:t>
      </w:r>
    </w:p>
    <w:p w14:paraId="4CF8A6DE"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7A26795F" w14:textId="77777777" w:rsidR="00107013" w:rsidRPr="002515CA" w:rsidRDefault="00107013" w:rsidP="00107013">
      <w:pPr>
        <w:spacing w:after="0" w:line="240" w:lineRule="auto"/>
        <w:rPr>
          <w:rFonts w:ascii="Open Sans" w:hAnsi="Open Sans" w:cs="Open Sans"/>
          <w:sz w:val="20"/>
          <w:szCs w:val="20"/>
        </w:rPr>
      </w:pPr>
      <w:r>
        <w:rPr>
          <w:rFonts w:ascii="Open Sans" w:hAnsi="Open Sans" w:cs="Open Sans"/>
          <w:sz w:val="20"/>
          <w:szCs w:val="20"/>
        </w:rPr>
        <w:t>Zamawiający dopuszcza obciążenie:</w:t>
      </w:r>
      <w:r w:rsidRPr="00FC2476">
        <w:rPr>
          <w:rFonts w:ascii="Open Sans" w:hAnsi="Open Sans" w:cs="Open Sans"/>
          <w:sz w:val="20"/>
          <w:szCs w:val="20"/>
        </w:rPr>
        <w:t xml:space="preserve"> </w:t>
      </w:r>
      <w:r w:rsidRPr="002515CA">
        <w:rPr>
          <w:rFonts w:ascii="Open Sans" w:hAnsi="Open Sans" w:cs="Open Sans"/>
          <w:sz w:val="20"/>
          <w:szCs w:val="20"/>
        </w:rPr>
        <w:t>osi przód</w:t>
      </w:r>
      <w:r>
        <w:rPr>
          <w:rFonts w:ascii="Open Sans" w:hAnsi="Open Sans" w:cs="Open Sans"/>
          <w:sz w:val="20"/>
          <w:szCs w:val="20"/>
        </w:rPr>
        <w:t>:</w:t>
      </w:r>
      <w:r w:rsidRPr="002515CA">
        <w:rPr>
          <w:rFonts w:ascii="Open Sans" w:hAnsi="Open Sans" w:cs="Open Sans"/>
          <w:sz w:val="20"/>
          <w:szCs w:val="20"/>
        </w:rPr>
        <w:t xml:space="preserve"> 8 000 + 8 000 kg – łącznie 16 000 kg</w:t>
      </w:r>
      <w:r>
        <w:rPr>
          <w:rFonts w:ascii="Open Sans" w:hAnsi="Open Sans" w:cs="Open Sans"/>
          <w:sz w:val="20"/>
          <w:szCs w:val="20"/>
        </w:rPr>
        <w:t>,</w:t>
      </w:r>
      <w:r w:rsidRPr="002515CA">
        <w:rPr>
          <w:rFonts w:ascii="Open Sans" w:hAnsi="Open Sans" w:cs="Open Sans"/>
          <w:sz w:val="20"/>
          <w:szCs w:val="20"/>
        </w:rPr>
        <w:t xml:space="preserve"> </w:t>
      </w:r>
      <w:r>
        <w:rPr>
          <w:rFonts w:ascii="Open Sans" w:hAnsi="Open Sans" w:cs="Open Sans"/>
          <w:sz w:val="20"/>
          <w:szCs w:val="20"/>
        </w:rPr>
        <w:t>o</w:t>
      </w:r>
      <w:r w:rsidRPr="002515CA">
        <w:rPr>
          <w:rFonts w:ascii="Open Sans" w:hAnsi="Open Sans" w:cs="Open Sans"/>
          <w:sz w:val="20"/>
          <w:szCs w:val="20"/>
        </w:rPr>
        <w:t>bciążenie osi tył</w:t>
      </w:r>
      <w:r>
        <w:rPr>
          <w:rFonts w:ascii="Open Sans" w:hAnsi="Open Sans" w:cs="Open Sans"/>
          <w:sz w:val="20"/>
          <w:szCs w:val="20"/>
        </w:rPr>
        <w:t>:</w:t>
      </w:r>
      <w:r w:rsidRPr="002515CA">
        <w:rPr>
          <w:rFonts w:ascii="Open Sans" w:hAnsi="Open Sans" w:cs="Open Sans"/>
          <w:sz w:val="20"/>
          <w:szCs w:val="20"/>
        </w:rPr>
        <w:t xml:space="preserve"> 12 700 + 8 300 kg</w:t>
      </w:r>
      <w:r>
        <w:rPr>
          <w:rFonts w:ascii="Open Sans" w:hAnsi="Open Sans" w:cs="Open Sans"/>
          <w:sz w:val="20"/>
          <w:szCs w:val="20"/>
        </w:rPr>
        <w:t>,</w:t>
      </w:r>
      <w:r w:rsidRPr="002515CA">
        <w:rPr>
          <w:rFonts w:ascii="Open Sans" w:hAnsi="Open Sans" w:cs="Open Sans"/>
          <w:sz w:val="20"/>
          <w:szCs w:val="20"/>
        </w:rPr>
        <w:t xml:space="preserve"> łącznie</w:t>
      </w:r>
      <w:r>
        <w:rPr>
          <w:rFonts w:ascii="Open Sans" w:hAnsi="Open Sans" w:cs="Open Sans"/>
          <w:sz w:val="20"/>
          <w:szCs w:val="20"/>
        </w:rPr>
        <w:t>:</w:t>
      </w:r>
      <w:r w:rsidRPr="002515CA">
        <w:rPr>
          <w:rFonts w:ascii="Open Sans" w:hAnsi="Open Sans" w:cs="Open Sans"/>
          <w:sz w:val="20"/>
          <w:szCs w:val="20"/>
        </w:rPr>
        <w:t xml:space="preserve"> 21 000 kg</w:t>
      </w:r>
      <w:r>
        <w:rPr>
          <w:rFonts w:ascii="Open Sans" w:hAnsi="Open Sans" w:cs="Open Sans"/>
          <w:sz w:val="20"/>
          <w:szCs w:val="20"/>
        </w:rPr>
        <w:t>.</w:t>
      </w:r>
    </w:p>
    <w:p w14:paraId="310B32D7" w14:textId="77777777" w:rsidR="00107013" w:rsidRPr="002515CA" w:rsidRDefault="00107013" w:rsidP="00107013">
      <w:pPr>
        <w:spacing w:line="252" w:lineRule="auto"/>
        <w:rPr>
          <w:rFonts w:ascii="Open Sans" w:hAnsi="Open Sans" w:cs="Open Sans"/>
          <w:b/>
          <w:bCs/>
          <w:sz w:val="20"/>
          <w:szCs w:val="20"/>
        </w:rPr>
      </w:pPr>
    </w:p>
    <w:p w14:paraId="15AA295D"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5</w:t>
      </w:r>
      <w:r w:rsidRPr="002515CA">
        <w:rPr>
          <w:rFonts w:ascii="Open Sans" w:hAnsi="Open Sans" w:cs="Open Sans"/>
          <w:b/>
          <w:bCs/>
          <w:sz w:val="20"/>
          <w:szCs w:val="20"/>
        </w:rPr>
        <w:t xml:space="preserve"> do rozdz. VI pkt 14 SWZ</w:t>
      </w:r>
    </w:p>
    <w:p w14:paraId="3C01A4A9"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Wykonawca prosi o informację, w jakiej wysokości zamówienie jest dofinansowane oraz kiedy Zamawiający będzie posiadał wiedzę, czy środki dofinansowania zostaną mu przyznane.</w:t>
      </w:r>
    </w:p>
    <w:p w14:paraId="2616B300"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4FDDC50A" w14:textId="77777777" w:rsidR="00107013" w:rsidRPr="002515CA" w:rsidRDefault="00107013" w:rsidP="00107013">
      <w:pPr>
        <w:spacing w:line="252" w:lineRule="auto"/>
        <w:jc w:val="both"/>
        <w:rPr>
          <w:rFonts w:ascii="Open Sans" w:hAnsi="Open Sans" w:cs="Open Sans"/>
          <w:sz w:val="20"/>
          <w:szCs w:val="20"/>
        </w:rPr>
      </w:pPr>
      <w:r>
        <w:rPr>
          <w:rFonts w:ascii="Open Sans" w:hAnsi="Open Sans" w:cs="Open Sans"/>
          <w:sz w:val="20"/>
          <w:szCs w:val="20"/>
        </w:rPr>
        <w:t>Wykonawca planuje uzyskanie dofinansowania w wysokości 90% planowanej wartości zamówienia. Informację o uzyskaniu środków otrzyma po rozpatrzeniu wniosku przez Finansującego.</w:t>
      </w:r>
    </w:p>
    <w:p w14:paraId="09DCF9C3" w14:textId="65632A85"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6</w:t>
      </w:r>
      <w:r w:rsidRPr="002515CA">
        <w:rPr>
          <w:rFonts w:ascii="Open Sans" w:hAnsi="Open Sans" w:cs="Open Sans"/>
          <w:b/>
          <w:bCs/>
          <w:sz w:val="20"/>
          <w:szCs w:val="20"/>
        </w:rPr>
        <w:t xml:space="preserve"> do rozdz. XVII pkt 7 SWZ </w:t>
      </w:r>
    </w:p>
    <w:p w14:paraId="7D665B3E" w14:textId="77777777" w:rsidR="00107013" w:rsidRPr="002515CA" w:rsidRDefault="00107013" w:rsidP="00107013">
      <w:pPr>
        <w:spacing w:line="252" w:lineRule="auto"/>
        <w:jc w:val="both"/>
        <w:rPr>
          <w:rFonts w:ascii="Open Sans" w:hAnsi="Open Sans" w:cs="Open Sans"/>
          <w:sz w:val="20"/>
          <w:szCs w:val="20"/>
        </w:rPr>
      </w:pPr>
      <w:r w:rsidRPr="002515CA">
        <w:rPr>
          <w:rFonts w:ascii="Open Sans" w:hAnsi="Open Sans" w:cs="Open Sans"/>
          <w:sz w:val="20"/>
          <w:szCs w:val="20"/>
        </w:rPr>
        <w:t>Prosimy o dodanie zapisu do SWZ dot. wadium w formie gwarancji bankowej: Żądanie zapłaty wadium musi zostać złożone przez osoby umocowane do reprezentacji Zamawiającego, a ich podpisy muszą zostać potwierdzone przez bank Zamawiającego.</w:t>
      </w:r>
    </w:p>
    <w:p w14:paraId="5AC75C92"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lastRenderedPageBreak/>
        <w:t>Odpowiedź:</w:t>
      </w:r>
    </w:p>
    <w:p w14:paraId="7E038329" w14:textId="77777777" w:rsidR="008C4CB8" w:rsidRPr="002515CA" w:rsidRDefault="008C4CB8" w:rsidP="008C4CB8">
      <w:pPr>
        <w:spacing w:line="252" w:lineRule="auto"/>
        <w:rPr>
          <w:rFonts w:ascii="Open Sans" w:hAnsi="Open Sans" w:cs="Open Sans"/>
          <w:sz w:val="20"/>
          <w:szCs w:val="20"/>
        </w:rPr>
      </w:pPr>
      <w:r>
        <w:rPr>
          <w:rFonts w:ascii="Open Sans" w:hAnsi="Open Sans" w:cs="Open Sans"/>
          <w:sz w:val="20"/>
          <w:szCs w:val="20"/>
        </w:rPr>
        <w:t>Zamawiający pozostawia zapis bez zmian.</w:t>
      </w:r>
    </w:p>
    <w:p w14:paraId="3BD4E9A1" w14:textId="29E83C05"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7</w:t>
      </w:r>
      <w:r w:rsidRPr="002515CA">
        <w:rPr>
          <w:rFonts w:ascii="Open Sans" w:hAnsi="Open Sans" w:cs="Open Sans"/>
          <w:b/>
          <w:bCs/>
          <w:sz w:val="20"/>
          <w:szCs w:val="20"/>
        </w:rPr>
        <w:t xml:space="preserve"> do rozdz. XXV SWZ</w:t>
      </w:r>
    </w:p>
    <w:p w14:paraId="72620774" w14:textId="45818E25" w:rsidR="0077298C" w:rsidRPr="0077298C" w:rsidRDefault="00107013" w:rsidP="0077298C">
      <w:pPr>
        <w:pStyle w:val="Akapitzlist"/>
        <w:numPr>
          <w:ilvl w:val="0"/>
          <w:numId w:val="25"/>
        </w:numPr>
        <w:jc w:val="both"/>
        <w:rPr>
          <w:rFonts w:ascii="Open Sans" w:eastAsia="Times New Roman" w:hAnsi="Open Sans" w:cs="Open Sans"/>
          <w:sz w:val="20"/>
          <w:szCs w:val="20"/>
        </w:rPr>
      </w:pPr>
      <w:r w:rsidRPr="0077298C">
        <w:rPr>
          <w:rFonts w:ascii="Open Sans" w:eastAsia="Times New Roman" w:hAnsi="Open Sans" w:cs="Open Sans"/>
          <w:sz w:val="20"/>
          <w:szCs w:val="20"/>
        </w:rPr>
        <w:t>Wykonawca prosi o potwierdzenie, że Zamawiający zwróci 100% zabezpieczenia w terminie 30 dni od dnia wykonania umowy.</w:t>
      </w:r>
      <w:r w:rsidR="00456E29" w:rsidRPr="0077298C">
        <w:rPr>
          <w:rFonts w:ascii="Open Sans" w:eastAsia="Times New Roman" w:hAnsi="Open Sans" w:cs="Open Sans"/>
          <w:sz w:val="20"/>
          <w:szCs w:val="20"/>
        </w:rPr>
        <w:t xml:space="preserve"> </w:t>
      </w:r>
      <w:r w:rsidR="00456E29" w:rsidRPr="0077298C">
        <w:rPr>
          <w:rFonts w:ascii="Open Sans" w:eastAsia="Times New Roman" w:hAnsi="Open Sans" w:cs="Open Sans"/>
          <w:b/>
          <w:bCs/>
          <w:sz w:val="20"/>
          <w:szCs w:val="20"/>
        </w:rPr>
        <w:t>Odpowiedź:</w:t>
      </w:r>
      <w:r w:rsidR="0077298C" w:rsidRPr="0077298C">
        <w:rPr>
          <w:rFonts w:ascii="Open Sans" w:eastAsia="Times New Roman" w:hAnsi="Open Sans" w:cs="Open Sans"/>
          <w:b/>
          <w:bCs/>
          <w:sz w:val="20"/>
          <w:szCs w:val="20"/>
        </w:rPr>
        <w:t xml:space="preserve"> </w:t>
      </w:r>
      <w:r w:rsidR="0077298C" w:rsidRPr="0077298C">
        <w:rPr>
          <w:rFonts w:ascii="Open Sans" w:eastAsia="Times New Roman" w:hAnsi="Open Sans" w:cs="Open Sans"/>
          <w:sz w:val="20"/>
          <w:szCs w:val="20"/>
        </w:rPr>
        <w:t xml:space="preserve">Zgodnie z zapisami paragrafu  9 ust.  2 wzoru umowy stanowiącej załącznik nr 6 do SWZ </w:t>
      </w:r>
      <w:r w:rsidR="00A158A3">
        <w:rPr>
          <w:rFonts w:ascii="Open Sans" w:eastAsia="Times New Roman" w:hAnsi="Open Sans" w:cs="Open Sans"/>
          <w:sz w:val="20"/>
          <w:szCs w:val="20"/>
        </w:rPr>
        <w:t xml:space="preserve"> - </w:t>
      </w:r>
      <w:r w:rsidR="0077298C" w:rsidRPr="0077298C">
        <w:rPr>
          <w:rFonts w:ascii="Open Sans" w:eastAsia="Times New Roman" w:hAnsi="Open Sans" w:cs="Open Sans"/>
          <w:sz w:val="20"/>
          <w:szCs w:val="20"/>
        </w:rPr>
        <w:t xml:space="preserve"> zabezpieczenie należytego wykonania umowy gwarantujące zgodnie z umową wykonanie przedmiotu zamówienia zostanie zwrócone w ciągu 30 dni od dnia wykonania zamówienia i uznania przez Zamawiającego za należycie wykonane. </w:t>
      </w:r>
    </w:p>
    <w:p w14:paraId="72139DD3" w14:textId="35C4D0DF" w:rsidR="00107013" w:rsidRPr="00456E29" w:rsidRDefault="00107013" w:rsidP="0077298C">
      <w:pPr>
        <w:spacing w:after="0" w:line="252" w:lineRule="auto"/>
        <w:ind w:left="720"/>
        <w:rPr>
          <w:rFonts w:ascii="Open Sans" w:eastAsia="Times New Roman" w:hAnsi="Open Sans" w:cs="Open Sans"/>
          <w:b/>
          <w:bCs/>
          <w:sz w:val="20"/>
          <w:szCs w:val="20"/>
        </w:rPr>
      </w:pPr>
    </w:p>
    <w:p w14:paraId="4A09642A" w14:textId="2A20C0E1" w:rsidR="00107013" w:rsidRPr="00456E29" w:rsidRDefault="00107013" w:rsidP="0005356C">
      <w:pPr>
        <w:numPr>
          <w:ilvl w:val="0"/>
          <w:numId w:val="25"/>
        </w:numPr>
        <w:spacing w:after="0" w:line="240" w:lineRule="auto"/>
        <w:jc w:val="both"/>
        <w:rPr>
          <w:rFonts w:ascii="Open Sans" w:hAnsi="Open Sans" w:cs="Open Sans"/>
          <w:sz w:val="20"/>
          <w:szCs w:val="20"/>
        </w:rPr>
      </w:pPr>
      <w:r w:rsidRPr="006F005E">
        <w:rPr>
          <w:rFonts w:ascii="Open Sans" w:eastAsia="Times New Roman" w:hAnsi="Open Sans" w:cs="Open Sans"/>
          <w:sz w:val="20"/>
          <w:szCs w:val="20"/>
        </w:rPr>
        <w:t>Prosimy o dodanie zapisu do SWZ dot. zabezpieczenia należytego wykonania umowy w formie gwarancji: Żądanie zapłaty kwoty zabezpieczenia należytego wykonania umowy  musi zostać złożone przez osoby umocowane do reprezentacji Zamawiającego, a ich podpisy muszą zostać potwierdzone przez bank Zamawiającego.</w:t>
      </w:r>
      <w:r w:rsidR="006F005E">
        <w:rPr>
          <w:rFonts w:ascii="Open Sans" w:eastAsia="Times New Roman" w:hAnsi="Open Sans" w:cs="Open Sans"/>
          <w:sz w:val="20"/>
          <w:szCs w:val="20"/>
        </w:rPr>
        <w:t xml:space="preserve"> </w:t>
      </w:r>
      <w:r w:rsidR="00456E29">
        <w:rPr>
          <w:rFonts w:ascii="Open Sans" w:eastAsia="Times New Roman" w:hAnsi="Open Sans" w:cs="Open Sans"/>
          <w:sz w:val="20"/>
          <w:szCs w:val="20"/>
        </w:rPr>
        <w:br/>
      </w:r>
      <w:r w:rsidRPr="006F005E">
        <w:rPr>
          <w:rFonts w:ascii="Open Sans" w:hAnsi="Open Sans" w:cs="Open Sans"/>
          <w:b/>
          <w:bCs/>
          <w:sz w:val="20"/>
          <w:szCs w:val="20"/>
        </w:rPr>
        <w:t>Odpowiedź:</w:t>
      </w:r>
      <w:r w:rsidR="006F005E" w:rsidRPr="006F005E">
        <w:t xml:space="preserve"> </w:t>
      </w:r>
      <w:r w:rsidR="006F005E" w:rsidRPr="00456E29">
        <w:rPr>
          <w:rFonts w:ascii="Open Sans" w:hAnsi="Open Sans" w:cs="Open Sans"/>
          <w:sz w:val="20"/>
          <w:szCs w:val="20"/>
        </w:rPr>
        <w:t>Zamawiający pozostawia zapis bez zmian.</w:t>
      </w:r>
    </w:p>
    <w:p w14:paraId="0F991BBC" w14:textId="77777777" w:rsidR="006F005E" w:rsidRDefault="006F005E" w:rsidP="00107013">
      <w:pPr>
        <w:spacing w:line="252" w:lineRule="auto"/>
        <w:rPr>
          <w:rFonts w:ascii="Open Sans" w:hAnsi="Open Sans" w:cs="Open Sans"/>
          <w:b/>
          <w:bCs/>
          <w:sz w:val="20"/>
          <w:szCs w:val="20"/>
        </w:rPr>
      </w:pPr>
    </w:p>
    <w:p w14:paraId="73F30E8C" w14:textId="7FC9C480"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8</w:t>
      </w:r>
      <w:r w:rsidRPr="002515CA">
        <w:rPr>
          <w:rFonts w:ascii="Open Sans" w:hAnsi="Open Sans" w:cs="Open Sans"/>
          <w:b/>
          <w:bCs/>
          <w:sz w:val="20"/>
          <w:szCs w:val="20"/>
        </w:rPr>
        <w:t xml:space="preserve"> do JEDZ</w:t>
      </w:r>
    </w:p>
    <w:p w14:paraId="4E81F5F0"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Wykonawca wnosi o potwierdzenie, że w zw. z brakiem zastrzeżenia innych fakultatywnych przesłanek wykluczenia poza art. 109 ust. 1 pkt 7 PZP nie należy uzupełniać część III pkt B i C.</w:t>
      </w:r>
    </w:p>
    <w:p w14:paraId="6AC4D35F"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1BEDE5E4" w14:textId="220691BC" w:rsidR="00107013" w:rsidRDefault="009C482B" w:rsidP="00107013">
      <w:pPr>
        <w:spacing w:line="252" w:lineRule="auto"/>
        <w:rPr>
          <w:rFonts w:ascii="Open Sans" w:hAnsi="Open Sans" w:cs="Open Sans"/>
          <w:sz w:val="20"/>
          <w:szCs w:val="20"/>
        </w:rPr>
      </w:pPr>
      <w:r>
        <w:rPr>
          <w:rFonts w:ascii="Open Sans" w:hAnsi="Open Sans" w:cs="Open Sans"/>
          <w:sz w:val="20"/>
          <w:szCs w:val="20"/>
        </w:rPr>
        <w:t xml:space="preserve">Zamawiający potwierdza, </w:t>
      </w:r>
      <w:r w:rsidRPr="009C482B">
        <w:rPr>
          <w:rFonts w:ascii="Open Sans" w:hAnsi="Open Sans" w:cs="Open Sans"/>
          <w:sz w:val="20"/>
          <w:szCs w:val="20"/>
        </w:rPr>
        <w:t>że w zw. z brakiem zastrzeżenia innych fakultatywnych przesłanek wykluczenia poza art. 109 ust. 1 pkt 7 PZP nie należy uzupełniać część III pkt B i C.</w:t>
      </w:r>
    </w:p>
    <w:p w14:paraId="5AFFA96D" w14:textId="77777777" w:rsidR="00FD5403" w:rsidRDefault="00FD5403" w:rsidP="00107013">
      <w:pPr>
        <w:spacing w:line="252" w:lineRule="auto"/>
        <w:rPr>
          <w:rFonts w:ascii="Open Sans" w:hAnsi="Open Sans" w:cs="Open Sans"/>
          <w:b/>
          <w:bCs/>
          <w:sz w:val="20"/>
          <w:szCs w:val="20"/>
        </w:rPr>
      </w:pPr>
    </w:p>
    <w:p w14:paraId="10991168" w14:textId="1088610B"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9</w:t>
      </w:r>
      <w:r w:rsidRPr="002515CA">
        <w:rPr>
          <w:rFonts w:ascii="Open Sans" w:hAnsi="Open Sans" w:cs="Open Sans"/>
          <w:b/>
          <w:bCs/>
          <w:sz w:val="20"/>
          <w:szCs w:val="20"/>
        </w:rPr>
        <w:t xml:space="preserve"> do § 2 ust. 3 Załącznik nr 6 </w:t>
      </w:r>
    </w:p>
    <w:p w14:paraId="5B3D7163" w14:textId="77777777" w:rsidR="00107013" w:rsidRPr="002515CA" w:rsidRDefault="00107013" w:rsidP="00107013">
      <w:pPr>
        <w:spacing w:line="252" w:lineRule="auto"/>
        <w:jc w:val="both"/>
        <w:rPr>
          <w:rFonts w:ascii="Open Sans" w:hAnsi="Open Sans" w:cs="Open Sans"/>
          <w:sz w:val="20"/>
          <w:szCs w:val="20"/>
        </w:rPr>
      </w:pPr>
      <w:r w:rsidRPr="002515CA">
        <w:rPr>
          <w:rFonts w:ascii="Open Sans" w:hAnsi="Open Sans" w:cs="Open Sans"/>
          <w:sz w:val="20"/>
          <w:szCs w:val="20"/>
        </w:rPr>
        <w:t xml:space="preserve">Wykonawca wnosi o doprecyzowanie, że wymiana na nowy pojazd obowiązuje tylko i wyłącznie w przypadku, gdy dostarczony pojazd posiada wady nieusuwalne, które uniemożliwiają jego użytkowanie. </w:t>
      </w:r>
    </w:p>
    <w:p w14:paraId="5F33BC0E"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5EC23DCD" w14:textId="77777777" w:rsidR="00107013" w:rsidRPr="002515CA" w:rsidRDefault="00107013" w:rsidP="00107013">
      <w:pPr>
        <w:spacing w:line="252" w:lineRule="auto"/>
        <w:rPr>
          <w:rFonts w:ascii="Open Sans" w:hAnsi="Open Sans" w:cs="Open Sans"/>
          <w:sz w:val="20"/>
          <w:szCs w:val="20"/>
        </w:rPr>
      </w:pPr>
      <w:bookmarkStart w:id="9" w:name="_Hlk165035168"/>
      <w:r>
        <w:rPr>
          <w:rFonts w:ascii="Open Sans" w:hAnsi="Open Sans" w:cs="Open Sans"/>
          <w:sz w:val="20"/>
          <w:szCs w:val="20"/>
        </w:rPr>
        <w:t>Zamawiający pozostawia zapis bez zmian.</w:t>
      </w:r>
    </w:p>
    <w:bookmarkEnd w:id="9"/>
    <w:p w14:paraId="5CC9BDB5"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10</w:t>
      </w:r>
      <w:r w:rsidRPr="002515CA">
        <w:rPr>
          <w:rFonts w:ascii="Open Sans" w:hAnsi="Open Sans" w:cs="Open Sans"/>
          <w:b/>
          <w:bCs/>
          <w:sz w:val="20"/>
          <w:szCs w:val="20"/>
        </w:rPr>
        <w:t xml:space="preserve"> do § 8 ust. 1 pkt 1 Załącznik nr 6 </w:t>
      </w:r>
    </w:p>
    <w:p w14:paraId="427FB999"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 xml:space="preserve">Wykonawca wnosi o zmniejszenie kary umownej do poziomu 0,1% wartości brutto umowy.  </w:t>
      </w:r>
    </w:p>
    <w:p w14:paraId="38FFEB30"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4CEE6AA7" w14:textId="77777777" w:rsidR="00107013" w:rsidRPr="002515CA" w:rsidRDefault="00107013" w:rsidP="00107013">
      <w:pPr>
        <w:spacing w:line="252" w:lineRule="auto"/>
        <w:rPr>
          <w:rFonts w:ascii="Open Sans" w:hAnsi="Open Sans" w:cs="Open Sans"/>
          <w:sz w:val="20"/>
          <w:szCs w:val="20"/>
        </w:rPr>
      </w:pPr>
      <w:r>
        <w:rPr>
          <w:rFonts w:ascii="Open Sans" w:hAnsi="Open Sans" w:cs="Open Sans"/>
          <w:sz w:val="20"/>
          <w:szCs w:val="20"/>
        </w:rPr>
        <w:t>Zamawiający zmienia wysokość kary na 0,1%.</w:t>
      </w:r>
    </w:p>
    <w:p w14:paraId="717E56D1"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lastRenderedPageBreak/>
        <w:t xml:space="preserve">Pytanie nr </w:t>
      </w:r>
      <w:r>
        <w:rPr>
          <w:rFonts w:ascii="Open Sans" w:hAnsi="Open Sans" w:cs="Open Sans"/>
          <w:b/>
          <w:bCs/>
          <w:sz w:val="20"/>
          <w:szCs w:val="20"/>
        </w:rPr>
        <w:t>11</w:t>
      </w:r>
      <w:r w:rsidRPr="002515CA">
        <w:rPr>
          <w:rFonts w:ascii="Open Sans" w:hAnsi="Open Sans" w:cs="Open Sans"/>
          <w:b/>
          <w:bCs/>
          <w:sz w:val="20"/>
          <w:szCs w:val="20"/>
        </w:rPr>
        <w:t xml:space="preserve"> do § 8 ust. 1 pkt 2 Załącznik nr 6 </w:t>
      </w:r>
    </w:p>
    <w:p w14:paraId="16D57B13" w14:textId="77777777" w:rsidR="00107013" w:rsidRPr="002515CA" w:rsidRDefault="00107013" w:rsidP="00107013">
      <w:pPr>
        <w:numPr>
          <w:ilvl w:val="0"/>
          <w:numId w:val="26"/>
        </w:numPr>
        <w:spacing w:after="0" w:line="252" w:lineRule="auto"/>
        <w:rPr>
          <w:rFonts w:ascii="Open Sans" w:eastAsia="Times New Roman" w:hAnsi="Open Sans" w:cs="Open Sans"/>
          <w:sz w:val="20"/>
          <w:szCs w:val="20"/>
        </w:rPr>
      </w:pPr>
      <w:r w:rsidRPr="002515CA">
        <w:rPr>
          <w:rFonts w:ascii="Open Sans" w:eastAsia="Times New Roman" w:hAnsi="Open Sans" w:cs="Open Sans"/>
          <w:sz w:val="20"/>
          <w:szCs w:val="20"/>
        </w:rPr>
        <w:t xml:space="preserve">Wykonawca wnosi o zmniejszenie kary umownej do poziomu 0,1% wartości brutto umowy. </w:t>
      </w:r>
    </w:p>
    <w:p w14:paraId="16DF5827" w14:textId="77777777" w:rsidR="00107013" w:rsidRDefault="00107013" w:rsidP="00107013">
      <w:pPr>
        <w:numPr>
          <w:ilvl w:val="0"/>
          <w:numId w:val="26"/>
        </w:numPr>
        <w:spacing w:after="0" w:line="252" w:lineRule="auto"/>
        <w:rPr>
          <w:rFonts w:ascii="Open Sans" w:eastAsia="Times New Roman" w:hAnsi="Open Sans" w:cs="Open Sans"/>
          <w:sz w:val="20"/>
          <w:szCs w:val="20"/>
        </w:rPr>
      </w:pPr>
      <w:r w:rsidRPr="002515CA">
        <w:rPr>
          <w:rFonts w:ascii="Open Sans" w:eastAsia="Times New Roman" w:hAnsi="Open Sans" w:cs="Open Sans"/>
          <w:sz w:val="20"/>
          <w:szCs w:val="20"/>
        </w:rPr>
        <w:t xml:space="preserve">Wykonawca prosi o nienaliczanie kary umownej za zwłokę w usunięciu wad od dnia podstawienia do dyspozycji Zamawiającego pojazdu zastępczego. Dostarczenie pojazdu zastępczego zaspokaja interes Zmawiającego, który może dalej prowadzić działalność i jednocześnie pozwala na dokonania usunięcia wady. </w:t>
      </w:r>
    </w:p>
    <w:p w14:paraId="11459841" w14:textId="77777777" w:rsidR="00107013" w:rsidRDefault="00107013" w:rsidP="00107013">
      <w:pPr>
        <w:spacing w:after="0" w:line="252" w:lineRule="auto"/>
        <w:rPr>
          <w:rFonts w:ascii="Open Sans" w:eastAsia="Times New Roman" w:hAnsi="Open Sans" w:cs="Open Sans"/>
          <w:sz w:val="20"/>
          <w:szCs w:val="20"/>
        </w:rPr>
      </w:pPr>
      <w:r>
        <w:rPr>
          <w:rFonts w:ascii="Open Sans" w:eastAsia="Times New Roman" w:hAnsi="Open Sans" w:cs="Open Sans"/>
          <w:sz w:val="20"/>
          <w:szCs w:val="20"/>
        </w:rPr>
        <w:t>Odpowiedź:</w:t>
      </w:r>
    </w:p>
    <w:p w14:paraId="35EE9F0D" w14:textId="77777777" w:rsidR="00107013" w:rsidRPr="002515CA" w:rsidRDefault="00107013" w:rsidP="00107013">
      <w:pPr>
        <w:numPr>
          <w:ilvl w:val="0"/>
          <w:numId w:val="29"/>
        </w:numPr>
        <w:spacing w:after="0" w:line="252" w:lineRule="auto"/>
        <w:rPr>
          <w:rFonts w:ascii="Open Sans" w:eastAsia="Times New Roman" w:hAnsi="Open Sans" w:cs="Open Sans"/>
          <w:sz w:val="20"/>
          <w:szCs w:val="20"/>
        </w:rPr>
      </w:pPr>
      <w:r>
        <w:rPr>
          <w:rFonts w:ascii="Open Sans" w:eastAsia="Times New Roman" w:hAnsi="Open Sans" w:cs="Open Sans"/>
          <w:sz w:val="20"/>
          <w:szCs w:val="20"/>
        </w:rPr>
        <w:t xml:space="preserve">Zamawiający zmienia wysokość kary na 0,1% </w:t>
      </w:r>
      <w:r w:rsidRPr="002515CA">
        <w:rPr>
          <w:rFonts w:ascii="Open Sans" w:eastAsia="Times New Roman" w:hAnsi="Open Sans" w:cs="Open Sans"/>
          <w:sz w:val="20"/>
          <w:szCs w:val="20"/>
        </w:rPr>
        <w:t xml:space="preserve">wartości brutto umowy. </w:t>
      </w:r>
    </w:p>
    <w:p w14:paraId="1E587A5C" w14:textId="77777777" w:rsidR="00107013" w:rsidRPr="00080D65" w:rsidRDefault="00107013" w:rsidP="00107013">
      <w:pPr>
        <w:pStyle w:val="Akapitzlist"/>
        <w:numPr>
          <w:ilvl w:val="0"/>
          <w:numId w:val="30"/>
        </w:numPr>
        <w:spacing w:after="0" w:line="252" w:lineRule="auto"/>
        <w:rPr>
          <w:rFonts w:ascii="Open Sans" w:eastAsia="Times New Roman" w:hAnsi="Open Sans" w:cs="Open Sans"/>
          <w:sz w:val="20"/>
          <w:szCs w:val="20"/>
          <w:highlight w:val="yellow"/>
        </w:rPr>
      </w:pPr>
      <w:r w:rsidRPr="00080D65">
        <w:rPr>
          <w:rFonts w:ascii="Open Sans" w:eastAsia="Times New Roman" w:hAnsi="Open Sans" w:cs="Open Sans"/>
          <w:sz w:val="20"/>
          <w:szCs w:val="20"/>
          <w:highlight w:val="yellow"/>
        </w:rPr>
        <w:t>Zamawiający pozostawia zapis bez zmian.</w:t>
      </w:r>
    </w:p>
    <w:p w14:paraId="435ADD95" w14:textId="77777777" w:rsidR="00107013" w:rsidRPr="00080D65" w:rsidRDefault="00107013" w:rsidP="00107013">
      <w:pPr>
        <w:pStyle w:val="Akapitzlist"/>
        <w:spacing w:after="0" w:line="252" w:lineRule="auto"/>
        <w:rPr>
          <w:rFonts w:ascii="Open Sans" w:eastAsia="Times New Roman" w:hAnsi="Open Sans" w:cs="Open Sans"/>
          <w:sz w:val="20"/>
          <w:szCs w:val="20"/>
        </w:rPr>
      </w:pPr>
    </w:p>
    <w:p w14:paraId="0FF385E2"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12</w:t>
      </w:r>
      <w:r w:rsidRPr="002515CA">
        <w:rPr>
          <w:rFonts w:ascii="Open Sans" w:hAnsi="Open Sans" w:cs="Open Sans"/>
          <w:b/>
          <w:bCs/>
          <w:sz w:val="20"/>
          <w:szCs w:val="20"/>
        </w:rPr>
        <w:t xml:space="preserve"> do § 8 ust. 1 pkt 3 i 4 Załącznik nr 6 </w:t>
      </w:r>
    </w:p>
    <w:p w14:paraId="0C63E009"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 xml:space="preserve">Wykonawca wnosi o zmniejszenie kary umownej do poziomu 10-15% wartości wynagrodzenia brutto, bowiem zastrzeżona przez Zamawiającego kara jest rażąco wygórowana i nie jest praktykowana na rynku zamówień publicznych. </w:t>
      </w:r>
    </w:p>
    <w:p w14:paraId="6E965DD5"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199AA6CC" w14:textId="77777777" w:rsidR="00107013" w:rsidRDefault="00107013" w:rsidP="00107013">
      <w:pPr>
        <w:spacing w:line="252" w:lineRule="auto"/>
        <w:rPr>
          <w:rFonts w:ascii="Open Sans" w:hAnsi="Open Sans" w:cs="Open Sans"/>
          <w:sz w:val="20"/>
          <w:szCs w:val="20"/>
        </w:rPr>
      </w:pPr>
      <w:r>
        <w:rPr>
          <w:rFonts w:ascii="Open Sans" w:hAnsi="Open Sans" w:cs="Open Sans"/>
          <w:sz w:val="20"/>
          <w:szCs w:val="20"/>
        </w:rPr>
        <w:t>Zamawiający pozostawia zapis bez zmian.</w:t>
      </w:r>
    </w:p>
    <w:p w14:paraId="09301ADB"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13</w:t>
      </w:r>
      <w:r w:rsidRPr="002515CA">
        <w:rPr>
          <w:rFonts w:ascii="Open Sans" w:hAnsi="Open Sans" w:cs="Open Sans"/>
          <w:b/>
          <w:bCs/>
          <w:sz w:val="20"/>
          <w:szCs w:val="20"/>
        </w:rPr>
        <w:t xml:space="preserve"> do § 8 ust. 3 Załącznik nr 6 </w:t>
      </w:r>
    </w:p>
    <w:p w14:paraId="1582EF18"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Wykonawca wnosi, by nałożenie kar zostało poprzedzone wezwaniem do zapłaty ze wskazaniem przyczyny nałożenia kary oraz możliwością ustosunkowania się przez Wykonawcę do stanowiska Zamawiającego.  Wprowadzenie z góry akceptacji potrącenia wprowadza dużą dysproporcję między prawami i obowiązkami Stron.</w:t>
      </w:r>
    </w:p>
    <w:p w14:paraId="39B40F9B" w14:textId="77777777" w:rsidR="00F1266A" w:rsidRDefault="00F1266A" w:rsidP="00107013">
      <w:pPr>
        <w:spacing w:after="0" w:line="240" w:lineRule="auto"/>
        <w:rPr>
          <w:rFonts w:ascii="Open Sans" w:hAnsi="Open Sans" w:cs="Open Sans"/>
          <w:b/>
          <w:bCs/>
          <w:sz w:val="20"/>
          <w:szCs w:val="20"/>
        </w:rPr>
      </w:pPr>
    </w:p>
    <w:p w14:paraId="5B1B33A6" w14:textId="2B2B5DA3"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3D994F88" w14:textId="5474CBA7" w:rsidR="00107013" w:rsidRPr="002515CA" w:rsidRDefault="00107013" w:rsidP="00107013">
      <w:pPr>
        <w:spacing w:line="252" w:lineRule="auto"/>
        <w:rPr>
          <w:rFonts w:ascii="Open Sans" w:hAnsi="Open Sans" w:cs="Open Sans"/>
          <w:sz w:val="20"/>
          <w:szCs w:val="20"/>
        </w:rPr>
      </w:pPr>
      <w:r>
        <w:rPr>
          <w:rFonts w:ascii="Open Sans" w:hAnsi="Open Sans" w:cs="Open Sans"/>
          <w:sz w:val="20"/>
          <w:szCs w:val="20"/>
        </w:rPr>
        <w:t>Zamawiający poprzedzi nałożenie kary wezwaniem do zapłaty ze wskazaniem przyczyny nałożenia kary i umożliwi Wykonawcy ustosunkowanie się do stanowiska Zam</w:t>
      </w:r>
      <w:r w:rsidR="005110AE">
        <w:rPr>
          <w:rFonts w:ascii="Open Sans" w:hAnsi="Open Sans" w:cs="Open Sans"/>
          <w:sz w:val="20"/>
          <w:szCs w:val="20"/>
        </w:rPr>
        <w:t>a</w:t>
      </w:r>
      <w:r>
        <w:rPr>
          <w:rFonts w:ascii="Open Sans" w:hAnsi="Open Sans" w:cs="Open Sans"/>
          <w:sz w:val="20"/>
          <w:szCs w:val="20"/>
        </w:rPr>
        <w:t>w</w:t>
      </w:r>
      <w:r w:rsidR="005110AE">
        <w:rPr>
          <w:rFonts w:ascii="Open Sans" w:hAnsi="Open Sans" w:cs="Open Sans"/>
          <w:sz w:val="20"/>
          <w:szCs w:val="20"/>
        </w:rPr>
        <w:t>iający</w:t>
      </w:r>
      <w:r>
        <w:rPr>
          <w:rFonts w:ascii="Open Sans" w:hAnsi="Open Sans" w:cs="Open Sans"/>
          <w:sz w:val="20"/>
          <w:szCs w:val="20"/>
        </w:rPr>
        <w:t>.</w:t>
      </w:r>
    </w:p>
    <w:p w14:paraId="3D8CE148"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Pytanie nr 1</w:t>
      </w:r>
      <w:r>
        <w:rPr>
          <w:rFonts w:ascii="Open Sans" w:hAnsi="Open Sans" w:cs="Open Sans"/>
          <w:b/>
          <w:bCs/>
          <w:sz w:val="20"/>
          <w:szCs w:val="20"/>
        </w:rPr>
        <w:t>4</w:t>
      </w:r>
      <w:r w:rsidRPr="002515CA">
        <w:rPr>
          <w:rFonts w:ascii="Open Sans" w:hAnsi="Open Sans" w:cs="Open Sans"/>
          <w:b/>
          <w:bCs/>
          <w:sz w:val="20"/>
          <w:szCs w:val="20"/>
        </w:rPr>
        <w:t xml:space="preserve"> do § 8 ust. 4 Załącznik nr 6</w:t>
      </w:r>
    </w:p>
    <w:p w14:paraId="60AB6EEE" w14:textId="77777777" w:rsidR="00107013" w:rsidRPr="002515CA" w:rsidRDefault="00107013" w:rsidP="00107013">
      <w:pPr>
        <w:spacing w:line="252" w:lineRule="auto"/>
        <w:jc w:val="both"/>
        <w:rPr>
          <w:rFonts w:ascii="Open Sans" w:hAnsi="Open Sans" w:cs="Open Sans"/>
          <w:sz w:val="20"/>
          <w:szCs w:val="20"/>
        </w:rPr>
      </w:pPr>
      <w:r w:rsidRPr="002515CA">
        <w:rPr>
          <w:rFonts w:ascii="Open Sans" w:hAnsi="Open Sans" w:cs="Open Sans"/>
          <w:sz w:val="20"/>
          <w:szCs w:val="20"/>
        </w:rPr>
        <w:t xml:space="preserve">Wykonawca wnosi o obniżenie łącznego limitu kar umownych do wartości 20% wartości wynagrodzenia brutto. </w:t>
      </w:r>
    </w:p>
    <w:p w14:paraId="2BCB9041"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3B69E7C1" w14:textId="77777777" w:rsidR="00107013" w:rsidRDefault="00107013" w:rsidP="00107013">
      <w:pPr>
        <w:spacing w:line="252" w:lineRule="auto"/>
        <w:rPr>
          <w:rFonts w:ascii="Open Sans" w:hAnsi="Open Sans" w:cs="Open Sans"/>
          <w:sz w:val="20"/>
          <w:szCs w:val="20"/>
        </w:rPr>
      </w:pPr>
      <w:r>
        <w:rPr>
          <w:rFonts w:ascii="Open Sans" w:hAnsi="Open Sans" w:cs="Open Sans"/>
          <w:sz w:val="20"/>
          <w:szCs w:val="20"/>
        </w:rPr>
        <w:t>Zamawiający pozostawia zapis bez zmian.</w:t>
      </w:r>
    </w:p>
    <w:p w14:paraId="58819283"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Pytanie nr 1</w:t>
      </w:r>
      <w:r>
        <w:rPr>
          <w:rFonts w:ascii="Open Sans" w:hAnsi="Open Sans" w:cs="Open Sans"/>
          <w:b/>
          <w:bCs/>
          <w:sz w:val="20"/>
          <w:szCs w:val="20"/>
        </w:rPr>
        <w:t>5</w:t>
      </w:r>
      <w:r w:rsidRPr="002515CA">
        <w:rPr>
          <w:rFonts w:ascii="Open Sans" w:hAnsi="Open Sans" w:cs="Open Sans"/>
          <w:b/>
          <w:bCs/>
          <w:sz w:val="20"/>
          <w:szCs w:val="20"/>
        </w:rPr>
        <w:t xml:space="preserve"> do § 10 ust. 1 Załącznik nr 6 </w:t>
      </w:r>
    </w:p>
    <w:p w14:paraId="7DDEA1AC"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Wykonawca wnosi o potwierdzenie, że termin rękojmi jest równy terminowi ustawowemu zastrzeżonemu w art. 568 ust. 1 KC (2 lata).</w:t>
      </w:r>
    </w:p>
    <w:p w14:paraId="1776AD38" w14:textId="77777777" w:rsidR="00FD5403" w:rsidRDefault="00FD5403" w:rsidP="00107013">
      <w:pPr>
        <w:spacing w:after="0" w:line="240" w:lineRule="auto"/>
        <w:rPr>
          <w:rFonts w:ascii="Open Sans" w:hAnsi="Open Sans" w:cs="Open Sans"/>
          <w:b/>
          <w:bCs/>
          <w:sz w:val="20"/>
          <w:szCs w:val="20"/>
        </w:rPr>
      </w:pPr>
    </w:p>
    <w:p w14:paraId="60ED4DE0" w14:textId="1D13B0E9"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lastRenderedPageBreak/>
        <w:t>Odpowiedź:</w:t>
      </w:r>
    </w:p>
    <w:p w14:paraId="0AD17719" w14:textId="77777777" w:rsidR="00107013" w:rsidRPr="002515CA" w:rsidRDefault="00107013" w:rsidP="00107013">
      <w:pPr>
        <w:spacing w:line="252" w:lineRule="auto"/>
        <w:rPr>
          <w:rFonts w:ascii="Open Sans" w:hAnsi="Open Sans" w:cs="Open Sans"/>
          <w:sz w:val="20"/>
          <w:szCs w:val="20"/>
        </w:rPr>
      </w:pPr>
      <w:r>
        <w:rPr>
          <w:rFonts w:ascii="Open Sans" w:hAnsi="Open Sans" w:cs="Open Sans"/>
          <w:sz w:val="20"/>
          <w:szCs w:val="20"/>
        </w:rPr>
        <w:t xml:space="preserve">Zamawiający potwierdza, </w:t>
      </w:r>
      <w:r w:rsidRPr="002515CA">
        <w:rPr>
          <w:rFonts w:ascii="Open Sans" w:hAnsi="Open Sans" w:cs="Open Sans"/>
          <w:sz w:val="20"/>
          <w:szCs w:val="20"/>
        </w:rPr>
        <w:t>że termin rękojmi jest równy terminowi ustawowemu zastrzeżonemu w art. 568 ust. 1 KC (2 lata).</w:t>
      </w:r>
    </w:p>
    <w:p w14:paraId="20D2C310"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Pytanie nr 1</w:t>
      </w:r>
      <w:r>
        <w:rPr>
          <w:rFonts w:ascii="Open Sans" w:hAnsi="Open Sans" w:cs="Open Sans"/>
          <w:b/>
          <w:bCs/>
          <w:sz w:val="20"/>
          <w:szCs w:val="20"/>
        </w:rPr>
        <w:t>6</w:t>
      </w:r>
      <w:r w:rsidRPr="002515CA">
        <w:rPr>
          <w:rFonts w:ascii="Open Sans" w:hAnsi="Open Sans" w:cs="Open Sans"/>
          <w:b/>
          <w:bCs/>
          <w:sz w:val="20"/>
          <w:szCs w:val="20"/>
        </w:rPr>
        <w:t xml:space="preserve"> do § 10 ust. 2 pkt 1) Załącznik nr 6 </w:t>
      </w:r>
    </w:p>
    <w:p w14:paraId="50921381" w14:textId="77777777" w:rsidR="00107013" w:rsidRPr="002515CA" w:rsidRDefault="00107013" w:rsidP="00107013">
      <w:pPr>
        <w:spacing w:line="252" w:lineRule="auto"/>
        <w:rPr>
          <w:rFonts w:ascii="Open Sans" w:hAnsi="Open Sans" w:cs="Open Sans"/>
          <w:sz w:val="20"/>
          <w:szCs w:val="20"/>
        </w:rPr>
      </w:pPr>
      <w:bookmarkStart w:id="10" w:name="_Hlk164415871"/>
      <w:r w:rsidRPr="002515CA">
        <w:rPr>
          <w:rFonts w:ascii="Open Sans" w:hAnsi="Open Sans" w:cs="Open Sans"/>
          <w:sz w:val="20"/>
          <w:szCs w:val="20"/>
        </w:rPr>
        <w:t xml:space="preserve">Wykonawca wnosi o modyfikację wymogu w następujący sposób: </w:t>
      </w:r>
    </w:p>
    <w:p w14:paraId="0F031BC6" w14:textId="77777777" w:rsidR="00107013" w:rsidRPr="002515CA" w:rsidRDefault="00107013" w:rsidP="00107013">
      <w:pPr>
        <w:spacing w:line="252" w:lineRule="auto"/>
        <w:jc w:val="both"/>
        <w:rPr>
          <w:rFonts w:ascii="Open Sans" w:hAnsi="Open Sans" w:cs="Open Sans"/>
          <w:sz w:val="20"/>
          <w:szCs w:val="20"/>
        </w:rPr>
      </w:pPr>
      <w:r w:rsidRPr="002515CA">
        <w:rPr>
          <w:rFonts w:ascii="Open Sans" w:hAnsi="Open Sans" w:cs="Open Sans"/>
          <w:sz w:val="20"/>
          <w:szCs w:val="20"/>
        </w:rPr>
        <w:t>„Wykonawca udziela Zamawiającemu gwarancji jakości na dostarczony przedmiot umowy na warunkach określonych w Kodeksie cywilnym na okres ………… miesięcy na nadwozie, w tym zgodnie z wytycznymi producenta zabudów - na zabudowę maksymalnie 1500 MTH w trybie pracy jednozmianowej (8 godzin/1 dzień) rocznie, pozostałe warunki gwarancji zgodne są z deklaracją Wykonawcy.”</w:t>
      </w:r>
    </w:p>
    <w:bookmarkEnd w:id="10"/>
    <w:p w14:paraId="054D4197"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 xml:space="preserve">Wykonawca podkreśla, iż określenie liczy motogodzin jest standardem w branży motoryzacyjnej. </w:t>
      </w:r>
    </w:p>
    <w:p w14:paraId="7FD9FC58"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 razie braku zgody na powyższe, Wykonawca wskazuje, iż gwarancja nieograniczonego przebiegu wiąże się z poniesieniem istotnych kosztów, co wpływa negatywnie na ostateczną cenę przedmiotu zamówienia.</w:t>
      </w:r>
    </w:p>
    <w:p w14:paraId="68B2A88A"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28F8979E" w14:textId="77777777" w:rsidR="00107013" w:rsidRDefault="00107013" w:rsidP="00107013">
      <w:pPr>
        <w:spacing w:line="252" w:lineRule="auto"/>
        <w:rPr>
          <w:rFonts w:ascii="Open Sans" w:hAnsi="Open Sans" w:cs="Open Sans"/>
          <w:b/>
          <w:bCs/>
          <w:sz w:val="20"/>
          <w:szCs w:val="20"/>
        </w:rPr>
      </w:pPr>
      <w:r>
        <w:rPr>
          <w:rFonts w:ascii="Open Sans" w:hAnsi="Open Sans" w:cs="Open Sans"/>
          <w:sz w:val="20"/>
          <w:szCs w:val="20"/>
        </w:rPr>
        <w:t xml:space="preserve">Zamawiający modyfikuje zapis </w:t>
      </w:r>
      <w:r>
        <w:rPr>
          <w:rFonts w:ascii="Open Sans" w:hAnsi="Open Sans" w:cs="Open Sans"/>
          <w:b/>
          <w:bCs/>
          <w:sz w:val="20"/>
          <w:szCs w:val="20"/>
        </w:rPr>
        <w:t>w</w:t>
      </w:r>
      <w:r w:rsidRPr="002515CA">
        <w:rPr>
          <w:rFonts w:ascii="Open Sans" w:hAnsi="Open Sans" w:cs="Open Sans"/>
          <w:b/>
          <w:bCs/>
          <w:sz w:val="20"/>
          <w:szCs w:val="20"/>
        </w:rPr>
        <w:t xml:space="preserve"> § 10 ust. 2 pkt 1</w:t>
      </w:r>
      <w:r>
        <w:rPr>
          <w:rFonts w:ascii="Open Sans" w:hAnsi="Open Sans" w:cs="Open Sans"/>
          <w:b/>
          <w:bCs/>
          <w:sz w:val="20"/>
          <w:szCs w:val="20"/>
        </w:rPr>
        <w:t xml:space="preserve"> na:</w:t>
      </w:r>
    </w:p>
    <w:p w14:paraId="63DD47F0" w14:textId="77777777" w:rsidR="00107013" w:rsidRPr="00080D65" w:rsidRDefault="00107013" w:rsidP="00107013">
      <w:pPr>
        <w:spacing w:line="252" w:lineRule="auto"/>
        <w:jc w:val="both"/>
        <w:rPr>
          <w:rFonts w:ascii="Open Sans" w:hAnsi="Open Sans" w:cs="Open Sans"/>
          <w:sz w:val="20"/>
          <w:szCs w:val="20"/>
        </w:rPr>
      </w:pPr>
      <w:r w:rsidRPr="002515CA">
        <w:rPr>
          <w:rFonts w:ascii="Open Sans" w:hAnsi="Open Sans" w:cs="Open Sans"/>
          <w:sz w:val="20"/>
          <w:szCs w:val="20"/>
        </w:rPr>
        <w:t>„Wykonawca udziela Zamawiającemu gwarancji jakości na dostarczony przedmiot umowy na warunkach określonych w Kodeksie cywilnym na okres ………… miesięcy na nadwozie, w tym zgodnie z wytycznymi producenta zabudów - na zabudowę maksymalnie 1500 MTH w trybie pracy jednozmianowej (8 godzin/1 dzień) rocznie, pozostałe warunki gwarancji zgodne są z deklaracją Wykonawcy.”</w:t>
      </w:r>
    </w:p>
    <w:p w14:paraId="7A258824"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Pytanie nr 1</w:t>
      </w:r>
      <w:r>
        <w:rPr>
          <w:rFonts w:ascii="Open Sans" w:hAnsi="Open Sans" w:cs="Open Sans"/>
          <w:b/>
          <w:bCs/>
          <w:sz w:val="20"/>
          <w:szCs w:val="20"/>
        </w:rPr>
        <w:t>7</w:t>
      </w:r>
      <w:r w:rsidRPr="002515CA">
        <w:rPr>
          <w:rFonts w:ascii="Open Sans" w:hAnsi="Open Sans" w:cs="Open Sans"/>
          <w:b/>
          <w:bCs/>
          <w:sz w:val="20"/>
          <w:szCs w:val="20"/>
        </w:rPr>
        <w:t xml:space="preserve"> do § 11 ust. 4 Załącznik nr 6</w:t>
      </w:r>
    </w:p>
    <w:p w14:paraId="0CE4D7A0"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 xml:space="preserve">Wykonawca prosi o wyjaśnienie czy termin 48 godzin reakcji jest liczony w dni robocze. </w:t>
      </w:r>
    </w:p>
    <w:p w14:paraId="4230C30E"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Wskazanie, iż okres 48h dotyczy  dni robocze pozwoli na rozpoznanie przez serwis niezbędnego zakresu i rodzaju działań, a następnie przystąpienie do usuwania awarii.</w:t>
      </w:r>
    </w:p>
    <w:p w14:paraId="63B7D72F"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 xml:space="preserve">Na rynku zamówień często ustalanymi terminami reakcji serwisowej są właśnie godziny liczone w dni robocze. </w:t>
      </w:r>
    </w:p>
    <w:p w14:paraId="1EC723E2"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Nadto wskazać należy, iż termin 48h godzin na reakcję wady bez względu na to czy ma to nastąpić w dni robocze czy dni wolne od pracy nie uwzględnia regulacji przepisów prawa pracy oraz nie uwzględnia ograniczeń i zakazów ruchu pojazdów ciężarowych wynikających rozporządzenia Ministra Transportu z dnia 31 lipca 2007 r. w sprawie okresowych ograniczeń oraz zakazu ruchu niektórych rodzajów pojazdów na drogach (Dz. U. nr 147, poz. 1040 ze zm.). Jeśli termin 48 godzin przypada na dzień, w którym, zgodnie z rozporządzeniem obowiązują zakazy lub ograniczenia poruszania się, Wykonawca z przyczyn od niego niezależnych nie będzie mógł transportować przedmiotu umowy.</w:t>
      </w:r>
    </w:p>
    <w:p w14:paraId="58B8479A"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lastRenderedPageBreak/>
        <w:t>Odpowiedź:</w:t>
      </w:r>
    </w:p>
    <w:p w14:paraId="309FC91F" w14:textId="77777777" w:rsidR="00107013" w:rsidRPr="002515CA" w:rsidRDefault="00107013" w:rsidP="00107013">
      <w:pPr>
        <w:spacing w:line="252" w:lineRule="auto"/>
        <w:rPr>
          <w:rFonts w:ascii="Open Sans" w:hAnsi="Open Sans" w:cs="Open Sans"/>
          <w:sz w:val="20"/>
          <w:szCs w:val="20"/>
        </w:rPr>
      </w:pPr>
      <w:r>
        <w:rPr>
          <w:rFonts w:ascii="Open Sans" w:hAnsi="Open Sans" w:cs="Open Sans"/>
          <w:sz w:val="20"/>
          <w:szCs w:val="20"/>
        </w:rPr>
        <w:t>Termin 48 godzin dotyczy tylko dni roboczych.</w:t>
      </w:r>
    </w:p>
    <w:p w14:paraId="7CF36C7F"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Pytanie nr 1</w:t>
      </w:r>
      <w:r>
        <w:rPr>
          <w:rFonts w:ascii="Open Sans" w:hAnsi="Open Sans" w:cs="Open Sans"/>
          <w:b/>
          <w:bCs/>
          <w:sz w:val="20"/>
          <w:szCs w:val="20"/>
        </w:rPr>
        <w:t>8</w:t>
      </w:r>
      <w:r w:rsidRPr="002515CA">
        <w:rPr>
          <w:rFonts w:ascii="Open Sans" w:hAnsi="Open Sans" w:cs="Open Sans"/>
          <w:b/>
          <w:bCs/>
          <w:sz w:val="20"/>
          <w:szCs w:val="20"/>
        </w:rPr>
        <w:t xml:space="preserve"> do § 11 ust. 6 Załącznik nr 6</w:t>
      </w:r>
    </w:p>
    <w:p w14:paraId="219633DB"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Wykonawca wnosi o ustalenie, że prawo do usunięcia wad na koszt wykonawcy lub wynajęcie pojazdu przysługuje w razie bezskutecznego upływu dodatkowo wyznaczonego terminu w wezwaniu skierowanym przez Zamawiającego do dokonania usunięcia wady, przy czym termin ten nie będzie krótszy niż 14 dni.</w:t>
      </w:r>
    </w:p>
    <w:p w14:paraId="1A502BCE"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10AD501C" w14:textId="77777777" w:rsidR="00107013" w:rsidRPr="002515CA" w:rsidRDefault="00107013" w:rsidP="00107013">
      <w:pPr>
        <w:spacing w:line="252" w:lineRule="auto"/>
        <w:rPr>
          <w:rFonts w:ascii="Open Sans" w:hAnsi="Open Sans" w:cs="Open Sans"/>
          <w:sz w:val="20"/>
          <w:szCs w:val="20"/>
        </w:rPr>
      </w:pPr>
      <w:r>
        <w:rPr>
          <w:rFonts w:ascii="Open Sans" w:hAnsi="Open Sans" w:cs="Open Sans"/>
          <w:sz w:val="20"/>
          <w:szCs w:val="20"/>
        </w:rPr>
        <w:t>Wykonawca potwierdza, że</w:t>
      </w:r>
      <w:r w:rsidRPr="00080D65">
        <w:rPr>
          <w:rFonts w:ascii="Open Sans" w:hAnsi="Open Sans" w:cs="Open Sans"/>
          <w:sz w:val="20"/>
          <w:szCs w:val="20"/>
        </w:rPr>
        <w:t xml:space="preserve"> </w:t>
      </w:r>
      <w:r w:rsidRPr="002515CA">
        <w:rPr>
          <w:rFonts w:ascii="Open Sans" w:hAnsi="Open Sans" w:cs="Open Sans"/>
          <w:sz w:val="20"/>
          <w:szCs w:val="20"/>
        </w:rPr>
        <w:t>prawo do usunięcia wad na koszt wykonawcy lub wynajęcie pojazdu przysługuje w razie bezskutecznego upływu dodatkowo wyznaczonego terminu w wezwaniu skierowanym przez Zamawiającego do dokonania usunięcia wady, przy czym termin ten nie będzie krótszy niż 14 dni.</w:t>
      </w:r>
    </w:p>
    <w:p w14:paraId="63E70694"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Pytanie nr 1</w:t>
      </w:r>
      <w:r>
        <w:rPr>
          <w:rFonts w:ascii="Open Sans" w:hAnsi="Open Sans" w:cs="Open Sans"/>
          <w:b/>
          <w:bCs/>
          <w:sz w:val="20"/>
          <w:szCs w:val="20"/>
        </w:rPr>
        <w:t>9</w:t>
      </w:r>
      <w:r w:rsidRPr="002515CA">
        <w:rPr>
          <w:rFonts w:ascii="Open Sans" w:hAnsi="Open Sans" w:cs="Open Sans"/>
          <w:b/>
          <w:bCs/>
          <w:sz w:val="20"/>
          <w:szCs w:val="20"/>
        </w:rPr>
        <w:t xml:space="preserve"> do § 11 Załącznik nr 6</w:t>
      </w:r>
    </w:p>
    <w:p w14:paraId="30F455C0"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 xml:space="preserve">Wykonawca zwraca się z prośbą o umożliwienie dodania do umowy następującego zapisu umownego: </w:t>
      </w:r>
    </w:p>
    <w:p w14:paraId="288A7580" w14:textId="117199FC" w:rsidR="00107013" w:rsidRPr="002515CA" w:rsidRDefault="00107013" w:rsidP="00107013">
      <w:pPr>
        <w:spacing w:line="252" w:lineRule="auto"/>
        <w:jc w:val="both"/>
        <w:rPr>
          <w:rFonts w:ascii="Open Sans" w:hAnsi="Open Sans" w:cs="Open Sans"/>
          <w:sz w:val="20"/>
          <w:szCs w:val="20"/>
        </w:rPr>
      </w:pPr>
      <w:r w:rsidRPr="002515CA">
        <w:rPr>
          <w:rFonts w:ascii="Open Sans" w:hAnsi="Open Sans" w:cs="Open Sans"/>
          <w:sz w:val="20"/>
          <w:szCs w:val="20"/>
        </w:rPr>
        <w:t>„Zamawiający wyraża zgodę na przesyłanie przez autoryzowany serwis na udostępnione adresy e-mail: …….., w tym e-maile służbowe personelu Zamawiającego (osoby kontaktowe, doradcy lub personel techniczny) informacji o zbliżających się lub zaległych terminach przeglądów przedmiotu Umowy (informacja dotyczy zabudowy, nie dotyczy podwozia). Postanowienie to nie oznacza obowiązku informowania o terminach przeglądu, a jedynie uprawnienie. Postanowienie to nie stanowi wyłączenia lub ograniczenia obowiązków Zamawiającego w zakresie terminowego wykonywania przeglądów zgodnie z Umową, w tym warunkami gwarancji lub serwisu.”</w:t>
      </w:r>
    </w:p>
    <w:p w14:paraId="62CA85AA"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0E76C69E" w14:textId="77777777" w:rsidR="00107013" w:rsidRPr="002515CA" w:rsidRDefault="00107013" w:rsidP="00107013">
      <w:pPr>
        <w:spacing w:line="252" w:lineRule="auto"/>
        <w:rPr>
          <w:rFonts w:ascii="Open Sans" w:hAnsi="Open Sans" w:cs="Open Sans"/>
          <w:sz w:val="20"/>
          <w:szCs w:val="20"/>
        </w:rPr>
      </w:pPr>
      <w:r>
        <w:rPr>
          <w:rFonts w:ascii="Open Sans" w:hAnsi="Open Sans" w:cs="Open Sans"/>
          <w:sz w:val="20"/>
          <w:szCs w:val="20"/>
        </w:rPr>
        <w:t>Zamawiający pozostawia zapis bez zmian.</w:t>
      </w:r>
    </w:p>
    <w:p w14:paraId="36F0B129" w14:textId="77777777" w:rsidR="00FD5403" w:rsidRDefault="00FD5403" w:rsidP="00107013">
      <w:pPr>
        <w:spacing w:line="252" w:lineRule="auto"/>
        <w:rPr>
          <w:rFonts w:ascii="Open Sans" w:hAnsi="Open Sans" w:cs="Open Sans"/>
          <w:b/>
          <w:bCs/>
          <w:sz w:val="20"/>
          <w:szCs w:val="20"/>
        </w:rPr>
      </w:pPr>
    </w:p>
    <w:p w14:paraId="7DAE5889" w14:textId="7BE262AE"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20</w:t>
      </w:r>
      <w:r w:rsidRPr="002515CA">
        <w:rPr>
          <w:rFonts w:ascii="Open Sans" w:hAnsi="Open Sans" w:cs="Open Sans"/>
          <w:b/>
          <w:bCs/>
          <w:sz w:val="20"/>
          <w:szCs w:val="20"/>
        </w:rPr>
        <w:t xml:space="preserve"> do §6 Załącznik nr 7 </w:t>
      </w:r>
    </w:p>
    <w:p w14:paraId="2487885E"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Wykonawca zwraca się z prośbą o umożliwienie dodania do umowy następującego zapisu umownego:</w:t>
      </w:r>
    </w:p>
    <w:p w14:paraId="7E8736B7"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„Zamawiający wyraża zgodę na przesyłanie informacji marketingowych, tj. treści reklamowych i innych informacji handlowych dotyczących produktów i usług oferowanych przez producenta zabudowy &lt;dane producenta zabudowy&gt;) za pomocą:</w:t>
      </w:r>
    </w:p>
    <w:p w14:paraId="244B1001"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             Wiadomości e-mail na adresy udostępnione na cele wzajemnego kontaktu:………………………………………………………………………………..</w:t>
      </w:r>
    </w:p>
    <w:p w14:paraId="6EB1C436" w14:textId="4543F394"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lastRenderedPageBreak/>
        <w:t>•             Wiadomości sms na numery telefonu udostępnione na cele wzajemnego kontaktu:……………</w:t>
      </w:r>
    </w:p>
    <w:p w14:paraId="34C14141"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             Telefonicznie na numery telefonu udostępnione na cele wzajemnego kontaktu:</w:t>
      </w:r>
    </w:p>
    <w:p w14:paraId="74F13B58"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w:t>
      </w:r>
    </w:p>
    <w:p w14:paraId="657E8BEA"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Klauzula obowiązku informacyjnego Wykonawcy dostępna pod adresem &lt;odwołanie do strony internetowej&gt; Wyrażenie zgody nie jest niezbędne do prawidłowej realizacji niniejszej Umowy.”</w:t>
      </w:r>
    </w:p>
    <w:p w14:paraId="42CA6E0B"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6AEC7442" w14:textId="77777777" w:rsidR="00107013" w:rsidRPr="002515CA" w:rsidRDefault="00107013" w:rsidP="00107013">
      <w:pPr>
        <w:spacing w:line="252" w:lineRule="auto"/>
        <w:rPr>
          <w:rFonts w:ascii="Open Sans" w:hAnsi="Open Sans" w:cs="Open Sans"/>
          <w:sz w:val="20"/>
          <w:szCs w:val="20"/>
        </w:rPr>
      </w:pPr>
      <w:r>
        <w:rPr>
          <w:rFonts w:ascii="Open Sans" w:hAnsi="Open Sans" w:cs="Open Sans"/>
          <w:sz w:val="20"/>
          <w:szCs w:val="20"/>
        </w:rPr>
        <w:t>Zamawiający pozostawia zapis bez zmian.</w:t>
      </w:r>
    </w:p>
    <w:p w14:paraId="0C350722"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21</w:t>
      </w:r>
      <w:r w:rsidRPr="002515CA">
        <w:rPr>
          <w:rFonts w:ascii="Open Sans" w:hAnsi="Open Sans" w:cs="Open Sans"/>
          <w:b/>
          <w:bCs/>
          <w:sz w:val="20"/>
          <w:szCs w:val="20"/>
        </w:rPr>
        <w:t xml:space="preserve"> do §6 Załącznik nr 6</w:t>
      </w:r>
    </w:p>
    <w:p w14:paraId="695F6044" w14:textId="77777777" w:rsidR="00107013" w:rsidRPr="002515CA" w:rsidRDefault="00107013" w:rsidP="00107013">
      <w:pPr>
        <w:spacing w:line="252" w:lineRule="auto"/>
        <w:rPr>
          <w:rFonts w:ascii="Open Sans" w:hAnsi="Open Sans" w:cs="Open Sans"/>
          <w:sz w:val="20"/>
          <w:szCs w:val="20"/>
        </w:rPr>
      </w:pPr>
      <w:r w:rsidRPr="002515CA">
        <w:rPr>
          <w:rFonts w:ascii="Open Sans" w:hAnsi="Open Sans" w:cs="Open Sans"/>
          <w:sz w:val="20"/>
          <w:szCs w:val="20"/>
        </w:rPr>
        <w:t>Czy Zamawiający zgodzi się, aby zgłoszenia dotyczące awarii, w zależności czego dotyczą tj. zabudowy śmieciarki czy podwozia, kierowane były przez Zamawiającego odpowiednio do danego serwisu zabudowy bądź podwozia?</w:t>
      </w:r>
    </w:p>
    <w:p w14:paraId="0AFD0465"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279E5B8D" w14:textId="18511513" w:rsidR="00107013" w:rsidRPr="002515CA" w:rsidRDefault="00642B40" w:rsidP="00107013">
      <w:pPr>
        <w:spacing w:line="252" w:lineRule="auto"/>
        <w:rPr>
          <w:rFonts w:ascii="Open Sans" w:hAnsi="Open Sans" w:cs="Open Sans"/>
          <w:sz w:val="20"/>
          <w:szCs w:val="20"/>
        </w:rPr>
      </w:pPr>
      <w:r>
        <w:rPr>
          <w:rFonts w:ascii="Open Sans" w:hAnsi="Open Sans" w:cs="Open Sans"/>
          <w:sz w:val="20"/>
          <w:szCs w:val="20"/>
        </w:rPr>
        <w:t xml:space="preserve">NIE. </w:t>
      </w:r>
    </w:p>
    <w:p w14:paraId="012B074B" w14:textId="77777777" w:rsidR="00107013" w:rsidRPr="002515CA" w:rsidRDefault="00107013" w:rsidP="00107013">
      <w:pPr>
        <w:spacing w:line="252" w:lineRule="auto"/>
        <w:rPr>
          <w:rFonts w:ascii="Open Sans" w:hAnsi="Open Sans" w:cs="Open Sans"/>
          <w:b/>
          <w:bCs/>
          <w:sz w:val="20"/>
          <w:szCs w:val="20"/>
        </w:rPr>
      </w:pPr>
      <w:r w:rsidRPr="002515CA">
        <w:rPr>
          <w:rFonts w:ascii="Open Sans" w:hAnsi="Open Sans" w:cs="Open Sans"/>
          <w:b/>
          <w:bCs/>
          <w:sz w:val="20"/>
          <w:szCs w:val="20"/>
        </w:rPr>
        <w:t xml:space="preserve">Pytanie nr </w:t>
      </w:r>
      <w:r>
        <w:rPr>
          <w:rFonts w:ascii="Open Sans" w:hAnsi="Open Sans" w:cs="Open Sans"/>
          <w:b/>
          <w:bCs/>
          <w:sz w:val="20"/>
          <w:szCs w:val="20"/>
        </w:rPr>
        <w:t>22</w:t>
      </w:r>
      <w:r w:rsidRPr="002515CA">
        <w:rPr>
          <w:rFonts w:ascii="Open Sans" w:hAnsi="Open Sans" w:cs="Open Sans"/>
          <w:b/>
          <w:bCs/>
          <w:sz w:val="20"/>
          <w:szCs w:val="20"/>
        </w:rPr>
        <w:t xml:space="preserve"> do §18 ust. 4 Załącznik nr 6</w:t>
      </w:r>
    </w:p>
    <w:p w14:paraId="6AC37E44" w14:textId="77777777" w:rsidR="00107013" w:rsidRPr="00080D65" w:rsidRDefault="00107013" w:rsidP="00107013">
      <w:pPr>
        <w:spacing w:line="252" w:lineRule="auto"/>
        <w:rPr>
          <w:rFonts w:ascii="Open Sans" w:hAnsi="Open Sans" w:cs="Open Sans"/>
          <w:sz w:val="20"/>
          <w:szCs w:val="20"/>
        </w:rPr>
      </w:pPr>
      <w:r w:rsidRPr="002515CA">
        <w:rPr>
          <w:rFonts w:ascii="Open Sans" w:hAnsi="Open Sans" w:cs="Open Sans"/>
          <w:sz w:val="20"/>
          <w:szCs w:val="20"/>
        </w:rPr>
        <w:t>Wykonawca wnosi o możliwość dodania tożsamego zapisu dla wykonawcy.</w:t>
      </w:r>
    </w:p>
    <w:p w14:paraId="68CFF57B" w14:textId="77777777" w:rsidR="00107013"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0D0961E1" w14:textId="77777777" w:rsidR="00107013" w:rsidRPr="002515CA" w:rsidRDefault="00107013" w:rsidP="00107013">
      <w:pPr>
        <w:spacing w:line="252" w:lineRule="auto"/>
        <w:rPr>
          <w:rFonts w:ascii="Open Sans" w:hAnsi="Open Sans" w:cs="Open Sans"/>
          <w:sz w:val="20"/>
          <w:szCs w:val="20"/>
        </w:rPr>
      </w:pPr>
      <w:r>
        <w:rPr>
          <w:rFonts w:ascii="Open Sans" w:hAnsi="Open Sans" w:cs="Open Sans"/>
          <w:sz w:val="20"/>
          <w:szCs w:val="20"/>
        </w:rPr>
        <w:t>Zamawiający nie wyraża zgody.</w:t>
      </w:r>
    </w:p>
    <w:p w14:paraId="3BFCA152" w14:textId="77777777" w:rsidR="00107013" w:rsidRPr="00FC2476" w:rsidRDefault="00107013" w:rsidP="00107013">
      <w:pPr>
        <w:spacing w:after="0" w:line="240" w:lineRule="auto"/>
        <w:rPr>
          <w:rFonts w:ascii="Open Sans" w:hAnsi="Open Sans" w:cs="Open Sans"/>
          <w:b/>
          <w:bCs/>
          <w:sz w:val="20"/>
          <w:szCs w:val="20"/>
        </w:rPr>
      </w:pPr>
    </w:p>
    <w:p w14:paraId="65C5A38C" w14:textId="77777777" w:rsidR="00107013" w:rsidRPr="002515CA" w:rsidRDefault="00107013" w:rsidP="00107013">
      <w:pPr>
        <w:spacing w:after="0" w:line="240" w:lineRule="auto"/>
        <w:jc w:val="both"/>
        <w:rPr>
          <w:rFonts w:ascii="Open Sans" w:hAnsi="Open Sans" w:cs="Open Sans"/>
          <w:sz w:val="20"/>
          <w:szCs w:val="20"/>
          <w:highlight w:val="white"/>
          <w:u w:val="single"/>
          <w:lang w:eastAsia="pl-PL"/>
        </w:rPr>
      </w:pPr>
      <w:bookmarkStart w:id="11" w:name="_Hlk164242418"/>
      <w:r w:rsidRPr="002515CA">
        <w:rPr>
          <w:rFonts w:ascii="Open Sans" w:hAnsi="Open Sans" w:cs="Open Sans"/>
          <w:b/>
          <w:bCs/>
          <w:sz w:val="20"/>
          <w:szCs w:val="20"/>
        </w:rPr>
        <w:t xml:space="preserve">Pytanie nr </w:t>
      </w:r>
      <w:r>
        <w:rPr>
          <w:rFonts w:ascii="Open Sans" w:hAnsi="Open Sans" w:cs="Open Sans"/>
          <w:b/>
          <w:bCs/>
          <w:sz w:val="20"/>
          <w:szCs w:val="20"/>
        </w:rPr>
        <w:t>23</w:t>
      </w:r>
      <w:r>
        <w:rPr>
          <w:rFonts w:ascii="Open Sans" w:hAnsi="Open Sans" w:cs="Open Sans"/>
          <w:b/>
          <w:bCs/>
          <w:sz w:val="20"/>
          <w:szCs w:val="20"/>
          <w:highlight w:val="white"/>
          <w:lang w:eastAsia="pl-PL"/>
        </w:rPr>
        <w:t xml:space="preserve"> (</w:t>
      </w:r>
      <w:r w:rsidRPr="002515CA">
        <w:rPr>
          <w:rFonts w:ascii="Open Sans" w:hAnsi="Open Sans" w:cs="Open Sans"/>
          <w:b/>
          <w:bCs/>
          <w:sz w:val="20"/>
          <w:szCs w:val="20"/>
          <w:highlight w:val="white"/>
          <w:u w:val="single"/>
          <w:lang w:eastAsia="pl-PL"/>
        </w:rPr>
        <w:t>Pytani</w:t>
      </w:r>
      <w:r>
        <w:rPr>
          <w:rFonts w:ascii="Open Sans" w:hAnsi="Open Sans" w:cs="Open Sans"/>
          <w:b/>
          <w:bCs/>
          <w:sz w:val="20"/>
          <w:szCs w:val="20"/>
          <w:highlight w:val="white"/>
          <w:u w:val="single"/>
          <w:lang w:eastAsia="pl-PL"/>
        </w:rPr>
        <w:t>e</w:t>
      </w:r>
      <w:r w:rsidRPr="002515CA">
        <w:rPr>
          <w:rFonts w:ascii="Open Sans" w:hAnsi="Open Sans" w:cs="Open Sans"/>
          <w:b/>
          <w:bCs/>
          <w:sz w:val="20"/>
          <w:szCs w:val="20"/>
          <w:highlight w:val="white"/>
          <w:u w:val="single"/>
          <w:lang w:eastAsia="pl-PL"/>
        </w:rPr>
        <w:t xml:space="preserve"> do Umowy</w:t>
      </w:r>
      <w:r>
        <w:rPr>
          <w:rFonts w:ascii="Open Sans" w:hAnsi="Open Sans" w:cs="Open Sans"/>
          <w:b/>
          <w:bCs/>
          <w:sz w:val="20"/>
          <w:szCs w:val="20"/>
          <w:highlight w:val="white"/>
          <w:u w:val="single"/>
          <w:lang w:eastAsia="pl-PL"/>
        </w:rPr>
        <w:t xml:space="preserve">, </w:t>
      </w:r>
      <w:bookmarkEnd w:id="11"/>
      <w:r w:rsidRPr="002515CA">
        <w:rPr>
          <w:rFonts w:ascii="Open Sans" w:hAnsi="Open Sans" w:cs="Open Sans"/>
          <w:sz w:val="20"/>
          <w:szCs w:val="20"/>
          <w:highlight w:val="white"/>
          <w:u w:val="single"/>
          <w:lang w:eastAsia="pl-PL"/>
        </w:rPr>
        <w:t>§ 4</w:t>
      </w:r>
      <w:r>
        <w:rPr>
          <w:rFonts w:ascii="Open Sans" w:hAnsi="Open Sans" w:cs="Open Sans"/>
          <w:sz w:val="20"/>
          <w:szCs w:val="20"/>
          <w:highlight w:val="white"/>
          <w:u w:val="single"/>
          <w:lang w:eastAsia="pl-PL"/>
        </w:rPr>
        <w:t>)</w:t>
      </w:r>
    </w:p>
    <w:p w14:paraId="6A202D1D"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p>
    <w:p w14:paraId="6F6FAA04"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r w:rsidRPr="002515CA">
        <w:rPr>
          <w:rFonts w:ascii="Open Sans" w:hAnsi="Open Sans" w:cs="Open Sans"/>
          <w:sz w:val="20"/>
          <w:szCs w:val="20"/>
          <w:highlight w:val="white"/>
          <w:lang w:eastAsia="pl-PL"/>
        </w:rPr>
        <w:t>Czy Zamawiający dopuszcza możliwość zmiany projektu umowy do przedmiotu zamówienia, poprzez nadanie temu punktowi następującego brzmienia:</w:t>
      </w:r>
    </w:p>
    <w:p w14:paraId="29DA5EA7"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p>
    <w:p w14:paraId="396E089B" w14:textId="77777777" w:rsidR="00107013" w:rsidRPr="002515CA" w:rsidRDefault="00107013" w:rsidP="00107013">
      <w:pPr>
        <w:spacing w:after="0" w:line="240" w:lineRule="auto"/>
        <w:ind w:left="720"/>
        <w:jc w:val="both"/>
        <w:rPr>
          <w:rFonts w:ascii="Open Sans" w:hAnsi="Open Sans" w:cs="Open Sans"/>
          <w:i/>
          <w:iCs/>
          <w:sz w:val="20"/>
          <w:szCs w:val="20"/>
          <w:highlight w:val="white"/>
          <w:lang w:eastAsia="pl-PL"/>
        </w:rPr>
      </w:pPr>
      <w:r w:rsidRPr="002515CA">
        <w:rPr>
          <w:rFonts w:ascii="Open Sans" w:hAnsi="Open Sans" w:cs="Open Sans"/>
          <w:i/>
          <w:iCs/>
          <w:sz w:val="20"/>
          <w:szCs w:val="20"/>
          <w:highlight w:val="white"/>
          <w:lang w:eastAsia="pl-PL"/>
        </w:rPr>
        <w:t>„Dostawa przedmiotu umowy nastąpi w terminie [24 tygodni] od daty zawarcia umowy.”</w:t>
      </w:r>
    </w:p>
    <w:p w14:paraId="4D4CF747"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p>
    <w:p w14:paraId="1CB737E3"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r w:rsidRPr="002515CA">
        <w:rPr>
          <w:rFonts w:ascii="Open Sans" w:hAnsi="Open Sans" w:cs="Open Sans"/>
          <w:sz w:val="20"/>
          <w:szCs w:val="20"/>
          <w:highlight w:val="white"/>
          <w:lang w:eastAsia="pl-PL"/>
        </w:rPr>
        <w:t>Uzasadnienie proponowanej zmiany:</w:t>
      </w:r>
    </w:p>
    <w:p w14:paraId="3BE7B1D1"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p>
    <w:p w14:paraId="429D7B2A"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r w:rsidRPr="002515CA">
        <w:rPr>
          <w:rFonts w:ascii="Open Sans" w:hAnsi="Open Sans" w:cs="Open Sans"/>
          <w:sz w:val="20"/>
          <w:szCs w:val="20"/>
          <w:highlight w:val="white"/>
          <w:lang w:eastAsia="pl-PL"/>
        </w:rPr>
        <w:t>W ocenie ubiegającego się o zamówienie w zakresie dostawy, umowa dostawy nie powinna być zawarta na czas oznaczony, lecz powinna określać termin dostawy wiążący obydwie Strony. Na wypadek ewentualnego niedochowania tego terminu dostawy, Zamawiającemu będzie przysługiwać prawo nałożenia kar umownych lub odstąpienia od umowy zgodnie z § 8 umowy.</w:t>
      </w:r>
    </w:p>
    <w:p w14:paraId="2E8AC4BD"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1CAA4F45" w14:textId="77777777" w:rsidR="00107013" w:rsidRPr="00080D65" w:rsidRDefault="00107013" w:rsidP="00107013">
      <w:pPr>
        <w:spacing w:after="0" w:line="240" w:lineRule="auto"/>
        <w:jc w:val="both"/>
        <w:rPr>
          <w:rFonts w:ascii="Open Sans" w:hAnsi="Open Sans" w:cs="Open Sans"/>
          <w:sz w:val="20"/>
          <w:szCs w:val="20"/>
          <w:highlight w:val="white"/>
          <w:lang w:eastAsia="pl-PL"/>
        </w:rPr>
      </w:pPr>
      <w:r w:rsidRPr="00080D65">
        <w:rPr>
          <w:rFonts w:ascii="Open Sans" w:hAnsi="Open Sans" w:cs="Open Sans"/>
          <w:sz w:val="20"/>
          <w:szCs w:val="20"/>
          <w:highlight w:val="white"/>
          <w:lang w:eastAsia="pl-PL"/>
        </w:rPr>
        <w:t>Zamawiający zgadza się na dokonanie te zmiany. Zamawiający zmienia brzmienie § 4 umowy i nadaje mu brzmienie: „</w:t>
      </w:r>
      <w:r w:rsidRPr="00080D65">
        <w:rPr>
          <w:rFonts w:ascii="Open Sans" w:hAnsi="Open Sans" w:cs="Open Sans"/>
          <w:i/>
          <w:iCs/>
          <w:sz w:val="20"/>
          <w:szCs w:val="20"/>
          <w:highlight w:val="white"/>
          <w:lang w:eastAsia="pl-PL"/>
        </w:rPr>
        <w:t>Dostawa przedmiotu umowy nastąpi w terminie [24 tygodni] od daty zawarcia umowy.”</w:t>
      </w:r>
    </w:p>
    <w:p w14:paraId="0D15AE86" w14:textId="77777777" w:rsidR="00107013" w:rsidRPr="002515CA" w:rsidRDefault="00107013" w:rsidP="00107013">
      <w:pPr>
        <w:spacing w:after="0" w:line="240" w:lineRule="auto"/>
        <w:jc w:val="both"/>
        <w:rPr>
          <w:rFonts w:ascii="Open Sans" w:hAnsi="Open Sans" w:cs="Open Sans"/>
          <w:sz w:val="20"/>
          <w:szCs w:val="20"/>
          <w:highlight w:val="white"/>
          <w:u w:val="single"/>
          <w:lang w:eastAsia="pl-PL"/>
        </w:rPr>
      </w:pPr>
      <w:r w:rsidRPr="002515CA">
        <w:rPr>
          <w:rFonts w:ascii="Open Sans" w:hAnsi="Open Sans" w:cs="Open Sans"/>
          <w:b/>
          <w:bCs/>
          <w:sz w:val="20"/>
          <w:szCs w:val="20"/>
        </w:rPr>
        <w:lastRenderedPageBreak/>
        <w:t xml:space="preserve">Pytanie nr </w:t>
      </w:r>
      <w:r>
        <w:rPr>
          <w:rFonts w:ascii="Open Sans" w:hAnsi="Open Sans" w:cs="Open Sans"/>
          <w:b/>
          <w:bCs/>
          <w:sz w:val="20"/>
          <w:szCs w:val="20"/>
        </w:rPr>
        <w:t>24</w:t>
      </w:r>
      <w:r>
        <w:rPr>
          <w:rFonts w:ascii="Open Sans" w:hAnsi="Open Sans" w:cs="Open Sans"/>
          <w:b/>
          <w:bCs/>
          <w:sz w:val="20"/>
          <w:szCs w:val="20"/>
          <w:highlight w:val="white"/>
          <w:lang w:eastAsia="pl-PL"/>
        </w:rPr>
        <w:t xml:space="preserve"> (</w:t>
      </w:r>
      <w:r w:rsidRPr="002515CA">
        <w:rPr>
          <w:rFonts w:ascii="Open Sans" w:hAnsi="Open Sans" w:cs="Open Sans"/>
          <w:b/>
          <w:bCs/>
          <w:sz w:val="20"/>
          <w:szCs w:val="20"/>
          <w:highlight w:val="white"/>
          <w:u w:val="single"/>
          <w:lang w:eastAsia="pl-PL"/>
        </w:rPr>
        <w:t>Pytani</w:t>
      </w:r>
      <w:r>
        <w:rPr>
          <w:rFonts w:ascii="Open Sans" w:hAnsi="Open Sans" w:cs="Open Sans"/>
          <w:b/>
          <w:bCs/>
          <w:sz w:val="20"/>
          <w:szCs w:val="20"/>
          <w:highlight w:val="white"/>
          <w:u w:val="single"/>
          <w:lang w:eastAsia="pl-PL"/>
        </w:rPr>
        <w:t>e</w:t>
      </w:r>
      <w:r w:rsidRPr="002515CA">
        <w:rPr>
          <w:rFonts w:ascii="Open Sans" w:hAnsi="Open Sans" w:cs="Open Sans"/>
          <w:b/>
          <w:bCs/>
          <w:sz w:val="20"/>
          <w:szCs w:val="20"/>
          <w:highlight w:val="white"/>
          <w:u w:val="single"/>
          <w:lang w:eastAsia="pl-PL"/>
        </w:rPr>
        <w:t xml:space="preserve"> do Umowy</w:t>
      </w:r>
      <w:r>
        <w:rPr>
          <w:rFonts w:ascii="Open Sans" w:hAnsi="Open Sans" w:cs="Open Sans"/>
          <w:b/>
          <w:bCs/>
          <w:sz w:val="20"/>
          <w:szCs w:val="20"/>
          <w:highlight w:val="white"/>
          <w:u w:val="single"/>
          <w:lang w:eastAsia="pl-PL"/>
        </w:rPr>
        <w:t xml:space="preserve">, </w:t>
      </w:r>
      <w:r w:rsidRPr="002515CA">
        <w:rPr>
          <w:rFonts w:ascii="Open Sans" w:hAnsi="Open Sans" w:cs="Open Sans"/>
          <w:sz w:val="20"/>
          <w:szCs w:val="20"/>
          <w:highlight w:val="white"/>
          <w:u w:val="single"/>
          <w:lang w:eastAsia="pl-PL"/>
        </w:rPr>
        <w:t>§ 8 ust. 4</w:t>
      </w:r>
      <w:r>
        <w:rPr>
          <w:rFonts w:ascii="Open Sans" w:hAnsi="Open Sans" w:cs="Open Sans"/>
          <w:sz w:val="20"/>
          <w:szCs w:val="20"/>
          <w:highlight w:val="white"/>
          <w:u w:val="single"/>
          <w:lang w:eastAsia="pl-PL"/>
        </w:rPr>
        <w:t>)</w:t>
      </w:r>
    </w:p>
    <w:p w14:paraId="13D50F78" w14:textId="77777777" w:rsidR="00107013" w:rsidRPr="002515CA" w:rsidRDefault="00107013" w:rsidP="00107013">
      <w:pPr>
        <w:numPr>
          <w:ilvl w:val="0"/>
          <w:numId w:val="27"/>
        </w:numPr>
        <w:spacing w:before="60" w:after="0"/>
        <w:ind w:left="284" w:hanging="284"/>
        <w:jc w:val="both"/>
        <w:rPr>
          <w:rFonts w:ascii="Open Sans" w:eastAsia="Times New Roman" w:hAnsi="Open Sans" w:cs="Open Sans"/>
          <w:sz w:val="20"/>
          <w:szCs w:val="20"/>
          <w:highlight w:val="white"/>
          <w:lang w:eastAsia="pl-PL"/>
        </w:rPr>
      </w:pPr>
      <w:r w:rsidRPr="002515CA">
        <w:rPr>
          <w:rFonts w:ascii="Open Sans" w:eastAsia="Times New Roman" w:hAnsi="Open Sans" w:cs="Open Sans"/>
          <w:sz w:val="20"/>
          <w:szCs w:val="20"/>
          <w:highlight w:val="white"/>
          <w:lang w:eastAsia="pl-PL"/>
        </w:rPr>
        <w:t>Czy Zamawiający dopuszcza ograniczenie łącznej wysokości całkowitej odpowiedzialności odszkodowawczej do kwoty nieprzekraczającej 100% wartości umowy brutto?</w:t>
      </w:r>
    </w:p>
    <w:p w14:paraId="6FBF1854" w14:textId="77777777" w:rsidR="00107013" w:rsidRPr="002515CA" w:rsidRDefault="00107013" w:rsidP="00107013">
      <w:pPr>
        <w:numPr>
          <w:ilvl w:val="0"/>
          <w:numId w:val="27"/>
        </w:numPr>
        <w:spacing w:after="60"/>
        <w:ind w:left="284" w:hanging="284"/>
        <w:jc w:val="both"/>
        <w:rPr>
          <w:rFonts w:ascii="Open Sans" w:eastAsia="Times New Roman" w:hAnsi="Open Sans" w:cs="Open Sans"/>
          <w:sz w:val="20"/>
          <w:szCs w:val="20"/>
          <w:highlight w:val="white"/>
          <w:lang w:eastAsia="pl-PL"/>
        </w:rPr>
      </w:pPr>
      <w:r w:rsidRPr="002515CA">
        <w:rPr>
          <w:rFonts w:ascii="Open Sans" w:eastAsia="Times New Roman" w:hAnsi="Open Sans" w:cs="Open Sans"/>
          <w:sz w:val="20"/>
          <w:szCs w:val="20"/>
          <w:highlight w:val="white"/>
          <w:lang w:eastAsia="pl-PL"/>
        </w:rPr>
        <w:t>Czy w związku z powyższym Zamawiający dopuszcza możliwość modyfikacji § 8 ust. 4 Umowy w sposób następujący:</w:t>
      </w:r>
    </w:p>
    <w:p w14:paraId="11152F07" w14:textId="77777777" w:rsidR="00107013" w:rsidRPr="002515CA" w:rsidRDefault="00107013" w:rsidP="00107013">
      <w:pPr>
        <w:spacing w:before="60" w:after="60" w:line="240" w:lineRule="auto"/>
        <w:jc w:val="both"/>
        <w:rPr>
          <w:rFonts w:ascii="Open Sans" w:hAnsi="Open Sans" w:cs="Open Sans"/>
          <w:sz w:val="20"/>
          <w:szCs w:val="20"/>
          <w:highlight w:val="white"/>
          <w:lang w:eastAsia="pl-PL"/>
        </w:rPr>
      </w:pPr>
    </w:p>
    <w:p w14:paraId="74B9D138" w14:textId="77777777" w:rsidR="00107013" w:rsidRPr="002515CA" w:rsidRDefault="00107013" w:rsidP="00107013">
      <w:pPr>
        <w:spacing w:before="60" w:after="60" w:line="240" w:lineRule="auto"/>
        <w:ind w:left="720"/>
        <w:jc w:val="both"/>
        <w:rPr>
          <w:rFonts w:ascii="Open Sans" w:hAnsi="Open Sans" w:cs="Open Sans"/>
          <w:i/>
          <w:iCs/>
          <w:sz w:val="20"/>
          <w:szCs w:val="20"/>
          <w:highlight w:val="white"/>
          <w:lang w:eastAsia="pl-PL"/>
        </w:rPr>
      </w:pPr>
      <w:r w:rsidRPr="002515CA">
        <w:rPr>
          <w:rFonts w:ascii="Open Sans" w:hAnsi="Open Sans" w:cs="Open Sans"/>
          <w:i/>
          <w:iCs/>
          <w:sz w:val="20"/>
          <w:szCs w:val="20"/>
          <w:highlight w:val="white"/>
          <w:lang w:eastAsia="pl-PL"/>
        </w:rPr>
        <w:t xml:space="preserve">„Łączna maksymalna wysokość kar umownych, których mogą dochodzić strony wynosi 30% wartości umowy brutto. </w:t>
      </w:r>
      <w:r w:rsidRPr="002515CA">
        <w:rPr>
          <w:rFonts w:ascii="Open Sans" w:hAnsi="Open Sans" w:cs="Open Sans"/>
          <w:i/>
          <w:iCs/>
          <w:sz w:val="20"/>
          <w:szCs w:val="20"/>
          <w:highlight w:val="white"/>
          <w:u w:val="single"/>
          <w:lang w:eastAsia="pl-PL"/>
        </w:rPr>
        <w:t>Łączna maksymalna wysokość kar umownych i odszkodowania je przenoszącego wynosi 100% wartości umowy brutto.</w:t>
      </w:r>
      <w:r w:rsidRPr="002515CA">
        <w:rPr>
          <w:rFonts w:ascii="Open Sans" w:hAnsi="Open Sans" w:cs="Open Sans"/>
          <w:i/>
          <w:iCs/>
          <w:sz w:val="20"/>
          <w:szCs w:val="20"/>
          <w:highlight w:val="white"/>
          <w:lang w:eastAsia="pl-PL"/>
        </w:rPr>
        <w:t>”</w:t>
      </w:r>
    </w:p>
    <w:p w14:paraId="179C3B98" w14:textId="77777777" w:rsidR="00107013" w:rsidRPr="002515CA" w:rsidRDefault="00107013" w:rsidP="00107013">
      <w:pPr>
        <w:spacing w:before="60" w:after="60" w:line="240" w:lineRule="auto"/>
        <w:jc w:val="both"/>
        <w:rPr>
          <w:rFonts w:ascii="Open Sans" w:hAnsi="Open Sans" w:cs="Open Sans"/>
          <w:i/>
          <w:iCs/>
          <w:sz w:val="20"/>
          <w:szCs w:val="20"/>
          <w:highlight w:val="white"/>
          <w:lang w:eastAsia="pl-PL"/>
        </w:rPr>
      </w:pPr>
    </w:p>
    <w:p w14:paraId="5FA6FF92" w14:textId="77777777" w:rsidR="00107013" w:rsidRPr="002515CA" w:rsidRDefault="00107013" w:rsidP="00107013">
      <w:pPr>
        <w:spacing w:after="0" w:line="240" w:lineRule="auto"/>
        <w:jc w:val="both"/>
        <w:rPr>
          <w:rFonts w:ascii="Open Sans" w:hAnsi="Open Sans" w:cs="Open Sans"/>
          <w:sz w:val="20"/>
          <w:szCs w:val="20"/>
          <w:lang w:eastAsia="pl-PL"/>
        </w:rPr>
      </w:pPr>
      <w:r w:rsidRPr="002515CA">
        <w:rPr>
          <w:rFonts w:ascii="Open Sans" w:hAnsi="Open Sans" w:cs="Open Sans"/>
          <w:sz w:val="20"/>
          <w:szCs w:val="20"/>
          <w:lang w:eastAsia="pl-PL"/>
        </w:rPr>
        <w:t>Uzasadnienie proponowanej zmiany:</w:t>
      </w:r>
    </w:p>
    <w:p w14:paraId="24A77D93" w14:textId="77777777" w:rsidR="00107013" w:rsidRPr="002515CA" w:rsidRDefault="00107013" w:rsidP="00107013">
      <w:pPr>
        <w:spacing w:after="0" w:line="240" w:lineRule="auto"/>
        <w:jc w:val="both"/>
        <w:rPr>
          <w:rFonts w:ascii="Open Sans" w:hAnsi="Open Sans" w:cs="Open Sans"/>
          <w:sz w:val="20"/>
          <w:szCs w:val="20"/>
          <w:lang w:eastAsia="pl-PL"/>
        </w:rPr>
      </w:pPr>
    </w:p>
    <w:p w14:paraId="48893BB5"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r w:rsidRPr="002515CA">
        <w:rPr>
          <w:rFonts w:ascii="Open Sans" w:hAnsi="Open Sans" w:cs="Open Sans"/>
          <w:sz w:val="20"/>
          <w:szCs w:val="20"/>
          <w:highlight w:val="white"/>
          <w:lang w:eastAsia="pl-PL"/>
        </w:rPr>
        <w:t xml:space="preserve">W ocenie ubiegającego się o zamówienie w zakresie dostawy, wobec zapewnienia Zamawiającemu prawa dochodzenia odszkodowania przenoszącego kary umowne (zgodnie z § 8 ust. 2 umowy), niezbędne jest wskazanie w umowie również kwoty maksymalnej odpowiedzialności odszkodowawczej, analogicznie do wskazanej już w § 8 ust. 4 kwoty maksymalnej wysokości kar umownych. </w:t>
      </w:r>
    </w:p>
    <w:p w14:paraId="53C45749"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2E555EC4" w14:textId="77777777" w:rsidR="00107013" w:rsidRDefault="00107013" w:rsidP="00107013">
      <w:pPr>
        <w:spacing w:before="60" w:after="60" w:line="240" w:lineRule="auto"/>
        <w:jc w:val="both"/>
        <w:rPr>
          <w:rFonts w:ascii="Open Sans" w:hAnsi="Open Sans" w:cs="Open Sans"/>
          <w:sz w:val="20"/>
          <w:szCs w:val="20"/>
          <w:highlight w:val="white"/>
          <w:lang w:eastAsia="pl-PL"/>
        </w:rPr>
      </w:pPr>
      <w:r>
        <w:rPr>
          <w:rFonts w:ascii="Open Sans" w:hAnsi="Open Sans" w:cs="Open Sans"/>
          <w:sz w:val="20"/>
          <w:szCs w:val="20"/>
          <w:highlight w:val="white"/>
          <w:lang w:eastAsia="pl-PL"/>
        </w:rPr>
        <w:t>Zamawiający pozostawia zapis bez zmian.</w:t>
      </w:r>
    </w:p>
    <w:p w14:paraId="1C21577A" w14:textId="77777777" w:rsidR="00107013" w:rsidRPr="002515CA" w:rsidRDefault="00107013" w:rsidP="00107013">
      <w:pPr>
        <w:spacing w:before="60" w:after="60" w:line="240" w:lineRule="auto"/>
        <w:jc w:val="both"/>
        <w:rPr>
          <w:rFonts w:ascii="Open Sans" w:hAnsi="Open Sans" w:cs="Open Sans"/>
          <w:sz w:val="20"/>
          <w:szCs w:val="20"/>
          <w:highlight w:val="white"/>
          <w:lang w:eastAsia="pl-PL"/>
        </w:rPr>
      </w:pPr>
    </w:p>
    <w:p w14:paraId="4625A7BB" w14:textId="77777777" w:rsidR="00107013" w:rsidRPr="002515CA" w:rsidRDefault="00107013" w:rsidP="00107013">
      <w:pPr>
        <w:spacing w:before="60" w:after="60" w:line="240" w:lineRule="auto"/>
        <w:jc w:val="both"/>
        <w:rPr>
          <w:rFonts w:ascii="Open Sans" w:hAnsi="Open Sans" w:cs="Open Sans"/>
          <w:sz w:val="20"/>
          <w:szCs w:val="20"/>
          <w:highlight w:val="white"/>
          <w:u w:val="single"/>
          <w:lang w:eastAsia="pl-PL"/>
        </w:rPr>
      </w:pPr>
      <w:r w:rsidRPr="002515CA">
        <w:rPr>
          <w:rFonts w:ascii="Open Sans" w:hAnsi="Open Sans" w:cs="Open Sans"/>
          <w:b/>
          <w:bCs/>
          <w:sz w:val="20"/>
          <w:szCs w:val="20"/>
        </w:rPr>
        <w:t xml:space="preserve">Pytanie nr </w:t>
      </w:r>
      <w:r>
        <w:rPr>
          <w:rFonts w:ascii="Open Sans" w:hAnsi="Open Sans" w:cs="Open Sans"/>
          <w:b/>
          <w:bCs/>
          <w:sz w:val="20"/>
          <w:szCs w:val="20"/>
        </w:rPr>
        <w:t>25</w:t>
      </w:r>
      <w:r>
        <w:rPr>
          <w:rFonts w:ascii="Open Sans" w:hAnsi="Open Sans" w:cs="Open Sans"/>
          <w:b/>
          <w:bCs/>
          <w:sz w:val="20"/>
          <w:szCs w:val="20"/>
          <w:highlight w:val="white"/>
          <w:lang w:eastAsia="pl-PL"/>
        </w:rPr>
        <w:t xml:space="preserve"> (</w:t>
      </w:r>
      <w:r w:rsidRPr="002515CA">
        <w:rPr>
          <w:rFonts w:ascii="Open Sans" w:hAnsi="Open Sans" w:cs="Open Sans"/>
          <w:b/>
          <w:bCs/>
          <w:sz w:val="20"/>
          <w:szCs w:val="20"/>
          <w:highlight w:val="white"/>
          <w:u w:val="single"/>
          <w:lang w:eastAsia="pl-PL"/>
        </w:rPr>
        <w:t>Pytani</w:t>
      </w:r>
      <w:r>
        <w:rPr>
          <w:rFonts w:ascii="Open Sans" w:hAnsi="Open Sans" w:cs="Open Sans"/>
          <w:b/>
          <w:bCs/>
          <w:sz w:val="20"/>
          <w:szCs w:val="20"/>
          <w:highlight w:val="white"/>
          <w:u w:val="single"/>
          <w:lang w:eastAsia="pl-PL"/>
        </w:rPr>
        <w:t>e</w:t>
      </w:r>
      <w:r w:rsidRPr="002515CA">
        <w:rPr>
          <w:rFonts w:ascii="Open Sans" w:hAnsi="Open Sans" w:cs="Open Sans"/>
          <w:b/>
          <w:bCs/>
          <w:sz w:val="20"/>
          <w:szCs w:val="20"/>
          <w:highlight w:val="white"/>
          <w:u w:val="single"/>
          <w:lang w:eastAsia="pl-PL"/>
        </w:rPr>
        <w:t xml:space="preserve"> do Umowy</w:t>
      </w:r>
      <w:r>
        <w:rPr>
          <w:rFonts w:ascii="Open Sans" w:hAnsi="Open Sans" w:cs="Open Sans"/>
          <w:b/>
          <w:bCs/>
          <w:sz w:val="20"/>
          <w:szCs w:val="20"/>
          <w:highlight w:val="white"/>
          <w:u w:val="single"/>
          <w:lang w:eastAsia="pl-PL"/>
        </w:rPr>
        <w:t xml:space="preserve">, </w:t>
      </w:r>
      <w:r w:rsidRPr="002515CA">
        <w:rPr>
          <w:rFonts w:ascii="Open Sans" w:hAnsi="Open Sans" w:cs="Open Sans"/>
          <w:sz w:val="20"/>
          <w:szCs w:val="20"/>
          <w:highlight w:val="white"/>
          <w:u w:val="single"/>
          <w:lang w:eastAsia="pl-PL"/>
        </w:rPr>
        <w:t>§ 9 ust. 2</w:t>
      </w:r>
      <w:r>
        <w:rPr>
          <w:rFonts w:ascii="Open Sans" w:hAnsi="Open Sans" w:cs="Open Sans"/>
          <w:sz w:val="20"/>
          <w:szCs w:val="20"/>
          <w:highlight w:val="white"/>
          <w:u w:val="single"/>
          <w:lang w:eastAsia="pl-PL"/>
        </w:rPr>
        <w:t>)</w:t>
      </w:r>
    </w:p>
    <w:p w14:paraId="2DA0848E" w14:textId="77777777" w:rsidR="00107013" w:rsidRPr="002515CA" w:rsidRDefault="00107013" w:rsidP="00107013">
      <w:pPr>
        <w:spacing w:before="60" w:after="0"/>
        <w:jc w:val="both"/>
        <w:rPr>
          <w:rFonts w:ascii="Open Sans" w:eastAsia="Times New Roman" w:hAnsi="Open Sans" w:cs="Open Sans"/>
          <w:sz w:val="20"/>
          <w:szCs w:val="20"/>
          <w:highlight w:val="white"/>
          <w:lang w:eastAsia="pl-PL"/>
        </w:rPr>
      </w:pPr>
      <w:r w:rsidRPr="002515CA">
        <w:rPr>
          <w:rFonts w:ascii="Open Sans" w:eastAsia="Times New Roman" w:hAnsi="Open Sans" w:cs="Open Sans"/>
          <w:sz w:val="20"/>
          <w:szCs w:val="20"/>
          <w:highlight w:val="white"/>
          <w:lang w:eastAsia="pl-PL"/>
        </w:rPr>
        <w:t xml:space="preserve">Wnosimy o wyjaśnienie przez Zamawiającego treści § 9 ust. 2 do Umowy, dotyczącego terminu zwrotu kwoty wnoszonej przez Wykonawcę w ramach zabezpieczenia gwarantującego. Czy zapis </w:t>
      </w:r>
      <w:r w:rsidRPr="002515CA">
        <w:rPr>
          <w:rFonts w:ascii="Open Sans" w:eastAsia="Times New Roman" w:hAnsi="Open Sans" w:cs="Open Sans"/>
          <w:i/>
          <w:iCs/>
          <w:sz w:val="20"/>
          <w:szCs w:val="20"/>
          <w:highlight w:val="white"/>
          <w:lang w:eastAsia="pl-PL"/>
        </w:rPr>
        <w:t>„(...) 30 dni od dnia wykonania zamówienia (...)”</w:t>
      </w:r>
      <w:r w:rsidRPr="002515CA">
        <w:rPr>
          <w:rFonts w:ascii="Open Sans" w:eastAsia="Times New Roman" w:hAnsi="Open Sans" w:cs="Open Sans"/>
          <w:sz w:val="20"/>
          <w:szCs w:val="20"/>
          <w:highlight w:val="white"/>
          <w:lang w:eastAsia="pl-PL"/>
        </w:rPr>
        <w:t xml:space="preserve"> ma być rozumiany jako </w:t>
      </w:r>
      <w:r w:rsidRPr="002515CA">
        <w:rPr>
          <w:rFonts w:ascii="Open Sans" w:eastAsia="Times New Roman" w:hAnsi="Open Sans" w:cs="Open Sans"/>
          <w:i/>
          <w:iCs/>
          <w:sz w:val="20"/>
          <w:szCs w:val="20"/>
          <w:highlight w:val="white"/>
          <w:lang w:eastAsia="pl-PL"/>
        </w:rPr>
        <w:t>„30 dni od daty dostawy przedmiotu umowy”</w:t>
      </w:r>
      <w:r w:rsidRPr="002515CA">
        <w:rPr>
          <w:rFonts w:ascii="Open Sans" w:eastAsia="Times New Roman" w:hAnsi="Open Sans" w:cs="Open Sans"/>
          <w:sz w:val="20"/>
          <w:szCs w:val="20"/>
          <w:highlight w:val="white"/>
          <w:lang w:eastAsia="pl-PL"/>
        </w:rPr>
        <w:t>?</w:t>
      </w:r>
    </w:p>
    <w:p w14:paraId="020A0A57" w14:textId="77777777" w:rsidR="00107013" w:rsidRPr="002515CA" w:rsidRDefault="00107013" w:rsidP="00107013">
      <w:pPr>
        <w:spacing w:after="60"/>
        <w:jc w:val="both"/>
        <w:rPr>
          <w:rFonts w:ascii="Open Sans" w:eastAsia="Times New Roman" w:hAnsi="Open Sans" w:cs="Open Sans"/>
          <w:sz w:val="20"/>
          <w:szCs w:val="20"/>
          <w:highlight w:val="white"/>
          <w:lang w:eastAsia="pl-PL"/>
        </w:rPr>
      </w:pPr>
      <w:r w:rsidRPr="002515CA">
        <w:rPr>
          <w:rFonts w:ascii="Open Sans" w:eastAsia="Times New Roman" w:hAnsi="Open Sans" w:cs="Open Sans"/>
          <w:sz w:val="20"/>
          <w:szCs w:val="20"/>
          <w:highlight w:val="white"/>
          <w:lang w:eastAsia="pl-PL"/>
        </w:rPr>
        <w:t>Czy w związku z powyższym Zamawiający dopuszcza możliwość modyfikacji § 9 ust. 2 Umowy w sposób następujący:</w:t>
      </w:r>
    </w:p>
    <w:p w14:paraId="3E2EA0A4" w14:textId="77777777" w:rsidR="00107013" w:rsidRPr="002515CA" w:rsidRDefault="00107013" w:rsidP="00107013">
      <w:pPr>
        <w:spacing w:after="0" w:line="240" w:lineRule="auto"/>
        <w:ind w:left="720"/>
        <w:jc w:val="both"/>
        <w:rPr>
          <w:rFonts w:ascii="Open Sans" w:hAnsi="Open Sans" w:cs="Open Sans"/>
          <w:sz w:val="20"/>
          <w:szCs w:val="20"/>
          <w:highlight w:val="white"/>
          <w:lang w:eastAsia="pl-PL"/>
        </w:rPr>
      </w:pPr>
      <w:r w:rsidRPr="002515CA">
        <w:rPr>
          <w:rFonts w:ascii="Open Sans" w:hAnsi="Open Sans" w:cs="Open Sans"/>
          <w:i/>
          <w:iCs/>
          <w:sz w:val="20"/>
          <w:szCs w:val="20"/>
          <w:highlight w:val="white"/>
          <w:lang w:eastAsia="pl-PL"/>
        </w:rPr>
        <w:t xml:space="preserve">„Zabezpieczenie gwarantujące zgodnie z umową wykonanie przedmiotu zamówienia zostanie zwrócone w ciągu 30 dni od </w:t>
      </w:r>
      <w:r w:rsidRPr="002515CA">
        <w:rPr>
          <w:rFonts w:ascii="Open Sans" w:hAnsi="Open Sans" w:cs="Open Sans"/>
          <w:i/>
          <w:iCs/>
          <w:strike/>
          <w:sz w:val="20"/>
          <w:szCs w:val="20"/>
          <w:highlight w:val="white"/>
          <w:lang w:eastAsia="pl-PL"/>
        </w:rPr>
        <w:t>dnia wykonania zamówienia i uznania przez Zamawiającego za należycie wykonane</w:t>
      </w:r>
      <w:r w:rsidRPr="002515CA">
        <w:rPr>
          <w:rFonts w:ascii="Open Sans" w:hAnsi="Open Sans" w:cs="Open Sans"/>
          <w:i/>
          <w:iCs/>
          <w:sz w:val="20"/>
          <w:szCs w:val="20"/>
          <w:highlight w:val="white"/>
          <w:lang w:eastAsia="pl-PL"/>
        </w:rPr>
        <w:t xml:space="preserve"> </w:t>
      </w:r>
      <w:r w:rsidRPr="002515CA">
        <w:rPr>
          <w:rFonts w:ascii="Open Sans" w:hAnsi="Open Sans" w:cs="Open Sans"/>
          <w:i/>
          <w:iCs/>
          <w:sz w:val="20"/>
          <w:szCs w:val="20"/>
          <w:highlight w:val="white"/>
          <w:u w:val="single"/>
          <w:lang w:eastAsia="pl-PL"/>
        </w:rPr>
        <w:t>daty dostawy przedmiotu umowy potwierdzonej protokołem odbioru podpisanym przez Zamawiającego</w:t>
      </w:r>
      <w:r w:rsidRPr="002515CA">
        <w:rPr>
          <w:rFonts w:ascii="Open Sans" w:hAnsi="Open Sans" w:cs="Open Sans"/>
          <w:i/>
          <w:iCs/>
          <w:sz w:val="20"/>
          <w:szCs w:val="20"/>
          <w:highlight w:val="white"/>
          <w:lang w:eastAsia="pl-PL"/>
        </w:rPr>
        <w:t>.”</w:t>
      </w:r>
    </w:p>
    <w:p w14:paraId="1DD587BA" w14:textId="77777777" w:rsidR="00107013" w:rsidRPr="002515CA" w:rsidRDefault="00107013" w:rsidP="00107013">
      <w:pPr>
        <w:spacing w:after="0" w:line="240" w:lineRule="auto"/>
        <w:jc w:val="both"/>
        <w:rPr>
          <w:rFonts w:ascii="Open Sans" w:hAnsi="Open Sans" w:cs="Open Sans"/>
          <w:sz w:val="20"/>
          <w:szCs w:val="20"/>
          <w:highlight w:val="white"/>
          <w:lang w:eastAsia="pl-PL"/>
        </w:rPr>
      </w:pPr>
    </w:p>
    <w:p w14:paraId="23C49D60" w14:textId="77777777" w:rsidR="00107013" w:rsidRPr="002515CA" w:rsidRDefault="00107013" w:rsidP="00107013">
      <w:pPr>
        <w:spacing w:after="0" w:line="240" w:lineRule="auto"/>
        <w:jc w:val="both"/>
        <w:rPr>
          <w:rFonts w:ascii="Open Sans" w:hAnsi="Open Sans" w:cs="Open Sans"/>
          <w:sz w:val="20"/>
          <w:szCs w:val="20"/>
          <w:lang w:eastAsia="pl-PL"/>
        </w:rPr>
      </w:pPr>
      <w:r w:rsidRPr="002515CA">
        <w:rPr>
          <w:rFonts w:ascii="Open Sans" w:hAnsi="Open Sans" w:cs="Open Sans"/>
          <w:sz w:val="20"/>
          <w:szCs w:val="20"/>
          <w:lang w:eastAsia="pl-PL"/>
        </w:rPr>
        <w:t>Uzasadnienie proponowanej zmiany:</w:t>
      </w:r>
    </w:p>
    <w:p w14:paraId="48D62532" w14:textId="77777777" w:rsidR="00107013" w:rsidRPr="002515CA" w:rsidRDefault="00107013" w:rsidP="00107013">
      <w:pPr>
        <w:spacing w:after="0" w:line="240" w:lineRule="auto"/>
        <w:jc w:val="both"/>
        <w:rPr>
          <w:rFonts w:ascii="Open Sans" w:hAnsi="Open Sans" w:cs="Open Sans"/>
          <w:sz w:val="20"/>
          <w:szCs w:val="20"/>
          <w:lang w:eastAsia="pl-PL"/>
        </w:rPr>
      </w:pPr>
    </w:p>
    <w:p w14:paraId="5A5DC747" w14:textId="77777777" w:rsidR="00107013" w:rsidRPr="002515CA" w:rsidRDefault="00107013" w:rsidP="00107013">
      <w:pPr>
        <w:spacing w:after="0" w:line="240" w:lineRule="auto"/>
        <w:jc w:val="both"/>
        <w:rPr>
          <w:rFonts w:ascii="Open Sans" w:hAnsi="Open Sans" w:cs="Open Sans"/>
          <w:sz w:val="20"/>
          <w:szCs w:val="20"/>
          <w:highlight w:val="white"/>
          <w:u w:val="single"/>
          <w:lang w:eastAsia="pl-PL"/>
        </w:rPr>
      </w:pPr>
      <w:r w:rsidRPr="002515CA">
        <w:rPr>
          <w:rFonts w:ascii="Open Sans" w:hAnsi="Open Sans" w:cs="Open Sans"/>
          <w:sz w:val="20"/>
          <w:szCs w:val="20"/>
          <w:highlight w:val="white"/>
          <w:lang w:eastAsia="pl-PL"/>
        </w:rPr>
        <w:t xml:space="preserve">W ocenie ubiegającego się o zamówienie w zakresie dostawy żurawia, termin zwrotu zabezpieczenia powinien być precyzyjnie oznaczony, aby Wykonawca mógł należycie ocenić  i zaplanować okres, przez który Wykonawca nie będzie miał możliwości ubiegania się o zwrot zabezpieczenia. Data dostawy, o ile zostanie potwierdzona przez Zamawiającego protokołem odbioru zgodnie z § 1 ust. 7 umowy. Przy zaproponowany brzmieniu § 9 ust. 2 umowy nie jest jasnym, w jakim terminie Wykonawca będzie mógł ubiegać się o zwrot zabezpieczenia, gdyż </w:t>
      </w:r>
      <w:r w:rsidRPr="002515CA">
        <w:rPr>
          <w:rFonts w:ascii="Open Sans" w:hAnsi="Open Sans" w:cs="Open Sans"/>
          <w:sz w:val="20"/>
          <w:szCs w:val="20"/>
          <w:highlight w:val="white"/>
          <w:lang w:eastAsia="pl-PL"/>
        </w:rPr>
        <w:lastRenderedPageBreak/>
        <w:t>Zamawiający może dowolnie opóźniać moment uznania, że Wykonawca należycie wykonał zamówienie.</w:t>
      </w:r>
    </w:p>
    <w:p w14:paraId="5AB2E002" w14:textId="77777777" w:rsidR="00107013" w:rsidRPr="00FC2476" w:rsidRDefault="00107013" w:rsidP="00107013">
      <w:pPr>
        <w:spacing w:after="0" w:line="240" w:lineRule="auto"/>
        <w:rPr>
          <w:rFonts w:ascii="Open Sans" w:hAnsi="Open Sans" w:cs="Open Sans"/>
          <w:b/>
          <w:bCs/>
          <w:sz w:val="20"/>
          <w:szCs w:val="20"/>
        </w:rPr>
      </w:pPr>
      <w:r w:rsidRPr="00FC2476">
        <w:rPr>
          <w:rFonts w:ascii="Open Sans" w:hAnsi="Open Sans" w:cs="Open Sans"/>
          <w:b/>
          <w:bCs/>
          <w:sz w:val="20"/>
          <w:szCs w:val="20"/>
        </w:rPr>
        <w:t>Odpowiedź:</w:t>
      </w:r>
    </w:p>
    <w:p w14:paraId="1B48982D" w14:textId="77777777" w:rsidR="00107013" w:rsidRPr="00080D65" w:rsidRDefault="00107013" w:rsidP="00107013">
      <w:pPr>
        <w:spacing w:after="0" w:line="240" w:lineRule="auto"/>
        <w:jc w:val="both"/>
        <w:rPr>
          <w:rFonts w:ascii="Open Sans" w:hAnsi="Open Sans" w:cs="Open Sans"/>
          <w:sz w:val="20"/>
          <w:szCs w:val="20"/>
          <w:highlight w:val="white"/>
          <w:lang w:eastAsia="pl-PL"/>
        </w:rPr>
      </w:pPr>
      <w:r w:rsidRPr="00080D65">
        <w:rPr>
          <w:rFonts w:ascii="Open Sans" w:hAnsi="Open Sans" w:cs="Open Sans"/>
          <w:sz w:val="20"/>
          <w:szCs w:val="20"/>
          <w:highlight w:val="white"/>
          <w:lang w:eastAsia="pl-PL"/>
        </w:rPr>
        <w:t xml:space="preserve">Zamawiający dokonuje zmiany w ten sposób, że § 9 ust. 9 przyjmuje brzmienie: </w:t>
      </w:r>
      <w:r w:rsidRPr="00080D65">
        <w:rPr>
          <w:rFonts w:ascii="Open Sans" w:hAnsi="Open Sans" w:cs="Open Sans"/>
          <w:i/>
          <w:iCs/>
          <w:sz w:val="20"/>
          <w:szCs w:val="20"/>
          <w:highlight w:val="white"/>
          <w:lang w:eastAsia="pl-PL"/>
        </w:rPr>
        <w:t xml:space="preserve">Zabezpieczenie gwarantujące zgodnie z umową wykonanie przedmiotu </w:t>
      </w:r>
      <w:r w:rsidRPr="00080D65">
        <w:rPr>
          <w:rFonts w:ascii="Open Sans" w:hAnsi="Open Sans" w:cs="Open Sans"/>
          <w:sz w:val="20"/>
          <w:szCs w:val="20"/>
          <w:highlight w:val="white"/>
          <w:lang w:eastAsia="pl-PL"/>
        </w:rPr>
        <w:t>zamówienia zostanie zwrócone w ciągu 30 dni od dnia dostawy przedmiotu umowy potwierdzonej bezusterkowym protokołem odbioru podpisanym przez Zamawiającego.”</w:t>
      </w:r>
    </w:p>
    <w:p w14:paraId="4B02BBF5" w14:textId="77777777" w:rsidR="00107013" w:rsidRPr="00080D65" w:rsidRDefault="00107013" w:rsidP="00107013">
      <w:pPr>
        <w:spacing w:after="0" w:line="240" w:lineRule="auto"/>
        <w:rPr>
          <w:rFonts w:ascii="Aptos" w:hAnsi="Aptos" w:cs="Calibri"/>
        </w:rPr>
      </w:pPr>
    </w:p>
    <w:p w14:paraId="42F17607" w14:textId="77777777" w:rsidR="00107013" w:rsidRPr="002515CA" w:rsidRDefault="00107013" w:rsidP="00107013">
      <w:pPr>
        <w:spacing w:before="60" w:after="60" w:line="240" w:lineRule="auto"/>
        <w:jc w:val="both"/>
        <w:rPr>
          <w:rFonts w:ascii="Open Sans" w:hAnsi="Open Sans" w:cs="Open Sans"/>
          <w:sz w:val="20"/>
          <w:szCs w:val="20"/>
          <w:lang w:eastAsia="pl-PL"/>
        </w:rPr>
      </w:pPr>
    </w:p>
    <w:p w14:paraId="4449C415" w14:textId="77777777" w:rsidR="00107013" w:rsidRPr="002515CA" w:rsidRDefault="00107013" w:rsidP="00107013">
      <w:pPr>
        <w:spacing w:before="60" w:after="60" w:line="240" w:lineRule="auto"/>
        <w:jc w:val="both"/>
        <w:rPr>
          <w:rFonts w:ascii="Open Sans" w:hAnsi="Open Sans" w:cs="Open Sans"/>
          <w:b/>
          <w:bCs/>
          <w:sz w:val="20"/>
          <w:szCs w:val="20"/>
          <w:u w:val="single"/>
          <w:lang w:eastAsia="pl-PL"/>
        </w:rPr>
      </w:pPr>
      <w:r w:rsidRPr="002515CA">
        <w:rPr>
          <w:rFonts w:ascii="Open Sans" w:hAnsi="Open Sans" w:cs="Open Sans"/>
          <w:b/>
          <w:bCs/>
          <w:sz w:val="20"/>
          <w:szCs w:val="20"/>
          <w:u w:val="single"/>
          <w:lang w:eastAsia="pl-PL"/>
        </w:rPr>
        <w:t>Pytani</w:t>
      </w:r>
      <w:r>
        <w:rPr>
          <w:rFonts w:ascii="Open Sans" w:hAnsi="Open Sans" w:cs="Open Sans"/>
          <w:b/>
          <w:bCs/>
          <w:sz w:val="20"/>
          <w:szCs w:val="20"/>
          <w:u w:val="single"/>
          <w:lang w:eastAsia="pl-PL"/>
        </w:rPr>
        <w:t>e nr 26</w:t>
      </w:r>
      <w:r w:rsidRPr="002515CA">
        <w:rPr>
          <w:rFonts w:ascii="Open Sans" w:hAnsi="Open Sans" w:cs="Open Sans"/>
          <w:b/>
          <w:bCs/>
          <w:sz w:val="20"/>
          <w:szCs w:val="20"/>
          <w:u w:val="single"/>
          <w:lang w:eastAsia="pl-PL"/>
        </w:rPr>
        <w:t xml:space="preserve"> </w:t>
      </w:r>
      <w:r>
        <w:rPr>
          <w:rFonts w:ascii="Open Sans" w:hAnsi="Open Sans" w:cs="Open Sans"/>
          <w:b/>
          <w:bCs/>
          <w:sz w:val="20"/>
          <w:szCs w:val="20"/>
          <w:u w:val="single"/>
          <w:lang w:eastAsia="pl-PL"/>
        </w:rPr>
        <w:t>(S</w:t>
      </w:r>
      <w:r w:rsidRPr="002515CA">
        <w:rPr>
          <w:rFonts w:ascii="Open Sans" w:hAnsi="Open Sans" w:cs="Open Sans"/>
          <w:b/>
          <w:bCs/>
          <w:sz w:val="20"/>
          <w:szCs w:val="20"/>
          <w:u w:val="single"/>
          <w:lang w:eastAsia="pl-PL"/>
        </w:rPr>
        <w:t>OPZ</w:t>
      </w:r>
      <w:r>
        <w:rPr>
          <w:rFonts w:ascii="Open Sans" w:hAnsi="Open Sans" w:cs="Open Sans"/>
          <w:b/>
          <w:bCs/>
          <w:sz w:val="20"/>
          <w:szCs w:val="20"/>
          <w:u w:val="single"/>
          <w:lang w:eastAsia="pl-PL"/>
        </w:rPr>
        <w:t>)</w:t>
      </w:r>
      <w:r w:rsidRPr="002515CA">
        <w:rPr>
          <w:rFonts w:ascii="Open Sans" w:hAnsi="Open Sans" w:cs="Open Sans"/>
          <w:b/>
          <w:bCs/>
          <w:sz w:val="20"/>
          <w:szCs w:val="20"/>
          <w:u w:val="single"/>
          <w:lang w:eastAsia="pl-PL"/>
        </w:rPr>
        <w:t>:</w:t>
      </w:r>
    </w:p>
    <w:p w14:paraId="1FC07042" w14:textId="77777777" w:rsidR="00107013" w:rsidRPr="002515CA" w:rsidRDefault="00107013" w:rsidP="00107013">
      <w:pPr>
        <w:spacing w:before="60" w:after="60"/>
        <w:jc w:val="both"/>
        <w:rPr>
          <w:rFonts w:ascii="Open Sans" w:eastAsia="Times New Roman" w:hAnsi="Open Sans" w:cs="Open Sans"/>
          <w:sz w:val="20"/>
          <w:szCs w:val="20"/>
          <w:lang w:eastAsia="pl-PL"/>
        </w:rPr>
      </w:pPr>
      <w:r w:rsidRPr="002515CA">
        <w:rPr>
          <w:rFonts w:ascii="Open Sans" w:eastAsia="Times New Roman" w:hAnsi="Open Sans" w:cs="Open Sans"/>
          <w:sz w:val="20"/>
          <w:szCs w:val="20"/>
          <w:lang w:eastAsia="pl-PL"/>
        </w:rPr>
        <w:t>Czy Zamawiający dopuszcza dostawę żurawia bez systemu wagowego zamontowanego na żurawiu?</w:t>
      </w:r>
    </w:p>
    <w:p w14:paraId="349F60B4" w14:textId="77777777" w:rsidR="00107013" w:rsidRPr="00FC2476" w:rsidRDefault="00107013" w:rsidP="00107013">
      <w:pPr>
        <w:spacing w:after="0" w:line="240" w:lineRule="auto"/>
        <w:rPr>
          <w:rFonts w:ascii="Open Sans" w:hAnsi="Open Sans" w:cs="Open Sans"/>
          <w:b/>
          <w:bCs/>
          <w:sz w:val="20"/>
          <w:szCs w:val="20"/>
        </w:rPr>
      </w:pPr>
      <w:bookmarkStart w:id="12" w:name="_Hlk164242742"/>
      <w:r w:rsidRPr="00FC2476">
        <w:rPr>
          <w:rFonts w:ascii="Open Sans" w:hAnsi="Open Sans" w:cs="Open Sans"/>
          <w:b/>
          <w:bCs/>
          <w:sz w:val="20"/>
          <w:szCs w:val="20"/>
        </w:rPr>
        <w:t>Odpowiedź:</w:t>
      </w:r>
    </w:p>
    <w:bookmarkEnd w:id="12"/>
    <w:p w14:paraId="614DB33A" w14:textId="77777777" w:rsidR="00107013" w:rsidRDefault="00107013" w:rsidP="00107013">
      <w:pPr>
        <w:spacing w:after="0" w:line="240" w:lineRule="auto"/>
        <w:rPr>
          <w:rFonts w:ascii="Open Sans" w:hAnsi="Open Sans" w:cs="Open Sans"/>
          <w:sz w:val="20"/>
          <w:szCs w:val="20"/>
        </w:rPr>
      </w:pPr>
      <w:r>
        <w:rPr>
          <w:rFonts w:ascii="Open Sans" w:hAnsi="Open Sans" w:cs="Open Sans"/>
          <w:sz w:val="20"/>
          <w:szCs w:val="20"/>
        </w:rPr>
        <w:t>Zamawiający nie wymaga systemu wagowego zamontowanego na żurawiu.</w:t>
      </w:r>
    </w:p>
    <w:p w14:paraId="7CE1B01A" w14:textId="77777777" w:rsidR="00107013" w:rsidRDefault="00107013" w:rsidP="00107013">
      <w:pPr>
        <w:spacing w:after="0" w:line="240" w:lineRule="auto"/>
        <w:rPr>
          <w:rFonts w:ascii="Open Sans" w:hAnsi="Open Sans" w:cs="Open Sans"/>
          <w:sz w:val="20"/>
          <w:szCs w:val="20"/>
        </w:rPr>
      </w:pPr>
    </w:p>
    <w:p w14:paraId="792DD532" w14:textId="77777777" w:rsidR="00107013" w:rsidRDefault="00107013" w:rsidP="00107013">
      <w:pPr>
        <w:spacing w:after="0" w:line="240" w:lineRule="auto"/>
        <w:rPr>
          <w:rFonts w:ascii="Open Sans" w:hAnsi="Open Sans" w:cs="Open Sans"/>
          <w:sz w:val="20"/>
          <w:szCs w:val="20"/>
        </w:rPr>
      </w:pPr>
    </w:p>
    <w:p w14:paraId="6E58D3D3" w14:textId="77777777" w:rsidR="00107013" w:rsidRPr="009F2848" w:rsidRDefault="00107013" w:rsidP="00107013">
      <w:pPr>
        <w:spacing w:after="0" w:line="240" w:lineRule="auto"/>
        <w:jc w:val="both"/>
        <w:rPr>
          <w:rFonts w:ascii="Open Sans" w:hAnsi="Open Sans" w:cs="Open Sans"/>
          <w:b/>
          <w:bCs/>
          <w:sz w:val="20"/>
          <w:szCs w:val="20"/>
        </w:rPr>
      </w:pPr>
      <w:bookmarkStart w:id="13" w:name="_Hlk164245968"/>
      <w:r w:rsidRPr="009F2848">
        <w:rPr>
          <w:rFonts w:ascii="Open Sans" w:hAnsi="Open Sans" w:cs="Open Sans"/>
          <w:b/>
          <w:bCs/>
          <w:sz w:val="20"/>
          <w:szCs w:val="20"/>
        </w:rPr>
        <w:t>Pytanie nr 27 (SOPZ)</w:t>
      </w:r>
    </w:p>
    <w:bookmarkEnd w:id="13"/>
    <w:p w14:paraId="60C33ECF"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 xml:space="preserve">Zamawiający w załączniku Rozdział VI SWZ -SOPZ.doc, w sekcji VI. System wagowy nadwozia, pkt. 5.7, zapisał następujący wymóg dotyczący systemu wagowego: </w:t>
      </w:r>
    </w:p>
    <w:p w14:paraId="3D4D8076"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„5.7. Kompatybilny z systemem ELTE GPS system lokalizacji satelitarnej, identyfikacji pojemników RFiD pracujących na częstotliwości 125 kHz zamontowanych w fabrycznych gniazdach pojemników dwukołowych oraz nitowanych do powierzchni czołowych pojemników czterokołowych, a także dynamicznego ważenia załadowywanych odpadów z terminalem PDA wewnątrz kabiny kierowcy.”</w:t>
      </w:r>
    </w:p>
    <w:p w14:paraId="614612F8" w14:textId="77777777" w:rsidR="00107013" w:rsidRDefault="00107013" w:rsidP="00107013">
      <w:pPr>
        <w:spacing w:after="0" w:line="240" w:lineRule="auto"/>
        <w:jc w:val="both"/>
        <w:rPr>
          <w:rFonts w:ascii="Open Sans" w:hAnsi="Open Sans" w:cs="Open Sans"/>
          <w:sz w:val="20"/>
          <w:szCs w:val="20"/>
        </w:rPr>
      </w:pPr>
    </w:p>
    <w:p w14:paraId="5852A7B5"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 xml:space="preserve"> Prosimy o potwierdzenie, iż powyższe wymaganie:</w:t>
      </w:r>
    </w:p>
    <w:p w14:paraId="75F8AF01"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 xml:space="preserve"> a) ma zagwarantować Zamawiającemu możliwość wykorzystania tagów RFID zamontowanych aktualnie na pojemnikach Zamawiającego, przez dostawcę wymienionego przez Zamawiającego, tj. producenta systemu ELTE GPS, </w:t>
      </w:r>
    </w:p>
    <w:p w14:paraId="605EBAEA"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b) wskazuje, że odczyt tagów RFID odbywać się ma w sposób automatyczny za pomocą anten RFID zainstalowanych na grzebieniu wrzutnika,</w:t>
      </w:r>
    </w:p>
    <w:p w14:paraId="2D357F19"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 xml:space="preserve"> c) określa, iż zastosowane na pojeździe rozwiązanie musi posiadać funkcjonalności GPS nie mniejsze, niż zgodne z obowiązującymi przepisami prawa (rejestracja trasy przejazdów i miejsca wyładunków odpadów), </w:t>
      </w:r>
    </w:p>
    <w:p w14:paraId="78599E9F"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 xml:space="preserve">d) wskazuje, że dla załogi pojazdu ma być dostępny w kabinie tablet z punktami odbiorów do obsługi na danej trasie oraz możliwością wykonania dodatkowej dokumentacji z realizacji w postaci notatek i fotografii, </w:t>
      </w:r>
    </w:p>
    <w:p w14:paraId="212730FA"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 xml:space="preserve">e) określa obowiązek pełnej integracji w/w elementów z dynamicznym systemem wagowym przez wykorzystanie protokołu CleANOpen, </w:t>
      </w:r>
    </w:p>
    <w:p w14:paraId="778E99FE" w14:textId="77777777" w:rsidR="00107013"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 xml:space="preserve">f) nie nakłada na Wykonawcę obowiązku dostawy z pojazdem, konkretnego rozwiązania, tj. systemu ETLE GPS, przy spełnieniu wszystkich wymagań poprzedzających z punktów od a) do e). </w:t>
      </w:r>
    </w:p>
    <w:p w14:paraId="34B6A7CD" w14:textId="77777777" w:rsidR="00107013" w:rsidRDefault="00107013" w:rsidP="00107013">
      <w:pPr>
        <w:spacing w:after="0" w:line="240" w:lineRule="auto"/>
        <w:jc w:val="both"/>
        <w:rPr>
          <w:rFonts w:ascii="Open Sans" w:hAnsi="Open Sans" w:cs="Open Sans"/>
          <w:b/>
          <w:bCs/>
          <w:sz w:val="20"/>
          <w:szCs w:val="20"/>
        </w:rPr>
      </w:pPr>
    </w:p>
    <w:p w14:paraId="5E502722" w14:textId="77777777" w:rsidR="00107013" w:rsidRPr="009F2848" w:rsidRDefault="00107013" w:rsidP="00107013">
      <w:pPr>
        <w:spacing w:after="0" w:line="240" w:lineRule="auto"/>
        <w:jc w:val="both"/>
        <w:rPr>
          <w:rFonts w:ascii="Open Sans" w:hAnsi="Open Sans" w:cs="Open Sans"/>
          <w:b/>
          <w:bCs/>
          <w:sz w:val="20"/>
          <w:szCs w:val="20"/>
        </w:rPr>
      </w:pPr>
      <w:r w:rsidRPr="009F2848">
        <w:rPr>
          <w:rFonts w:ascii="Open Sans" w:hAnsi="Open Sans" w:cs="Open Sans"/>
          <w:b/>
          <w:bCs/>
          <w:sz w:val="20"/>
          <w:szCs w:val="20"/>
        </w:rPr>
        <w:t>Odpowiedź:</w:t>
      </w:r>
    </w:p>
    <w:p w14:paraId="43FA1E04" w14:textId="77777777" w:rsidR="00107013" w:rsidRDefault="00107013" w:rsidP="00107013">
      <w:pPr>
        <w:pStyle w:val="Default"/>
        <w:numPr>
          <w:ilvl w:val="0"/>
          <w:numId w:val="28"/>
        </w:numPr>
        <w:spacing w:after="55"/>
        <w:rPr>
          <w:rFonts w:ascii="Open Sans" w:hAnsi="Open Sans" w:cs="Open Sans"/>
          <w:sz w:val="20"/>
          <w:szCs w:val="20"/>
        </w:rPr>
      </w:pPr>
      <w:r w:rsidRPr="006E155B">
        <w:rPr>
          <w:rFonts w:ascii="Open Sans" w:hAnsi="Open Sans" w:cs="Open Sans"/>
          <w:sz w:val="20"/>
          <w:szCs w:val="20"/>
        </w:rPr>
        <w:t>Powyższe wymaganie ma zagwarantować Zamawiającemu możliwość wykorzystania tagów RFID zamontowanych aktualnie na pojemnikach Zamawiającego</w:t>
      </w:r>
    </w:p>
    <w:p w14:paraId="6D5E510C" w14:textId="77777777" w:rsidR="00107013" w:rsidRPr="009F2848" w:rsidRDefault="00107013" w:rsidP="00107013">
      <w:pPr>
        <w:pStyle w:val="Default"/>
        <w:numPr>
          <w:ilvl w:val="0"/>
          <w:numId w:val="28"/>
        </w:numPr>
        <w:spacing w:after="55"/>
        <w:rPr>
          <w:rFonts w:ascii="Open Sans" w:hAnsi="Open Sans" w:cs="Open Sans"/>
          <w:sz w:val="20"/>
          <w:szCs w:val="20"/>
        </w:rPr>
      </w:pPr>
      <w:r w:rsidRPr="009F2848">
        <w:rPr>
          <w:rFonts w:ascii="Open Sans" w:hAnsi="Open Sans" w:cs="Open Sans"/>
          <w:sz w:val="20"/>
          <w:szCs w:val="20"/>
        </w:rPr>
        <w:lastRenderedPageBreak/>
        <w:t>Powyższe wymaganie wskazuje, że odczyt tagów RFID odbywać się ma w sposób automatyczny za pomocą anten RFID zainstalowanych na grzebieniu wrzutnika dla odczytu tagów zamontowanych w fabrycznych gniazdach pojemników oraz dedykowanej anteny zamontowanej na wrzutniku do odczytu tagów RFID zamontowanych na przedniej ścianie pojemnika,</w:t>
      </w:r>
    </w:p>
    <w:p w14:paraId="56583225" w14:textId="77777777" w:rsidR="00107013" w:rsidRPr="006E155B" w:rsidRDefault="00107013" w:rsidP="00107013">
      <w:pPr>
        <w:pStyle w:val="Default"/>
        <w:numPr>
          <w:ilvl w:val="0"/>
          <w:numId w:val="28"/>
        </w:numPr>
        <w:spacing w:after="55"/>
        <w:jc w:val="both"/>
        <w:rPr>
          <w:rFonts w:ascii="Open Sans" w:hAnsi="Open Sans" w:cs="Open Sans"/>
          <w:sz w:val="20"/>
          <w:szCs w:val="20"/>
        </w:rPr>
      </w:pPr>
      <w:r w:rsidRPr="006E155B">
        <w:rPr>
          <w:rFonts w:ascii="Open Sans" w:hAnsi="Open Sans" w:cs="Open Sans"/>
          <w:sz w:val="20"/>
          <w:szCs w:val="20"/>
        </w:rPr>
        <w:t>Określa, iż zastosowane na pojeździe rozwiązanie musi posiadać funkcjonalności GPS nie mniejsze, niż zgodne z obowiązującymi przepisami prawa (rejestracja trasy przejazdów i miejsca wyładunków odpadów), oraz nie mniejsze funkcjonalnie niż posiadany przez Zamawiającego system ELTE GPS,</w:t>
      </w:r>
    </w:p>
    <w:p w14:paraId="108887CA" w14:textId="77777777" w:rsidR="00107013" w:rsidRDefault="00107013" w:rsidP="00107013">
      <w:pPr>
        <w:pStyle w:val="Default"/>
        <w:numPr>
          <w:ilvl w:val="0"/>
          <w:numId w:val="28"/>
        </w:numPr>
        <w:spacing w:after="55"/>
        <w:rPr>
          <w:rFonts w:ascii="Open Sans" w:hAnsi="Open Sans" w:cs="Open Sans"/>
          <w:sz w:val="20"/>
          <w:szCs w:val="20"/>
        </w:rPr>
      </w:pPr>
      <w:r w:rsidRPr="006E155B">
        <w:rPr>
          <w:rFonts w:ascii="Open Sans" w:hAnsi="Open Sans" w:cs="Open Sans"/>
          <w:sz w:val="20"/>
          <w:szCs w:val="20"/>
        </w:rPr>
        <w:t>Zamawiający dopuszcza terminal w formie tabletu</w:t>
      </w:r>
    </w:p>
    <w:p w14:paraId="60CE1BC2" w14:textId="77777777" w:rsidR="00107013" w:rsidRPr="00D64DCC" w:rsidRDefault="00107013" w:rsidP="00107013">
      <w:pPr>
        <w:pStyle w:val="Default"/>
        <w:numPr>
          <w:ilvl w:val="0"/>
          <w:numId w:val="28"/>
        </w:numPr>
        <w:spacing w:after="55"/>
        <w:rPr>
          <w:rFonts w:ascii="Open Sans" w:hAnsi="Open Sans" w:cs="Open Sans"/>
          <w:sz w:val="20"/>
          <w:szCs w:val="20"/>
        </w:rPr>
      </w:pPr>
      <w:r>
        <w:rPr>
          <w:sz w:val="22"/>
          <w:szCs w:val="22"/>
        </w:rPr>
        <w:t xml:space="preserve">Zamawiający nie wymaga zastosowania protokołu </w:t>
      </w:r>
      <w:r w:rsidRPr="00DF7C9A">
        <w:rPr>
          <w:sz w:val="22"/>
          <w:szCs w:val="22"/>
        </w:rPr>
        <w:t>CleANOpen</w:t>
      </w:r>
    </w:p>
    <w:p w14:paraId="5E0BD756" w14:textId="77777777" w:rsidR="00107013" w:rsidRPr="00DF7C9A" w:rsidRDefault="00107013" w:rsidP="00107013">
      <w:pPr>
        <w:pStyle w:val="Default"/>
        <w:numPr>
          <w:ilvl w:val="0"/>
          <w:numId w:val="28"/>
        </w:numPr>
        <w:spacing w:after="55"/>
        <w:rPr>
          <w:sz w:val="22"/>
          <w:szCs w:val="22"/>
        </w:rPr>
      </w:pPr>
      <w:r>
        <w:rPr>
          <w:sz w:val="22"/>
          <w:szCs w:val="22"/>
        </w:rPr>
        <w:t>Zamawiający n</w:t>
      </w:r>
      <w:r w:rsidRPr="00DF7C9A">
        <w:rPr>
          <w:sz w:val="22"/>
          <w:szCs w:val="22"/>
        </w:rPr>
        <w:t>ie nakłada na Wykonawcę obowiązku dostawy z pojazdem, konkretnego rozwiązania</w:t>
      </w:r>
      <w:r>
        <w:rPr>
          <w:sz w:val="22"/>
          <w:szCs w:val="22"/>
        </w:rPr>
        <w:t>, jednakże system funkcjonalnie musi być kompatybilny z systemem Elte GPS.</w:t>
      </w:r>
    </w:p>
    <w:p w14:paraId="0750F3BC" w14:textId="77777777" w:rsidR="00107013" w:rsidRPr="006E155B" w:rsidRDefault="00107013" w:rsidP="00107013">
      <w:pPr>
        <w:pStyle w:val="Default"/>
        <w:spacing w:after="55"/>
        <w:ind w:left="720"/>
        <w:rPr>
          <w:rFonts w:ascii="Open Sans" w:hAnsi="Open Sans" w:cs="Open Sans"/>
          <w:sz w:val="20"/>
          <w:szCs w:val="20"/>
        </w:rPr>
      </w:pPr>
    </w:p>
    <w:p w14:paraId="47A31F94" w14:textId="77777777" w:rsidR="00107013" w:rsidRPr="009F2848" w:rsidRDefault="00107013" w:rsidP="00107013">
      <w:pPr>
        <w:spacing w:after="0" w:line="240" w:lineRule="auto"/>
        <w:jc w:val="both"/>
        <w:rPr>
          <w:rFonts w:ascii="Open Sans" w:hAnsi="Open Sans" w:cs="Open Sans"/>
          <w:b/>
          <w:bCs/>
          <w:sz w:val="20"/>
          <w:szCs w:val="20"/>
        </w:rPr>
      </w:pPr>
      <w:r w:rsidRPr="009F2848">
        <w:rPr>
          <w:rFonts w:ascii="Open Sans" w:hAnsi="Open Sans" w:cs="Open Sans"/>
          <w:b/>
          <w:bCs/>
          <w:sz w:val="20"/>
          <w:szCs w:val="20"/>
        </w:rPr>
        <w:t>Pytanie nr 2</w:t>
      </w:r>
      <w:r>
        <w:rPr>
          <w:rFonts w:ascii="Open Sans" w:hAnsi="Open Sans" w:cs="Open Sans"/>
          <w:b/>
          <w:bCs/>
          <w:sz w:val="20"/>
          <w:szCs w:val="20"/>
        </w:rPr>
        <w:t>8</w:t>
      </w:r>
      <w:r w:rsidRPr="009F2848">
        <w:rPr>
          <w:rFonts w:ascii="Open Sans" w:hAnsi="Open Sans" w:cs="Open Sans"/>
          <w:b/>
          <w:bCs/>
          <w:sz w:val="20"/>
          <w:szCs w:val="20"/>
        </w:rPr>
        <w:t xml:space="preserve"> (SOPZ)</w:t>
      </w:r>
    </w:p>
    <w:p w14:paraId="79E076D4" w14:textId="77777777" w:rsidR="00107013" w:rsidRPr="009F2848" w:rsidRDefault="00107013" w:rsidP="00107013">
      <w:pPr>
        <w:spacing w:after="0" w:line="240" w:lineRule="auto"/>
        <w:jc w:val="both"/>
        <w:rPr>
          <w:rFonts w:ascii="Open Sans" w:hAnsi="Open Sans" w:cs="Open Sans"/>
          <w:sz w:val="20"/>
          <w:szCs w:val="20"/>
        </w:rPr>
      </w:pPr>
      <w:r w:rsidRPr="009F2848">
        <w:rPr>
          <w:rFonts w:ascii="Open Sans" w:hAnsi="Open Sans" w:cs="Open Sans"/>
          <w:sz w:val="20"/>
          <w:szCs w:val="20"/>
        </w:rPr>
        <w:t>Zamawiający w załączniku Rozdział VI SWZ -SOPZ.doc, w sekcji VI. System wagowy nadwozia, pkt. 5.4, zapisał następujący wymóg dotyczący systemu wagowego: 5.4. Dokładność pomiaru systemu wagowego: Nie powinna być gorsza niż: 1) Przy załadunku pojemników o wadze brutto do 150 kg wymaga się parametrów działka legalizacyjna i odczytowa e=d≤1kg (nie większa niż). 2) Przy załadunku pojemników o wadze brutto do 500 kg wymaga się parametrów działka legalizacyjna i odczytowa e=d≤5kg (nie większa niż). Z uwagi na uwarunkowania procedury legalizacyjnej, oznaczające, iż legalizowany system wagowy i jego, tzw. podsystemy wagowe dedykowane pomiarom zależnie od wielkości zawieszonego na wrzutniku pojemnika i sposobu jego podjęcia (grzebień / ramiona), muszą przejść odpowiednią liczbę pomiarów kontrolnych zachowując deklarowane dokładności pomiarowe dla oczekiwanych działek odczytowych prosimy o zmianę w/w zapisu poprzez jego doprecyzowanie, jak niżej 5.4. Dokładność pomiaru systemu wagowego: Nie powinna być gorsza niż: 1) Przy załadunku pojemników dwukołowych o wadze brutto do 150 kg wymaga się parametrów działka legalizacyjna i odczytowa e=d≤1kg (nie większa niż). 2) Przy załadunku pojemników czterokołowych o wadze brutto do 500 kg wymaga się parametrów działka legalizacyjna i odczytowa e=d≤5kg (nie większa niż). Powyższe stanowi także typowy, międzynarodowy standard stosowany we wdrażaniu dynamicznych wag automatycznych zintegrowanych z mechanizmem załadunkowym pojazdów bezpylnych, mający swoje odzwierciedlenie w powszechnie dostępnych specyfikacjach innych postępowań, gdzie wyposażeniem pojazdu ma być wymieniony przez Zamawiającego rodzaj systemu wagowego.</w:t>
      </w:r>
    </w:p>
    <w:p w14:paraId="333B9A01" w14:textId="77777777" w:rsidR="00107013" w:rsidRPr="009F2848" w:rsidRDefault="00107013" w:rsidP="00107013">
      <w:pPr>
        <w:spacing w:after="0" w:line="240" w:lineRule="auto"/>
        <w:jc w:val="both"/>
        <w:rPr>
          <w:rFonts w:ascii="Open Sans" w:hAnsi="Open Sans" w:cs="Open Sans"/>
          <w:sz w:val="20"/>
          <w:szCs w:val="20"/>
        </w:rPr>
      </w:pPr>
    </w:p>
    <w:p w14:paraId="108FDCED" w14:textId="77777777" w:rsidR="00107013" w:rsidRPr="00D64DCC" w:rsidRDefault="00107013" w:rsidP="00107013">
      <w:pPr>
        <w:spacing w:after="0" w:line="240" w:lineRule="auto"/>
        <w:jc w:val="both"/>
        <w:rPr>
          <w:rFonts w:ascii="Open Sans" w:hAnsi="Open Sans" w:cs="Open Sans"/>
          <w:b/>
          <w:bCs/>
          <w:sz w:val="20"/>
          <w:szCs w:val="20"/>
        </w:rPr>
      </w:pPr>
      <w:r w:rsidRPr="00D64DCC">
        <w:rPr>
          <w:rFonts w:ascii="Open Sans" w:hAnsi="Open Sans" w:cs="Open Sans"/>
          <w:b/>
          <w:bCs/>
          <w:sz w:val="20"/>
          <w:szCs w:val="20"/>
        </w:rPr>
        <w:t>Odpowiedź:</w:t>
      </w:r>
    </w:p>
    <w:p w14:paraId="7A1B2B4A" w14:textId="77777777" w:rsidR="00107013" w:rsidRDefault="00107013" w:rsidP="00107013">
      <w:pPr>
        <w:jc w:val="both"/>
      </w:pPr>
      <w:r>
        <w:t>Intencją Zamawiającego jest zapewnienie dokładności pomiaru systemu wagowego zgodnie z przedstawioną interpretacją. Przedmiotowy zapis zostaje zmieniony i otrzymuje brzmienie:</w:t>
      </w:r>
    </w:p>
    <w:p w14:paraId="7F58A2C0" w14:textId="77777777" w:rsidR="00107013" w:rsidRPr="00896F52" w:rsidRDefault="00107013" w:rsidP="00107013">
      <w:pPr>
        <w:pStyle w:val="Default"/>
        <w:rPr>
          <w:sz w:val="22"/>
          <w:szCs w:val="22"/>
        </w:rPr>
      </w:pPr>
      <w:r w:rsidRPr="00896F52">
        <w:rPr>
          <w:i/>
          <w:iCs/>
          <w:sz w:val="22"/>
          <w:szCs w:val="22"/>
        </w:rPr>
        <w:t xml:space="preserve">5.4. Dokładność pomiaru systemu wagowego: </w:t>
      </w:r>
    </w:p>
    <w:p w14:paraId="06689D1C" w14:textId="77777777" w:rsidR="00107013" w:rsidRPr="00896F52" w:rsidRDefault="00107013" w:rsidP="00107013">
      <w:pPr>
        <w:pStyle w:val="Default"/>
        <w:rPr>
          <w:sz w:val="22"/>
          <w:szCs w:val="22"/>
        </w:rPr>
      </w:pPr>
      <w:r w:rsidRPr="00896F52">
        <w:rPr>
          <w:i/>
          <w:iCs/>
          <w:sz w:val="22"/>
          <w:szCs w:val="22"/>
        </w:rPr>
        <w:t xml:space="preserve">Nie powinna być gorsza niż: </w:t>
      </w:r>
    </w:p>
    <w:p w14:paraId="765FEA4C" w14:textId="77777777" w:rsidR="00107013" w:rsidRPr="00896F52" w:rsidRDefault="00107013" w:rsidP="00107013">
      <w:pPr>
        <w:pStyle w:val="Default"/>
        <w:rPr>
          <w:sz w:val="22"/>
          <w:szCs w:val="22"/>
        </w:rPr>
      </w:pPr>
      <w:r w:rsidRPr="00896F52">
        <w:rPr>
          <w:i/>
          <w:iCs/>
          <w:sz w:val="22"/>
          <w:szCs w:val="22"/>
        </w:rPr>
        <w:lastRenderedPageBreak/>
        <w:t xml:space="preserve">1) Przy załadunku pojemników </w:t>
      </w:r>
      <w:r>
        <w:rPr>
          <w:b/>
          <w:bCs/>
          <w:i/>
          <w:iCs/>
          <w:sz w:val="22"/>
          <w:szCs w:val="22"/>
        </w:rPr>
        <w:t>w systemie grzebieniowym</w:t>
      </w:r>
      <w:r w:rsidRPr="00896F52">
        <w:rPr>
          <w:i/>
          <w:iCs/>
          <w:sz w:val="22"/>
          <w:szCs w:val="22"/>
        </w:rPr>
        <w:t xml:space="preserve"> o wadze brutto do 150 kg wymaga się parametrów działka legalizacyjna i odczytowa e=d≤1kg (nie większa niż). </w:t>
      </w:r>
    </w:p>
    <w:p w14:paraId="58AC6F7A" w14:textId="77777777" w:rsidR="00107013" w:rsidRPr="00896F52" w:rsidRDefault="00107013" w:rsidP="00107013">
      <w:pPr>
        <w:rPr>
          <w:i/>
          <w:iCs/>
        </w:rPr>
      </w:pPr>
      <w:r w:rsidRPr="00896F52">
        <w:rPr>
          <w:i/>
          <w:iCs/>
        </w:rPr>
        <w:t xml:space="preserve">2) Przy załadunku pojemników </w:t>
      </w:r>
      <w:r w:rsidRPr="002D0D62">
        <w:rPr>
          <w:b/>
          <w:bCs/>
          <w:i/>
          <w:iCs/>
        </w:rPr>
        <w:t xml:space="preserve">przy pomocy </w:t>
      </w:r>
      <w:r>
        <w:rPr>
          <w:b/>
          <w:bCs/>
          <w:i/>
          <w:iCs/>
        </w:rPr>
        <w:t>ramion załadowczych</w:t>
      </w:r>
      <w:r w:rsidRPr="00896F52">
        <w:rPr>
          <w:i/>
          <w:iCs/>
        </w:rPr>
        <w:t xml:space="preserve"> o wadze brutto do 500 kg wymaga się parametrów działka legalizacyjna i odczytowa e=d≤5kg (nie większa niż).</w:t>
      </w:r>
    </w:p>
    <w:p w14:paraId="14FA22D3" w14:textId="77777777" w:rsidR="00107013" w:rsidRDefault="00107013" w:rsidP="00107013">
      <w:pPr>
        <w:spacing w:after="0" w:line="240" w:lineRule="auto"/>
        <w:jc w:val="both"/>
        <w:rPr>
          <w:rFonts w:ascii="Open Sans" w:hAnsi="Open Sans" w:cs="Open Sans"/>
          <w:b/>
          <w:bCs/>
          <w:sz w:val="20"/>
          <w:szCs w:val="20"/>
        </w:rPr>
      </w:pPr>
      <w:r w:rsidRPr="009F2848">
        <w:rPr>
          <w:rFonts w:ascii="Open Sans" w:hAnsi="Open Sans" w:cs="Open Sans"/>
          <w:b/>
          <w:bCs/>
          <w:sz w:val="20"/>
          <w:szCs w:val="20"/>
        </w:rPr>
        <w:t>Pytanie nr 2</w:t>
      </w:r>
      <w:r>
        <w:rPr>
          <w:rFonts w:ascii="Open Sans" w:hAnsi="Open Sans" w:cs="Open Sans"/>
          <w:b/>
          <w:bCs/>
          <w:sz w:val="20"/>
          <w:szCs w:val="20"/>
        </w:rPr>
        <w:t>9</w:t>
      </w:r>
      <w:r w:rsidRPr="009F2848">
        <w:rPr>
          <w:rFonts w:ascii="Open Sans" w:hAnsi="Open Sans" w:cs="Open Sans"/>
          <w:b/>
          <w:bCs/>
          <w:sz w:val="20"/>
          <w:szCs w:val="20"/>
        </w:rPr>
        <w:t xml:space="preserve"> (SOPZ)</w:t>
      </w:r>
    </w:p>
    <w:p w14:paraId="60BEDAF4" w14:textId="77777777" w:rsidR="007A4EF9" w:rsidRDefault="00107013" w:rsidP="00107013">
      <w:pPr>
        <w:spacing w:after="0" w:line="240" w:lineRule="auto"/>
        <w:jc w:val="both"/>
        <w:rPr>
          <w:rFonts w:ascii="Open Sans" w:hAnsi="Open Sans" w:cs="Open Sans"/>
          <w:sz w:val="20"/>
          <w:szCs w:val="20"/>
          <w:lang w:eastAsia="pl-PL"/>
        </w:rPr>
      </w:pPr>
      <w:r w:rsidRPr="008B584F">
        <w:rPr>
          <w:rFonts w:ascii="Open Sans" w:hAnsi="Open Sans" w:cs="Open Sans"/>
          <w:sz w:val="20"/>
          <w:szCs w:val="20"/>
          <w:lang w:eastAsia="pl-PL"/>
        </w:rPr>
        <w:t>Czy Zamawiający dopuszcza typ układu napędowego 8x2 w układzie pierwsza/druga oś niepędne na zawieszeniu resorowym, trzecia oś pędna na zawieszeniu pneumatycznym i czwarta oś niepędna na zawieszeniu pneumatycznym?</w:t>
      </w:r>
      <w:r>
        <w:rPr>
          <w:rFonts w:ascii="Open Sans" w:hAnsi="Open Sans" w:cs="Open Sans"/>
          <w:sz w:val="20"/>
          <w:szCs w:val="20"/>
          <w:lang w:eastAsia="pl-PL"/>
        </w:rPr>
        <w:t xml:space="preserve"> </w:t>
      </w:r>
      <w:r w:rsidRPr="008B584F">
        <w:rPr>
          <w:rFonts w:ascii="Open Sans" w:hAnsi="Open Sans" w:cs="Open Sans"/>
          <w:sz w:val="20"/>
          <w:szCs w:val="20"/>
          <w:lang w:eastAsia="pl-PL"/>
        </w:rPr>
        <w:t>W podwoziach marki Mercedes tylko tak można zrealizować układ napędowy typu 8x2.</w:t>
      </w:r>
    </w:p>
    <w:p w14:paraId="0EA2AD80" w14:textId="4AC946CA" w:rsidR="00107013" w:rsidRDefault="00107013" w:rsidP="00107013">
      <w:pPr>
        <w:spacing w:after="0" w:line="240" w:lineRule="auto"/>
        <w:jc w:val="both"/>
        <w:rPr>
          <w:rFonts w:ascii="Open Sans" w:hAnsi="Open Sans" w:cs="Open Sans"/>
          <w:b/>
          <w:bCs/>
          <w:sz w:val="20"/>
          <w:szCs w:val="20"/>
        </w:rPr>
      </w:pPr>
    </w:p>
    <w:p w14:paraId="11E6CD7C" w14:textId="77777777" w:rsidR="00107013" w:rsidRPr="009F2848" w:rsidRDefault="00107013" w:rsidP="00107013">
      <w:pPr>
        <w:spacing w:after="0" w:line="240" w:lineRule="auto"/>
        <w:jc w:val="both"/>
        <w:rPr>
          <w:rFonts w:ascii="Open Sans" w:hAnsi="Open Sans" w:cs="Open Sans"/>
          <w:b/>
          <w:bCs/>
          <w:sz w:val="20"/>
          <w:szCs w:val="20"/>
        </w:rPr>
      </w:pPr>
      <w:r w:rsidRPr="009F2848">
        <w:rPr>
          <w:rFonts w:ascii="Open Sans" w:hAnsi="Open Sans" w:cs="Open Sans"/>
          <w:b/>
          <w:bCs/>
          <w:sz w:val="20"/>
          <w:szCs w:val="20"/>
        </w:rPr>
        <w:t>Odpowiedź:</w:t>
      </w:r>
    </w:p>
    <w:p w14:paraId="5E65DA8C" w14:textId="77777777" w:rsidR="00107013" w:rsidRDefault="00107013" w:rsidP="00107013">
      <w:pPr>
        <w:tabs>
          <w:tab w:val="left" w:pos="851"/>
        </w:tabs>
        <w:rPr>
          <w:rFonts w:ascii="Open Sans" w:hAnsi="Open Sans" w:cs="Open Sans"/>
          <w:sz w:val="20"/>
          <w:szCs w:val="20"/>
          <w:lang w:eastAsia="pl-PL"/>
        </w:rPr>
      </w:pPr>
      <w:r w:rsidRPr="00080D65">
        <w:rPr>
          <w:rFonts w:ascii="Open Sans" w:hAnsi="Open Sans" w:cs="Open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Zamawiający dopuszcza </w:t>
      </w:r>
      <w:r w:rsidRPr="00080D65">
        <w:rPr>
          <w:rFonts w:ascii="Open Sans" w:hAnsi="Open Sans" w:cs="Open Sans"/>
          <w:sz w:val="20"/>
          <w:szCs w:val="20"/>
          <w:lang w:eastAsia="pl-PL"/>
        </w:rPr>
        <w:t>typ układu napędowego 8x2 w układzie pierwsza/druga oś niepędne na zawieszeniu resorowym, trzecia oś pędna na zawieszeniu pneumatycznym i czwarta oś niepędna na zawieszeniu pneumatycznym.</w:t>
      </w:r>
    </w:p>
    <w:p w14:paraId="28A2D5D1" w14:textId="26AD8582" w:rsidR="00D10BD7" w:rsidRPr="00964CED" w:rsidRDefault="008474A7" w:rsidP="00CD4D7A">
      <w:pPr>
        <w:pStyle w:val="NormalnyWeb"/>
        <w:spacing w:after="120" w:line="276" w:lineRule="auto"/>
        <w:jc w:val="center"/>
        <w:rPr>
          <w:rFonts w:ascii="Open Sans" w:hAnsi="Open Sans" w:cs="Open Sans"/>
          <w:color w:val="000000" w:themeColor="text1"/>
          <w:sz w:val="20"/>
          <w:szCs w:val="20"/>
        </w:rPr>
      </w:pPr>
      <w:r w:rsidRPr="00964CED">
        <w:rPr>
          <w:rFonts w:ascii="Open Sans" w:hAnsi="Open Sans" w:cs="Open Sans"/>
          <w:color w:val="000000" w:themeColor="text1"/>
          <w:sz w:val="20"/>
          <w:szCs w:val="20"/>
        </w:rPr>
        <w:t xml:space="preserve">Powyższe </w:t>
      </w:r>
      <w:r w:rsidR="00EC7B94" w:rsidRPr="00964CED">
        <w:rPr>
          <w:rFonts w:ascii="Open Sans" w:hAnsi="Open Sans" w:cs="Open Sans"/>
          <w:color w:val="000000" w:themeColor="text1"/>
          <w:sz w:val="20"/>
          <w:szCs w:val="20"/>
        </w:rPr>
        <w:t xml:space="preserve"> modyfikacje </w:t>
      </w:r>
      <w:r w:rsidR="002B61D1" w:rsidRPr="00964CED">
        <w:rPr>
          <w:rFonts w:ascii="Open Sans" w:hAnsi="Open Sans" w:cs="Open Sans"/>
          <w:color w:val="000000" w:themeColor="text1"/>
          <w:sz w:val="20"/>
          <w:szCs w:val="20"/>
        </w:rPr>
        <w:t xml:space="preserve">i wyjaśnienia </w:t>
      </w:r>
      <w:r w:rsidRPr="00964CED">
        <w:rPr>
          <w:rFonts w:ascii="Open Sans" w:hAnsi="Open Sans" w:cs="Open Sans"/>
          <w:color w:val="000000" w:themeColor="text1"/>
          <w:sz w:val="20"/>
          <w:szCs w:val="20"/>
        </w:rPr>
        <w:t xml:space="preserve">stają się integralną częścią SWZ wiążącą dla Wykonawcy. </w:t>
      </w:r>
      <w:r w:rsidRPr="00964CED">
        <w:rPr>
          <w:rFonts w:ascii="Open Sans" w:hAnsi="Open Sans" w:cs="Open Sans"/>
          <w:color w:val="000000" w:themeColor="text1"/>
          <w:sz w:val="20"/>
          <w:szCs w:val="20"/>
        </w:rPr>
        <w:br/>
        <w:t>Wykonawc</w:t>
      </w:r>
      <w:r w:rsidR="00831F69" w:rsidRPr="00964CED">
        <w:rPr>
          <w:rFonts w:ascii="Open Sans" w:hAnsi="Open Sans" w:cs="Open Sans"/>
          <w:color w:val="000000" w:themeColor="text1"/>
          <w:sz w:val="20"/>
          <w:szCs w:val="20"/>
        </w:rPr>
        <w:t xml:space="preserve">a jest </w:t>
      </w:r>
      <w:r w:rsidRPr="00964CED">
        <w:rPr>
          <w:rFonts w:ascii="Open Sans" w:hAnsi="Open Sans" w:cs="Open Sans"/>
          <w:color w:val="000000" w:themeColor="text1"/>
          <w:sz w:val="20"/>
          <w:szCs w:val="20"/>
        </w:rPr>
        <w:t>zobowiązan</w:t>
      </w:r>
      <w:r w:rsidR="00831F69" w:rsidRPr="00964CED">
        <w:rPr>
          <w:rFonts w:ascii="Open Sans" w:hAnsi="Open Sans" w:cs="Open Sans"/>
          <w:color w:val="000000" w:themeColor="text1"/>
          <w:sz w:val="20"/>
          <w:szCs w:val="20"/>
        </w:rPr>
        <w:t>y</w:t>
      </w:r>
      <w:r w:rsidRPr="00964CED">
        <w:rPr>
          <w:rFonts w:ascii="Open Sans" w:hAnsi="Open Sans" w:cs="Open Sans"/>
          <w:color w:val="000000" w:themeColor="text1"/>
          <w:sz w:val="20"/>
          <w:szCs w:val="20"/>
        </w:rPr>
        <w:t xml:space="preserve"> uwzględnić powyższe </w:t>
      </w:r>
      <w:r w:rsidR="00EC7B94" w:rsidRPr="00964CED">
        <w:rPr>
          <w:rFonts w:ascii="Open Sans" w:hAnsi="Open Sans" w:cs="Open Sans"/>
          <w:color w:val="000000" w:themeColor="text1"/>
          <w:sz w:val="20"/>
          <w:szCs w:val="20"/>
        </w:rPr>
        <w:t xml:space="preserve"> modyfikacje </w:t>
      </w:r>
      <w:r w:rsidR="002B61D1" w:rsidRPr="00964CED">
        <w:rPr>
          <w:rFonts w:ascii="Open Sans" w:hAnsi="Open Sans" w:cs="Open Sans"/>
          <w:color w:val="000000" w:themeColor="text1"/>
          <w:sz w:val="20"/>
          <w:szCs w:val="20"/>
        </w:rPr>
        <w:t xml:space="preserve">i wyjaśnienia </w:t>
      </w:r>
      <w:r w:rsidRPr="00964CED">
        <w:rPr>
          <w:rFonts w:ascii="Open Sans" w:hAnsi="Open Sans" w:cs="Open Sans"/>
          <w:color w:val="000000" w:themeColor="text1"/>
          <w:sz w:val="20"/>
          <w:szCs w:val="20"/>
        </w:rPr>
        <w:t>podczas sporządzania ofert, w tym także podczas wypełniania załączników i druków.</w:t>
      </w:r>
    </w:p>
    <w:p w14:paraId="1726FC38" w14:textId="77777777" w:rsidR="0034336B" w:rsidRDefault="008474A7" w:rsidP="00A8063E">
      <w:pPr>
        <w:pStyle w:val="NormalnyWeb"/>
        <w:spacing w:after="120" w:line="276" w:lineRule="auto"/>
        <w:ind w:firstLine="4253"/>
        <w:jc w:val="both"/>
        <w:rPr>
          <w:rFonts w:ascii="Open Sans" w:hAnsi="Open Sans" w:cs="Open Sans"/>
          <w:sz w:val="20"/>
          <w:szCs w:val="20"/>
        </w:rPr>
      </w:pPr>
      <w:r w:rsidRPr="00831F69">
        <w:rPr>
          <w:rFonts w:ascii="Open Sans" w:hAnsi="Open Sans" w:cs="Open Sans"/>
          <w:sz w:val="20"/>
          <w:szCs w:val="20"/>
        </w:rPr>
        <w:t xml:space="preserve">                </w:t>
      </w:r>
    </w:p>
    <w:p w14:paraId="01FF4068" w14:textId="08CC0D4D" w:rsidR="00A8063E" w:rsidRPr="00831F69" w:rsidRDefault="008474A7" w:rsidP="00A8063E">
      <w:pPr>
        <w:pStyle w:val="NormalnyWeb"/>
        <w:spacing w:after="120" w:line="276" w:lineRule="auto"/>
        <w:ind w:firstLine="4253"/>
        <w:jc w:val="both"/>
        <w:rPr>
          <w:rFonts w:ascii="Open Sans" w:hAnsi="Open Sans" w:cs="Open Sans"/>
          <w:sz w:val="20"/>
          <w:szCs w:val="20"/>
        </w:rPr>
      </w:pPr>
      <w:r w:rsidRPr="00831F69">
        <w:rPr>
          <w:rFonts w:ascii="Open Sans" w:hAnsi="Open Sans" w:cs="Open Sans"/>
          <w:sz w:val="20"/>
          <w:szCs w:val="20"/>
        </w:rPr>
        <w:t xml:space="preserve">        </w:t>
      </w:r>
      <w:r w:rsidR="00A8063E" w:rsidRPr="00831F69">
        <w:rPr>
          <w:rFonts w:ascii="Open Sans" w:hAnsi="Open Sans" w:cs="Open Sans"/>
          <w:sz w:val="20"/>
          <w:szCs w:val="20"/>
        </w:rPr>
        <w:t xml:space="preserve">Zamawiający </w:t>
      </w:r>
    </w:p>
    <w:p w14:paraId="14F9E0B4" w14:textId="120BEC16" w:rsidR="00255895" w:rsidRPr="00F91364" w:rsidRDefault="00255895" w:rsidP="00255895">
      <w:pPr>
        <w:tabs>
          <w:tab w:val="left" w:pos="3600"/>
        </w:tabs>
        <w:spacing w:after="0" w:line="360" w:lineRule="auto"/>
        <w:ind w:left="1701" w:right="61" w:hanging="1701"/>
        <w:rPr>
          <w:rFonts w:ascii="Open Sans" w:eastAsia="Times New Roman" w:hAnsi="Open Sans" w:cs="Open Sans"/>
          <w:bCs/>
          <w:i/>
          <w:iCs/>
          <w:color w:val="000000"/>
          <w:lang w:eastAsia="pl-PL"/>
        </w:rPr>
      </w:pPr>
      <w:r>
        <w:rPr>
          <w:rFonts w:ascii="Open Sans" w:eastAsia="Times New Roman" w:hAnsi="Open Sans" w:cs="Open Sans"/>
          <w:bCs/>
          <w:i/>
          <w:iCs/>
          <w:color w:val="000000"/>
          <w:lang w:eastAsia="pl-PL"/>
        </w:rPr>
        <w:t xml:space="preserve"> </w:t>
      </w:r>
    </w:p>
    <w:p w14:paraId="79DFB49A" w14:textId="77777777" w:rsidR="00FF6914" w:rsidRDefault="00FF6914" w:rsidP="00CE733F"/>
    <w:p w14:paraId="1E1DF259" w14:textId="4291204A" w:rsidR="1FADDAD9" w:rsidRPr="00CB55EA" w:rsidRDefault="1FADDAD9" w:rsidP="00CB55EA"/>
    <w:sectPr w:rsidR="1FADDAD9" w:rsidRPr="00CB55EA" w:rsidSect="00C92027">
      <w:headerReference w:type="default" r:id="rId10"/>
      <w:footerReference w:type="default" r:id="rId11"/>
      <w:pgSz w:w="11906" w:h="16838"/>
      <w:pgMar w:top="1418" w:right="1418" w:bottom="1134" w:left="141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D574" w14:textId="77777777" w:rsidR="00C92027" w:rsidRDefault="00C92027" w:rsidP="00701C72">
      <w:pPr>
        <w:spacing w:after="0" w:line="240" w:lineRule="auto"/>
      </w:pPr>
      <w:r>
        <w:separator/>
      </w:r>
    </w:p>
  </w:endnote>
  <w:endnote w:type="continuationSeparator" w:id="0">
    <w:p w14:paraId="574AF38A" w14:textId="77777777" w:rsidR="00C92027" w:rsidRDefault="00C92027" w:rsidP="0070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3156"/>
      <w:docPartObj>
        <w:docPartGallery w:val="Page Numbers (Bottom of Page)"/>
        <w:docPartUnique/>
      </w:docPartObj>
    </w:sdtPr>
    <w:sdtContent>
      <w:p w14:paraId="363E2965" w14:textId="6D118B5C" w:rsidR="00B50467" w:rsidRDefault="00B50467">
        <w:pPr>
          <w:pStyle w:val="Stopka"/>
        </w:pPr>
        <w:r>
          <w:fldChar w:fldCharType="begin"/>
        </w:r>
        <w:r>
          <w:instrText>PAGE   \* MERGEFORMAT</w:instrText>
        </w:r>
        <w:r>
          <w:fldChar w:fldCharType="separate"/>
        </w:r>
        <w:r>
          <w:rPr>
            <w:lang w:val="pl-PL"/>
          </w:rPr>
          <w:t>2</w:t>
        </w:r>
        <w:r>
          <w:fldChar w:fldCharType="end"/>
        </w:r>
      </w:p>
    </w:sdtContent>
  </w:sdt>
  <w:p w14:paraId="14E463DE" w14:textId="1D21D6E7" w:rsidR="003E241E" w:rsidRDefault="003E24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86FC" w14:textId="77777777" w:rsidR="00C92027" w:rsidRDefault="00C92027" w:rsidP="00701C72">
      <w:pPr>
        <w:spacing w:after="0" w:line="240" w:lineRule="auto"/>
      </w:pPr>
      <w:r>
        <w:separator/>
      </w:r>
    </w:p>
  </w:footnote>
  <w:footnote w:type="continuationSeparator" w:id="0">
    <w:p w14:paraId="4B1660F2" w14:textId="77777777" w:rsidR="00C92027" w:rsidRDefault="00C92027" w:rsidP="0070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30A2" w14:textId="1281F887" w:rsidR="00A8063E" w:rsidRDefault="00A8063E" w:rsidP="00A8063E">
    <w:pPr>
      <w:pStyle w:val="Nagwek"/>
      <w:jc w:val="center"/>
    </w:pPr>
    <w:bookmarkStart w:id="14" w:name="_Hlk77283846"/>
    <w:bookmarkEnd w:id="14"/>
    <w:r w:rsidRPr="0064740B">
      <w:rPr>
        <w:rFonts w:ascii="Open Sans" w:hAnsi="Open Sans" w:cs="Open Sans"/>
        <w:noProof/>
      </w:rPr>
      <w:drawing>
        <wp:inline distT="0" distB="0" distL="0" distR="0" wp14:anchorId="1F280552" wp14:editId="5D60F00E">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AD3C47B0"/>
    <w:name w:val="WW8Num22"/>
    <w:lvl w:ilvl="0">
      <w:start w:val="1"/>
      <w:numFmt w:val="decimal"/>
      <w:lvlText w:val="%1."/>
      <w:lvlJc w:val="left"/>
      <w:pPr>
        <w:tabs>
          <w:tab w:val="num" w:pos="-151"/>
        </w:tabs>
        <w:ind w:left="644" w:hanging="360"/>
      </w:pPr>
      <w:rPr>
        <w:rFonts w:ascii="Open Sans" w:hAnsi="Open Sans" w:cs="Times New Roman"/>
        <w:sz w:val="20"/>
        <w:szCs w:val="20"/>
      </w:rPr>
    </w:lvl>
    <w:lvl w:ilvl="1">
      <w:start w:val="1"/>
      <w:numFmt w:val="decimal"/>
      <w:lvlText w:val="%2)"/>
      <w:lvlJc w:val="left"/>
      <w:pPr>
        <w:ind w:left="502" w:hanging="360"/>
      </w:pPr>
      <w:rPr>
        <w:rFonts w:ascii="Open Sans" w:eastAsia="Open Sans" w:hAnsi="Open Sans" w:cs="Open Sans"/>
      </w:r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 w15:restartNumberingAfterBreak="0">
    <w:nsid w:val="02B757A7"/>
    <w:multiLevelType w:val="hybridMultilevel"/>
    <w:tmpl w:val="B540C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E6228"/>
    <w:multiLevelType w:val="singleLevel"/>
    <w:tmpl w:val="8E8292B6"/>
    <w:lvl w:ilvl="0">
      <w:start w:val="1"/>
      <w:numFmt w:val="decimal"/>
      <w:lvlText w:val="%1."/>
      <w:lvlJc w:val="left"/>
      <w:pPr>
        <w:tabs>
          <w:tab w:val="num" w:pos="360"/>
        </w:tabs>
        <w:ind w:left="360" w:hanging="360"/>
      </w:pPr>
      <w:rPr>
        <w:rFonts w:hint="default"/>
        <w:b w:val="0"/>
      </w:rPr>
    </w:lvl>
  </w:abstractNum>
  <w:abstractNum w:abstractNumId="3" w15:restartNumberingAfterBreak="0">
    <w:nsid w:val="0E8961A3"/>
    <w:multiLevelType w:val="hybridMultilevel"/>
    <w:tmpl w:val="1A2EDFE4"/>
    <w:lvl w:ilvl="0" w:tplc="FFFFFFFF">
      <w:start w:val="3"/>
      <w:numFmt w:val="upperRoman"/>
      <w:lvlText w:val="%1."/>
      <w:lvlJc w:val="left"/>
      <w:pPr>
        <w:ind w:left="6663" w:firstLine="0"/>
      </w:pPr>
      <w:rPr>
        <w:rFonts w:ascii="Open Sans" w:hAnsi="Open Sans" w:cs="Open Sans" w:hint="default"/>
        <w:b w:val="0"/>
        <w:bCs/>
        <w:color w:val="auto"/>
      </w:rPr>
    </w:lvl>
    <w:lvl w:ilvl="1" w:tplc="FFFFFFFF">
      <w:start w:val="1"/>
      <w:numFmt w:val="decimal"/>
      <w:lvlText w:val="%2."/>
      <w:lvlJc w:val="left"/>
      <w:pPr>
        <w:ind w:left="1495" w:hanging="360"/>
      </w:pPr>
      <w:rPr>
        <w:rFonts w:ascii="Segoe UI" w:eastAsia="Times New Roman" w:hAnsi="Segoe UI" w:cs="Segoe UI" w:hint="default"/>
        <w:b w:val="0"/>
        <w:bCs/>
        <w:strike w:val="0"/>
        <w:dstrike w:val="0"/>
        <w:color w:val="auto"/>
        <w:sz w:val="20"/>
        <w:szCs w:val="20"/>
        <w:u w:val="none"/>
        <w:effect w:val="none"/>
      </w:rPr>
    </w:lvl>
    <w:lvl w:ilvl="2" w:tplc="FFFFFFFF">
      <w:start w:val="1"/>
      <w:numFmt w:val="decimal"/>
      <w:lvlText w:val="%3)"/>
      <w:lvlJc w:val="left"/>
      <w:pPr>
        <w:ind w:left="3475" w:hanging="360"/>
      </w:pPr>
      <w:rPr>
        <w:rFonts w:ascii="Open Sans" w:eastAsia="Times New Roman" w:hAnsi="Open Sans" w:cs="Open Sans"/>
      </w:rPr>
    </w:lvl>
    <w:lvl w:ilvl="3" w:tplc="EF1E0E10">
      <w:start w:val="1"/>
      <w:numFmt w:val="decimal"/>
      <w:lvlText w:val="%4."/>
      <w:lvlJc w:val="left"/>
      <w:pPr>
        <w:ind w:left="4015" w:hanging="360"/>
      </w:pPr>
      <w:rPr>
        <w:rFonts w:ascii="Open Sans" w:eastAsia="Calibri" w:hAnsi="Open Sans" w:cs="Open Sans"/>
        <w:sz w:val="20"/>
        <w:szCs w:val="20"/>
      </w:rPr>
    </w:lvl>
    <w:lvl w:ilvl="4" w:tplc="FFFFFFFF">
      <w:start w:val="1"/>
      <w:numFmt w:val="lowerLetter"/>
      <w:lvlText w:val="%5)"/>
      <w:lvlJc w:val="left"/>
      <w:pPr>
        <w:ind w:left="4735" w:hanging="360"/>
      </w:pPr>
      <w:rPr>
        <w:rFonts w:ascii="Segoe UI" w:eastAsia="Times New Roman" w:hAnsi="Segoe UI" w:cs="Segoe UI" w:hint="default"/>
      </w:rPr>
    </w:lvl>
    <w:lvl w:ilvl="5" w:tplc="FFFFFFFF">
      <w:start w:val="1"/>
      <w:numFmt w:val="lowerLetter"/>
      <w:lvlText w:val="%6)"/>
      <w:lvlJc w:val="left"/>
      <w:pPr>
        <w:ind w:left="5635" w:hanging="36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4" w15:restartNumberingAfterBreak="0">
    <w:nsid w:val="14052682"/>
    <w:multiLevelType w:val="hybridMultilevel"/>
    <w:tmpl w:val="F0E2C374"/>
    <w:lvl w:ilvl="0" w:tplc="39B67FE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16AB3"/>
    <w:multiLevelType w:val="hybridMultilevel"/>
    <w:tmpl w:val="1562A832"/>
    <w:lvl w:ilvl="0" w:tplc="88B86940">
      <w:start w:val="1"/>
      <w:numFmt w:val="lowerLetter"/>
      <w:lvlText w:val="%1)"/>
      <w:lvlJc w:val="left"/>
      <w:pPr>
        <w:tabs>
          <w:tab w:val="num" w:pos="795"/>
        </w:tabs>
        <w:ind w:left="795" w:hanging="510"/>
      </w:pPr>
      <w:rPr>
        <w:rFonts w:hint="default"/>
      </w:rPr>
    </w:lvl>
    <w:lvl w:ilvl="1" w:tplc="0744282C">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6" w15:restartNumberingAfterBreak="0">
    <w:nsid w:val="1B6533A7"/>
    <w:multiLevelType w:val="hybridMultilevel"/>
    <w:tmpl w:val="732AAE9E"/>
    <w:lvl w:ilvl="0" w:tplc="13D8CE04">
      <w:start w:val="3"/>
      <w:numFmt w:val="upperRoman"/>
      <w:lvlText w:val="%1."/>
      <w:lvlJc w:val="left"/>
      <w:pPr>
        <w:ind w:left="6663" w:firstLine="0"/>
      </w:pPr>
      <w:rPr>
        <w:rFonts w:ascii="Open Sans" w:hAnsi="Open Sans" w:cs="Open Sans" w:hint="default"/>
        <w:b w:val="0"/>
        <w:bCs/>
        <w:color w:val="auto"/>
      </w:rPr>
    </w:lvl>
    <w:lvl w:ilvl="1" w:tplc="27E499FC">
      <w:start w:val="1"/>
      <w:numFmt w:val="decimal"/>
      <w:lvlText w:val="%2."/>
      <w:lvlJc w:val="left"/>
      <w:pPr>
        <w:ind w:left="1495" w:hanging="360"/>
      </w:pPr>
      <w:rPr>
        <w:rFonts w:ascii="Segoe UI" w:eastAsia="Times New Roman" w:hAnsi="Segoe UI" w:cs="Segoe UI" w:hint="default"/>
        <w:b w:val="0"/>
        <w:bCs/>
        <w:strike w:val="0"/>
        <w:dstrike w:val="0"/>
        <w:color w:val="auto"/>
        <w:sz w:val="20"/>
        <w:szCs w:val="20"/>
        <w:u w:val="none"/>
        <w:effect w:val="none"/>
      </w:rPr>
    </w:lvl>
    <w:lvl w:ilvl="2" w:tplc="66A066A6">
      <w:start w:val="1"/>
      <w:numFmt w:val="decimal"/>
      <w:lvlText w:val="%3)"/>
      <w:lvlJc w:val="left"/>
      <w:pPr>
        <w:ind w:left="3475" w:hanging="360"/>
      </w:pPr>
      <w:rPr>
        <w:rFonts w:ascii="Open Sans" w:eastAsia="Times New Roman" w:hAnsi="Open Sans" w:cs="Open Sans"/>
      </w:rPr>
    </w:lvl>
    <w:lvl w:ilvl="3" w:tplc="52C83C98">
      <w:start w:val="1"/>
      <w:numFmt w:val="decimal"/>
      <w:lvlText w:val="%4."/>
      <w:lvlJc w:val="left"/>
      <w:pPr>
        <w:ind w:left="4015" w:hanging="360"/>
      </w:pPr>
      <w:rPr>
        <w:rFonts w:ascii="Open Sans" w:eastAsia="Calibri" w:hAnsi="Open Sans" w:cs="Open Sans"/>
      </w:rPr>
    </w:lvl>
    <w:lvl w:ilvl="4" w:tplc="E1701340">
      <w:start w:val="1"/>
      <w:numFmt w:val="lowerLetter"/>
      <w:lvlText w:val="%5)"/>
      <w:lvlJc w:val="left"/>
      <w:pPr>
        <w:ind w:left="4735" w:hanging="360"/>
      </w:pPr>
      <w:rPr>
        <w:rFonts w:ascii="Segoe UI" w:eastAsia="Times New Roman" w:hAnsi="Segoe UI" w:cs="Segoe UI" w:hint="default"/>
      </w:rPr>
    </w:lvl>
    <w:lvl w:ilvl="5" w:tplc="AA66802A">
      <w:start w:val="1"/>
      <w:numFmt w:val="lowerLetter"/>
      <w:lvlText w:val="%6)"/>
      <w:lvlJc w:val="left"/>
      <w:pPr>
        <w:ind w:left="5635" w:hanging="360"/>
      </w:pPr>
    </w:lvl>
    <w:lvl w:ilvl="6" w:tplc="0415000F">
      <w:start w:val="1"/>
      <w:numFmt w:val="decimal"/>
      <w:lvlText w:val="%7."/>
      <w:lvlJc w:val="left"/>
      <w:pPr>
        <w:ind w:left="6175" w:hanging="360"/>
      </w:pPr>
    </w:lvl>
    <w:lvl w:ilvl="7" w:tplc="04150019">
      <w:start w:val="1"/>
      <w:numFmt w:val="lowerLetter"/>
      <w:lvlText w:val="%8."/>
      <w:lvlJc w:val="left"/>
      <w:pPr>
        <w:ind w:left="6895" w:hanging="360"/>
      </w:pPr>
    </w:lvl>
    <w:lvl w:ilvl="8" w:tplc="0415001B">
      <w:start w:val="1"/>
      <w:numFmt w:val="lowerRoman"/>
      <w:lvlText w:val="%9."/>
      <w:lvlJc w:val="right"/>
      <w:pPr>
        <w:ind w:left="7615" w:hanging="180"/>
      </w:pPr>
    </w:lvl>
  </w:abstractNum>
  <w:abstractNum w:abstractNumId="7" w15:restartNumberingAfterBreak="0">
    <w:nsid w:val="1F374ACF"/>
    <w:multiLevelType w:val="hybridMultilevel"/>
    <w:tmpl w:val="40E60A62"/>
    <w:lvl w:ilvl="0" w:tplc="321A8106">
      <w:start w:val="1"/>
      <w:numFmt w:val="decimal"/>
      <w:lvlText w:val="%1."/>
      <w:lvlJc w:val="left"/>
      <w:pPr>
        <w:ind w:left="720" w:hanging="360"/>
      </w:pPr>
      <w:rPr>
        <w:rFonts w:ascii="Times New Roman" w:hAnsi="Times New Roman" w:hint="default"/>
        <w:b/>
        <w:color w:val="1F1A17"/>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E1138"/>
    <w:multiLevelType w:val="hybridMultilevel"/>
    <w:tmpl w:val="443C01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6055780"/>
    <w:multiLevelType w:val="hybridMultilevel"/>
    <w:tmpl w:val="B1F80098"/>
    <w:lvl w:ilvl="0" w:tplc="FFFFFFFF">
      <w:start w:val="3"/>
      <w:numFmt w:val="upperRoman"/>
      <w:lvlText w:val="%1."/>
      <w:lvlJc w:val="left"/>
      <w:pPr>
        <w:ind w:left="6663" w:firstLine="0"/>
      </w:pPr>
      <w:rPr>
        <w:rFonts w:ascii="Open Sans" w:hAnsi="Open Sans" w:cs="Open Sans" w:hint="default"/>
        <w:b w:val="0"/>
        <w:bCs/>
        <w:color w:val="auto"/>
      </w:rPr>
    </w:lvl>
    <w:lvl w:ilvl="1" w:tplc="0415000F">
      <w:start w:val="1"/>
      <w:numFmt w:val="decimal"/>
      <w:lvlText w:val="%2."/>
      <w:lvlJc w:val="left"/>
      <w:pPr>
        <w:ind w:left="1495" w:hanging="360"/>
      </w:pPr>
    </w:lvl>
    <w:lvl w:ilvl="2" w:tplc="FFFFFFFF">
      <w:start w:val="1"/>
      <w:numFmt w:val="decimal"/>
      <w:lvlText w:val="%3)"/>
      <w:lvlJc w:val="left"/>
      <w:pPr>
        <w:ind w:left="3475" w:hanging="360"/>
      </w:pPr>
      <w:rPr>
        <w:rFonts w:ascii="Open Sans" w:eastAsia="Times New Roman" w:hAnsi="Open Sans" w:cs="Open Sans"/>
      </w:rPr>
    </w:lvl>
    <w:lvl w:ilvl="3" w:tplc="FFFFFFFF">
      <w:start w:val="1"/>
      <w:numFmt w:val="decimal"/>
      <w:lvlText w:val="%4."/>
      <w:lvlJc w:val="left"/>
      <w:pPr>
        <w:ind w:left="4015" w:hanging="360"/>
      </w:pPr>
      <w:rPr>
        <w:rFonts w:ascii="Open Sans" w:eastAsia="Calibri" w:hAnsi="Open Sans" w:cs="Open Sans"/>
      </w:rPr>
    </w:lvl>
    <w:lvl w:ilvl="4" w:tplc="FFFFFFFF">
      <w:start w:val="1"/>
      <w:numFmt w:val="lowerLetter"/>
      <w:lvlText w:val="%5)"/>
      <w:lvlJc w:val="left"/>
      <w:pPr>
        <w:ind w:left="4735" w:hanging="360"/>
      </w:pPr>
      <w:rPr>
        <w:rFonts w:ascii="Segoe UI" w:eastAsia="Times New Roman" w:hAnsi="Segoe UI" w:cs="Segoe UI" w:hint="default"/>
      </w:rPr>
    </w:lvl>
    <w:lvl w:ilvl="5" w:tplc="FFFFFFFF">
      <w:start w:val="1"/>
      <w:numFmt w:val="lowerLetter"/>
      <w:lvlText w:val="%6)"/>
      <w:lvlJc w:val="left"/>
      <w:pPr>
        <w:ind w:left="5635" w:hanging="36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0" w15:restartNumberingAfterBreak="0">
    <w:nsid w:val="280467C7"/>
    <w:multiLevelType w:val="hybridMultilevel"/>
    <w:tmpl w:val="768079F0"/>
    <w:lvl w:ilvl="0" w:tplc="04150013">
      <w:start w:val="1"/>
      <w:numFmt w:val="upperRoman"/>
      <w:lvlText w:val="%1."/>
      <w:lvlJc w:val="right"/>
      <w:pPr>
        <w:ind w:left="720" w:hanging="360"/>
      </w:pPr>
      <w:rPr>
        <w:rFonts w:hint="default"/>
        <w:b/>
        <w:color w:val="1F1A17"/>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03F91"/>
    <w:multiLevelType w:val="hybridMultilevel"/>
    <w:tmpl w:val="3C5886AE"/>
    <w:lvl w:ilvl="0" w:tplc="34CCE366">
      <w:start w:val="1"/>
      <w:numFmt w:val="decimal"/>
      <w:lvlText w:val="%1."/>
      <w:lvlJc w:val="left"/>
      <w:pPr>
        <w:ind w:left="720" w:hanging="360"/>
      </w:pPr>
      <w:rPr>
        <w:rFonts w:ascii="Open Sans" w:eastAsia="Arial Unicode MS" w:hAnsi="Open Sans" w:cs="Open San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876743"/>
    <w:multiLevelType w:val="multilevel"/>
    <w:tmpl w:val="7EDAD9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8E38F4"/>
    <w:multiLevelType w:val="hybridMultilevel"/>
    <w:tmpl w:val="EFF069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F85B25"/>
    <w:multiLevelType w:val="hybridMultilevel"/>
    <w:tmpl w:val="CE58B7C2"/>
    <w:lvl w:ilvl="0" w:tplc="C4F0D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F93CE1"/>
    <w:multiLevelType w:val="multilevel"/>
    <w:tmpl w:val="85C08C58"/>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40443776"/>
    <w:multiLevelType w:val="hybridMultilevel"/>
    <w:tmpl w:val="20D86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B7500"/>
    <w:multiLevelType w:val="hybridMultilevel"/>
    <w:tmpl w:val="D930872E"/>
    <w:lvl w:ilvl="0" w:tplc="0415000F">
      <w:start w:val="1"/>
      <w:numFmt w:val="decimal"/>
      <w:lvlText w:val="%1."/>
      <w:lvlJc w:val="left"/>
      <w:pPr>
        <w:tabs>
          <w:tab w:val="num" w:pos="720"/>
        </w:tabs>
        <w:ind w:left="720" w:hanging="360"/>
      </w:pPr>
      <w:rPr>
        <w:rFonts w:hint="default"/>
      </w:rPr>
    </w:lvl>
    <w:lvl w:ilvl="1" w:tplc="8214C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341925"/>
    <w:multiLevelType w:val="multilevel"/>
    <w:tmpl w:val="A56CA0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43CC3817"/>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B303DAB"/>
    <w:multiLevelType w:val="hybridMultilevel"/>
    <w:tmpl w:val="2AA2CF9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50312A8D"/>
    <w:multiLevelType w:val="hybridMultilevel"/>
    <w:tmpl w:val="5582CC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EB4225"/>
    <w:multiLevelType w:val="hybridMultilevel"/>
    <w:tmpl w:val="6E7ACA26"/>
    <w:lvl w:ilvl="0" w:tplc="B09849DA">
      <w:start w:val="1"/>
      <w:numFmt w:val="decimal"/>
      <w:lvlText w:val="%1."/>
      <w:lvlJc w:val="left"/>
      <w:pPr>
        <w:ind w:left="720" w:hanging="360"/>
      </w:pPr>
    </w:lvl>
    <w:lvl w:ilvl="1" w:tplc="AD2AC064">
      <w:start w:val="1"/>
      <w:numFmt w:val="lowerLetter"/>
      <w:lvlText w:val="%2."/>
      <w:lvlJc w:val="left"/>
      <w:pPr>
        <w:ind w:left="1440" w:hanging="360"/>
      </w:pPr>
    </w:lvl>
    <w:lvl w:ilvl="2" w:tplc="60D4F84E">
      <w:start w:val="1"/>
      <w:numFmt w:val="lowerRoman"/>
      <w:lvlText w:val="%3."/>
      <w:lvlJc w:val="right"/>
      <w:pPr>
        <w:ind w:left="2160" w:hanging="180"/>
      </w:pPr>
    </w:lvl>
    <w:lvl w:ilvl="3" w:tplc="618219BA">
      <w:start w:val="1"/>
      <w:numFmt w:val="decimal"/>
      <w:lvlText w:val="%4."/>
      <w:lvlJc w:val="left"/>
      <w:pPr>
        <w:ind w:left="2880" w:hanging="360"/>
      </w:pPr>
    </w:lvl>
    <w:lvl w:ilvl="4" w:tplc="4A8C5F0C">
      <w:start w:val="1"/>
      <w:numFmt w:val="lowerLetter"/>
      <w:lvlText w:val="%5."/>
      <w:lvlJc w:val="left"/>
      <w:pPr>
        <w:ind w:left="3600" w:hanging="360"/>
      </w:pPr>
    </w:lvl>
    <w:lvl w:ilvl="5" w:tplc="A928ED5C">
      <w:start w:val="1"/>
      <w:numFmt w:val="lowerRoman"/>
      <w:lvlText w:val="%6."/>
      <w:lvlJc w:val="right"/>
      <w:pPr>
        <w:ind w:left="4320" w:hanging="180"/>
      </w:pPr>
    </w:lvl>
    <w:lvl w:ilvl="6" w:tplc="67ACA810">
      <w:start w:val="1"/>
      <w:numFmt w:val="decimal"/>
      <w:lvlText w:val="%7."/>
      <w:lvlJc w:val="left"/>
      <w:pPr>
        <w:ind w:left="5040" w:hanging="360"/>
      </w:pPr>
    </w:lvl>
    <w:lvl w:ilvl="7" w:tplc="023AE284">
      <w:start w:val="1"/>
      <w:numFmt w:val="lowerLetter"/>
      <w:lvlText w:val="%8."/>
      <w:lvlJc w:val="left"/>
      <w:pPr>
        <w:ind w:left="5760" w:hanging="360"/>
      </w:pPr>
    </w:lvl>
    <w:lvl w:ilvl="8" w:tplc="8F24FE1C">
      <w:start w:val="1"/>
      <w:numFmt w:val="lowerRoman"/>
      <w:lvlText w:val="%9."/>
      <w:lvlJc w:val="right"/>
      <w:pPr>
        <w:ind w:left="6480" w:hanging="180"/>
      </w:pPr>
    </w:lvl>
  </w:abstractNum>
  <w:abstractNum w:abstractNumId="23" w15:restartNumberingAfterBreak="0">
    <w:nsid w:val="5A204462"/>
    <w:multiLevelType w:val="hybridMultilevel"/>
    <w:tmpl w:val="5566B4D8"/>
    <w:lvl w:ilvl="0" w:tplc="46C2EB7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5D4884"/>
    <w:multiLevelType w:val="hybridMultilevel"/>
    <w:tmpl w:val="13F85EF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61513837"/>
    <w:multiLevelType w:val="hybridMultilevel"/>
    <w:tmpl w:val="F50ED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ED1018"/>
    <w:multiLevelType w:val="multilevel"/>
    <w:tmpl w:val="3946B176"/>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705E196E"/>
    <w:multiLevelType w:val="hybridMultilevel"/>
    <w:tmpl w:val="DA187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1E2BAA"/>
    <w:multiLevelType w:val="hybridMultilevel"/>
    <w:tmpl w:val="13F85EF4"/>
    <w:lvl w:ilvl="0" w:tplc="7F7890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FAC3F04"/>
    <w:multiLevelType w:val="hybridMultilevel"/>
    <w:tmpl w:val="0504E630"/>
    <w:lvl w:ilvl="0" w:tplc="AADEB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0854567">
    <w:abstractNumId w:val="22"/>
  </w:num>
  <w:num w:numId="2" w16cid:durableId="1881821648">
    <w:abstractNumId w:val="2"/>
  </w:num>
  <w:num w:numId="3" w16cid:durableId="836388859">
    <w:abstractNumId w:val="19"/>
  </w:num>
  <w:num w:numId="4" w16cid:durableId="801119739">
    <w:abstractNumId w:val="13"/>
  </w:num>
  <w:num w:numId="5" w16cid:durableId="1063914915">
    <w:abstractNumId w:val="23"/>
  </w:num>
  <w:num w:numId="6" w16cid:durableId="341320262">
    <w:abstractNumId w:val="17"/>
  </w:num>
  <w:num w:numId="7" w16cid:durableId="1028797807">
    <w:abstractNumId w:val="5"/>
  </w:num>
  <w:num w:numId="8" w16cid:durableId="923800637">
    <w:abstractNumId w:val="7"/>
  </w:num>
  <w:num w:numId="9" w16cid:durableId="1999571154">
    <w:abstractNumId w:val="10"/>
  </w:num>
  <w:num w:numId="10" w16cid:durableId="1563515305">
    <w:abstractNumId w:val="29"/>
  </w:num>
  <w:num w:numId="11" w16cid:durableId="1757480447">
    <w:abstractNumId w:val="1"/>
  </w:num>
  <w:num w:numId="12" w16cid:durableId="1720085994">
    <w:abstractNumId w:val="14"/>
  </w:num>
  <w:num w:numId="13" w16cid:durableId="2031757690">
    <w:abstractNumId w:val="27"/>
  </w:num>
  <w:num w:numId="14" w16cid:durableId="1046904393">
    <w:abstractNumId w:val="11"/>
  </w:num>
  <w:num w:numId="15" w16cid:durableId="466702552">
    <w:abstractNumId w:val="28"/>
  </w:num>
  <w:num w:numId="16" w16cid:durableId="100803649">
    <w:abstractNumId w:val="0"/>
  </w:num>
  <w:num w:numId="17" w16cid:durableId="97605974">
    <w:abstractNumId w:val="20"/>
  </w:num>
  <w:num w:numId="18" w16cid:durableId="1073310122">
    <w:abstractNumId w:val="26"/>
  </w:num>
  <w:num w:numId="19" w16cid:durableId="1141268856">
    <w:abstractNumId w:val="24"/>
  </w:num>
  <w:num w:numId="20" w16cid:durableId="2095318758">
    <w:abstractNumId w:val="15"/>
    <w:lvlOverride w:ilvl="0">
      <w:startOverride w:val="1"/>
    </w:lvlOverride>
  </w:num>
  <w:num w:numId="21" w16cid:durableId="911164692">
    <w:abstractNumId w:val="6"/>
  </w:num>
  <w:num w:numId="22" w16cid:durableId="1907568117">
    <w:abstractNumId w:val="12"/>
  </w:num>
  <w:num w:numId="23" w16cid:durableId="1783960636">
    <w:abstractNumId w:val="3"/>
  </w:num>
  <w:num w:numId="24" w16cid:durableId="472065187">
    <w:abstractNumId w:val="9"/>
  </w:num>
  <w:num w:numId="25" w16cid:durableId="7177074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1520393">
    <w:abstractNumId w:val="21"/>
  </w:num>
  <w:num w:numId="27" w16cid:durableId="542254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1675407">
    <w:abstractNumId w:val="16"/>
  </w:num>
  <w:num w:numId="29" w16cid:durableId="1377316835">
    <w:abstractNumId w:val="8"/>
  </w:num>
  <w:num w:numId="30" w16cid:durableId="1168639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B9"/>
    <w:rsid w:val="000002F8"/>
    <w:rsid w:val="0000182F"/>
    <w:rsid w:val="00006AF6"/>
    <w:rsid w:val="00010B71"/>
    <w:rsid w:val="00022C5E"/>
    <w:rsid w:val="0005175A"/>
    <w:rsid w:val="000568F6"/>
    <w:rsid w:val="00065610"/>
    <w:rsid w:val="000678FA"/>
    <w:rsid w:val="00075EAF"/>
    <w:rsid w:val="00076B51"/>
    <w:rsid w:val="00093EC4"/>
    <w:rsid w:val="000B3F89"/>
    <w:rsid w:val="000E7D8C"/>
    <w:rsid w:val="00107013"/>
    <w:rsid w:val="00110DC0"/>
    <w:rsid w:val="00123F0F"/>
    <w:rsid w:val="001268D1"/>
    <w:rsid w:val="00127EC7"/>
    <w:rsid w:val="00131002"/>
    <w:rsid w:val="001348E5"/>
    <w:rsid w:val="00135709"/>
    <w:rsid w:val="00135936"/>
    <w:rsid w:val="00136442"/>
    <w:rsid w:val="001575E9"/>
    <w:rsid w:val="00160093"/>
    <w:rsid w:val="001820B9"/>
    <w:rsid w:val="001A15E7"/>
    <w:rsid w:val="001C08A4"/>
    <w:rsid w:val="001C11FC"/>
    <w:rsid w:val="001F56FC"/>
    <w:rsid w:val="001F5C65"/>
    <w:rsid w:val="002070AD"/>
    <w:rsid w:val="0023676E"/>
    <w:rsid w:val="002556D4"/>
    <w:rsid w:val="00255895"/>
    <w:rsid w:val="0026468E"/>
    <w:rsid w:val="00264872"/>
    <w:rsid w:val="00267F66"/>
    <w:rsid w:val="00282BC4"/>
    <w:rsid w:val="002B61D1"/>
    <w:rsid w:val="0034336B"/>
    <w:rsid w:val="00343C09"/>
    <w:rsid w:val="0035638D"/>
    <w:rsid w:val="00357935"/>
    <w:rsid w:val="00392B86"/>
    <w:rsid w:val="003A0EF4"/>
    <w:rsid w:val="003A76E8"/>
    <w:rsid w:val="003B64B9"/>
    <w:rsid w:val="003C3A94"/>
    <w:rsid w:val="003D1ED9"/>
    <w:rsid w:val="003D253D"/>
    <w:rsid w:val="003D49AE"/>
    <w:rsid w:val="003E241E"/>
    <w:rsid w:val="003F20D3"/>
    <w:rsid w:val="00401379"/>
    <w:rsid w:val="0040229C"/>
    <w:rsid w:val="00410F85"/>
    <w:rsid w:val="004357AC"/>
    <w:rsid w:val="00456E29"/>
    <w:rsid w:val="00462545"/>
    <w:rsid w:val="00466564"/>
    <w:rsid w:val="00487EE1"/>
    <w:rsid w:val="004904FB"/>
    <w:rsid w:val="00497EA8"/>
    <w:rsid w:val="004D2CD9"/>
    <w:rsid w:val="004E1D51"/>
    <w:rsid w:val="004F2531"/>
    <w:rsid w:val="005110AE"/>
    <w:rsid w:val="00551EBF"/>
    <w:rsid w:val="005528A8"/>
    <w:rsid w:val="005621E3"/>
    <w:rsid w:val="00574541"/>
    <w:rsid w:val="00575C7F"/>
    <w:rsid w:val="005A3783"/>
    <w:rsid w:val="005A687D"/>
    <w:rsid w:val="005B5ADB"/>
    <w:rsid w:val="005C3BF5"/>
    <w:rsid w:val="005D590C"/>
    <w:rsid w:val="00601009"/>
    <w:rsid w:val="00642B40"/>
    <w:rsid w:val="00656A15"/>
    <w:rsid w:val="00656F8B"/>
    <w:rsid w:val="006603BD"/>
    <w:rsid w:val="006658B4"/>
    <w:rsid w:val="0067366B"/>
    <w:rsid w:val="00675098"/>
    <w:rsid w:val="00680316"/>
    <w:rsid w:val="00693A5C"/>
    <w:rsid w:val="006A09A8"/>
    <w:rsid w:val="006E638B"/>
    <w:rsid w:val="006F005E"/>
    <w:rsid w:val="006F2D2F"/>
    <w:rsid w:val="006F3B78"/>
    <w:rsid w:val="00701C72"/>
    <w:rsid w:val="00727007"/>
    <w:rsid w:val="00736831"/>
    <w:rsid w:val="007475B7"/>
    <w:rsid w:val="00760D84"/>
    <w:rsid w:val="00770605"/>
    <w:rsid w:val="0077298C"/>
    <w:rsid w:val="00773935"/>
    <w:rsid w:val="00785D17"/>
    <w:rsid w:val="007A4EF9"/>
    <w:rsid w:val="007A510E"/>
    <w:rsid w:val="007B0DE6"/>
    <w:rsid w:val="007B305C"/>
    <w:rsid w:val="007C08CB"/>
    <w:rsid w:val="007C14EC"/>
    <w:rsid w:val="007C2D09"/>
    <w:rsid w:val="007F79DF"/>
    <w:rsid w:val="008067FE"/>
    <w:rsid w:val="00817EC3"/>
    <w:rsid w:val="008262FB"/>
    <w:rsid w:val="00831F69"/>
    <w:rsid w:val="008450F2"/>
    <w:rsid w:val="008474A7"/>
    <w:rsid w:val="00864C4E"/>
    <w:rsid w:val="00875F57"/>
    <w:rsid w:val="008A32D9"/>
    <w:rsid w:val="008B4B7F"/>
    <w:rsid w:val="008C4CB8"/>
    <w:rsid w:val="008D70BA"/>
    <w:rsid w:val="008E6752"/>
    <w:rsid w:val="008F7C0E"/>
    <w:rsid w:val="0090583C"/>
    <w:rsid w:val="00932E08"/>
    <w:rsid w:val="0094166B"/>
    <w:rsid w:val="00952264"/>
    <w:rsid w:val="00960231"/>
    <w:rsid w:val="00964CED"/>
    <w:rsid w:val="009669B7"/>
    <w:rsid w:val="009713B8"/>
    <w:rsid w:val="00980355"/>
    <w:rsid w:val="00986CE6"/>
    <w:rsid w:val="009B4CAC"/>
    <w:rsid w:val="009C21EF"/>
    <w:rsid w:val="009C482B"/>
    <w:rsid w:val="009D0A5B"/>
    <w:rsid w:val="009D419B"/>
    <w:rsid w:val="009E4D62"/>
    <w:rsid w:val="00A0104A"/>
    <w:rsid w:val="00A02154"/>
    <w:rsid w:val="00A02537"/>
    <w:rsid w:val="00A141CD"/>
    <w:rsid w:val="00A158A3"/>
    <w:rsid w:val="00A339C2"/>
    <w:rsid w:val="00A4432B"/>
    <w:rsid w:val="00A450A5"/>
    <w:rsid w:val="00A50DDA"/>
    <w:rsid w:val="00A5612F"/>
    <w:rsid w:val="00A5651C"/>
    <w:rsid w:val="00A70440"/>
    <w:rsid w:val="00A70E48"/>
    <w:rsid w:val="00A731AA"/>
    <w:rsid w:val="00A8063E"/>
    <w:rsid w:val="00A95BFD"/>
    <w:rsid w:val="00AA1EDD"/>
    <w:rsid w:val="00AA404E"/>
    <w:rsid w:val="00AD6251"/>
    <w:rsid w:val="00B11734"/>
    <w:rsid w:val="00B20ECA"/>
    <w:rsid w:val="00B4315E"/>
    <w:rsid w:val="00B50467"/>
    <w:rsid w:val="00B533C1"/>
    <w:rsid w:val="00BA508E"/>
    <w:rsid w:val="00BC6887"/>
    <w:rsid w:val="00BD01A8"/>
    <w:rsid w:val="00BD517D"/>
    <w:rsid w:val="00BE4527"/>
    <w:rsid w:val="00BF0F2A"/>
    <w:rsid w:val="00BF1E7E"/>
    <w:rsid w:val="00BF350D"/>
    <w:rsid w:val="00BF76F0"/>
    <w:rsid w:val="00C21DFB"/>
    <w:rsid w:val="00C650DB"/>
    <w:rsid w:val="00C7416A"/>
    <w:rsid w:val="00C92027"/>
    <w:rsid w:val="00C95828"/>
    <w:rsid w:val="00C97A25"/>
    <w:rsid w:val="00CB3C2B"/>
    <w:rsid w:val="00CB55EA"/>
    <w:rsid w:val="00CC1B2E"/>
    <w:rsid w:val="00CC1CED"/>
    <w:rsid w:val="00CD4D7A"/>
    <w:rsid w:val="00CE49F3"/>
    <w:rsid w:val="00CE4F6D"/>
    <w:rsid w:val="00CE733F"/>
    <w:rsid w:val="00D07F52"/>
    <w:rsid w:val="00D10BD7"/>
    <w:rsid w:val="00D20C9B"/>
    <w:rsid w:val="00D21215"/>
    <w:rsid w:val="00D23912"/>
    <w:rsid w:val="00D26D74"/>
    <w:rsid w:val="00D37973"/>
    <w:rsid w:val="00D754D3"/>
    <w:rsid w:val="00D954D8"/>
    <w:rsid w:val="00DA6034"/>
    <w:rsid w:val="00DA61D8"/>
    <w:rsid w:val="00DB534E"/>
    <w:rsid w:val="00DC2AE4"/>
    <w:rsid w:val="00DC7A71"/>
    <w:rsid w:val="00E05916"/>
    <w:rsid w:val="00E2134A"/>
    <w:rsid w:val="00E32838"/>
    <w:rsid w:val="00E4129E"/>
    <w:rsid w:val="00E6583A"/>
    <w:rsid w:val="00E65AD8"/>
    <w:rsid w:val="00EB0589"/>
    <w:rsid w:val="00EB6944"/>
    <w:rsid w:val="00EC5473"/>
    <w:rsid w:val="00EC7B94"/>
    <w:rsid w:val="00EE0570"/>
    <w:rsid w:val="00F1266A"/>
    <w:rsid w:val="00F15BFD"/>
    <w:rsid w:val="00F257D7"/>
    <w:rsid w:val="00F25DD9"/>
    <w:rsid w:val="00F277D0"/>
    <w:rsid w:val="00F46A69"/>
    <w:rsid w:val="00F50CB9"/>
    <w:rsid w:val="00F53DCB"/>
    <w:rsid w:val="00F572EF"/>
    <w:rsid w:val="00F6361A"/>
    <w:rsid w:val="00F90FF8"/>
    <w:rsid w:val="00FA1567"/>
    <w:rsid w:val="00FA3A64"/>
    <w:rsid w:val="00FA3B85"/>
    <w:rsid w:val="00FC7812"/>
    <w:rsid w:val="00FD4D70"/>
    <w:rsid w:val="00FD5403"/>
    <w:rsid w:val="00FE5879"/>
    <w:rsid w:val="00FF6914"/>
    <w:rsid w:val="1FADDAD9"/>
    <w:rsid w:val="2D03852F"/>
    <w:rsid w:val="7B933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463D8"/>
  <w15:chartTrackingRefBased/>
  <w15:docId w15:val="{4F395C34-4245-4B1E-9CA5-4F43D47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D2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64B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B64B9"/>
    <w:rPr>
      <w:rFonts w:ascii="Tahoma" w:hAnsi="Tahoma" w:cs="Tahoma"/>
      <w:sz w:val="16"/>
      <w:szCs w:val="16"/>
    </w:rPr>
  </w:style>
  <w:style w:type="paragraph" w:styleId="Tytu">
    <w:name w:val="Title"/>
    <w:basedOn w:val="Normalny"/>
    <w:link w:val="TytuZnak"/>
    <w:qFormat/>
    <w:rsid w:val="003B64B9"/>
    <w:pPr>
      <w:spacing w:after="0" w:line="240" w:lineRule="auto"/>
      <w:jc w:val="center"/>
    </w:pPr>
    <w:rPr>
      <w:rFonts w:ascii="Times New Roman" w:eastAsia="Times New Roman" w:hAnsi="Times New Roman"/>
      <w:b/>
      <w:snapToGrid w:val="0"/>
      <w:sz w:val="24"/>
      <w:szCs w:val="20"/>
      <w:lang w:val="x-none" w:eastAsia="pl-PL"/>
    </w:rPr>
  </w:style>
  <w:style w:type="character" w:customStyle="1" w:styleId="TytuZnak">
    <w:name w:val="Tytuł Znak"/>
    <w:link w:val="Tytu"/>
    <w:rsid w:val="003B64B9"/>
    <w:rPr>
      <w:rFonts w:ascii="Times New Roman" w:eastAsia="Times New Roman" w:hAnsi="Times New Roman" w:cs="Times New Roman"/>
      <w:b/>
      <w:snapToGrid w:val="0"/>
      <w:sz w:val="24"/>
      <w:szCs w:val="20"/>
      <w:lang w:eastAsia="pl-PL"/>
    </w:rPr>
  </w:style>
  <w:style w:type="paragraph" w:styleId="Podtytu">
    <w:name w:val="Subtitle"/>
    <w:basedOn w:val="Normalny"/>
    <w:link w:val="PodtytuZnak"/>
    <w:qFormat/>
    <w:rsid w:val="003B64B9"/>
    <w:pPr>
      <w:spacing w:after="0" w:line="240" w:lineRule="auto"/>
      <w:jc w:val="center"/>
    </w:pPr>
    <w:rPr>
      <w:rFonts w:ascii="Times New Roman" w:eastAsia="Times New Roman" w:hAnsi="Times New Roman"/>
      <w:b/>
      <w:bCs/>
      <w:sz w:val="24"/>
      <w:szCs w:val="20"/>
      <w:lang w:val="x-none" w:eastAsia="x-none"/>
    </w:rPr>
  </w:style>
  <w:style w:type="character" w:customStyle="1" w:styleId="PodtytuZnak">
    <w:name w:val="Podtytuł Znak"/>
    <w:link w:val="Podtytu"/>
    <w:rsid w:val="003B64B9"/>
    <w:rPr>
      <w:rFonts w:ascii="Times New Roman" w:eastAsia="Times New Roman" w:hAnsi="Times New Roman" w:cs="Times New Roman"/>
      <w:b/>
      <w:bCs/>
      <w:sz w:val="24"/>
      <w:szCs w:val="20"/>
    </w:rPr>
  </w:style>
  <w:style w:type="paragraph" w:styleId="Nagwek">
    <w:name w:val="header"/>
    <w:basedOn w:val="Normalny"/>
    <w:link w:val="NagwekZnak"/>
    <w:uiPriority w:val="99"/>
    <w:unhideWhenUsed/>
    <w:rsid w:val="00701C72"/>
    <w:pPr>
      <w:tabs>
        <w:tab w:val="center" w:pos="4536"/>
        <w:tab w:val="right" w:pos="9072"/>
      </w:tabs>
    </w:pPr>
    <w:rPr>
      <w:lang w:val="x-none"/>
    </w:rPr>
  </w:style>
  <w:style w:type="character" w:customStyle="1" w:styleId="NagwekZnak">
    <w:name w:val="Nagłówek Znak"/>
    <w:link w:val="Nagwek"/>
    <w:uiPriority w:val="99"/>
    <w:rsid w:val="00701C72"/>
    <w:rPr>
      <w:sz w:val="22"/>
      <w:szCs w:val="22"/>
      <w:lang w:eastAsia="en-US"/>
    </w:rPr>
  </w:style>
  <w:style w:type="paragraph" w:styleId="Stopka">
    <w:name w:val="footer"/>
    <w:basedOn w:val="Normalny"/>
    <w:link w:val="StopkaZnak"/>
    <w:uiPriority w:val="99"/>
    <w:unhideWhenUsed/>
    <w:rsid w:val="00701C72"/>
    <w:pPr>
      <w:tabs>
        <w:tab w:val="center" w:pos="4536"/>
        <w:tab w:val="right" w:pos="9072"/>
      </w:tabs>
    </w:pPr>
    <w:rPr>
      <w:lang w:val="x-none"/>
    </w:rPr>
  </w:style>
  <w:style w:type="character" w:customStyle="1" w:styleId="StopkaZnak">
    <w:name w:val="Stopka Znak"/>
    <w:link w:val="Stopka"/>
    <w:uiPriority w:val="99"/>
    <w:rsid w:val="00701C72"/>
    <w:rPr>
      <w:sz w:val="22"/>
      <w:szCs w:val="22"/>
      <w:lang w:eastAsia="en-US"/>
    </w:rPr>
  </w:style>
  <w:style w:type="table" w:styleId="Tabela-Siatka">
    <w:name w:val="Table Grid"/>
    <w:basedOn w:val="Standardowy"/>
    <w:uiPriority w:val="59"/>
    <w:rsid w:val="0040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paragraph" w:styleId="NormalnyWeb">
    <w:name w:val="Normal (Web)"/>
    <w:basedOn w:val="Normalny"/>
    <w:uiPriority w:val="99"/>
    <w:unhideWhenUsed/>
    <w:rsid w:val="001A15E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rzykadTre">
    <w:name w:val="Przykład_Treść"/>
    <w:basedOn w:val="Normalny"/>
    <w:qFormat/>
    <w:rsid w:val="00656F8B"/>
    <w:pPr>
      <w:suppressAutoHyphens/>
      <w:spacing w:after="60" w:line="240" w:lineRule="auto"/>
      <w:jc w:val="both"/>
    </w:pPr>
    <w:rPr>
      <w:rFonts w:ascii="Times New Roman" w:eastAsia="SimSun" w:hAnsi="Times New Roman" w:cs="Arial"/>
      <w:kern w:val="2"/>
      <w:sz w:val="20"/>
      <w:szCs w:val="20"/>
      <w:lang w:eastAsia="pl-PL"/>
    </w:rPr>
  </w:style>
  <w:style w:type="paragraph" w:customStyle="1" w:styleId="Default">
    <w:name w:val="Default"/>
    <w:rsid w:val="00107013"/>
    <w:pPr>
      <w:autoSpaceDE w:val="0"/>
      <w:autoSpaceDN w:val="0"/>
      <w:adjustRightInd w:val="0"/>
    </w:pPr>
    <w:rPr>
      <w:rFonts w:ascii="Segoe UI" w:eastAsiaTheme="minorHAnsi" w:hAnsi="Segoe UI" w:cs="Segoe UI"/>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4876">
      <w:bodyDiv w:val="1"/>
      <w:marLeft w:val="0"/>
      <w:marRight w:val="0"/>
      <w:marTop w:val="0"/>
      <w:marBottom w:val="0"/>
      <w:divBdr>
        <w:top w:val="none" w:sz="0" w:space="0" w:color="auto"/>
        <w:left w:val="none" w:sz="0" w:space="0" w:color="auto"/>
        <w:bottom w:val="none" w:sz="0" w:space="0" w:color="auto"/>
        <w:right w:val="none" w:sz="0" w:space="0" w:color="auto"/>
      </w:divBdr>
    </w:div>
    <w:div w:id="1376077192">
      <w:bodyDiv w:val="1"/>
      <w:marLeft w:val="0"/>
      <w:marRight w:val="0"/>
      <w:marTop w:val="0"/>
      <w:marBottom w:val="0"/>
      <w:divBdr>
        <w:top w:val="none" w:sz="0" w:space="0" w:color="auto"/>
        <w:left w:val="none" w:sz="0" w:space="0" w:color="auto"/>
        <w:bottom w:val="none" w:sz="0" w:space="0" w:color="auto"/>
        <w:right w:val="none" w:sz="0" w:space="0" w:color="auto"/>
      </w:divBdr>
    </w:div>
    <w:div w:id="19181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9F015D5933084897FB75ECD46D2057" ma:contentTypeVersion="8" ma:contentTypeDescription="Utwórz nowy dokument." ma:contentTypeScope="" ma:versionID="987101af8d9cbba3b39b51fe6a3db719">
  <xsd:schema xmlns:xsd="http://www.w3.org/2001/XMLSchema" xmlns:xs="http://www.w3.org/2001/XMLSchema" xmlns:p="http://schemas.microsoft.com/office/2006/metadata/properties" xmlns:ns2="edb6fe0e-275e-4110-8cce-ef048a9ac2dd" xmlns:ns3="0778f40f-a833-44ab-bdda-54491b841f47" targetNamespace="http://schemas.microsoft.com/office/2006/metadata/properties" ma:root="true" ma:fieldsID="7b7e6da8ef6fac8905753fe0fa8a6e89" ns2:_="" ns3:_="">
    <xsd:import namespace="edb6fe0e-275e-4110-8cce-ef048a9ac2dd"/>
    <xsd:import namespace="0778f40f-a833-44ab-bdda-54491b841f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6fe0e-275e-4110-8cce-ef048a9ac2dd"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LastSharedByUser" ma:index="10" nillable="true" ma:displayName="Ostatnio udostępniane według użytkownika" ma:description="" ma:internalName="LastSharedByUser" ma:readOnly="true">
      <xsd:simpleType>
        <xsd:restriction base="dms:Note">
          <xsd:maxLength value="255"/>
        </xsd:restriction>
      </xsd:simpleType>
    </xsd:element>
    <xsd:element name="LastSharedByTime" ma:index="11" nillable="true" ma:displayName="Ostatnio udostępniane według cz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78f40f-a833-44ab-bdda-54491b841f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06D74-BD52-457F-A853-115296EEABAB}">
  <ds:schemaRefs>
    <ds:schemaRef ds:uri="http://schemas.microsoft.com/office/2006/metadata/properties"/>
  </ds:schemaRefs>
</ds:datastoreItem>
</file>

<file path=customXml/itemProps2.xml><?xml version="1.0" encoding="utf-8"?>
<ds:datastoreItem xmlns:ds="http://schemas.openxmlformats.org/officeDocument/2006/customXml" ds:itemID="{65577391-9720-44D5-837E-677F9D399DD5}">
  <ds:schemaRefs>
    <ds:schemaRef ds:uri="http://schemas.microsoft.com/sharepoint/v3/contenttype/forms"/>
  </ds:schemaRefs>
</ds:datastoreItem>
</file>

<file path=customXml/itemProps3.xml><?xml version="1.0" encoding="utf-8"?>
<ds:datastoreItem xmlns:ds="http://schemas.openxmlformats.org/officeDocument/2006/customXml" ds:itemID="{1CFDAD17-80D0-4D6E-862C-4A552A7A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6fe0e-275e-4110-8cce-ef048a9ac2dd"/>
    <ds:schemaRef ds:uri="0778f40f-a833-44ab-bdda-54491b841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3468</Words>
  <Characters>20814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MarcinJ</dc:creator>
  <cp:keywords/>
  <cp:lastModifiedBy>Anna Pieńkowska</cp:lastModifiedBy>
  <cp:revision>30</cp:revision>
  <cp:lastPrinted>2024-04-26T12:56:00Z</cp:lastPrinted>
  <dcterms:created xsi:type="dcterms:W3CDTF">2024-04-24T08:35:00Z</dcterms:created>
  <dcterms:modified xsi:type="dcterms:W3CDTF">2024-04-26T13:11:00Z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0x010100269F015D5933084897FB75ECD46D2057</vt:lpwstr>
  </property>
</Properties>
</file>