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5FA0" w14:textId="77777777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1FAF1C0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>związanym z postępowaniem o udzielenie zamówienia publicznego, prowadzonego zgodnie z przepisami ustawy z dnia 11 września 2019r. Prawo zamówienie publicznych pn. „</w:t>
      </w:r>
      <w:r w:rsidR="00B660D5" w:rsidRPr="00B660D5">
        <w:rPr>
          <w:rFonts w:asciiTheme="minorHAnsi" w:hAnsiTheme="minorHAnsi" w:cstheme="minorHAnsi"/>
          <w:b/>
          <w:bCs/>
        </w:rPr>
        <w:t>Wymiana opraw oświetleniowych na terenie Miasta Golubia-Dobrzynia</w:t>
      </w:r>
      <w:r w:rsidR="00A864C2" w:rsidRPr="00A864C2">
        <w:rPr>
          <w:rFonts w:asciiTheme="minorHAnsi" w:hAnsiTheme="minorHAnsi" w:cstheme="minorHAnsi"/>
          <w:b/>
          <w:bCs/>
        </w:rPr>
        <w:t xml:space="preserve">”, współfinansowanego ze środków </w:t>
      </w:r>
      <w:r w:rsidR="00B660D5" w:rsidRPr="00B660D5">
        <w:rPr>
          <w:rFonts w:asciiTheme="minorHAnsi" w:hAnsiTheme="minorHAnsi" w:cstheme="minorHAnsi"/>
          <w:b/>
          <w:bCs/>
        </w:rPr>
        <w:t>Rządowego Funduszu Polski Ład: Program Inwestycji Strategicznych - edycja dziewiąta - Rozświetlamy Polskę</w:t>
      </w:r>
      <w:r w:rsidR="00A864C2" w:rsidRPr="00A864C2">
        <w:rPr>
          <w:rFonts w:asciiTheme="minorHAnsi" w:hAnsiTheme="minorHAnsi" w:cstheme="minorHAnsi"/>
          <w:b/>
          <w:bCs/>
        </w:rPr>
        <w:t xml:space="preserve"> </w:t>
      </w:r>
      <w:r w:rsidRPr="00AE1E48">
        <w:rPr>
          <w:rFonts w:asciiTheme="minorHAnsi" w:hAnsiTheme="minorHAnsi" w:cstheme="minorHAnsi"/>
          <w:b/>
          <w:bCs/>
        </w:rPr>
        <w:t>(tj. rozstrzygnięcia postępowania, a w przypadku wyboru oferty – zawarcia i realizacji umowy)</w:t>
      </w:r>
      <w:r w:rsidRPr="00AE1E48">
        <w:rPr>
          <w:rFonts w:asciiTheme="minorHAnsi" w:hAnsiTheme="minorHAnsi" w:cstheme="minorHAnsi"/>
        </w:rPr>
        <w:t xml:space="preserve"> w ramach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5F683FB0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 xml:space="preserve">na </w:t>
      </w:r>
      <w:r w:rsidR="00A864C2" w:rsidRPr="007542C6">
        <w:rPr>
          <w:rFonts w:asciiTheme="minorHAnsi" w:hAnsiTheme="minorHAnsi" w:cstheme="minorHAnsi"/>
          <w:b/>
          <w:bCs/>
        </w:rPr>
        <w:t>„</w:t>
      </w:r>
      <w:r w:rsidR="00B660D5" w:rsidRPr="00B660D5">
        <w:rPr>
          <w:rFonts w:asciiTheme="minorHAnsi" w:hAnsiTheme="minorHAnsi" w:cstheme="minorHAnsi"/>
          <w:b/>
          <w:bCs/>
        </w:rPr>
        <w:t>Wymiana opraw oświetleniowych na terenie Miasta Golubia-Dobrzynia</w:t>
      </w:r>
      <w:r w:rsidR="00A864C2" w:rsidRPr="007542C6">
        <w:rPr>
          <w:rFonts w:asciiTheme="minorHAnsi" w:hAnsiTheme="minorHAnsi" w:cstheme="minorHAnsi"/>
          <w:b/>
          <w:bCs/>
        </w:rPr>
        <w:t>”</w:t>
      </w:r>
      <w:r w:rsidR="00A864C2">
        <w:rPr>
          <w:rFonts w:asciiTheme="minorHAnsi" w:hAnsiTheme="minorHAnsi" w:cstheme="minorHAnsi"/>
        </w:rPr>
        <w:t xml:space="preserve">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</w:t>
      </w:r>
      <w:r w:rsidRPr="00CB1BC8">
        <w:rPr>
          <w:rFonts w:asciiTheme="minorHAnsi" w:hAnsiTheme="minorHAnsi" w:cstheme="minorHAnsi"/>
          <w:lang w:bidi="ar-SA"/>
        </w:rPr>
        <w:lastRenderedPageBreak/>
        <w:t xml:space="preserve">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6054F8A6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 w tym podmiot, który współfinansuje ze środków Rządowego Funduszu Polski Ład: Program Inwestycji Strategicznych: Bank Gospodarstwa Krajowego oraz Prezes Rady Ministrów.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7542C6">
      <w:headerReference w:type="default" r:id="rId9"/>
      <w:footerReference w:type="default" r:id="rId10"/>
      <w:pgSz w:w="11906" w:h="16838"/>
      <w:pgMar w:top="1134" w:right="1134" w:bottom="568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2BF1C" w14:textId="77777777" w:rsidR="00E20FCF" w:rsidRDefault="00E20FCF">
      <w:r>
        <w:separator/>
      </w:r>
    </w:p>
  </w:endnote>
  <w:endnote w:type="continuationSeparator" w:id="0">
    <w:p w14:paraId="3C5595C0" w14:textId="77777777" w:rsidR="00E20FCF" w:rsidRDefault="00E2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DC43D0" w:rsidRDefault="00DC43D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A424" w14:textId="77777777" w:rsidR="00E20FCF" w:rsidRDefault="00E20FCF">
      <w:r>
        <w:rPr>
          <w:color w:val="000000"/>
        </w:rPr>
        <w:ptab w:relativeTo="margin" w:alignment="center" w:leader="none"/>
      </w:r>
    </w:p>
  </w:footnote>
  <w:footnote w:type="continuationSeparator" w:id="0">
    <w:p w14:paraId="56FA096A" w14:textId="77777777" w:rsidR="00E20FCF" w:rsidRDefault="00E2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3F2F9978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B660D5">
      <w:rPr>
        <w:rFonts w:asciiTheme="minorHAnsi" w:hAnsiTheme="minorHAnsi"/>
        <w:b/>
        <w:bCs/>
        <w:sz w:val="18"/>
        <w:szCs w:val="18"/>
      </w:rPr>
      <w:t>2</w:t>
    </w:r>
  </w:p>
  <w:p w14:paraId="3E644326" w14:textId="6F4EAF5F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B660D5">
      <w:rPr>
        <w:rFonts w:asciiTheme="minorHAnsi" w:hAnsiTheme="minorHAnsi"/>
        <w:b/>
        <w:bCs/>
        <w:sz w:val="18"/>
        <w:szCs w:val="18"/>
      </w:rPr>
      <w:t>5</w:t>
    </w:r>
    <w:r w:rsidR="00832CE1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EF"/>
    <w:rsid w:val="000A44CB"/>
    <w:rsid w:val="000B4C08"/>
    <w:rsid w:val="000D46C0"/>
    <w:rsid w:val="001A416C"/>
    <w:rsid w:val="002C4D56"/>
    <w:rsid w:val="002D4EA2"/>
    <w:rsid w:val="002F3341"/>
    <w:rsid w:val="0031212E"/>
    <w:rsid w:val="0032584B"/>
    <w:rsid w:val="0035607D"/>
    <w:rsid w:val="00357EDD"/>
    <w:rsid w:val="0038743E"/>
    <w:rsid w:val="003949CD"/>
    <w:rsid w:val="003A5E6D"/>
    <w:rsid w:val="003E37B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61391C"/>
    <w:rsid w:val="00623DFF"/>
    <w:rsid w:val="006241FA"/>
    <w:rsid w:val="006403D8"/>
    <w:rsid w:val="0064438E"/>
    <w:rsid w:val="00652307"/>
    <w:rsid w:val="006B7E87"/>
    <w:rsid w:val="006F5D28"/>
    <w:rsid w:val="0073044D"/>
    <w:rsid w:val="00730FE0"/>
    <w:rsid w:val="00746214"/>
    <w:rsid w:val="0075312A"/>
    <w:rsid w:val="007542C6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224F9"/>
    <w:rsid w:val="00832CE1"/>
    <w:rsid w:val="008468F0"/>
    <w:rsid w:val="00871DF2"/>
    <w:rsid w:val="008758E2"/>
    <w:rsid w:val="008C5066"/>
    <w:rsid w:val="00913A8F"/>
    <w:rsid w:val="00971CBA"/>
    <w:rsid w:val="009B7A88"/>
    <w:rsid w:val="009F07A7"/>
    <w:rsid w:val="00A10D65"/>
    <w:rsid w:val="00A11724"/>
    <w:rsid w:val="00A326A0"/>
    <w:rsid w:val="00A85B7F"/>
    <w:rsid w:val="00A864C2"/>
    <w:rsid w:val="00AE1E48"/>
    <w:rsid w:val="00AF2691"/>
    <w:rsid w:val="00B03D0E"/>
    <w:rsid w:val="00B43393"/>
    <w:rsid w:val="00B51829"/>
    <w:rsid w:val="00B660D5"/>
    <w:rsid w:val="00B901B6"/>
    <w:rsid w:val="00BB0895"/>
    <w:rsid w:val="00BB2D92"/>
    <w:rsid w:val="00C05F7C"/>
    <w:rsid w:val="00C156A2"/>
    <w:rsid w:val="00C41BF6"/>
    <w:rsid w:val="00C42CB1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C43D0"/>
    <w:rsid w:val="00DD3FCD"/>
    <w:rsid w:val="00DF605D"/>
    <w:rsid w:val="00E10819"/>
    <w:rsid w:val="00E20FCF"/>
    <w:rsid w:val="00E518FD"/>
    <w:rsid w:val="00E61B06"/>
    <w:rsid w:val="00E731E8"/>
    <w:rsid w:val="00EC7107"/>
    <w:rsid w:val="00EE781E"/>
    <w:rsid w:val="00F132DE"/>
    <w:rsid w:val="00F54C4F"/>
    <w:rsid w:val="00F60A2C"/>
    <w:rsid w:val="00F77F4F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2</cp:revision>
  <cp:lastPrinted>2019-09-17T14:10:00Z</cp:lastPrinted>
  <dcterms:created xsi:type="dcterms:W3CDTF">2024-09-11T06:21:00Z</dcterms:created>
  <dcterms:modified xsi:type="dcterms:W3CDTF">2024-09-11T06:21:00Z</dcterms:modified>
</cp:coreProperties>
</file>