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232CF69" w14:textId="18A67B04" w:rsidR="00411899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3C71C6" w14:textId="45CA181A" w:rsidR="00411CB5" w:rsidRDefault="00411CB5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INNEGO PODMIOTU UDOSTĘPNIAJĄCEGO ZASOBY</w:t>
      </w:r>
      <w:r w:rsidR="00411899" w:rsidRPr="004118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</w:p>
    <w:p w14:paraId="17CE3ECB" w14:textId="17206351" w:rsidR="00411899" w:rsidRPr="00411899" w:rsidRDefault="00411899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1899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*niepotrzebne skreślić</w:t>
      </w:r>
    </w:p>
    <w:p w14:paraId="154F3C9F" w14:textId="77777777" w:rsidR="00411899" w:rsidRPr="008E561C" w:rsidRDefault="00411899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502893E8" w:rsidR="00BE5E31" w:rsidRPr="003530E9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>składane na p</w:t>
      </w:r>
      <w:r w:rsidR="00F65DC2"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>odstawie art. 125 ust. 1 ustawy z dnia 11 września 2019 r. Prawo zamówień publicznych (dalej</w:t>
      </w:r>
      <w:r w:rsidR="0041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zwana:</w:t>
      </w:r>
      <w:r w:rsidR="00F65DC2"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1899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F65DC2"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>ustawa</w:t>
      </w:r>
      <w:r w:rsidR="00411899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="00F65DC2"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3A23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3530E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18DC8C6" w14:textId="0EF3B484" w:rsidR="00082FAD" w:rsidRDefault="00082FAD" w:rsidP="00082F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A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3F6608" w:rsidRPr="003F66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Modernizacja i remont wraz ze zmianą sposobu ogrzewania </w:t>
      </w:r>
      <w:r w:rsidR="003F6608" w:rsidRPr="003F66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Chopina 18/7 w Świnoujściu</w:t>
      </w:r>
      <w:r w:rsidRPr="00082FA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9EF66B9" w14:textId="77777777" w:rsidR="00082FAD" w:rsidRDefault="00082FAD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CCB4DC" w14:textId="675C45D2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</w:t>
      </w:r>
      <w:r w:rsidRPr="00082FAD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D136523" w14:textId="7FAC789B" w:rsidR="00CD40B1" w:rsidRPr="0079272A" w:rsidRDefault="00AB73F9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="00CD40B1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7FE3320" w14:textId="6BAD94B0" w:rsidR="00CD40B1" w:rsidRPr="00CA7A74" w:rsidRDefault="00CD40B1" w:rsidP="00CA7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1E5E3629" w14:textId="74438D9C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CA7A74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</w:t>
      </w:r>
      <w:r w:rsidR="00AB73F9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podstawie art. 108 ust 1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CA7A74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38B998D8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lastRenderedPageBreak/>
        <w:t>*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(podać mającą zastosowanie podstawę wykluczenia spośród wymien</w:t>
      </w:r>
      <w:r w:rsidR="00AB73F9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ionych w art. 108 ust. 1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F4D301F" w14:textId="518F958B" w:rsidR="008A646D" w:rsidRPr="00CA7A74" w:rsidRDefault="00406E22" w:rsidP="00CA7A7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CA7A74"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</w:t>
      </w:r>
      <w:r w:rsidR="00CD40B1" w:rsidRPr="003F6608">
        <w:rPr>
          <w:rFonts w:ascii="Times New Roman" w:eastAsia="Arial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68497F6" w14:textId="3C13C759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Arial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</w:t>
      </w:r>
      <w:r w:rsidR="00CD40B1" w:rsidRPr="003F6608">
        <w:rPr>
          <w:rFonts w:ascii="Times New Roman" w:eastAsia="Arial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091A71E2" w14:textId="77777777" w:rsidR="00CD40B1" w:rsidRDefault="00CD40B1" w:rsidP="00CA7A74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33136880" w14:textId="0B757D7B" w:rsidR="00B32A91" w:rsidRPr="00004AFD" w:rsidRDefault="00CA7A74" w:rsidP="00B32A91">
      <w:pPr>
        <w:spacing w:after="2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F6608">
        <w:rPr>
          <w:rFonts w:ascii="Times New Roman" w:eastAsia="Andale Sans UI" w:hAnsi="Times New Roman" w:cs="Times New Roman"/>
          <w:i/>
          <w:color w:val="FF0000"/>
          <w:kern w:val="3"/>
          <w:sz w:val="20"/>
          <w:szCs w:val="20"/>
          <w:lang w:eastAsia="en-US" w:bidi="en-US"/>
        </w:rPr>
        <w:lastRenderedPageBreak/>
        <w:t>*</w:t>
      </w:r>
      <w:r w:rsidR="00B32A91" w:rsidRPr="003F6608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2115C9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>W przypadku, gdy Wykonawca nie zaznaczy żadnej części w ust. 3 Zamawiający uzna, że Wykonawca</w:t>
      </w:r>
      <w:r w:rsidR="002115C9" w:rsidRPr="003F6608">
        <w:rPr>
          <w:rFonts w:ascii="Times New Roman" w:eastAsia="Calibri" w:hAnsi="Times New Roman" w:cs="Times New Roman"/>
          <w:bCs/>
          <w:i/>
          <w:color w:val="000000"/>
          <w:sz w:val="24"/>
          <w:szCs w:val="20"/>
          <w:lang w:eastAsia="en-US"/>
        </w:rPr>
        <w:t xml:space="preserve"> </w:t>
      </w:r>
      <w:r w:rsidR="00B32A91" w:rsidRPr="003F6608">
        <w:rPr>
          <w:rFonts w:ascii="Times New Roman" w:eastAsia="Calibri" w:hAnsi="Times New Roman" w:cs="Times New Roman"/>
          <w:bCs/>
          <w:i/>
          <w:color w:val="000000"/>
          <w:sz w:val="24"/>
          <w:szCs w:val="20"/>
          <w:lang w:eastAsia="en-US"/>
        </w:rPr>
        <w:t xml:space="preserve">uzna, nie </w:t>
      </w:r>
      <w:r w:rsidR="00004AFD" w:rsidRPr="003F6608">
        <w:rPr>
          <w:rFonts w:ascii="Times New Roman" w:eastAsia="Calibri" w:hAnsi="Times New Roman" w:cs="Times New Roman"/>
          <w:bCs/>
          <w:i/>
          <w:color w:val="000000"/>
          <w:sz w:val="24"/>
          <w:szCs w:val="20"/>
          <w:lang w:eastAsia="en-US"/>
        </w:rPr>
        <w:t>polega na zasobach innego podmiotu</w:t>
      </w:r>
      <w:r w:rsidR="00B32A91" w:rsidRPr="003F6608">
        <w:rPr>
          <w:rFonts w:ascii="Times New Roman" w:eastAsia="Calibri" w:hAnsi="Times New Roman" w:cs="Times New Roman"/>
          <w:bCs/>
          <w:i/>
          <w:color w:val="000000"/>
          <w:sz w:val="24"/>
          <w:szCs w:val="20"/>
          <w:lang w:eastAsia="en-US"/>
        </w:rPr>
        <w:t>.</w:t>
      </w:r>
    </w:p>
    <w:p w14:paraId="15B5F252" w14:textId="0A9CD716" w:rsidR="00CA7A74" w:rsidRDefault="00CA7A74" w:rsidP="00CA7A74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</w:t>
      </w:r>
      <w:r w:rsidR="00CD40B1" w:rsidRPr="003F6608">
        <w:rPr>
          <w:rFonts w:ascii="Times New Roman" w:eastAsia="Andale Sans UI" w:hAnsi="Times New Roman" w:cs="Times New Roman"/>
          <w:iCs/>
          <w:color w:val="FF0000"/>
          <w:kern w:val="3"/>
          <w:sz w:val="24"/>
          <w:szCs w:val="24"/>
          <w:lang w:eastAsia="en-US" w:bidi="en-US"/>
        </w:rPr>
        <w:t>*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15C9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 w:rsidRPr="003F6608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A261E1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A261E1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62D4A97" w14:textId="04B00AAB" w:rsidR="002115C9" w:rsidRDefault="00CD40B1" w:rsidP="000F6099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15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4329E9B2" w14:textId="77777777" w:rsidR="002115C9" w:rsidRPr="002115C9" w:rsidRDefault="002115C9" w:rsidP="002115C9">
      <w:pPr>
        <w:pStyle w:val="Akapitzlist"/>
        <w:widowControl w:val="0"/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D033" w14:textId="4766D762" w:rsidR="0079272A" w:rsidRPr="001621A7" w:rsidRDefault="002115C9" w:rsidP="001621A7">
      <w:pPr>
        <w:jc w:val="both"/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en-US" w:bidi="en-US"/>
        </w:rPr>
      </w:pPr>
      <w:r w:rsidRPr="003F6608">
        <w:rPr>
          <w:rFonts w:ascii="Times New Roman" w:eastAsia="Symbol" w:hAnsi="Times New Roman" w:cs="Times New Roman"/>
          <w:i/>
          <w:color w:val="FF0000"/>
          <w:kern w:val="3"/>
          <w:sz w:val="20"/>
          <w:szCs w:val="20"/>
          <w:lang w:eastAsia="en-US" w:bidi="en-US"/>
        </w:rPr>
        <w:t>*</w:t>
      </w:r>
      <w:r w:rsidR="00DB1FB9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W przypadku, gdy Wykonawca </w:t>
      </w:r>
      <w:r w:rsidR="0079272A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nie zaznaczy żadnej części </w:t>
      </w:r>
      <w:r w:rsidR="00DB1FB9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w ust. 4 </w:t>
      </w:r>
      <w:r w:rsidR="0079272A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Zamawiający uzna, że </w:t>
      </w:r>
      <w:r w:rsidR="00DB1FB9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Wykonawca wyraża zgodę na dostęp do </w:t>
      </w:r>
      <w:r w:rsidR="00DB1FB9"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>dokumentów potwierdzających informacje w zakresie podstawy wykluczenia</w:t>
      </w:r>
      <w:r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>,</w:t>
      </w:r>
      <w:r w:rsidR="00DB1FB9"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 xml:space="preserve"> o której mowa w</w:t>
      </w:r>
      <w:r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> </w:t>
      </w:r>
      <w:r w:rsidR="00DB1FB9"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 xml:space="preserve">art. 109 ust. 1 pkt. 4 Ustawy. </w:t>
      </w: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CFD64EB" w14:textId="77777777" w:rsidR="00AB73F9" w:rsidRPr="00B35014" w:rsidRDefault="00AB73F9" w:rsidP="00AB73F9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B35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590B8E5C" w14:textId="77777777" w:rsidR="00CD40B1" w:rsidRPr="00AB73F9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sectPr w:rsidR="00CD40B1" w:rsidRPr="00AB73F9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72E92D8F" w:rsidR="00551E6B" w:rsidRPr="003530E9" w:rsidRDefault="00651713" w:rsidP="003530E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651713">
      <w:rPr>
        <w:rFonts w:ascii="Times New Roman" w:eastAsia="Times New Roman" w:hAnsi="Times New Roman" w:cs="Times New Roman"/>
        <w:sz w:val="24"/>
      </w:rPr>
      <w:t xml:space="preserve">Załącznik nr </w:t>
    </w:r>
    <w:r w:rsidR="00EA766A" w:rsidRPr="00EA766A">
      <w:rPr>
        <w:rFonts w:ascii="Times New Roman" w:eastAsia="Times New Roman" w:hAnsi="Times New Roman" w:cs="Times New Roman"/>
        <w:sz w:val="24"/>
      </w:rPr>
      <w:t>8</w:t>
    </w:r>
    <w:r w:rsidR="00EA4C12" w:rsidRPr="00EA766A">
      <w:rPr>
        <w:rFonts w:ascii="Times New Roman" w:eastAsia="Times New Roman" w:hAnsi="Times New Roman" w:cs="Times New Roman"/>
        <w:sz w:val="24"/>
      </w:rPr>
      <w:t>a</w:t>
    </w:r>
    <w:r w:rsidRPr="00651713">
      <w:rPr>
        <w:rFonts w:ascii="Times New Roman" w:eastAsia="Times New Roman" w:hAnsi="Times New Roman" w:cs="Times New Roman"/>
        <w:sz w:val="24"/>
      </w:rPr>
      <w:t xml:space="preserve"> do SWZ nr </w:t>
    </w:r>
    <w:r w:rsidR="00A261E1">
      <w:rPr>
        <w:rFonts w:ascii="Times New Roman" w:eastAsia="Times New Roman" w:hAnsi="Times New Roman" w:cs="Times New Roman"/>
        <w:sz w:val="24"/>
      </w:rPr>
      <w:t>PZP.242.66.G.NB.2024</w:t>
    </w:r>
    <w:r w:rsidRPr="00651713">
      <w:rPr>
        <w:rFonts w:ascii="Times New Roman" w:eastAsia="Times New Roman" w:hAnsi="Times New Roman" w:cs="Times New Roman"/>
        <w:sz w:val="24"/>
      </w:rPr>
      <w:t xml:space="preserve"> z dnia </w:t>
    </w:r>
    <w:r w:rsidR="00A261E1">
      <w:rPr>
        <w:rFonts w:ascii="Times New Roman" w:eastAsia="Times New Roman" w:hAnsi="Times New Roman" w:cs="Times New Roman"/>
        <w:sz w:val="24"/>
      </w:rPr>
      <w:t xml:space="preserve">2 lipca </w:t>
    </w:r>
    <w:r w:rsidRPr="00651713">
      <w:rPr>
        <w:rFonts w:ascii="Times New Roman" w:eastAsia="Times New Roman" w:hAnsi="Times New Roman" w:cs="Times New Roman"/>
        <w:sz w:val="24"/>
      </w:rPr>
      <w:t>2024 r.</w:t>
    </w:r>
    <w:r w:rsidR="003530E9">
      <w:rPr>
        <w:rFonts w:ascii="Times New Roman" w:eastAsia="Times New Roman" w:hAnsi="Times New Roman" w:cs="Times New Roman"/>
        <w:sz w:val="24"/>
      </w:rPr>
      <w:t xml:space="preserve"> </w:t>
    </w:r>
    <w:r w:rsidR="00551E6B" w:rsidRPr="009F0B99">
      <w:rPr>
        <w:rFonts w:ascii="Times New Roman" w:hAnsi="Times New Roman" w:cs="Times New Roman"/>
        <w:sz w:val="24"/>
        <w:szCs w:val="24"/>
      </w:rPr>
      <w:t xml:space="preserve">– </w:t>
    </w:r>
    <w:r w:rsidR="00551E6B"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4AFD"/>
    <w:rsid w:val="0001631D"/>
    <w:rsid w:val="000205AC"/>
    <w:rsid w:val="00036953"/>
    <w:rsid w:val="00046B74"/>
    <w:rsid w:val="0006298B"/>
    <w:rsid w:val="00065CBF"/>
    <w:rsid w:val="00070EF2"/>
    <w:rsid w:val="000743AD"/>
    <w:rsid w:val="00082FAD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5C45"/>
    <w:rsid w:val="001560F7"/>
    <w:rsid w:val="00160A9E"/>
    <w:rsid w:val="001621A7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15C9"/>
    <w:rsid w:val="00216C18"/>
    <w:rsid w:val="00217471"/>
    <w:rsid w:val="00224FA2"/>
    <w:rsid w:val="0022616A"/>
    <w:rsid w:val="00230633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0E9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A23D2"/>
    <w:rsid w:val="003B2117"/>
    <w:rsid w:val="003D46A1"/>
    <w:rsid w:val="003E16F8"/>
    <w:rsid w:val="003E3AA3"/>
    <w:rsid w:val="003E40C8"/>
    <w:rsid w:val="003F6608"/>
    <w:rsid w:val="0040052C"/>
    <w:rsid w:val="0040270A"/>
    <w:rsid w:val="0040300B"/>
    <w:rsid w:val="00406E22"/>
    <w:rsid w:val="004114F1"/>
    <w:rsid w:val="00411899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51713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12803"/>
    <w:rsid w:val="00A157A2"/>
    <w:rsid w:val="00A1784A"/>
    <w:rsid w:val="00A21EC1"/>
    <w:rsid w:val="00A261E1"/>
    <w:rsid w:val="00A37552"/>
    <w:rsid w:val="00A44890"/>
    <w:rsid w:val="00A466A3"/>
    <w:rsid w:val="00A5786D"/>
    <w:rsid w:val="00A617A8"/>
    <w:rsid w:val="00A6714D"/>
    <w:rsid w:val="00A809DF"/>
    <w:rsid w:val="00AA3D4A"/>
    <w:rsid w:val="00AB73F9"/>
    <w:rsid w:val="00AE0BE3"/>
    <w:rsid w:val="00AE5ECD"/>
    <w:rsid w:val="00B0229E"/>
    <w:rsid w:val="00B1132A"/>
    <w:rsid w:val="00B21B32"/>
    <w:rsid w:val="00B23CAE"/>
    <w:rsid w:val="00B275BE"/>
    <w:rsid w:val="00B30D1C"/>
    <w:rsid w:val="00B32A91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A7A74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A4C12"/>
    <w:rsid w:val="00EA766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B652-493F-4080-9430-2303BF1C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A9AEBE8E</Template>
  <TotalTime>39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31</cp:revision>
  <cp:lastPrinted>2024-07-02T06:22:00Z</cp:lastPrinted>
  <dcterms:created xsi:type="dcterms:W3CDTF">2022-10-12T21:02:00Z</dcterms:created>
  <dcterms:modified xsi:type="dcterms:W3CDTF">2024-07-02T06:22:00Z</dcterms:modified>
</cp:coreProperties>
</file>