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09" w:rsidRPr="009C5883" w:rsidRDefault="00710E09" w:rsidP="00710E09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00F5D86" wp14:editId="2883AA68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1243330" cy="82105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09" w:rsidRDefault="00710E09" w:rsidP="00710E09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710E09" w:rsidRPr="009C5883" w:rsidRDefault="00710E09" w:rsidP="00710E09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>
        <w:rPr>
          <w:rFonts w:eastAsia="Times New Roman" w:cs="Times New Roman"/>
          <w:sz w:val="20"/>
          <w:szCs w:val="20"/>
          <w:lang w:eastAsia="ar-SA"/>
        </w:rPr>
        <w:t>20 maja 2022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792C7E" w:rsidRPr="00710E09" w:rsidRDefault="00710E09" w:rsidP="00901B9C">
      <w:pPr>
        <w:spacing w:line="240" w:lineRule="auto"/>
        <w:jc w:val="center"/>
        <w:rPr>
          <w:b/>
          <w:sz w:val="22"/>
          <w:szCs w:val="24"/>
        </w:rPr>
      </w:pPr>
      <w:r w:rsidRPr="00710E09">
        <w:rPr>
          <w:b/>
          <w:sz w:val="22"/>
          <w:szCs w:val="24"/>
        </w:rPr>
        <w:t xml:space="preserve">O WYBORZE NAJKORZYSTNIEJSZEJ OFERTY </w:t>
      </w:r>
    </w:p>
    <w:p w:rsidR="00DA2344" w:rsidRPr="0023245F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sz w:val="18"/>
          <w:lang w:val="pl-PL"/>
        </w:rPr>
      </w:pPr>
    </w:p>
    <w:p w:rsidR="00DA2344" w:rsidRPr="00DA2344" w:rsidRDefault="00DA2344" w:rsidP="00710E09">
      <w:pPr>
        <w:pStyle w:val="Tekstpodstawowywcity"/>
        <w:ind w:left="709" w:hanging="709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i/>
          <w:sz w:val="20"/>
          <w:szCs w:val="20"/>
          <w:lang w:val="pl-PL"/>
        </w:rPr>
        <w:t>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</w:t>
      </w:r>
      <w:r w:rsidR="00710E09" w:rsidRPr="00710E09">
        <w:rPr>
          <w:i/>
          <w:sz w:val="20"/>
          <w:szCs w:val="20"/>
          <w:lang w:val="pl-PL"/>
        </w:rPr>
        <w:t>w trybie przetargu nieograniczonego pn. „</w:t>
      </w:r>
      <w:r w:rsidR="00710E09" w:rsidRPr="00710E09">
        <w:rPr>
          <w:bCs/>
          <w:i/>
          <w:sz w:val="20"/>
          <w:szCs w:val="20"/>
          <w:lang w:val="pl-PL"/>
        </w:rPr>
        <w:t>Dostawa wodzideł z napędem elektrycznym służących do holowania (pchania) statków powietrznych”</w:t>
      </w:r>
      <w:r w:rsidR="00710E09" w:rsidRPr="00710E09">
        <w:rPr>
          <w:i/>
          <w:sz w:val="20"/>
          <w:szCs w:val="20"/>
          <w:lang w:val="pl-PL"/>
        </w:rPr>
        <w:t xml:space="preserve"> – sprawa 34/2022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01267" w:rsidRDefault="00DA2344" w:rsidP="0023245F">
      <w:pPr>
        <w:spacing w:after="120"/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 w:rsidR="00657514">
        <w:rPr>
          <w:szCs w:val="24"/>
        </w:rPr>
        <w:t xml:space="preserve">na podstawie art. 253 ust. </w:t>
      </w:r>
      <w:r w:rsidR="0023245F">
        <w:rPr>
          <w:szCs w:val="24"/>
        </w:rPr>
        <w:t>2</w:t>
      </w:r>
      <w:r w:rsidR="00657514">
        <w:rPr>
          <w:szCs w:val="24"/>
        </w:rPr>
        <w:t xml:space="preserve"> ustawy 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 xml:space="preserve">11 września </w:t>
      </w:r>
      <w:r w:rsidR="00CE3CE3">
        <w:rPr>
          <w:rFonts w:eastAsia="Times New Roman" w:cs="Times New Roman"/>
          <w:szCs w:val="24"/>
          <w:lang w:eastAsia="ar-SA"/>
        </w:rPr>
        <w:br/>
      </w:r>
      <w:r w:rsidR="00657514" w:rsidRPr="005E30FD">
        <w:rPr>
          <w:rFonts w:eastAsia="Times New Roman" w:cs="Times New Roman"/>
          <w:szCs w:val="24"/>
          <w:lang w:eastAsia="ar-SA"/>
        </w:rPr>
        <w:t>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Pzp, </w:t>
      </w:r>
      <w:r w:rsidR="00D01267">
        <w:rPr>
          <w:rFonts w:eastAsia="Times New Roman" w:cs="Times New Roman"/>
          <w:szCs w:val="24"/>
          <w:lang w:eastAsia="ar-SA"/>
        </w:rPr>
        <w:br/>
      </w:r>
      <w:r w:rsidR="00D01267">
        <w:rPr>
          <w:szCs w:val="24"/>
          <w:lang w:val="x-none"/>
        </w:rPr>
        <w:t xml:space="preserve">w postępowaniu prowadzonym </w:t>
      </w:r>
      <w:r w:rsidR="00710E09">
        <w:rPr>
          <w:rFonts w:eastAsia="Times New Roman" w:cs="Times New Roman"/>
          <w:szCs w:val="24"/>
          <w:lang w:eastAsia="ar-SA"/>
        </w:rPr>
        <w:t>w trybie przetargu nieograniczonego pn.</w:t>
      </w:r>
      <w:r w:rsidR="00710E09" w:rsidRPr="00710F0C">
        <w:rPr>
          <w:rFonts w:eastAsia="Times New Roman" w:cs="Times New Roman"/>
          <w:szCs w:val="24"/>
          <w:lang w:eastAsia="ar-SA"/>
        </w:rPr>
        <w:t xml:space="preserve"> „</w:t>
      </w:r>
      <w:r w:rsidR="00710E09" w:rsidRPr="00710F0C">
        <w:rPr>
          <w:rFonts w:eastAsia="Times New Roman" w:cs="Times New Roman"/>
          <w:bCs/>
          <w:szCs w:val="24"/>
          <w:lang w:eastAsia="ar-SA"/>
        </w:rPr>
        <w:t xml:space="preserve">Dostawa wodzideł </w:t>
      </w:r>
      <w:r w:rsidR="00710E09">
        <w:rPr>
          <w:rFonts w:eastAsia="Times New Roman" w:cs="Times New Roman"/>
          <w:bCs/>
          <w:szCs w:val="24"/>
          <w:lang w:eastAsia="ar-SA"/>
        </w:rPr>
        <w:br/>
      </w:r>
      <w:r w:rsidR="00710E09" w:rsidRPr="00710F0C">
        <w:rPr>
          <w:rFonts w:eastAsia="Times New Roman" w:cs="Times New Roman"/>
          <w:bCs/>
          <w:szCs w:val="24"/>
          <w:lang w:eastAsia="ar-SA"/>
        </w:rPr>
        <w:t>z napędem elektrycznym służących do holowania (pchania) statków powietrznych”</w:t>
      </w:r>
      <w:r w:rsidR="00710E09">
        <w:rPr>
          <w:rFonts w:eastAsia="Times New Roman" w:cs="Times New Roman"/>
          <w:szCs w:val="24"/>
          <w:lang w:eastAsia="ar-SA"/>
        </w:rPr>
        <w:t xml:space="preserve"> – sprawa 34/2022</w:t>
      </w:r>
      <w:r w:rsidR="00D01267" w:rsidRPr="00710E09">
        <w:rPr>
          <w:rFonts w:eastAsia="Times New Roman" w:cs="Times New Roman"/>
          <w:bCs/>
          <w:szCs w:val="24"/>
          <w:lang w:eastAsia="ar-SA"/>
        </w:rPr>
        <w:t xml:space="preserve">: </w:t>
      </w:r>
    </w:p>
    <w:p w:rsidR="003929A3" w:rsidRPr="00D01267" w:rsidRDefault="00D01267" w:rsidP="0023245F">
      <w:pPr>
        <w:pStyle w:val="Akapitzlist"/>
        <w:numPr>
          <w:ilvl w:val="0"/>
          <w:numId w:val="2"/>
        </w:numPr>
        <w:spacing w:line="240" w:lineRule="auto"/>
        <w:rPr>
          <w:b/>
          <w:szCs w:val="24"/>
          <w:u w:val="single"/>
        </w:rPr>
      </w:pPr>
      <w:r w:rsidRPr="00D01267">
        <w:rPr>
          <w:rFonts w:eastAsia="Times New Roman" w:cs="Times New Roman"/>
          <w:b/>
          <w:szCs w:val="24"/>
          <w:u w:val="single"/>
          <w:lang w:eastAsia="ar-SA"/>
        </w:rPr>
        <w:t>Informuje o w</w:t>
      </w:r>
      <w:r w:rsidR="00424146" w:rsidRPr="00D01267">
        <w:rPr>
          <w:rFonts w:eastAsia="Times New Roman" w:cs="Times New Roman"/>
          <w:b/>
          <w:szCs w:val="24"/>
          <w:u w:val="single"/>
          <w:lang w:eastAsia="ar-SA"/>
        </w:rPr>
        <w:t>yborze najkorzystniejszej oferty</w:t>
      </w:r>
      <w:r w:rsidRPr="00D01267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</w:p>
    <w:p w:rsidR="003929A3" w:rsidRDefault="003929A3" w:rsidP="005E30FD">
      <w:pPr>
        <w:rPr>
          <w:rFonts w:eastAsia="Times New Roman" w:cs="Times New Roman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E80A56" w:rsidTr="00710E09">
        <w:tc>
          <w:tcPr>
            <w:tcW w:w="6232" w:type="dxa"/>
            <w:shd w:val="clear" w:color="auto" w:fill="E7E6E6" w:themeFill="background2"/>
            <w:vAlign w:val="center"/>
          </w:tcPr>
          <w:p w:rsidR="00E80A56" w:rsidRPr="00493B9D" w:rsidRDefault="00493B9D" w:rsidP="0023245F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828" w:type="dxa"/>
            <w:shd w:val="clear" w:color="auto" w:fill="E7E6E6" w:themeFill="background2"/>
            <w:vAlign w:val="center"/>
          </w:tcPr>
          <w:p w:rsidR="00E80A56" w:rsidRPr="00493B9D" w:rsidRDefault="00493B9D" w:rsidP="0023245F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</w:t>
            </w:r>
            <w:r w:rsidR="00710E09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ów oceny ofert</w:t>
            </w:r>
          </w:p>
        </w:tc>
      </w:tr>
      <w:tr w:rsidR="00E80A56" w:rsidTr="0023245F">
        <w:trPr>
          <w:trHeight w:val="680"/>
        </w:trPr>
        <w:tc>
          <w:tcPr>
            <w:tcW w:w="6232" w:type="dxa"/>
            <w:vAlign w:val="center"/>
          </w:tcPr>
          <w:p w:rsidR="00710E09" w:rsidRPr="002F1583" w:rsidRDefault="00710E09" w:rsidP="0023245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ar-SA"/>
              </w:rPr>
            </w:pPr>
            <w:r w:rsidRPr="002F1583">
              <w:rPr>
                <w:rFonts w:eastAsia="Times New Roman" w:cs="Times New Roman"/>
                <w:sz w:val="22"/>
                <w:szCs w:val="24"/>
                <w:lang w:eastAsia="ar-SA"/>
              </w:rPr>
              <w:t>Megmar Logistics &amp; Consulting Sp. z o.o.</w:t>
            </w:r>
          </w:p>
          <w:p w:rsidR="00E80A56" w:rsidRPr="002F1583" w:rsidRDefault="00710E09" w:rsidP="0023245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ar-SA"/>
              </w:rPr>
            </w:pPr>
            <w:r w:rsidRPr="002F1583">
              <w:rPr>
                <w:rFonts w:eastAsia="Times New Roman" w:cs="Times New Roman"/>
                <w:sz w:val="22"/>
                <w:szCs w:val="24"/>
                <w:lang w:eastAsia="ar-SA"/>
              </w:rPr>
              <w:t>ul. Marii Skłodowskiej – Curie 10, 99-300 Kutno</w:t>
            </w:r>
          </w:p>
        </w:tc>
        <w:tc>
          <w:tcPr>
            <w:tcW w:w="2828" w:type="dxa"/>
            <w:vAlign w:val="center"/>
          </w:tcPr>
          <w:p w:rsidR="00E80A56" w:rsidRPr="002F1583" w:rsidRDefault="00710E09" w:rsidP="0023245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ar-SA"/>
              </w:rPr>
            </w:pPr>
            <w:r w:rsidRPr="002F1583">
              <w:rPr>
                <w:rFonts w:eastAsia="Times New Roman" w:cs="Times New Roman"/>
                <w:sz w:val="22"/>
                <w:szCs w:val="24"/>
                <w:lang w:eastAsia="ar-SA"/>
              </w:rPr>
              <w:t>9</w:t>
            </w:r>
            <w:r w:rsidR="00493B9D" w:rsidRPr="002F1583">
              <w:rPr>
                <w:rFonts w:eastAsia="Times New Roman" w:cs="Times New Roman"/>
                <w:sz w:val="22"/>
                <w:szCs w:val="24"/>
                <w:lang w:eastAsia="ar-SA"/>
              </w:rPr>
              <w:t>0,00 pkt</w:t>
            </w:r>
          </w:p>
        </w:tc>
      </w:tr>
    </w:tbl>
    <w:p w:rsidR="00E80A56" w:rsidRPr="0023245F" w:rsidRDefault="00E80A56" w:rsidP="005E30FD">
      <w:pPr>
        <w:rPr>
          <w:rFonts w:eastAsia="Times New Roman" w:cs="Times New Roman"/>
          <w:sz w:val="22"/>
          <w:szCs w:val="24"/>
          <w:lang w:eastAsia="ar-SA"/>
        </w:rPr>
      </w:pPr>
    </w:p>
    <w:p w:rsidR="00493B9D" w:rsidRPr="006276B8" w:rsidRDefault="00C9747A" w:rsidP="005E30FD">
      <w:pPr>
        <w:rPr>
          <w:szCs w:val="24"/>
          <w:u w:val="single"/>
          <w:lang w:eastAsia="x-none"/>
        </w:rPr>
      </w:pPr>
      <w:r w:rsidRPr="006276B8">
        <w:rPr>
          <w:szCs w:val="24"/>
          <w:u w:val="single"/>
          <w:lang w:eastAsia="x-none"/>
        </w:rPr>
        <w:t>Uzasadnienie faktyczne:</w:t>
      </w:r>
    </w:p>
    <w:p w:rsidR="00C9747A" w:rsidRPr="006276B8" w:rsidRDefault="00C9747A" w:rsidP="005E30FD">
      <w:pPr>
        <w:rPr>
          <w:szCs w:val="24"/>
          <w:lang w:eastAsia="x-none"/>
        </w:rPr>
      </w:pPr>
      <w:r w:rsidRPr="006276B8">
        <w:rPr>
          <w:szCs w:val="24"/>
          <w:lang w:eastAsia="x-none"/>
        </w:rPr>
        <w:t>Ofert</w:t>
      </w:r>
      <w:r w:rsidR="006276B8" w:rsidRPr="006276B8">
        <w:rPr>
          <w:szCs w:val="24"/>
          <w:lang w:eastAsia="x-none"/>
        </w:rPr>
        <w:t>a</w:t>
      </w:r>
      <w:r w:rsidRPr="006276B8">
        <w:rPr>
          <w:szCs w:val="24"/>
          <w:lang w:eastAsia="x-none"/>
        </w:rPr>
        <w:t xml:space="preserve"> </w:t>
      </w:r>
      <w:r w:rsidR="0094370B" w:rsidRPr="006276B8">
        <w:rPr>
          <w:szCs w:val="24"/>
          <w:lang w:eastAsia="x-none"/>
        </w:rPr>
        <w:t xml:space="preserve">nie podlega odrzuceniu oraz </w:t>
      </w:r>
      <w:r w:rsidR="006276B8" w:rsidRPr="006276B8">
        <w:rPr>
          <w:szCs w:val="24"/>
          <w:lang w:eastAsia="x-none"/>
        </w:rPr>
        <w:t xml:space="preserve">jest </w:t>
      </w:r>
      <w:r w:rsidR="006276B8" w:rsidRPr="006276B8">
        <w:rPr>
          <w:rFonts w:eastAsia="Times New Roman" w:cs="Times New Roman"/>
          <w:bCs/>
          <w:szCs w:val="24"/>
          <w:lang w:eastAsia="ar-SA"/>
        </w:rPr>
        <w:t xml:space="preserve">ofertą </w:t>
      </w:r>
      <w:r w:rsidR="006276B8" w:rsidRPr="006276B8">
        <w:rPr>
          <w:lang w:eastAsia="x-none"/>
        </w:rPr>
        <w:t xml:space="preserve">przedstawiającą najkorzystniejszy stosunek jakości do ceny – ofertą, która otrzymała najwyższą liczbę punktów </w:t>
      </w:r>
      <w:r w:rsidR="0094370B" w:rsidRPr="006276B8">
        <w:rPr>
          <w:szCs w:val="24"/>
          <w:lang w:eastAsia="x-none"/>
        </w:rPr>
        <w:t>w ramach kryteri</w:t>
      </w:r>
      <w:r w:rsidR="006276B8" w:rsidRPr="006276B8">
        <w:rPr>
          <w:szCs w:val="24"/>
          <w:lang w:eastAsia="x-none"/>
        </w:rPr>
        <w:t>ów</w:t>
      </w:r>
      <w:r w:rsidR="0094370B" w:rsidRPr="006276B8">
        <w:rPr>
          <w:szCs w:val="24"/>
          <w:lang w:eastAsia="x-none"/>
        </w:rPr>
        <w:t xml:space="preserve"> oceny ofert określony</w:t>
      </w:r>
      <w:r w:rsidR="006276B8" w:rsidRPr="006276B8">
        <w:rPr>
          <w:szCs w:val="24"/>
          <w:lang w:eastAsia="x-none"/>
        </w:rPr>
        <w:t>ch</w:t>
      </w:r>
      <w:r w:rsidR="0094370B" w:rsidRPr="006276B8">
        <w:rPr>
          <w:szCs w:val="24"/>
          <w:lang w:eastAsia="x-none"/>
        </w:rPr>
        <w:t xml:space="preserve"> </w:t>
      </w:r>
      <w:r w:rsidR="006276B8" w:rsidRPr="006276B8">
        <w:rPr>
          <w:szCs w:val="24"/>
          <w:lang w:eastAsia="x-none"/>
        </w:rPr>
        <w:t xml:space="preserve">przez Zamawiającego </w:t>
      </w:r>
      <w:r w:rsidR="0094370B" w:rsidRPr="006276B8">
        <w:rPr>
          <w:szCs w:val="24"/>
          <w:lang w:eastAsia="x-none"/>
        </w:rPr>
        <w:t>w specyfikacji warunków zamówienia</w:t>
      </w:r>
      <w:r w:rsidR="006276B8" w:rsidRPr="006276B8">
        <w:rPr>
          <w:szCs w:val="24"/>
          <w:lang w:eastAsia="x-none"/>
        </w:rPr>
        <w:t>.</w:t>
      </w:r>
    </w:p>
    <w:p w:rsidR="00C9747A" w:rsidRPr="006276B8" w:rsidRDefault="00C9747A" w:rsidP="005E30FD">
      <w:pPr>
        <w:rPr>
          <w:szCs w:val="24"/>
          <w:u w:val="single"/>
          <w:lang w:eastAsia="x-none"/>
        </w:rPr>
      </w:pPr>
      <w:r w:rsidRPr="006276B8">
        <w:rPr>
          <w:szCs w:val="24"/>
          <w:u w:val="single"/>
          <w:lang w:eastAsia="x-none"/>
        </w:rPr>
        <w:t>Uzasadnienie prawne:</w:t>
      </w:r>
    </w:p>
    <w:p w:rsidR="006276B8" w:rsidRPr="00E80A56" w:rsidRDefault="006276B8" w:rsidP="0023245F">
      <w:pPr>
        <w:spacing w:after="120"/>
        <w:rPr>
          <w:rFonts w:eastAsia="Times New Roman" w:cs="Times New Roman"/>
          <w:szCs w:val="24"/>
          <w:lang w:eastAsia="ar-SA"/>
        </w:rPr>
      </w:pPr>
      <w:r w:rsidRPr="006276B8">
        <w:rPr>
          <w:rFonts w:eastAsia="Times New Roman" w:cs="Times New Roman"/>
          <w:szCs w:val="24"/>
          <w:lang w:eastAsia="ar-SA"/>
        </w:rPr>
        <w:t xml:space="preserve">Zamawiający wybrał najkorzystniejszą ofertę </w:t>
      </w:r>
      <w:r>
        <w:rPr>
          <w:rFonts w:eastAsia="Times New Roman" w:cs="Times New Roman"/>
          <w:szCs w:val="24"/>
          <w:lang w:eastAsia="ar-SA"/>
        </w:rPr>
        <w:t>zgodnie z</w:t>
      </w:r>
      <w:r w:rsidRPr="006276B8">
        <w:rPr>
          <w:rFonts w:eastAsia="Times New Roman" w:cs="Times New Roman"/>
          <w:szCs w:val="24"/>
          <w:lang w:eastAsia="ar-SA"/>
        </w:rPr>
        <w:t xml:space="preserve"> art. 239 ust. 1 i 2 ustawy Pzp.</w:t>
      </w:r>
    </w:p>
    <w:p w:rsidR="00C9747A" w:rsidRPr="00D01267" w:rsidRDefault="00D01267" w:rsidP="0023245F">
      <w:pPr>
        <w:pStyle w:val="Akapitzlist"/>
        <w:numPr>
          <w:ilvl w:val="0"/>
          <w:numId w:val="2"/>
        </w:numPr>
        <w:spacing w:line="240" w:lineRule="auto"/>
        <w:rPr>
          <w:b/>
          <w:szCs w:val="24"/>
          <w:u w:val="single"/>
          <w:lang w:eastAsia="x-none"/>
        </w:rPr>
      </w:pPr>
      <w:r w:rsidRPr="00D01267">
        <w:rPr>
          <w:b/>
          <w:szCs w:val="24"/>
          <w:u w:val="single"/>
          <w:lang w:eastAsia="x-none"/>
        </w:rPr>
        <w:t>Podaje n</w:t>
      </w:r>
      <w:r w:rsidR="00402813" w:rsidRPr="00D01267">
        <w:rPr>
          <w:b/>
          <w:szCs w:val="24"/>
          <w:u w:val="single"/>
          <w:lang w:eastAsia="x-none"/>
        </w:rPr>
        <w:t>azw</w:t>
      </w:r>
      <w:r w:rsidRPr="00D01267">
        <w:rPr>
          <w:b/>
          <w:szCs w:val="24"/>
          <w:u w:val="single"/>
          <w:lang w:eastAsia="x-none"/>
        </w:rPr>
        <w:t>y</w:t>
      </w:r>
      <w:r w:rsidR="00402813" w:rsidRPr="00D01267">
        <w:rPr>
          <w:b/>
          <w:szCs w:val="24"/>
          <w:u w:val="single"/>
          <w:lang w:eastAsia="x-none"/>
        </w:rPr>
        <w:t xml:space="preserve"> albo imiona i nazwiska, siedzib</w:t>
      </w:r>
      <w:r w:rsidRPr="00D01267">
        <w:rPr>
          <w:b/>
          <w:szCs w:val="24"/>
          <w:u w:val="single"/>
          <w:lang w:eastAsia="x-none"/>
        </w:rPr>
        <w:t>y</w:t>
      </w:r>
      <w:r w:rsidR="00402813" w:rsidRPr="00D01267">
        <w:rPr>
          <w:b/>
          <w:szCs w:val="24"/>
          <w:u w:val="single"/>
          <w:lang w:eastAsia="x-none"/>
        </w:rPr>
        <w:t xml:space="preserve"> albo miejsca zamieszkania, </w:t>
      </w:r>
      <w:r>
        <w:rPr>
          <w:b/>
          <w:szCs w:val="24"/>
          <w:u w:val="single"/>
          <w:lang w:eastAsia="x-none"/>
        </w:rPr>
        <w:br/>
      </w:r>
      <w:r w:rsidR="00402813" w:rsidRPr="00D01267">
        <w:rPr>
          <w:b/>
          <w:szCs w:val="24"/>
          <w:u w:val="single"/>
          <w:lang w:eastAsia="x-none"/>
        </w:rPr>
        <w:t>jeżeli są miejscami wykonywania działalności Wykonawców, którzy złożyli oferty</w:t>
      </w:r>
      <w:r w:rsidR="00EA3F15" w:rsidRPr="00D01267">
        <w:rPr>
          <w:b/>
          <w:szCs w:val="24"/>
          <w:u w:val="single"/>
          <w:lang w:eastAsia="x-none"/>
        </w:rPr>
        <w:t xml:space="preserve">, a także punktację przyznaną ofertom w </w:t>
      </w:r>
      <w:r w:rsidR="00710E09">
        <w:rPr>
          <w:b/>
          <w:szCs w:val="24"/>
          <w:u w:val="single"/>
          <w:lang w:eastAsia="x-none"/>
        </w:rPr>
        <w:t>każdym kryterium oceny ofert i łączną punktację</w:t>
      </w:r>
    </w:p>
    <w:p w:rsidR="00EA3F15" w:rsidRDefault="00EA3F15" w:rsidP="005E30FD">
      <w:pPr>
        <w:rPr>
          <w:szCs w:val="24"/>
          <w:lang w:eastAsia="x-none"/>
        </w:rPr>
      </w:pPr>
    </w:p>
    <w:tbl>
      <w:tblPr>
        <w:tblW w:w="95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077"/>
        <w:gridCol w:w="1191"/>
        <w:gridCol w:w="2154"/>
        <w:gridCol w:w="964"/>
      </w:tblGrid>
      <w:tr w:rsidR="002F1583" w:rsidRPr="00710E09" w:rsidTr="0023245F">
        <w:trPr>
          <w:cantSplit/>
          <w:trHeight w:val="454"/>
          <w:tblHeader/>
        </w:trPr>
        <w:tc>
          <w:tcPr>
            <w:tcW w:w="567" w:type="dxa"/>
            <w:vMerge w:val="restart"/>
            <w:shd w:val="clear" w:color="auto" w:fill="E7E6E6"/>
            <w:vAlign w:val="center"/>
          </w:tcPr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276B8">
              <w:rPr>
                <w:rFonts w:eastAsia="Times New Roman" w:cs="Times New Roman"/>
                <w:b/>
                <w:sz w:val="16"/>
                <w:szCs w:val="18"/>
                <w:lang w:eastAsia="pl-PL"/>
              </w:rPr>
              <w:t>Nr oferty</w:t>
            </w:r>
          </w:p>
        </w:tc>
        <w:tc>
          <w:tcPr>
            <w:tcW w:w="3572" w:type="dxa"/>
            <w:vMerge w:val="restart"/>
            <w:shd w:val="clear" w:color="auto" w:fill="E7E6E6"/>
            <w:vAlign w:val="center"/>
          </w:tcPr>
          <w:p w:rsidR="002F1583" w:rsidRPr="00710E09" w:rsidRDefault="002F1583" w:rsidP="0023245F">
            <w:pPr>
              <w:keepNext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2F1583" w:rsidRPr="00710E09" w:rsidRDefault="002F1583" w:rsidP="0023245F">
            <w:pPr>
              <w:keepNext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i/>
                <w:sz w:val="14"/>
                <w:szCs w:val="20"/>
                <w:lang w:eastAsia="pl-PL"/>
              </w:rPr>
              <w:t>/nazwa albo imię i nazwisko oraz siedziba lub miejsce prowadzonej działalności gospodarczej albo miejsce zamieszkania/</w:t>
            </w:r>
          </w:p>
        </w:tc>
        <w:tc>
          <w:tcPr>
            <w:tcW w:w="5386" w:type="dxa"/>
            <w:gridSpan w:val="4"/>
            <w:shd w:val="clear" w:color="auto" w:fill="E7E6E6"/>
            <w:vAlign w:val="center"/>
          </w:tcPr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Punktacja </w:t>
            </w:r>
          </w:p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przyznana według kryterium oceny ofert</w:t>
            </w:r>
            <w:r w:rsidRPr="00710E0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F1583" w:rsidRPr="00710E09" w:rsidTr="0023245F">
        <w:trPr>
          <w:cantSplit/>
          <w:trHeight w:val="624"/>
          <w:tblHeader/>
        </w:trPr>
        <w:tc>
          <w:tcPr>
            <w:tcW w:w="567" w:type="dxa"/>
            <w:vMerge/>
            <w:shd w:val="clear" w:color="auto" w:fill="E7E6E6"/>
            <w:vAlign w:val="center"/>
          </w:tcPr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vMerge/>
            <w:shd w:val="clear" w:color="auto" w:fill="E7E6E6"/>
            <w:vAlign w:val="center"/>
          </w:tcPr>
          <w:p w:rsidR="002F1583" w:rsidRPr="00710E09" w:rsidRDefault="002F1583" w:rsidP="0023245F">
            <w:pPr>
              <w:keepNext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shd w:val="clear" w:color="auto" w:fill="E7E6E6"/>
            <w:vAlign w:val="center"/>
          </w:tcPr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  <w:t>Cena oferty (C)</w:t>
            </w:r>
          </w:p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  <w:t>waga – 80 %</w:t>
            </w:r>
          </w:p>
        </w:tc>
        <w:tc>
          <w:tcPr>
            <w:tcW w:w="1191" w:type="dxa"/>
            <w:shd w:val="clear" w:color="auto" w:fill="E7E6E6"/>
            <w:vAlign w:val="center"/>
          </w:tcPr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  <w:t>Okres gwarancji (G)</w:t>
            </w:r>
          </w:p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  <w:t>waga – 10 %</w:t>
            </w:r>
          </w:p>
        </w:tc>
        <w:tc>
          <w:tcPr>
            <w:tcW w:w="2154" w:type="dxa"/>
            <w:shd w:val="clear" w:color="auto" w:fill="E7E6E6"/>
            <w:vAlign w:val="center"/>
          </w:tcPr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  <w:t>Ilość punktów serwisowych na terenie Polski (S)</w:t>
            </w:r>
          </w:p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bCs/>
                <w:sz w:val="18"/>
                <w:szCs w:val="20"/>
                <w:lang w:eastAsia="pl-PL"/>
              </w:rPr>
              <w:t>waga – 10 %</w:t>
            </w:r>
          </w:p>
        </w:tc>
        <w:tc>
          <w:tcPr>
            <w:tcW w:w="964" w:type="dxa"/>
            <w:shd w:val="clear" w:color="auto" w:fill="E7E6E6"/>
            <w:vAlign w:val="center"/>
          </w:tcPr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11BA8">
              <w:rPr>
                <w:rFonts w:eastAsia="Times New Roman" w:cs="Times New Roman"/>
                <w:b/>
                <w:bCs/>
                <w:sz w:val="18"/>
                <w:szCs w:val="20"/>
                <w:lang w:eastAsia="pl-PL"/>
              </w:rPr>
              <w:t>Łączna punktacja</w:t>
            </w:r>
          </w:p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b/>
                <w:bCs/>
                <w:sz w:val="18"/>
                <w:szCs w:val="20"/>
                <w:lang w:eastAsia="pl-PL"/>
              </w:rPr>
              <w:t>(C+G+S)</w:t>
            </w:r>
          </w:p>
        </w:tc>
      </w:tr>
      <w:tr w:rsidR="002F1583" w:rsidRPr="00710E09" w:rsidTr="0023245F">
        <w:trPr>
          <w:cantSplit/>
          <w:trHeight w:val="737"/>
          <w:tblHeader/>
        </w:trPr>
        <w:tc>
          <w:tcPr>
            <w:tcW w:w="567" w:type="dxa"/>
            <w:shd w:val="clear" w:color="auto" w:fill="auto"/>
            <w:vAlign w:val="center"/>
          </w:tcPr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sz w:val="20"/>
                <w:szCs w:val="20"/>
                <w:lang w:eastAsia="pl-PL"/>
              </w:rPr>
              <w:t>BRJ Sp. z o.o.</w:t>
            </w:r>
          </w:p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sz w:val="20"/>
                <w:szCs w:val="20"/>
                <w:lang w:eastAsia="pl-PL"/>
              </w:rPr>
              <w:t>ul. Janka Muzykanta 4</w:t>
            </w:r>
          </w:p>
          <w:p w:rsidR="002F1583" w:rsidRPr="00710E09" w:rsidRDefault="002F1583" w:rsidP="0023245F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sz w:val="20"/>
                <w:szCs w:val="20"/>
                <w:lang w:eastAsia="pl-PL"/>
              </w:rPr>
              <w:t>02-188 Warszawa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2F1583" w:rsidRDefault="002F1583" w:rsidP="0023245F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sz w:val="20"/>
                <w:szCs w:val="20"/>
                <w:lang w:eastAsia="pl-PL"/>
              </w:rPr>
              <w:t>nie podlega ocenie</w:t>
            </w:r>
          </w:p>
        </w:tc>
      </w:tr>
      <w:tr w:rsidR="00C11BA8" w:rsidRPr="00710E09" w:rsidTr="0023245F">
        <w:trPr>
          <w:cantSplit/>
          <w:trHeight w:val="737"/>
          <w:tblHeader/>
        </w:trPr>
        <w:tc>
          <w:tcPr>
            <w:tcW w:w="567" w:type="dxa"/>
            <w:shd w:val="clear" w:color="auto" w:fill="auto"/>
            <w:vAlign w:val="center"/>
          </w:tcPr>
          <w:p w:rsidR="00C11BA8" w:rsidRPr="00710E09" w:rsidRDefault="00C11BA8" w:rsidP="0023245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11BA8" w:rsidRPr="00710E09" w:rsidRDefault="00C11BA8" w:rsidP="0023245F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sz w:val="20"/>
                <w:szCs w:val="20"/>
                <w:lang w:eastAsia="pl-PL"/>
              </w:rPr>
              <w:t>Megmar Logistics &amp; Consulting Sp. z o.o.</w:t>
            </w:r>
          </w:p>
          <w:p w:rsidR="00C11BA8" w:rsidRPr="00710E09" w:rsidRDefault="00C11BA8" w:rsidP="0023245F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sz w:val="20"/>
                <w:szCs w:val="20"/>
                <w:lang w:eastAsia="pl-PL"/>
              </w:rPr>
              <w:t>ul. Marii Skłodowskiej – Curie 10</w:t>
            </w:r>
          </w:p>
          <w:p w:rsidR="00C11BA8" w:rsidRPr="00710E09" w:rsidRDefault="00C11BA8" w:rsidP="0023245F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sz w:val="20"/>
                <w:szCs w:val="20"/>
                <w:lang w:eastAsia="pl-PL"/>
              </w:rPr>
              <w:t>99-300 Kutno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11BA8" w:rsidRPr="00710E09" w:rsidRDefault="00C11BA8" w:rsidP="0023245F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11BA8" w:rsidRPr="00710E09" w:rsidRDefault="00C11BA8" w:rsidP="0023245F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11BA8" w:rsidRPr="00710E09" w:rsidRDefault="00C11BA8" w:rsidP="0023245F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11BA8" w:rsidRPr="00710E09" w:rsidRDefault="00C11BA8" w:rsidP="0023245F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710E0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90,00</w:t>
            </w:r>
          </w:p>
        </w:tc>
      </w:tr>
    </w:tbl>
    <w:p w:rsidR="00EA3F15" w:rsidRDefault="00EA3F15" w:rsidP="005E30FD">
      <w:pPr>
        <w:rPr>
          <w:szCs w:val="24"/>
          <w:lang w:eastAsia="x-none"/>
        </w:rPr>
      </w:pPr>
    </w:p>
    <w:p w:rsidR="005E30FD" w:rsidRPr="005E30FD" w:rsidRDefault="005E30FD" w:rsidP="0023245F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23245F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63183" w:rsidRDefault="00563183" w:rsidP="0023245F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23245F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23245F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563183" w:rsidP="0023245F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53F6D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63183" w:rsidRDefault="00563183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563183" w:rsidRDefault="00563183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bookmarkStart w:id="0" w:name="_GoBack"/>
      <w:bookmarkEnd w:id="0"/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6276B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20.05.2022</w:t>
      </w:r>
      <w:r w:rsidR="005E30FD">
        <w:rPr>
          <w:sz w:val="18"/>
          <w:szCs w:val="18"/>
          <w:lang w:val="pl-PL"/>
        </w:rPr>
        <w:t xml:space="preserve">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23245F">
      <w:pgSz w:w="11906" w:h="16838"/>
      <w:pgMar w:top="851" w:right="851" w:bottom="142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CD" w:rsidRDefault="002854CD" w:rsidP="007F3BFE">
      <w:pPr>
        <w:spacing w:line="240" w:lineRule="auto"/>
      </w:pPr>
      <w:r>
        <w:separator/>
      </w:r>
    </w:p>
  </w:endnote>
  <w:endnote w:type="continuationSeparator" w:id="0">
    <w:p w:rsidR="002854CD" w:rsidRDefault="002854CD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CD" w:rsidRDefault="002854CD" w:rsidP="007F3BFE">
      <w:pPr>
        <w:spacing w:line="240" w:lineRule="auto"/>
      </w:pPr>
      <w:r>
        <w:separator/>
      </w:r>
    </w:p>
  </w:footnote>
  <w:footnote w:type="continuationSeparator" w:id="0">
    <w:p w:rsidR="002854CD" w:rsidRDefault="002854CD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4649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92204"/>
    <w:rsid w:val="000A0C11"/>
    <w:rsid w:val="000A155C"/>
    <w:rsid w:val="000A2195"/>
    <w:rsid w:val="000B5A61"/>
    <w:rsid w:val="000D5E72"/>
    <w:rsid w:val="001664D7"/>
    <w:rsid w:val="001A3476"/>
    <w:rsid w:val="001C0EEC"/>
    <w:rsid w:val="001D57EF"/>
    <w:rsid w:val="002201B6"/>
    <w:rsid w:val="00231EB4"/>
    <w:rsid w:val="0023245F"/>
    <w:rsid w:val="0025269C"/>
    <w:rsid w:val="002667FE"/>
    <w:rsid w:val="002821F7"/>
    <w:rsid w:val="00283B17"/>
    <w:rsid w:val="002854CD"/>
    <w:rsid w:val="002C16EB"/>
    <w:rsid w:val="002F03D2"/>
    <w:rsid w:val="002F1583"/>
    <w:rsid w:val="003157BC"/>
    <w:rsid w:val="003929A3"/>
    <w:rsid w:val="003D0D5F"/>
    <w:rsid w:val="003D19F0"/>
    <w:rsid w:val="00402813"/>
    <w:rsid w:val="00424146"/>
    <w:rsid w:val="0044406D"/>
    <w:rsid w:val="00464280"/>
    <w:rsid w:val="00493B9D"/>
    <w:rsid w:val="004A551F"/>
    <w:rsid w:val="004F5EBF"/>
    <w:rsid w:val="00542BC3"/>
    <w:rsid w:val="00557209"/>
    <w:rsid w:val="00563183"/>
    <w:rsid w:val="00571DAB"/>
    <w:rsid w:val="00580FE8"/>
    <w:rsid w:val="005A715C"/>
    <w:rsid w:val="005B7904"/>
    <w:rsid w:val="005D534E"/>
    <w:rsid w:val="005E1A46"/>
    <w:rsid w:val="005E30FD"/>
    <w:rsid w:val="00611B33"/>
    <w:rsid w:val="00615090"/>
    <w:rsid w:val="006276B8"/>
    <w:rsid w:val="0063550C"/>
    <w:rsid w:val="00642E6F"/>
    <w:rsid w:val="0064353B"/>
    <w:rsid w:val="00657514"/>
    <w:rsid w:val="00686587"/>
    <w:rsid w:val="006B5F35"/>
    <w:rsid w:val="006C606F"/>
    <w:rsid w:val="006E3274"/>
    <w:rsid w:val="006F3D5F"/>
    <w:rsid w:val="00710E09"/>
    <w:rsid w:val="00792C7E"/>
    <w:rsid w:val="007C0DC8"/>
    <w:rsid w:val="007E4303"/>
    <w:rsid w:val="007F3BFE"/>
    <w:rsid w:val="00806F64"/>
    <w:rsid w:val="00830BF9"/>
    <w:rsid w:val="0084370B"/>
    <w:rsid w:val="0086099E"/>
    <w:rsid w:val="0087326B"/>
    <w:rsid w:val="008E6B6B"/>
    <w:rsid w:val="00901B9C"/>
    <w:rsid w:val="0094370B"/>
    <w:rsid w:val="00944BAA"/>
    <w:rsid w:val="00986425"/>
    <w:rsid w:val="00986A48"/>
    <w:rsid w:val="009B3145"/>
    <w:rsid w:val="009C5883"/>
    <w:rsid w:val="009D2D4C"/>
    <w:rsid w:val="00AA04CB"/>
    <w:rsid w:val="00AC641A"/>
    <w:rsid w:val="00AF24E1"/>
    <w:rsid w:val="00B73F21"/>
    <w:rsid w:val="00B80DC0"/>
    <w:rsid w:val="00B95872"/>
    <w:rsid w:val="00C10477"/>
    <w:rsid w:val="00C11BA8"/>
    <w:rsid w:val="00C378C7"/>
    <w:rsid w:val="00C40B9F"/>
    <w:rsid w:val="00C9747A"/>
    <w:rsid w:val="00CE3CE3"/>
    <w:rsid w:val="00D01267"/>
    <w:rsid w:val="00D0177C"/>
    <w:rsid w:val="00D15778"/>
    <w:rsid w:val="00D25457"/>
    <w:rsid w:val="00D277C2"/>
    <w:rsid w:val="00D32CAB"/>
    <w:rsid w:val="00D4288B"/>
    <w:rsid w:val="00D53F6D"/>
    <w:rsid w:val="00D66790"/>
    <w:rsid w:val="00D676D0"/>
    <w:rsid w:val="00D84D24"/>
    <w:rsid w:val="00DA2344"/>
    <w:rsid w:val="00DA500F"/>
    <w:rsid w:val="00DC0B01"/>
    <w:rsid w:val="00E13483"/>
    <w:rsid w:val="00E354CC"/>
    <w:rsid w:val="00E80A56"/>
    <w:rsid w:val="00E83AA0"/>
    <w:rsid w:val="00EA3F15"/>
    <w:rsid w:val="00EA6FA4"/>
    <w:rsid w:val="00EC2041"/>
    <w:rsid w:val="00EF634C"/>
    <w:rsid w:val="00F17167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FF1B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42</cp:revision>
  <cp:lastPrinted>2021-05-27T06:31:00Z</cp:lastPrinted>
  <dcterms:created xsi:type="dcterms:W3CDTF">2020-05-12T08:01:00Z</dcterms:created>
  <dcterms:modified xsi:type="dcterms:W3CDTF">2022-05-20T09:03:00Z</dcterms:modified>
</cp:coreProperties>
</file>