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5899916A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BB5189" w:rsidRPr="00BB5189">
        <w:rPr>
          <w:rFonts w:ascii="Times New Roman" w:hAnsi="Times New Roman"/>
          <w:b/>
          <w:sz w:val="20"/>
          <w:szCs w:val="20"/>
        </w:rPr>
        <w:t>Wykonanie robót remontowych i renowacyjnych w pomieszczeniach budynku należącego do kompleksu koszarowego 2845 Akademii Wojsk Lądowych, mieszczącego się we Wrocła</w:t>
      </w:r>
      <w:r w:rsidR="00BB5189">
        <w:rPr>
          <w:rFonts w:ascii="Times New Roman" w:hAnsi="Times New Roman"/>
          <w:b/>
          <w:sz w:val="20"/>
          <w:szCs w:val="20"/>
        </w:rPr>
        <w:t>wiu przy ul.. Czajkowskiego 109</w:t>
      </w:r>
      <w:bookmarkStart w:id="0" w:name="_GoBack"/>
      <w:bookmarkEnd w:id="0"/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BB5189">
      <w:headerReference w:type="default" r:id="rId7"/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5AA4C89B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BB5189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172DFE33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BB5189">
      <w:rPr>
        <w:rFonts w:ascii="Times New Roman" w:hAnsi="Times New Roman"/>
        <w:sz w:val="20"/>
        <w:szCs w:val="20"/>
      </w:rPr>
      <w:t>549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BB5189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12</cp:revision>
  <cp:lastPrinted>2024-02-16T06:34:00Z</cp:lastPrinted>
  <dcterms:created xsi:type="dcterms:W3CDTF">2023-03-09T10:11:00Z</dcterms:created>
  <dcterms:modified xsi:type="dcterms:W3CDTF">2024-07-22T08:54:00Z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