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oraz wyrobów medycznych (Dz. U. z 2021 r. poz. 523, 1292, 1559 i 2054),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– lub za odpowiedni czyn zabroniony określony w przepisach prawa obcego;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</w:t>
      </w:r>
      <w:proofErr w:type="spellStart"/>
      <w:r w:rsidRPr="009138F4">
        <w:rPr>
          <w:i/>
          <w:sz w:val="20"/>
          <w:szCs w:val="20"/>
        </w:rPr>
        <w:t>zamówienia</w:t>
      </w:r>
      <w:proofErr w:type="spellEnd"/>
      <w:r w:rsidRPr="009138F4">
        <w:rPr>
          <w:i/>
          <w:sz w:val="20"/>
          <w:szCs w:val="20"/>
        </w:rPr>
        <w:t xml:space="preserve">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wspieraniu agresji na Ukrainę oraz służących ochronie bezpieczeństwa narodowego (Dz. U. z 2022r. poz. 835) został przywołany w par. 5 ust. 1.2. SWZ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50FE8" w:rsidRDefault="00A55784" w:rsidP="00A55784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</w:t>
      </w:r>
      <w:r w:rsidR="00C44BE4">
        <w:rPr>
          <w:rFonts w:ascii="Arial" w:hAnsi="Arial" w:cs="Arial"/>
          <w:sz w:val="22"/>
          <w:szCs w:val="22"/>
        </w:rPr>
        <w:t>ez Zamawiającego w par. 5 ust. …..</w:t>
      </w:r>
      <w:r w:rsidRPr="00D57827">
        <w:rPr>
          <w:rFonts w:ascii="Arial" w:hAnsi="Arial" w:cs="Arial"/>
          <w:sz w:val="22"/>
          <w:szCs w:val="22"/>
        </w:rPr>
        <w:t xml:space="preserve">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C44BE4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C44BE4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C44BE4">
              <w:rPr>
                <w:rFonts w:ascii="Arial" w:hAnsi="Arial" w:cs="Arial"/>
                <w:sz w:val="22"/>
                <w:szCs w:val="22"/>
                <w:lang w:eastAsia="en-US"/>
              </w:rPr>
              <w:t>usług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oraz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w art. 7 ust. 1 Ustawy z dnia 13 kwietnia 2022 r. o szczególnych rozwiązaniach w zakresie przeciwdziałania wspieraniu agresji na Ukrainę oraz służących ochronie bezpieczeństwa narodowego (Dz. U. z 2022r. poz. 835)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</w:t>
      </w:r>
      <w:r w:rsidR="00C44BE4">
        <w:rPr>
          <w:rFonts w:ascii="Arial" w:hAnsi="Arial" w:cs="Arial"/>
          <w:sz w:val="22"/>
          <w:szCs w:val="22"/>
        </w:rPr>
        <w:t>ez Zamawiającego w par. 5 ust. 3</w:t>
      </w:r>
      <w:r w:rsidRPr="00A55784">
        <w:rPr>
          <w:rFonts w:ascii="Arial" w:hAnsi="Arial" w:cs="Arial"/>
          <w:sz w:val="22"/>
          <w:szCs w:val="22"/>
        </w:rPr>
        <w:t xml:space="preserve">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A2" w:rsidRDefault="004042A2" w:rsidP="005E023F">
      <w:r>
        <w:separator/>
      </w:r>
    </w:p>
  </w:endnote>
  <w:endnote w:type="continuationSeparator" w:id="0">
    <w:p w:rsidR="004042A2" w:rsidRDefault="004042A2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A2" w:rsidRDefault="004042A2" w:rsidP="005E023F">
      <w:r>
        <w:separator/>
      </w:r>
    </w:p>
  </w:footnote>
  <w:footnote w:type="continuationSeparator" w:id="0">
    <w:p w:rsidR="004042A2" w:rsidRDefault="004042A2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57B0"/>
    <w:rsid w:val="00397F0E"/>
    <w:rsid w:val="003E15AB"/>
    <w:rsid w:val="004042A2"/>
    <w:rsid w:val="005E023F"/>
    <w:rsid w:val="00651AFE"/>
    <w:rsid w:val="006F2587"/>
    <w:rsid w:val="00746AB9"/>
    <w:rsid w:val="0075535A"/>
    <w:rsid w:val="00837CF8"/>
    <w:rsid w:val="0096227A"/>
    <w:rsid w:val="00965FB8"/>
    <w:rsid w:val="00991F35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44BE4"/>
    <w:rsid w:val="00C85A3C"/>
    <w:rsid w:val="00D32BE3"/>
    <w:rsid w:val="00D57827"/>
    <w:rsid w:val="00D72F29"/>
    <w:rsid w:val="00DD4015"/>
    <w:rsid w:val="00DE2559"/>
    <w:rsid w:val="00EA5B9E"/>
    <w:rsid w:val="00EC203A"/>
    <w:rsid w:val="00EE72DD"/>
    <w:rsid w:val="00F0086B"/>
    <w:rsid w:val="00F03B6C"/>
    <w:rsid w:val="00F202BC"/>
    <w:rsid w:val="00F30D35"/>
    <w:rsid w:val="00F71677"/>
    <w:rsid w:val="00FC23C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2022-02-02T16:05:00Z</dcterms:created>
  <dcterms:modified xsi:type="dcterms:W3CDTF">2022-11-21T15:46:00Z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