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31D0B" w14:textId="1443E8D1" w:rsidR="008B28D0" w:rsidRPr="004A28CE" w:rsidRDefault="005B465C" w:rsidP="001314CA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b/>
          <w:sz w:val="22"/>
          <w:szCs w:val="22"/>
        </w:rPr>
        <w:t>Nr postępowania: GUM20</w:t>
      </w:r>
      <w:r w:rsidR="00AC2F62" w:rsidRPr="004A28CE">
        <w:rPr>
          <w:rFonts w:asciiTheme="minorHAnsi" w:hAnsiTheme="minorHAnsi" w:cstheme="minorHAnsi"/>
          <w:b/>
          <w:sz w:val="22"/>
          <w:szCs w:val="22"/>
        </w:rPr>
        <w:t>25ZP00</w:t>
      </w:r>
      <w:r w:rsidR="002D795B" w:rsidRPr="004A28CE">
        <w:rPr>
          <w:rFonts w:asciiTheme="minorHAnsi" w:hAnsiTheme="minorHAnsi" w:cstheme="minorHAnsi"/>
          <w:b/>
          <w:sz w:val="22"/>
          <w:szCs w:val="22"/>
        </w:rPr>
        <w:t>11</w:t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  <w:t xml:space="preserve">        </w:t>
      </w:r>
      <w:r w:rsidR="00E84C61" w:rsidRPr="004A28CE">
        <w:rPr>
          <w:rFonts w:asciiTheme="minorHAnsi" w:hAnsiTheme="minorHAnsi" w:cstheme="minorHAnsi"/>
          <w:sz w:val="22"/>
          <w:szCs w:val="22"/>
        </w:rPr>
        <w:t xml:space="preserve">                </w:t>
      </w:r>
      <w:r w:rsidR="007232C3" w:rsidRPr="004A28CE">
        <w:rPr>
          <w:rFonts w:asciiTheme="minorHAnsi" w:hAnsiTheme="minorHAnsi" w:cstheme="minorHAnsi"/>
          <w:sz w:val="22"/>
          <w:szCs w:val="22"/>
        </w:rPr>
        <w:t xml:space="preserve">Gdańsk, dnia </w:t>
      </w:r>
      <w:r w:rsidR="00B04C94">
        <w:rPr>
          <w:rFonts w:asciiTheme="minorHAnsi" w:hAnsiTheme="minorHAnsi" w:cstheme="minorHAnsi"/>
          <w:sz w:val="22"/>
          <w:szCs w:val="22"/>
        </w:rPr>
        <w:t>10</w:t>
      </w:r>
      <w:r w:rsidR="00D252D4">
        <w:rPr>
          <w:rFonts w:asciiTheme="minorHAnsi" w:hAnsiTheme="minorHAnsi" w:cstheme="minorHAnsi"/>
          <w:sz w:val="22"/>
          <w:szCs w:val="22"/>
        </w:rPr>
        <w:t>.03</w:t>
      </w:r>
      <w:r w:rsidR="00E84C61" w:rsidRPr="004A28CE">
        <w:rPr>
          <w:rFonts w:asciiTheme="minorHAnsi" w:hAnsiTheme="minorHAnsi" w:cstheme="minorHAnsi"/>
          <w:sz w:val="22"/>
          <w:szCs w:val="22"/>
        </w:rPr>
        <w:t>.202</w:t>
      </w:r>
      <w:r w:rsidR="00AC2F62" w:rsidRPr="004A28CE">
        <w:rPr>
          <w:rFonts w:asciiTheme="minorHAnsi" w:hAnsiTheme="minorHAnsi" w:cstheme="minorHAnsi"/>
          <w:sz w:val="22"/>
          <w:szCs w:val="22"/>
        </w:rPr>
        <w:t>5</w:t>
      </w:r>
      <w:r w:rsidR="007232C3" w:rsidRPr="004A28CE">
        <w:rPr>
          <w:rFonts w:asciiTheme="minorHAnsi" w:hAnsiTheme="minorHAnsi" w:cstheme="minorHAnsi"/>
          <w:sz w:val="22"/>
          <w:szCs w:val="22"/>
        </w:rPr>
        <w:t xml:space="preserve"> r.</w:t>
      </w:r>
    </w:p>
    <w:p w14:paraId="1B577911" w14:textId="77777777" w:rsidR="00C91145" w:rsidRPr="004A28CE" w:rsidRDefault="00C91145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587D080" w14:textId="77777777" w:rsidR="00C90847" w:rsidRPr="004A28CE" w:rsidRDefault="00C90847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3CD797F" w14:textId="77777777" w:rsidR="00C67606" w:rsidRPr="006D411E" w:rsidRDefault="00A35AEF" w:rsidP="00AF2B2B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6D411E">
        <w:rPr>
          <w:rFonts w:asciiTheme="minorHAnsi" w:hAnsiTheme="minorHAnsi" w:cstheme="minorHAnsi"/>
          <w:b/>
          <w:sz w:val="24"/>
          <w:szCs w:val="24"/>
        </w:rPr>
        <w:t xml:space="preserve">Wykonawcy ubiegający się </w:t>
      </w:r>
    </w:p>
    <w:p w14:paraId="6EA8403B" w14:textId="1AB8D19D" w:rsidR="005C6E4A" w:rsidRPr="006D411E" w:rsidRDefault="00A35AEF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6D411E">
        <w:rPr>
          <w:rFonts w:asciiTheme="minorHAnsi" w:hAnsiTheme="minorHAnsi" w:cstheme="minorHAnsi"/>
          <w:b/>
          <w:sz w:val="24"/>
          <w:szCs w:val="24"/>
        </w:rPr>
        <w:t>o udzielenie zamówienia</w:t>
      </w:r>
    </w:p>
    <w:p w14:paraId="0775AFB1" w14:textId="77777777" w:rsidR="005C6E4A" w:rsidRPr="004A28CE" w:rsidRDefault="005C6E4A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468B84C3" w14:textId="77777777" w:rsidR="00C90847" w:rsidRPr="004A28CE" w:rsidRDefault="00C90847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00572DDC" w14:textId="5CF8B704" w:rsidR="0081207A" w:rsidRPr="004A28CE" w:rsidRDefault="005B465C" w:rsidP="0081207A">
      <w:pPr>
        <w:spacing w:line="276" w:lineRule="auto"/>
        <w:jc w:val="both"/>
        <w:rPr>
          <w:rFonts w:asciiTheme="minorHAnsi" w:eastAsia="Calibri" w:hAnsiTheme="minorHAnsi" w:cstheme="minorHAnsi"/>
          <w:iCs/>
          <w:sz w:val="22"/>
          <w:szCs w:val="22"/>
          <w:lang w:eastAsia="en-US"/>
        </w:rPr>
      </w:pPr>
      <w:r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Dotyczy </w:t>
      </w:r>
      <w:r w:rsidR="00A35AEF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post</w:t>
      </w:r>
      <w:r w:rsidR="004C047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ę</w:t>
      </w:r>
      <w:r w:rsidR="00A35AEF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powania </w:t>
      </w:r>
      <w:r w:rsidR="002D795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na: Kompleksowe wykonanie robót budowlanych m.in. rozbudowa (winda oraz klatki schodowe zewnętrzne), przebudowa, remont, wykonanie drogi pożarowej z placem manewrowym, dostosowanie do przepisów przeciwpożarowych oraz zagospodarowanie terenu wraz z dostawą urządzeń i wyposażenia Budynku oraz uzyskanie niezbędnych zgód i pozwoleń dla budynku Dom Studencki nr 2 przy ul. Dębowej 11 w Gdańsku; 80 – 204 Gdańsk; j. ewid. 226101_1; obręb ewid. 066; dz.ewid. Nr 64/2 realizowane w ramach inwestycji pn., „Prace modernizacyjne budynków osiedla studenckiego przy ul. Dębowej pod kątem potrzeb studentów m.in. nauki własnej oraz wymogów sanitarnych związanych z sytuacją epidemiczną”</w:t>
      </w:r>
    </w:p>
    <w:p w14:paraId="64CC17EA" w14:textId="77777777" w:rsidR="005E14CE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383E768" w14:textId="77777777" w:rsidR="003D1DC2" w:rsidRPr="004A28CE" w:rsidRDefault="003D1DC2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B4416C0" w14:textId="77777777" w:rsidR="00A464CE" w:rsidRPr="004A28CE" w:rsidRDefault="00A46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309A71C" w14:textId="1F10DBC7" w:rsidR="00A35AEF" w:rsidRPr="006D411E" w:rsidRDefault="00955FCC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6D411E">
        <w:rPr>
          <w:rFonts w:asciiTheme="minorHAnsi" w:hAnsiTheme="minorHAnsi" w:cstheme="minorHAnsi"/>
          <w:b/>
          <w:sz w:val="24"/>
          <w:szCs w:val="24"/>
        </w:rPr>
        <w:t>WYJAŚNIENIA TREŚCI SPECYFIKACJI WARUNKÓW ZAMÓWIENIA</w:t>
      </w:r>
    </w:p>
    <w:p w14:paraId="3B4D49B1" w14:textId="77777777" w:rsidR="005E14CE" w:rsidRPr="004A28CE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2B4E044" w14:textId="4231FFBD" w:rsidR="0081207A" w:rsidRPr="004A28CE" w:rsidRDefault="00E47BDB" w:rsidP="0081207A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I. </w:t>
      </w:r>
      <w:r w:rsidR="0081207A" w:rsidRPr="004A28CE">
        <w:rPr>
          <w:rFonts w:asciiTheme="minorHAnsi" w:hAnsiTheme="minorHAnsi" w:cstheme="minorHAnsi"/>
          <w:sz w:val="22"/>
          <w:szCs w:val="22"/>
        </w:rPr>
        <w:t xml:space="preserve">Gdański Uniwersytet Medyczny, dalej Zamawiający </w:t>
      </w:r>
      <w:r w:rsidR="00975424" w:rsidRPr="004A28CE">
        <w:rPr>
          <w:rFonts w:asciiTheme="minorHAnsi" w:hAnsiTheme="minorHAnsi" w:cstheme="minorHAnsi"/>
          <w:sz w:val="22"/>
          <w:szCs w:val="22"/>
        </w:rPr>
        <w:t xml:space="preserve">zgodnie z art. 135 ust. 2 i ust. 6 ustawy z dnia 11 września 2019 r. Prawo zamówień publicznych (t. j. Dz. U. z 2024 r. poz. 1320 ze zmianami), dalej zwana ustawą Pzp </w:t>
      </w:r>
      <w:r w:rsidR="0081207A" w:rsidRPr="004A28CE">
        <w:rPr>
          <w:rFonts w:asciiTheme="minorHAnsi" w:hAnsiTheme="minorHAnsi" w:cstheme="minorHAnsi"/>
          <w:sz w:val="22"/>
          <w:szCs w:val="22"/>
        </w:rPr>
        <w:t>zawiadamia, iż na zgłoszone pisemnie pytani</w:t>
      </w:r>
      <w:r w:rsidR="00492504">
        <w:rPr>
          <w:rFonts w:asciiTheme="minorHAnsi" w:hAnsiTheme="minorHAnsi" w:cstheme="minorHAnsi"/>
          <w:sz w:val="22"/>
          <w:szCs w:val="22"/>
        </w:rPr>
        <w:t>a</w:t>
      </w:r>
      <w:r w:rsidR="00A72832" w:rsidRPr="004A28CE">
        <w:rPr>
          <w:rFonts w:asciiTheme="minorHAnsi" w:hAnsiTheme="minorHAnsi" w:cstheme="minorHAnsi"/>
          <w:sz w:val="22"/>
          <w:szCs w:val="22"/>
        </w:rPr>
        <w:t xml:space="preserve"> </w:t>
      </w:r>
      <w:r w:rsidR="0081207A" w:rsidRPr="004A28CE">
        <w:rPr>
          <w:rFonts w:asciiTheme="minorHAnsi" w:hAnsiTheme="minorHAnsi" w:cstheme="minorHAnsi"/>
          <w:sz w:val="22"/>
          <w:szCs w:val="22"/>
        </w:rPr>
        <w:t>udziela odpowiedzi o następującej treści:</w:t>
      </w:r>
    </w:p>
    <w:p w14:paraId="096F6693" w14:textId="77777777" w:rsidR="005C6E4A" w:rsidRPr="004A28CE" w:rsidRDefault="005C6E4A" w:rsidP="00423131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67B924D7" w14:textId="4CB16F25" w:rsidR="00A8386F" w:rsidRPr="004A28CE" w:rsidRDefault="00A8386F" w:rsidP="00A8386F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0" w:name="_Hlk190847166"/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 w:rsidR="00B04C94">
        <w:rPr>
          <w:rFonts w:asciiTheme="minorHAnsi" w:hAnsiTheme="minorHAnsi" w:cstheme="minorHAnsi"/>
          <w:b/>
          <w:bCs/>
          <w:sz w:val="22"/>
          <w:szCs w:val="22"/>
        </w:rPr>
        <w:t>22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>, dotyczy</w:t>
      </w:r>
      <w:r w:rsidR="009C3A63"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7743FB">
        <w:rPr>
          <w:rFonts w:asciiTheme="minorHAnsi" w:hAnsiTheme="minorHAnsi" w:cstheme="minorHAnsi"/>
          <w:b/>
          <w:bCs/>
          <w:sz w:val="22"/>
          <w:szCs w:val="22"/>
        </w:rPr>
        <w:t>opisu przedmiotu zamówienia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5239C9C5" w14:textId="77777777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Uprzejmie prosimy o wyznaczenie kolejnego terminu wizji lokalnej. W wyniku ostatniej zmiany warunków</w:t>
      </w:r>
    </w:p>
    <w:p w14:paraId="0DFE6768" w14:textId="77777777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SWZ uzyskaliśmy możliwość uczestniczenia w przetargu, jednakże nie zdążyliśmy na termin wizji 6.03.</w:t>
      </w:r>
    </w:p>
    <w:p w14:paraId="03D1BB3F" w14:textId="77777777" w:rsid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Jednocześnie wskazujemy, że do dnia ofertowania pozostało sporo czasu.</w:t>
      </w:r>
    </w:p>
    <w:p w14:paraId="7E2B624D" w14:textId="59D1A05C" w:rsidR="004A28CE" w:rsidRDefault="00A8386F" w:rsidP="00B04C94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651DCE" w:rsidRPr="00651DC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Zamawiający nie </w:t>
      </w:r>
      <w:r w:rsidR="00B04C94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wyznaczy kolejnego terminu wizji lokalnej.</w:t>
      </w:r>
    </w:p>
    <w:bookmarkEnd w:id="0"/>
    <w:p w14:paraId="3EA7A122" w14:textId="77777777" w:rsidR="00FE04F6" w:rsidRPr="004A28CE" w:rsidRDefault="00FE04F6" w:rsidP="00447FD5">
      <w:pPr>
        <w:spacing w:line="276" w:lineRule="auto"/>
        <w:jc w:val="both"/>
        <w:rPr>
          <w:rFonts w:asciiTheme="minorHAnsi" w:hAnsiTheme="minorHAnsi" w:cstheme="minorHAnsi"/>
          <w:color w:val="FF0000"/>
          <w:spacing w:val="-1"/>
          <w:sz w:val="22"/>
          <w:szCs w:val="22"/>
        </w:rPr>
      </w:pPr>
    </w:p>
    <w:p w14:paraId="63EC3DCD" w14:textId="1AA8991B" w:rsidR="00F42D16" w:rsidRPr="004A28CE" w:rsidRDefault="00F42D16" w:rsidP="00F42D16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1" w:name="_Hlk192077654"/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 w:rsidR="00B04C94">
        <w:rPr>
          <w:rFonts w:asciiTheme="minorHAnsi" w:hAnsiTheme="minorHAnsi" w:cstheme="minorHAnsi"/>
          <w:b/>
          <w:bCs/>
          <w:sz w:val="22"/>
          <w:szCs w:val="22"/>
        </w:rPr>
        <w:t>23</w:t>
      </w:r>
      <w:r w:rsidR="00EF641F">
        <w:rPr>
          <w:rFonts w:asciiTheme="minorHAnsi" w:hAnsiTheme="minorHAnsi" w:cstheme="minorHAnsi"/>
          <w:b/>
          <w:bCs/>
          <w:sz w:val="22"/>
          <w:szCs w:val="22"/>
        </w:rPr>
        <w:t>, dotyczy warunku udziału w postępowaniu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0B4F05AE" w14:textId="4A5570E3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Czy Zamawiający wydłuży okres badania doświadczenia osób skierowanych do realizacji przez</w:t>
      </w:r>
      <w:r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B04C94">
        <w:rPr>
          <w:rFonts w:asciiTheme="minorHAnsi" w:hAnsiTheme="minorHAnsi" w:cstheme="minorHAnsi"/>
          <w:spacing w:val="-1"/>
          <w:sz w:val="22"/>
          <w:szCs w:val="22"/>
        </w:rPr>
        <w:t>Wykonawcę (kierownika budowy, kierowników branżowych) z 5 do 7 ostatnich lat? W obecnej sytuacji</w:t>
      </w:r>
    </w:p>
    <w:p w14:paraId="2F458B1E" w14:textId="72E90036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kierownik budowy który posiada tożsame co wykonawca doświadczenie z realizacji pochodzących z</w:t>
      </w:r>
      <w:r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B04C94">
        <w:rPr>
          <w:rFonts w:asciiTheme="minorHAnsi" w:hAnsiTheme="minorHAnsi" w:cstheme="minorHAnsi"/>
          <w:spacing w:val="-1"/>
          <w:sz w:val="22"/>
          <w:szCs w:val="22"/>
        </w:rPr>
        <w:t>ostatnich 7 lat, które kwalifikują wykonawcę do udziału w przetargu, nie spełnia wymogów postawionych</w:t>
      </w:r>
    </w:p>
    <w:p w14:paraId="19F6B7D2" w14:textId="77777777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w SWZ. Jednocześnie należy wskazać, że w odniesieniu do badania doświadczenia osób skierowanych do</w:t>
      </w:r>
    </w:p>
    <w:p w14:paraId="28F6B66D" w14:textId="77777777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realizacji umowy ustawodawca celowo nie ograniczał okresu badania ich doświadczenia, bo specyfika</w:t>
      </w:r>
    </w:p>
    <w:p w14:paraId="6054A3E9" w14:textId="4CB89882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doświadczenia osobistego osoby sprawującej funkcję na kontrakcie jest zupełnie inna niż specyfika</w:t>
      </w:r>
      <w:r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B04C94">
        <w:rPr>
          <w:rFonts w:asciiTheme="minorHAnsi" w:hAnsiTheme="minorHAnsi" w:cstheme="minorHAnsi"/>
          <w:spacing w:val="-1"/>
          <w:sz w:val="22"/>
          <w:szCs w:val="22"/>
        </w:rPr>
        <w:t>doświadczenia podmiotu wykonawcy, którego potencjał (choćby majątkowy) może ulegać znaczącym</w:t>
      </w:r>
    </w:p>
    <w:p w14:paraId="2A2117CF" w14:textId="77777777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zmianom wraz z upływem czasu. W praktyce Zamawiający publiczni często nie przewidują okresu dla</w:t>
      </w:r>
    </w:p>
    <w:p w14:paraId="529B24D5" w14:textId="77777777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lastRenderedPageBreak/>
        <w:t>wykazania specyficznego doświadczenia osób skierowanych do realizacji umowy lub zakreślają je na</w:t>
      </w:r>
    </w:p>
    <w:p w14:paraId="24E0E7E8" w14:textId="77777777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poziomie lat 10. Wskazujemy przy tym, że w przeciwieństwie do realizacji wykonawców, liczba budów</w:t>
      </w:r>
    </w:p>
    <w:p w14:paraId="632D71AA" w14:textId="77777777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które kierownik budowy może prowadzić jednocześnie jest ograniczona, a w przypadku większych</w:t>
      </w:r>
    </w:p>
    <w:p w14:paraId="616E8469" w14:textId="77777777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inwestycji jest wręcz niemożliwa do łączenia funkcji na kilku budowach. Stąd też ilość doświadczenia</w:t>
      </w:r>
    </w:p>
    <w:p w14:paraId="67DAA16F" w14:textId="77777777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kierowników budowy będzie zazwyczaj mniejsza niż ilość doświadczenia firm wykonawczych mogących</w:t>
      </w:r>
    </w:p>
    <w:p w14:paraId="2C40DCFD" w14:textId="77777777" w:rsid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realizować kilka projektów w tym samym czasie.</w:t>
      </w:r>
    </w:p>
    <w:p w14:paraId="56D2278C" w14:textId="62D1B6E2" w:rsidR="00F42D16" w:rsidRDefault="00F42D16" w:rsidP="00B04C94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B04C94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Zamawiający informuje, iż nie zmieni wskazanego w pytaniu warunku udziału w postępowaniu. </w:t>
      </w:r>
    </w:p>
    <w:p w14:paraId="22BA66C9" w14:textId="77777777" w:rsidR="00F42D16" w:rsidRDefault="00F42D16" w:rsidP="009C3A63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F92015B" w14:textId="7F547903" w:rsidR="009C3A63" w:rsidRPr="004A28CE" w:rsidRDefault="009C3A63" w:rsidP="009C3A63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 w:rsidR="00B04C94">
        <w:rPr>
          <w:rFonts w:asciiTheme="minorHAnsi" w:hAnsiTheme="minorHAnsi" w:cstheme="minorHAnsi"/>
          <w:b/>
          <w:bCs/>
          <w:sz w:val="22"/>
          <w:szCs w:val="22"/>
        </w:rPr>
        <w:t>24</w:t>
      </w:r>
      <w:r w:rsidR="00EF641F">
        <w:rPr>
          <w:rFonts w:asciiTheme="minorHAnsi" w:hAnsiTheme="minorHAnsi" w:cstheme="minorHAnsi"/>
          <w:b/>
          <w:bCs/>
          <w:sz w:val="22"/>
          <w:szCs w:val="22"/>
        </w:rPr>
        <w:t>, dotyczy stawki podatku Vat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6C93A9D3" w14:textId="2CC8413E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>
        <w:rPr>
          <w:rFonts w:asciiTheme="minorHAnsi" w:hAnsiTheme="minorHAnsi" w:cstheme="minorHAnsi"/>
          <w:spacing w:val="-1"/>
          <w:sz w:val="22"/>
          <w:szCs w:val="22"/>
        </w:rPr>
        <w:t>„</w:t>
      </w:r>
      <w:r w:rsidRPr="00B04C94">
        <w:rPr>
          <w:rFonts w:asciiTheme="minorHAnsi" w:hAnsiTheme="minorHAnsi" w:cstheme="minorHAnsi"/>
          <w:spacing w:val="-1"/>
          <w:sz w:val="22"/>
          <w:szCs w:val="22"/>
        </w:rPr>
        <w:t>Proszę o wyjaśnienie i ewentualną modyfikację formularza oferty w zakresie zastosowanej stawki VAT.</w:t>
      </w:r>
    </w:p>
    <w:p w14:paraId="77E6FDC8" w14:textId="77777777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W formularzu oferty Zamawiający zastosował 23% stawkę VAT na całość zamówienia.</w:t>
      </w:r>
    </w:p>
    <w:p w14:paraId="73A2E4DA" w14:textId="77777777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Tymczasem usługa dotycząca wykonywania robót budowlanych w domu studenckim stanowi usługę budowy dotyczącą obiektów budowlanych objętych społecznym programem mieszkaniowym opodatkowaną według stawki 8% VAT (por. wyrok NSA z 10.10.2024 r., I FSK 802/24; Wyrok Naczelnego Sądu Administracyjnego z dnia 13 kwietnia 2023 r. I FSK 1727/22; Wyrok WSA w Opolu z 11.12.2024 r., I SA/Op 984/24, LEX nr 3824095).</w:t>
      </w:r>
    </w:p>
    <w:p w14:paraId="4B32817F" w14:textId="77777777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Jednakże stawka VAT 8% nie będzie miała zastosowania do całego zamówienia, a jedynie do robót w obrębie bryły budynku.</w:t>
      </w:r>
    </w:p>
    <w:p w14:paraId="6B9EBA2E" w14:textId="2E5D5873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W świetle uchwały NSA z dnia 3 czerwca 2013 r., I FPS 7/12 obniżona stawka podatku od towarów i usług nie może mieć zastosowania do robót dotyczących obiektów budownictwa mieszkaniowego wykonywanych poza budynkiem. Stawka obniżona dotyczyć może zatem wyłącznie robót wykonywanych w zakresie bryły budynku. Obniżona stawka podatku od towarów i usług nie może mieć zatem zastosowania do robót dotyczących obiektów budownictwa mieszkaniowego wykonywanych poza budynkiem niezależnie od tego, czy odrębne budynki lub infrastruktura są funkcjonalnie z budynkiem powiązane i czy mogą być przedmiotem odrębnej czynności prawnej.</w:t>
      </w:r>
      <w:r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B04C94">
        <w:rPr>
          <w:rFonts w:asciiTheme="minorHAnsi" w:hAnsiTheme="minorHAnsi" w:cstheme="minorHAnsi"/>
          <w:spacing w:val="-1"/>
          <w:sz w:val="22"/>
          <w:szCs w:val="22"/>
        </w:rPr>
        <w:t>(tak też: Wyrok Wojewódzkiego Sądu Administracyjnego w Poznaniu z dnia 18 maja 2017 r. I SA/Po 1091/16)</w:t>
      </w:r>
    </w:p>
    <w:p w14:paraId="435956C5" w14:textId="77777777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Orzecznictwo sądów administracyjnych w pełni akceptuje podział usługi dotyczącej budownictwa mieszkaniowego na część wykonywaną w samym budynku jako podlegającą stawce obniżonej 8% oraz na prace wykonywane poza obrysem budynku podlegające stawce podstawowej wynoszącej 23%. (tak m.in.: Wyrok Wojewódzkiego Sądu Administracyjnego w Opolu z dnia 30 października 2024 r. I SA/Op 697/24).</w:t>
      </w:r>
    </w:p>
    <w:p w14:paraId="5562984F" w14:textId="77777777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Nadto nie można zastosować preferencyjnej stawki podatku VAT do elementów wyposażenia ruchomego budynku, które nie są jego częściami składowymi, lecz stanowią jedynie przynależności, i powinny być opodatkowane odrębnie (por. prawomocny wyrok WSA w Warszawie z 30.08.2017 r., III SA/Wa 2522/16, LEX nr 2423193; wyrok NSA z 12.01.2023 r., I FSK 1619/19; nieprawomocny wyrok WSA w Kielcach z 27.04.2023 r., I SA/Ke 123/23, LEX nr 3553481).</w:t>
      </w:r>
    </w:p>
    <w:p w14:paraId="4279F93F" w14:textId="77777777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 xml:space="preserve">Z uwagi na powyższe proponujemy modyfikację formularza ofertowego poprzez wskazanie rozbicia ceny całkowitej na dwie odrębne pozycje: </w:t>
      </w:r>
    </w:p>
    <w:p w14:paraId="5C5BCAF7" w14:textId="622EE5F4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>
        <w:rPr>
          <w:rFonts w:asciiTheme="minorHAnsi" w:hAnsiTheme="minorHAnsi" w:cstheme="minorHAnsi"/>
          <w:spacing w:val="-1"/>
          <w:sz w:val="22"/>
          <w:szCs w:val="22"/>
        </w:rPr>
        <w:t>-</w:t>
      </w:r>
      <w:r w:rsidRPr="00B04C94">
        <w:rPr>
          <w:rFonts w:asciiTheme="minorHAnsi" w:hAnsiTheme="minorHAnsi" w:cstheme="minorHAnsi"/>
          <w:spacing w:val="-1"/>
          <w:sz w:val="22"/>
          <w:szCs w:val="22"/>
        </w:rPr>
        <w:tab/>
        <w:t>roboty objęte 8% stawką VAT (roboty budowlane związane z rozbudową, przebudową i remontem budynku)</w:t>
      </w:r>
    </w:p>
    <w:p w14:paraId="488640D8" w14:textId="62EB0CC4" w:rsidR="00B04C94" w:rsidRP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>
        <w:rPr>
          <w:rFonts w:asciiTheme="minorHAnsi" w:hAnsiTheme="minorHAnsi" w:cstheme="minorHAnsi"/>
          <w:spacing w:val="-1"/>
          <w:sz w:val="22"/>
          <w:szCs w:val="22"/>
        </w:rPr>
        <w:lastRenderedPageBreak/>
        <w:t>-</w:t>
      </w:r>
      <w:r w:rsidRPr="00B04C94">
        <w:rPr>
          <w:rFonts w:asciiTheme="minorHAnsi" w:hAnsiTheme="minorHAnsi" w:cstheme="minorHAnsi"/>
          <w:spacing w:val="-1"/>
          <w:sz w:val="22"/>
          <w:szCs w:val="22"/>
        </w:rPr>
        <w:tab/>
        <w:t>roboty objęte 23% stawką VAT (wszystkie pozostałe prace objęte przedmiotem umowy, w tym wykonanie: drogi pożarowej z placem manewrowym, zagospodarowania terenu, oświetlenia zewnętrznego, elementów małej architektury, przyłaczy i instalacji zewnętrznych, a także dostawa urządzeń i wyposażenia ruchomego)</w:t>
      </w:r>
    </w:p>
    <w:p w14:paraId="6917A10E" w14:textId="74342A58" w:rsidR="00B04C94" w:rsidRDefault="00B04C94" w:rsidP="00B04C9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B04C94">
        <w:rPr>
          <w:rFonts w:asciiTheme="minorHAnsi" w:hAnsiTheme="minorHAnsi" w:cstheme="minorHAnsi"/>
          <w:spacing w:val="-1"/>
          <w:sz w:val="22"/>
          <w:szCs w:val="22"/>
        </w:rPr>
        <w:t>co pozwoli na złożenie przez oferentów równych podatkowo ofert</w:t>
      </w:r>
      <w:r>
        <w:rPr>
          <w:rFonts w:asciiTheme="minorHAnsi" w:hAnsiTheme="minorHAnsi" w:cstheme="minorHAnsi"/>
          <w:spacing w:val="-1"/>
          <w:sz w:val="22"/>
          <w:szCs w:val="22"/>
        </w:rPr>
        <w:t>”</w:t>
      </w:r>
      <w:r w:rsidRPr="00B04C94">
        <w:rPr>
          <w:rFonts w:asciiTheme="minorHAnsi" w:hAnsiTheme="minorHAnsi" w:cstheme="minorHAnsi"/>
          <w:spacing w:val="-1"/>
          <w:sz w:val="22"/>
          <w:szCs w:val="22"/>
        </w:rPr>
        <w:t>.</w:t>
      </w:r>
    </w:p>
    <w:p w14:paraId="3E65A449" w14:textId="153E8B2F" w:rsidR="00A175FD" w:rsidRDefault="009C3A63" w:rsidP="00B04C94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bookmarkStart w:id="2" w:name="_Hlk192158518"/>
      <w:bookmarkEnd w:id="1"/>
      <w:r w:rsid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informuje, że odpowiedź zostanie udzielona w terminie</w:t>
      </w:r>
      <w:r w:rsidR="00B04C94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</w:t>
      </w:r>
      <w:r w:rsidR="00B04C94" w:rsidRPr="00B04C94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późniejszym</w:t>
      </w:r>
      <w:r w:rsid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.</w:t>
      </w:r>
      <w:bookmarkEnd w:id="2"/>
    </w:p>
    <w:p w14:paraId="4B0748EA" w14:textId="77777777" w:rsidR="00651DCE" w:rsidRPr="004A28CE" w:rsidRDefault="00651DCE" w:rsidP="00651DCE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7CC76626" w14:textId="77777777" w:rsidR="00811C3E" w:rsidRPr="004A28CE" w:rsidRDefault="00811C3E" w:rsidP="002E549D">
      <w:pPr>
        <w:spacing w:line="276" w:lineRule="auto"/>
        <w:ind w:left="6096"/>
        <w:jc w:val="right"/>
        <w:rPr>
          <w:rFonts w:asciiTheme="minorHAnsi" w:hAnsiTheme="minorHAnsi" w:cstheme="minorHAnsi"/>
          <w:sz w:val="22"/>
          <w:szCs w:val="22"/>
        </w:rPr>
      </w:pPr>
    </w:p>
    <w:p w14:paraId="7CC28545" w14:textId="77777777" w:rsidR="00811C3E" w:rsidRPr="004A28CE" w:rsidRDefault="00811C3E" w:rsidP="002E549D">
      <w:pPr>
        <w:spacing w:line="276" w:lineRule="auto"/>
        <w:ind w:left="6096"/>
        <w:jc w:val="right"/>
        <w:rPr>
          <w:rFonts w:asciiTheme="minorHAnsi" w:hAnsiTheme="minorHAnsi" w:cstheme="minorHAnsi"/>
          <w:sz w:val="22"/>
          <w:szCs w:val="22"/>
        </w:rPr>
      </w:pPr>
    </w:p>
    <w:p w14:paraId="09503C42" w14:textId="309F1371" w:rsidR="00AA668D" w:rsidRPr="004A28CE" w:rsidRDefault="00D43DE2" w:rsidP="00D43DE2">
      <w:pPr>
        <w:ind w:left="6372" w:firstLine="708"/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 xml:space="preserve">p. o. </w:t>
      </w:r>
      <w:r w:rsidR="00AA668D" w:rsidRPr="004A28CE">
        <w:rPr>
          <w:rFonts w:asciiTheme="minorHAnsi" w:hAnsiTheme="minorHAnsi" w:cstheme="minorHAnsi"/>
          <w:i/>
          <w:sz w:val="22"/>
          <w:szCs w:val="22"/>
        </w:rPr>
        <w:t xml:space="preserve"> Kanclerza </w:t>
      </w:r>
    </w:p>
    <w:p w14:paraId="6624555D" w14:textId="16CB7839" w:rsidR="00AA668D" w:rsidRPr="004A28CE" w:rsidRDefault="00AA668D" w:rsidP="00AA668D">
      <w:pPr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 xml:space="preserve">                                                                                                                                                  </w:t>
      </w:r>
      <w:r w:rsidR="00D43DE2" w:rsidRPr="004A28CE">
        <w:rPr>
          <w:rFonts w:asciiTheme="minorHAnsi" w:hAnsiTheme="minorHAnsi" w:cstheme="minorHAnsi"/>
          <w:i/>
          <w:sz w:val="22"/>
          <w:szCs w:val="22"/>
        </w:rPr>
        <w:t xml:space="preserve">    </w:t>
      </w:r>
      <w:r w:rsidR="00DB7713">
        <w:rPr>
          <w:rFonts w:asciiTheme="minorHAnsi" w:hAnsiTheme="minorHAnsi" w:cstheme="minorHAnsi"/>
          <w:i/>
          <w:sz w:val="22"/>
          <w:szCs w:val="22"/>
        </w:rPr>
        <w:t>/-/</w:t>
      </w:r>
    </w:p>
    <w:p w14:paraId="1AEBC321" w14:textId="398B3164" w:rsidR="00AA668D" w:rsidRPr="004A28CE" w:rsidRDefault="00D43DE2" w:rsidP="00D43DE2">
      <w:pPr>
        <w:ind w:left="6372"/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>prof. dr hab. Jacek Bigda</w:t>
      </w:r>
    </w:p>
    <w:p w14:paraId="60365C57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2081579D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1D0AEBFE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470C2D77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5A98BBFD" w14:textId="3B0EA4A1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>Sprawę prowadzi: Agnieszka Ossowska</w:t>
      </w:r>
    </w:p>
    <w:p w14:paraId="78402E55" w14:textId="47717038" w:rsidR="00513D56" w:rsidRPr="004A28CE" w:rsidRDefault="00513D56" w:rsidP="001314CA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sectPr w:rsidR="00513D56" w:rsidRPr="004A28CE" w:rsidSect="001314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977" w:right="1274" w:bottom="1134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15A062" w14:textId="77777777" w:rsidR="005D45B1" w:rsidRDefault="005D45B1" w:rsidP="000A396A">
      <w:r>
        <w:separator/>
      </w:r>
    </w:p>
  </w:endnote>
  <w:endnote w:type="continuationSeparator" w:id="0">
    <w:p w14:paraId="7A2447F9" w14:textId="77777777" w:rsidR="005D45B1" w:rsidRDefault="005D45B1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11C5F0" w14:textId="77777777" w:rsidR="00881CD7" w:rsidRDefault="00881CD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8DDC7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14:paraId="6D20E612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14:paraId="22272505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>
      <w:rPr>
        <w:rFonts w:ascii="Century Gothic" w:hAnsi="Century Gothic"/>
        <w:color w:val="024387"/>
        <w:sz w:val="16"/>
        <w:szCs w:val="16"/>
      </w:rPr>
      <w:t xml:space="preserve">210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14:paraId="52C3FA9F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>
      <w:rPr>
        <w:rFonts w:ascii="Century Gothic" w:hAnsi="Century Gothic"/>
        <w:color w:val="024387"/>
        <w:sz w:val="16"/>
        <w:szCs w:val="16"/>
      </w:rPr>
      <w:t>zp</w:t>
    </w:r>
    <w:r w:rsidRPr="005D6C67">
      <w:rPr>
        <w:rFonts w:ascii="Century Gothic" w:hAnsi="Century Gothic"/>
        <w:color w:val="024387"/>
        <w:sz w:val="16"/>
        <w:szCs w:val="16"/>
      </w:rPr>
      <w:t>@gumed.edu.pl</w:t>
    </w:r>
  </w:p>
  <w:p w14:paraId="43727C61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1448F" w14:textId="77777777" w:rsidR="00881CD7" w:rsidRDefault="00881C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3831CE" w14:textId="77777777" w:rsidR="005D45B1" w:rsidRDefault="005D45B1" w:rsidP="000A396A">
      <w:r>
        <w:separator/>
      </w:r>
    </w:p>
  </w:footnote>
  <w:footnote w:type="continuationSeparator" w:id="0">
    <w:p w14:paraId="22A9CF43" w14:textId="77777777" w:rsidR="005D45B1" w:rsidRDefault="005D45B1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92953" w14:textId="77777777" w:rsidR="00881CD7" w:rsidRDefault="00881CD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89C4B" w14:textId="77777777" w:rsidR="00881CD7" w:rsidRDefault="00881CD7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FCA85AB" wp14:editId="5776D96C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1A57E" w14:textId="77777777" w:rsidR="00881CD7" w:rsidRDefault="00881CD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D6770"/>
    <w:multiLevelType w:val="hybridMultilevel"/>
    <w:tmpl w:val="FEA49E86"/>
    <w:lvl w:ilvl="0" w:tplc="214260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E716E"/>
    <w:multiLevelType w:val="hybridMultilevel"/>
    <w:tmpl w:val="9D74D6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9B6757"/>
    <w:multiLevelType w:val="hybridMultilevel"/>
    <w:tmpl w:val="8278D3BA"/>
    <w:lvl w:ilvl="0" w:tplc="23A25EA0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354EB7"/>
    <w:multiLevelType w:val="hybridMultilevel"/>
    <w:tmpl w:val="7ED660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14CFB"/>
    <w:multiLevelType w:val="multilevel"/>
    <w:tmpl w:val="4112A094"/>
    <w:lvl w:ilvl="0">
      <w:start w:val="3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8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44" w:hanging="1800"/>
      </w:pPr>
      <w:rPr>
        <w:rFonts w:hint="default"/>
      </w:rPr>
    </w:lvl>
  </w:abstractNum>
  <w:abstractNum w:abstractNumId="5" w15:restartNumberingAfterBreak="0">
    <w:nsid w:val="1C9E1FAC"/>
    <w:multiLevelType w:val="multilevel"/>
    <w:tmpl w:val="A0A436C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7E4F1B"/>
    <w:multiLevelType w:val="multilevel"/>
    <w:tmpl w:val="27762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72149F5"/>
    <w:multiLevelType w:val="hybridMultilevel"/>
    <w:tmpl w:val="4A7038AA"/>
    <w:lvl w:ilvl="0" w:tplc="4A14512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D7BAA6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6007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86B0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7E4F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58EF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023D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A688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C628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1875383"/>
    <w:multiLevelType w:val="hybridMultilevel"/>
    <w:tmpl w:val="21AC3C22"/>
    <w:lvl w:ilvl="0" w:tplc="0415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9" w15:restartNumberingAfterBreak="0">
    <w:nsid w:val="3297109E"/>
    <w:multiLevelType w:val="multilevel"/>
    <w:tmpl w:val="4BC4E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CC2411"/>
    <w:multiLevelType w:val="multilevel"/>
    <w:tmpl w:val="9BBE6D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3C7F1534"/>
    <w:multiLevelType w:val="hybridMultilevel"/>
    <w:tmpl w:val="621E7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1B1538"/>
    <w:multiLevelType w:val="hybridMultilevel"/>
    <w:tmpl w:val="43A2EF76"/>
    <w:lvl w:ilvl="0" w:tplc="AE36D6D4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 w:hint="default"/>
        <w:i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2A1238"/>
    <w:multiLevelType w:val="hybridMultilevel"/>
    <w:tmpl w:val="652E0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602837"/>
    <w:multiLevelType w:val="hybridMultilevel"/>
    <w:tmpl w:val="C6681B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2A7E7A"/>
    <w:multiLevelType w:val="singleLevel"/>
    <w:tmpl w:val="C6842FAC"/>
    <w:lvl w:ilvl="0">
      <w:start w:val="1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</w:abstractNum>
  <w:abstractNum w:abstractNumId="16" w15:restartNumberingAfterBreak="0">
    <w:nsid w:val="4B5E1D14"/>
    <w:multiLevelType w:val="hybridMultilevel"/>
    <w:tmpl w:val="B8005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6E58DA"/>
    <w:multiLevelType w:val="hybridMultilevel"/>
    <w:tmpl w:val="90A234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D44D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A774398"/>
    <w:multiLevelType w:val="multilevel"/>
    <w:tmpl w:val="A0D0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A04713"/>
    <w:multiLevelType w:val="multilevel"/>
    <w:tmpl w:val="BB1215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0" w15:restartNumberingAfterBreak="0">
    <w:nsid w:val="62A360F3"/>
    <w:multiLevelType w:val="multilevel"/>
    <w:tmpl w:val="4880A838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9535A0"/>
    <w:multiLevelType w:val="hybridMultilevel"/>
    <w:tmpl w:val="DF5EB0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567712"/>
    <w:multiLevelType w:val="hybridMultilevel"/>
    <w:tmpl w:val="892CCB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4A248E"/>
    <w:multiLevelType w:val="hybridMultilevel"/>
    <w:tmpl w:val="D81A1F66"/>
    <w:lvl w:ilvl="0" w:tplc="D1AEBA64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521EB1"/>
    <w:multiLevelType w:val="hybridMultilevel"/>
    <w:tmpl w:val="5D96C21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77138374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8444450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28189048">
    <w:abstractNumId w:val="11"/>
  </w:num>
  <w:num w:numId="4" w16cid:durableId="1554271590">
    <w:abstractNumId w:val="5"/>
  </w:num>
  <w:num w:numId="5" w16cid:durableId="812021640">
    <w:abstractNumId w:val="20"/>
  </w:num>
  <w:num w:numId="6" w16cid:durableId="672148028">
    <w:abstractNumId w:val="15"/>
  </w:num>
  <w:num w:numId="7" w16cid:durableId="407263722">
    <w:abstractNumId w:val="4"/>
  </w:num>
  <w:num w:numId="8" w16cid:durableId="2008702251">
    <w:abstractNumId w:val="8"/>
  </w:num>
  <w:num w:numId="9" w16cid:durableId="155539087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81901183">
    <w:abstractNumId w:val="19"/>
  </w:num>
  <w:num w:numId="11" w16cid:durableId="1302463648">
    <w:abstractNumId w:val="10"/>
  </w:num>
  <w:num w:numId="12" w16cid:durableId="458109723">
    <w:abstractNumId w:val="0"/>
  </w:num>
  <w:num w:numId="13" w16cid:durableId="1886060861">
    <w:abstractNumId w:val="24"/>
  </w:num>
  <w:num w:numId="14" w16cid:durableId="761335261">
    <w:abstractNumId w:val="22"/>
  </w:num>
  <w:num w:numId="15" w16cid:durableId="227032003">
    <w:abstractNumId w:val="7"/>
  </w:num>
  <w:num w:numId="16" w16cid:durableId="511604575">
    <w:abstractNumId w:val="16"/>
  </w:num>
  <w:num w:numId="17" w16cid:durableId="1477259277">
    <w:abstractNumId w:val="9"/>
  </w:num>
  <w:num w:numId="18" w16cid:durableId="1663194376">
    <w:abstractNumId w:val="6"/>
  </w:num>
  <w:num w:numId="19" w16cid:durableId="596907518">
    <w:abstractNumId w:val="18"/>
  </w:num>
  <w:num w:numId="20" w16cid:durableId="863203449">
    <w:abstractNumId w:val="13"/>
  </w:num>
  <w:num w:numId="21" w16cid:durableId="1413311320">
    <w:abstractNumId w:val="12"/>
  </w:num>
  <w:num w:numId="22" w16cid:durableId="2145810125">
    <w:abstractNumId w:val="14"/>
  </w:num>
  <w:num w:numId="23" w16cid:durableId="573247096">
    <w:abstractNumId w:val="3"/>
  </w:num>
  <w:num w:numId="24" w16cid:durableId="368603348">
    <w:abstractNumId w:val="1"/>
  </w:num>
  <w:num w:numId="25" w16cid:durableId="131714896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36985132">
    <w:abstractNumId w:val="23"/>
  </w:num>
  <w:num w:numId="27" w16cid:durableId="42257855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396A"/>
    <w:rsid w:val="00006EF6"/>
    <w:rsid w:val="000160B1"/>
    <w:rsid w:val="00021752"/>
    <w:rsid w:val="00026819"/>
    <w:rsid w:val="00026E2A"/>
    <w:rsid w:val="0002754A"/>
    <w:rsid w:val="0003758E"/>
    <w:rsid w:val="00040D56"/>
    <w:rsid w:val="00043DEA"/>
    <w:rsid w:val="00043EC4"/>
    <w:rsid w:val="000477A4"/>
    <w:rsid w:val="000526C5"/>
    <w:rsid w:val="00057B6D"/>
    <w:rsid w:val="00063A38"/>
    <w:rsid w:val="000900B3"/>
    <w:rsid w:val="000A3415"/>
    <w:rsid w:val="000A396A"/>
    <w:rsid w:val="000A5576"/>
    <w:rsid w:val="000B0B1D"/>
    <w:rsid w:val="000B0FA7"/>
    <w:rsid w:val="000D1C26"/>
    <w:rsid w:val="000E30A6"/>
    <w:rsid w:val="000F2D71"/>
    <w:rsid w:val="00100207"/>
    <w:rsid w:val="001057C5"/>
    <w:rsid w:val="00114697"/>
    <w:rsid w:val="00114CE8"/>
    <w:rsid w:val="00115884"/>
    <w:rsid w:val="00116464"/>
    <w:rsid w:val="001314CA"/>
    <w:rsid w:val="00141836"/>
    <w:rsid w:val="00145CB6"/>
    <w:rsid w:val="001518F7"/>
    <w:rsid w:val="001527A7"/>
    <w:rsid w:val="00154640"/>
    <w:rsid w:val="00156D62"/>
    <w:rsid w:val="001604DE"/>
    <w:rsid w:val="00173E83"/>
    <w:rsid w:val="00176252"/>
    <w:rsid w:val="00177CD9"/>
    <w:rsid w:val="001831D1"/>
    <w:rsid w:val="0019475F"/>
    <w:rsid w:val="00197BCD"/>
    <w:rsid w:val="001A1688"/>
    <w:rsid w:val="001A6977"/>
    <w:rsid w:val="001C459F"/>
    <w:rsid w:val="001C4F81"/>
    <w:rsid w:val="001C6021"/>
    <w:rsid w:val="001C6F0B"/>
    <w:rsid w:val="001D2CB4"/>
    <w:rsid w:val="001D3FAF"/>
    <w:rsid w:val="001E3CC2"/>
    <w:rsid w:val="001E3F31"/>
    <w:rsid w:val="001F55EC"/>
    <w:rsid w:val="0020361E"/>
    <w:rsid w:val="0020668A"/>
    <w:rsid w:val="00210D1B"/>
    <w:rsid w:val="0021141F"/>
    <w:rsid w:val="00220A79"/>
    <w:rsid w:val="00222C4B"/>
    <w:rsid w:val="00223323"/>
    <w:rsid w:val="00226026"/>
    <w:rsid w:val="002434AB"/>
    <w:rsid w:val="00245BC6"/>
    <w:rsid w:val="00260FDE"/>
    <w:rsid w:val="00262C04"/>
    <w:rsid w:val="002713F8"/>
    <w:rsid w:val="00274598"/>
    <w:rsid w:val="00285B66"/>
    <w:rsid w:val="00285C7B"/>
    <w:rsid w:val="00290AD2"/>
    <w:rsid w:val="002A3524"/>
    <w:rsid w:val="002A49A9"/>
    <w:rsid w:val="002A6B02"/>
    <w:rsid w:val="002B2E46"/>
    <w:rsid w:val="002B3E44"/>
    <w:rsid w:val="002C5941"/>
    <w:rsid w:val="002D423D"/>
    <w:rsid w:val="002D795B"/>
    <w:rsid w:val="002E549D"/>
    <w:rsid w:val="0030058F"/>
    <w:rsid w:val="003038C8"/>
    <w:rsid w:val="00306D67"/>
    <w:rsid w:val="00314AC0"/>
    <w:rsid w:val="00320DC4"/>
    <w:rsid w:val="0032165B"/>
    <w:rsid w:val="00333279"/>
    <w:rsid w:val="003401D9"/>
    <w:rsid w:val="0034403E"/>
    <w:rsid w:val="00347648"/>
    <w:rsid w:val="00362D09"/>
    <w:rsid w:val="0036325D"/>
    <w:rsid w:val="00365D10"/>
    <w:rsid w:val="00370F9F"/>
    <w:rsid w:val="00372BDD"/>
    <w:rsid w:val="00375754"/>
    <w:rsid w:val="00375927"/>
    <w:rsid w:val="0037712C"/>
    <w:rsid w:val="00382EED"/>
    <w:rsid w:val="0038642D"/>
    <w:rsid w:val="003921AF"/>
    <w:rsid w:val="00392C41"/>
    <w:rsid w:val="00393921"/>
    <w:rsid w:val="00393E56"/>
    <w:rsid w:val="003A0BD7"/>
    <w:rsid w:val="003A633D"/>
    <w:rsid w:val="003B1952"/>
    <w:rsid w:val="003B7FF6"/>
    <w:rsid w:val="003C00FB"/>
    <w:rsid w:val="003C132C"/>
    <w:rsid w:val="003D1DC2"/>
    <w:rsid w:val="003D298F"/>
    <w:rsid w:val="003E69A5"/>
    <w:rsid w:val="003F16AF"/>
    <w:rsid w:val="003F6F61"/>
    <w:rsid w:val="003F7060"/>
    <w:rsid w:val="003F7908"/>
    <w:rsid w:val="00400A18"/>
    <w:rsid w:val="00403F8C"/>
    <w:rsid w:val="00411502"/>
    <w:rsid w:val="00412199"/>
    <w:rsid w:val="004171A5"/>
    <w:rsid w:val="00423131"/>
    <w:rsid w:val="00426C1C"/>
    <w:rsid w:val="00432493"/>
    <w:rsid w:val="00433313"/>
    <w:rsid w:val="00447FD5"/>
    <w:rsid w:val="004600C2"/>
    <w:rsid w:val="00461FC7"/>
    <w:rsid w:val="004626F4"/>
    <w:rsid w:val="00464DED"/>
    <w:rsid w:val="0046696C"/>
    <w:rsid w:val="00475310"/>
    <w:rsid w:val="004855A0"/>
    <w:rsid w:val="00492504"/>
    <w:rsid w:val="004927C4"/>
    <w:rsid w:val="004955B0"/>
    <w:rsid w:val="00497292"/>
    <w:rsid w:val="00497AF4"/>
    <w:rsid w:val="004A10A2"/>
    <w:rsid w:val="004A1F3E"/>
    <w:rsid w:val="004A24D6"/>
    <w:rsid w:val="004A28CE"/>
    <w:rsid w:val="004B23FA"/>
    <w:rsid w:val="004B401C"/>
    <w:rsid w:val="004C047B"/>
    <w:rsid w:val="004C1DE2"/>
    <w:rsid w:val="004C366F"/>
    <w:rsid w:val="004D13D0"/>
    <w:rsid w:val="004D6722"/>
    <w:rsid w:val="004E0B09"/>
    <w:rsid w:val="004E14B8"/>
    <w:rsid w:val="004E1C05"/>
    <w:rsid w:val="004E32D8"/>
    <w:rsid w:val="004E353D"/>
    <w:rsid w:val="004E58EF"/>
    <w:rsid w:val="004F478E"/>
    <w:rsid w:val="004F60A5"/>
    <w:rsid w:val="00507515"/>
    <w:rsid w:val="0051039F"/>
    <w:rsid w:val="00512AC3"/>
    <w:rsid w:val="00513467"/>
    <w:rsid w:val="00513D56"/>
    <w:rsid w:val="00514CD9"/>
    <w:rsid w:val="0053058F"/>
    <w:rsid w:val="005310F2"/>
    <w:rsid w:val="00534DAE"/>
    <w:rsid w:val="00537B1C"/>
    <w:rsid w:val="00537D0B"/>
    <w:rsid w:val="005404EF"/>
    <w:rsid w:val="00546F76"/>
    <w:rsid w:val="00550603"/>
    <w:rsid w:val="00564833"/>
    <w:rsid w:val="005659D6"/>
    <w:rsid w:val="005666E1"/>
    <w:rsid w:val="00566ADF"/>
    <w:rsid w:val="00573804"/>
    <w:rsid w:val="0058143A"/>
    <w:rsid w:val="0058264E"/>
    <w:rsid w:val="005862F3"/>
    <w:rsid w:val="00592295"/>
    <w:rsid w:val="00594B60"/>
    <w:rsid w:val="005954DE"/>
    <w:rsid w:val="005B361C"/>
    <w:rsid w:val="005B465C"/>
    <w:rsid w:val="005C433A"/>
    <w:rsid w:val="005C49A7"/>
    <w:rsid w:val="005C6E4A"/>
    <w:rsid w:val="005D45B1"/>
    <w:rsid w:val="005D54C0"/>
    <w:rsid w:val="005D6C67"/>
    <w:rsid w:val="005E14CE"/>
    <w:rsid w:val="005E23AA"/>
    <w:rsid w:val="005E751D"/>
    <w:rsid w:val="00607F8A"/>
    <w:rsid w:val="006159A4"/>
    <w:rsid w:val="00615D95"/>
    <w:rsid w:val="00617726"/>
    <w:rsid w:val="00624853"/>
    <w:rsid w:val="00632BD5"/>
    <w:rsid w:val="0065100D"/>
    <w:rsid w:val="00651DCE"/>
    <w:rsid w:val="00661A2F"/>
    <w:rsid w:val="00671AFE"/>
    <w:rsid w:val="00677E02"/>
    <w:rsid w:val="006A4C4E"/>
    <w:rsid w:val="006A4DF5"/>
    <w:rsid w:val="006B279A"/>
    <w:rsid w:val="006C1117"/>
    <w:rsid w:val="006C56EF"/>
    <w:rsid w:val="006C7878"/>
    <w:rsid w:val="006D3A29"/>
    <w:rsid w:val="006D401F"/>
    <w:rsid w:val="006D411E"/>
    <w:rsid w:val="006D7D77"/>
    <w:rsid w:val="006E3BD5"/>
    <w:rsid w:val="00710C10"/>
    <w:rsid w:val="00711455"/>
    <w:rsid w:val="00716A08"/>
    <w:rsid w:val="007232C3"/>
    <w:rsid w:val="00734A70"/>
    <w:rsid w:val="00747E1F"/>
    <w:rsid w:val="007526B6"/>
    <w:rsid w:val="00760870"/>
    <w:rsid w:val="007664F0"/>
    <w:rsid w:val="007743FB"/>
    <w:rsid w:val="00781EE7"/>
    <w:rsid w:val="00787E02"/>
    <w:rsid w:val="00793C03"/>
    <w:rsid w:val="007A41E6"/>
    <w:rsid w:val="007B24D7"/>
    <w:rsid w:val="007C1D38"/>
    <w:rsid w:val="007C326C"/>
    <w:rsid w:val="007C4C6E"/>
    <w:rsid w:val="007D154D"/>
    <w:rsid w:val="007D4076"/>
    <w:rsid w:val="007D4AC8"/>
    <w:rsid w:val="007D699A"/>
    <w:rsid w:val="007E0A92"/>
    <w:rsid w:val="007E312D"/>
    <w:rsid w:val="007F0DB6"/>
    <w:rsid w:val="00811C3E"/>
    <w:rsid w:val="0081207A"/>
    <w:rsid w:val="00821110"/>
    <w:rsid w:val="008303F0"/>
    <w:rsid w:val="00831A8F"/>
    <w:rsid w:val="008368E4"/>
    <w:rsid w:val="008506AD"/>
    <w:rsid w:val="00854564"/>
    <w:rsid w:val="0085458E"/>
    <w:rsid w:val="00863B54"/>
    <w:rsid w:val="00874CDD"/>
    <w:rsid w:val="00876B89"/>
    <w:rsid w:val="00881CD7"/>
    <w:rsid w:val="0089792D"/>
    <w:rsid w:val="008A02A5"/>
    <w:rsid w:val="008A6329"/>
    <w:rsid w:val="008A7649"/>
    <w:rsid w:val="008A7795"/>
    <w:rsid w:val="008B28D0"/>
    <w:rsid w:val="008B47B3"/>
    <w:rsid w:val="008C0093"/>
    <w:rsid w:val="008C39AE"/>
    <w:rsid w:val="008C4721"/>
    <w:rsid w:val="008C7707"/>
    <w:rsid w:val="008D14A4"/>
    <w:rsid w:val="008D541B"/>
    <w:rsid w:val="008E0AAC"/>
    <w:rsid w:val="008F34DB"/>
    <w:rsid w:val="00903224"/>
    <w:rsid w:val="00904B06"/>
    <w:rsid w:val="00904FD2"/>
    <w:rsid w:val="00944D5E"/>
    <w:rsid w:val="00945B60"/>
    <w:rsid w:val="009520C3"/>
    <w:rsid w:val="00953BCE"/>
    <w:rsid w:val="00954812"/>
    <w:rsid w:val="009557AA"/>
    <w:rsid w:val="00955FCC"/>
    <w:rsid w:val="009622EB"/>
    <w:rsid w:val="00966A01"/>
    <w:rsid w:val="0096754F"/>
    <w:rsid w:val="0096779E"/>
    <w:rsid w:val="00975424"/>
    <w:rsid w:val="0099060B"/>
    <w:rsid w:val="009937AF"/>
    <w:rsid w:val="00996406"/>
    <w:rsid w:val="009A2BE1"/>
    <w:rsid w:val="009A3A35"/>
    <w:rsid w:val="009A69DE"/>
    <w:rsid w:val="009B05B7"/>
    <w:rsid w:val="009B1DA0"/>
    <w:rsid w:val="009C342B"/>
    <w:rsid w:val="009C3A63"/>
    <w:rsid w:val="009C4F26"/>
    <w:rsid w:val="009D3947"/>
    <w:rsid w:val="009E1398"/>
    <w:rsid w:val="009E7E74"/>
    <w:rsid w:val="009F0E42"/>
    <w:rsid w:val="009F20EF"/>
    <w:rsid w:val="00A013C3"/>
    <w:rsid w:val="00A11291"/>
    <w:rsid w:val="00A12A01"/>
    <w:rsid w:val="00A175FD"/>
    <w:rsid w:val="00A221F7"/>
    <w:rsid w:val="00A252C3"/>
    <w:rsid w:val="00A31971"/>
    <w:rsid w:val="00A35AEF"/>
    <w:rsid w:val="00A451D7"/>
    <w:rsid w:val="00A464CE"/>
    <w:rsid w:val="00A57BC9"/>
    <w:rsid w:val="00A57D44"/>
    <w:rsid w:val="00A64C7D"/>
    <w:rsid w:val="00A66EB2"/>
    <w:rsid w:val="00A72832"/>
    <w:rsid w:val="00A7571A"/>
    <w:rsid w:val="00A8386F"/>
    <w:rsid w:val="00A84CA2"/>
    <w:rsid w:val="00A916E7"/>
    <w:rsid w:val="00A9516F"/>
    <w:rsid w:val="00A95CFA"/>
    <w:rsid w:val="00AA2313"/>
    <w:rsid w:val="00AA668D"/>
    <w:rsid w:val="00AB06EE"/>
    <w:rsid w:val="00AB3D9D"/>
    <w:rsid w:val="00AB51B2"/>
    <w:rsid w:val="00AB5253"/>
    <w:rsid w:val="00AB60C6"/>
    <w:rsid w:val="00AB658D"/>
    <w:rsid w:val="00AB71A1"/>
    <w:rsid w:val="00AC2751"/>
    <w:rsid w:val="00AC2F62"/>
    <w:rsid w:val="00AC5A9D"/>
    <w:rsid w:val="00AD0298"/>
    <w:rsid w:val="00AD563A"/>
    <w:rsid w:val="00AD77F1"/>
    <w:rsid w:val="00AD7D44"/>
    <w:rsid w:val="00AE273E"/>
    <w:rsid w:val="00AF2B2B"/>
    <w:rsid w:val="00AF5F9C"/>
    <w:rsid w:val="00B03840"/>
    <w:rsid w:val="00B04C94"/>
    <w:rsid w:val="00B116BA"/>
    <w:rsid w:val="00B153CD"/>
    <w:rsid w:val="00B31E84"/>
    <w:rsid w:val="00B34B8D"/>
    <w:rsid w:val="00B44CEB"/>
    <w:rsid w:val="00B47B30"/>
    <w:rsid w:val="00B47D26"/>
    <w:rsid w:val="00B51A45"/>
    <w:rsid w:val="00B57CD0"/>
    <w:rsid w:val="00B676E4"/>
    <w:rsid w:val="00B67BA8"/>
    <w:rsid w:val="00B70F55"/>
    <w:rsid w:val="00B71F0F"/>
    <w:rsid w:val="00B75708"/>
    <w:rsid w:val="00B77356"/>
    <w:rsid w:val="00B77CC9"/>
    <w:rsid w:val="00B844A3"/>
    <w:rsid w:val="00B9438C"/>
    <w:rsid w:val="00B960F0"/>
    <w:rsid w:val="00B964B4"/>
    <w:rsid w:val="00BA12EB"/>
    <w:rsid w:val="00BA4164"/>
    <w:rsid w:val="00BC12B4"/>
    <w:rsid w:val="00BC3A38"/>
    <w:rsid w:val="00BC4E68"/>
    <w:rsid w:val="00BC5B00"/>
    <w:rsid w:val="00BC68AD"/>
    <w:rsid w:val="00BD366B"/>
    <w:rsid w:val="00BD37E8"/>
    <w:rsid w:val="00BD70EF"/>
    <w:rsid w:val="00BE469B"/>
    <w:rsid w:val="00C04FA5"/>
    <w:rsid w:val="00C12A11"/>
    <w:rsid w:val="00C15D16"/>
    <w:rsid w:val="00C2095D"/>
    <w:rsid w:val="00C26D7D"/>
    <w:rsid w:val="00C31D75"/>
    <w:rsid w:val="00C34A06"/>
    <w:rsid w:val="00C360A8"/>
    <w:rsid w:val="00C37605"/>
    <w:rsid w:val="00C37AF5"/>
    <w:rsid w:val="00C42295"/>
    <w:rsid w:val="00C5251A"/>
    <w:rsid w:val="00C53485"/>
    <w:rsid w:val="00C602F9"/>
    <w:rsid w:val="00C63DDC"/>
    <w:rsid w:val="00C65860"/>
    <w:rsid w:val="00C67290"/>
    <w:rsid w:val="00C67606"/>
    <w:rsid w:val="00C72531"/>
    <w:rsid w:val="00C7486C"/>
    <w:rsid w:val="00C74B23"/>
    <w:rsid w:val="00C75C31"/>
    <w:rsid w:val="00C800A6"/>
    <w:rsid w:val="00C800D4"/>
    <w:rsid w:val="00C815CC"/>
    <w:rsid w:val="00C847C4"/>
    <w:rsid w:val="00C90847"/>
    <w:rsid w:val="00C91145"/>
    <w:rsid w:val="00C95B55"/>
    <w:rsid w:val="00C96C06"/>
    <w:rsid w:val="00CA2AB3"/>
    <w:rsid w:val="00CC1BB3"/>
    <w:rsid w:val="00CC3808"/>
    <w:rsid w:val="00CD392C"/>
    <w:rsid w:val="00CD6E06"/>
    <w:rsid w:val="00CF21FE"/>
    <w:rsid w:val="00CF25CD"/>
    <w:rsid w:val="00D02E38"/>
    <w:rsid w:val="00D03696"/>
    <w:rsid w:val="00D03E20"/>
    <w:rsid w:val="00D04F41"/>
    <w:rsid w:val="00D10950"/>
    <w:rsid w:val="00D1290B"/>
    <w:rsid w:val="00D21992"/>
    <w:rsid w:val="00D23C4B"/>
    <w:rsid w:val="00D2496C"/>
    <w:rsid w:val="00D252D4"/>
    <w:rsid w:val="00D26908"/>
    <w:rsid w:val="00D43DE2"/>
    <w:rsid w:val="00D44D60"/>
    <w:rsid w:val="00D517D6"/>
    <w:rsid w:val="00D62FFB"/>
    <w:rsid w:val="00D6566A"/>
    <w:rsid w:val="00D6730C"/>
    <w:rsid w:val="00D707D5"/>
    <w:rsid w:val="00D7125A"/>
    <w:rsid w:val="00D73D94"/>
    <w:rsid w:val="00D84E3F"/>
    <w:rsid w:val="00D91502"/>
    <w:rsid w:val="00DA0514"/>
    <w:rsid w:val="00DA1B60"/>
    <w:rsid w:val="00DB7713"/>
    <w:rsid w:val="00DC2790"/>
    <w:rsid w:val="00DC46E4"/>
    <w:rsid w:val="00DC64BF"/>
    <w:rsid w:val="00DD4A87"/>
    <w:rsid w:val="00E02042"/>
    <w:rsid w:val="00E049AF"/>
    <w:rsid w:val="00E057EC"/>
    <w:rsid w:val="00E116CD"/>
    <w:rsid w:val="00E15D91"/>
    <w:rsid w:val="00E24731"/>
    <w:rsid w:val="00E24DD4"/>
    <w:rsid w:val="00E266BB"/>
    <w:rsid w:val="00E27227"/>
    <w:rsid w:val="00E27855"/>
    <w:rsid w:val="00E4349A"/>
    <w:rsid w:val="00E44C2C"/>
    <w:rsid w:val="00E47728"/>
    <w:rsid w:val="00E47BDB"/>
    <w:rsid w:val="00E60550"/>
    <w:rsid w:val="00E612DB"/>
    <w:rsid w:val="00E61BAF"/>
    <w:rsid w:val="00E628C7"/>
    <w:rsid w:val="00E77A62"/>
    <w:rsid w:val="00E84C61"/>
    <w:rsid w:val="00E85123"/>
    <w:rsid w:val="00E86566"/>
    <w:rsid w:val="00E96045"/>
    <w:rsid w:val="00EA3AF2"/>
    <w:rsid w:val="00EB064F"/>
    <w:rsid w:val="00EC0B1A"/>
    <w:rsid w:val="00EC6BB0"/>
    <w:rsid w:val="00ED11FA"/>
    <w:rsid w:val="00ED6E71"/>
    <w:rsid w:val="00ED79D0"/>
    <w:rsid w:val="00EE6210"/>
    <w:rsid w:val="00EE6E3B"/>
    <w:rsid w:val="00EE70F0"/>
    <w:rsid w:val="00EF1E57"/>
    <w:rsid w:val="00EF22CE"/>
    <w:rsid w:val="00EF2B9F"/>
    <w:rsid w:val="00EF42E5"/>
    <w:rsid w:val="00EF641F"/>
    <w:rsid w:val="00EF6DB0"/>
    <w:rsid w:val="00F020EC"/>
    <w:rsid w:val="00F11628"/>
    <w:rsid w:val="00F1302E"/>
    <w:rsid w:val="00F155B2"/>
    <w:rsid w:val="00F22C39"/>
    <w:rsid w:val="00F42D16"/>
    <w:rsid w:val="00F43950"/>
    <w:rsid w:val="00F50D30"/>
    <w:rsid w:val="00F531D1"/>
    <w:rsid w:val="00F53934"/>
    <w:rsid w:val="00F539E4"/>
    <w:rsid w:val="00F540BC"/>
    <w:rsid w:val="00F54991"/>
    <w:rsid w:val="00F57717"/>
    <w:rsid w:val="00F57793"/>
    <w:rsid w:val="00F60846"/>
    <w:rsid w:val="00F60AEB"/>
    <w:rsid w:val="00F65A38"/>
    <w:rsid w:val="00F65CDA"/>
    <w:rsid w:val="00F67B83"/>
    <w:rsid w:val="00F85CF0"/>
    <w:rsid w:val="00F963D5"/>
    <w:rsid w:val="00F96B34"/>
    <w:rsid w:val="00F96D6D"/>
    <w:rsid w:val="00FA4290"/>
    <w:rsid w:val="00FB65A8"/>
    <w:rsid w:val="00FB7053"/>
    <w:rsid w:val="00FC4CF6"/>
    <w:rsid w:val="00FC4D86"/>
    <w:rsid w:val="00FD2CCB"/>
    <w:rsid w:val="00FD7E65"/>
    <w:rsid w:val="00FE04F6"/>
    <w:rsid w:val="00FE61C5"/>
    <w:rsid w:val="00FE6CCA"/>
    <w:rsid w:val="00FE6ED9"/>
    <w:rsid w:val="00FF1B70"/>
    <w:rsid w:val="00FF76D4"/>
    <w:rsid w:val="00FF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915AEC"/>
  <w15:chartTrackingRefBased/>
  <w15:docId w15:val="{9EB0A3E1-DBF4-4E03-A953-20D807755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C3A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00B3"/>
    <w:pPr>
      <w:keepNext/>
      <w:keepLines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customStyle="1" w:styleId="Default">
    <w:name w:val="Default"/>
    <w:rsid w:val="00362D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7570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5708"/>
    <w:rPr>
      <w:rFonts w:ascii="Segoe UI" w:eastAsia="Times New Roman" w:hAnsi="Segoe UI" w:cs="Segoe UI"/>
      <w:sz w:val="18"/>
      <w:szCs w:val="18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2A6B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2A6B02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aliases w:val="CW_Lista,L1,Numerowanie,Akapit z listą5"/>
    <w:basedOn w:val="Normalny"/>
    <w:link w:val="AkapitzlistZnak"/>
    <w:uiPriority w:val="34"/>
    <w:qFormat/>
    <w:rsid w:val="002B3E44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2B3E44"/>
    <w:rPr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00B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nyWeb">
    <w:name w:val="Normal (Web)"/>
    <w:basedOn w:val="Normalny"/>
    <w:uiPriority w:val="99"/>
    <w:unhideWhenUsed/>
    <w:rsid w:val="000900B3"/>
    <w:rPr>
      <w:rFonts w:eastAsiaTheme="minorHAnsi"/>
      <w:sz w:val="24"/>
      <w:szCs w:val="24"/>
    </w:rPr>
  </w:style>
  <w:style w:type="character" w:customStyle="1" w:styleId="AkapitzlistZnak">
    <w:name w:val="Akapit z listą Znak"/>
    <w:aliases w:val="CW_Lista Znak,L1 Znak,Numerowanie Znak,Akapit z listą5 Znak"/>
    <w:link w:val="Akapitzlist"/>
    <w:uiPriority w:val="34"/>
    <w:qFormat/>
    <w:locked/>
    <w:rsid w:val="000900B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1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6908</TotalTime>
  <Pages>3</Pages>
  <Words>912</Words>
  <Characters>5473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kchgr</dc:creator>
  <cp:keywords/>
  <dc:description/>
  <cp:lastModifiedBy>Agnieszka Ossowska</cp:lastModifiedBy>
  <cp:revision>323</cp:revision>
  <cp:lastPrinted>2025-03-10T08:17:00Z</cp:lastPrinted>
  <dcterms:created xsi:type="dcterms:W3CDTF">2020-10-28T12:02:00Z</dcterms:created>
  <dcterms:modified xsi:type="dcterms:W3CDTF">2025-03-10T08:21:00Z</dcterms:modified>
</cp:coreProperties>
</file>