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5E7E63">
        <w:rPr>
          <w:rFonts w:eastAsia="Trebuchet MS"/>
          <w:color w:val="000000" w:themeColor="text1"/>
          <w:sz w:val="24"/>
          <w:szCs w:val="24"/>
        </w:rPr>
        <w:t>14.04.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870011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IZ.ZP.271.4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546E4A" w:rsidRPr="00546E4A">
        <w:rPr>
          <w:rFonts w:ascii="Calibri" w:eastAsia="Trebuchet MS" w:hAnsi="Calibri"/>
          <w:b/>
          <w:color w:val="auto"/>
          <w:sz w:val="24"/>
          <w:szCs w:val="24"/>
        </w:rPr>
        <w:t>Budowa ujęcia wody wraz ze stacją uzdatniania w miejscowości Uszczyn</w:t>
      </w:r>
    </w:p>
    <w:p w:rsidR="00546E4A" w:rsidRPr="00546E4A" w:rsidRDefault="00546E4A" w:rsidP="00546E4A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F06341" w:rsidRDefault="00870011" w:rsidP="00870011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 myśl zapisów ST-11 „Do oferty należy dołączyć karty katalogowe podstawowych urządzeń technologicznych planowanych do wykorzystania w realizacji umowy wraz ze wskazaniem ich zgodności z dokumentacją projektową, a w przypadku oferowania urządzeń równoważnych również wskazania aplikacji referencyjnych poszczególnych urządzeń odpowiadających warunkom zbliżonym do zaprojektowanych w dokumentacji projektowej”. Prosimy o potwierdzenie,</w:t>
      </w:r>
      <w:r w:rsidR="00B617EA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 xml:space="preserve">że za „podstawowe urządzenia technologiczne planowane do wykorzystania w realizacji umowy” należy uznać </w:t>
      </w:r>
      <w:r w:rsidR="00B617EA" w:rsidRPr="00870011">
        <w:rPr>
          <w:rFonts w:eastAsia="Trebuchet MS"/>
          <w:color w:val="000000" w:themeColor="text1"/>
          <w:sz w:val="24"/>
          <w:szCs w:val="24"/>
        </w:rPr>
        <w:t>wyłącznie</w:t>
      </w:r>
      <w:r w:rsidRPr="00870011">
        <w:rPr>
          <w:rFonts w:eastAsia="Trebuchet MS"/>
          <w:color w:val="000000" w:themeColor="text1"/>
          <w:sz w:val="24"/>
          <w:szCs w:val="24"/>
        </w:rPr>
        <w:t xml:space="preserve">: filtry napowietrzająco – </w:t>
      </w:r>
      <w:proofErr w:type="spellStart"/>
      <w:r w:rsidRPr="00870011">
        <w:rPr>
          <w:rFonts w:eastAsia="Trebuchet MS"/>
          <w:color w:val="000000" w:themeColor="text1"/>
          <w:sz w:val="24"/>
          <w:szCs w:val="24"/>
        </w:rPr>
        <w:t>odżelaziające</w:t>
      </w:r>
      <w:proofErr w:type="spellEnd"/>
      <w:r w:rsidRPr="00870011">
        <w:rPr>
          <w:rFonts w:eastAsia="Trebuchet MS"/>
          <w:color w:val="000000" w:themeColor="text1"/>
          <w:sz w:val="24"/>
          <w:szCs w:val="24"/>
        </w:rPr>
        <w:t xml:space="preserve">, filtry </w:t>
      </w:r>
      <w:proofErr w:type="spellStart"/>
      <w:r w:rsidRPr="00870011">
        <w:rPr>
          <w:rFonts w:eastAsia="Trebuchet MS"/>
          <w:color w:val="000000" w:themeColor="text1"/>
          <w:sz w:val="24"/>
          <w:szCs w:val="24"/>
        </w:rPr>
        <w:t>odmanganiające</w:t>
      </w:r>
      <w:proofErr w:type="spellEnd"/>
      <w:r w:rsidRPr="00870011">
        <w:rPr>
          <w:rFonts w:eastAsia="Trebuchet MS"/>
          <w:color w:val="000000" w:themeColor="text1"/>
          <w:sz w:val="24"/>
          <w:szCs w:val="24"/>
        </w:rPr>
        <w:t xml:space="preserve"> i filtr piaskowy;</w:t>
      </w:r>
    </w:p>
    <w:p w:rsidR="00870011" w:rsidRDefault="00870011" w:rsidP="00870011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870011" w:rsidRDefault="001D2398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 p</w:t>
      </w:r>
      <w:r w:rsidRPr="001D2398">
        <w:rPr>
          <w:rFonts w:eastAsia="Trebuchet MS"/>
          <w:color w:val="000000" w:themeColor="text1"/>
          <w:sz w:val="24"/>
          <w:szCs w:val="24"/>
        </w:rPr>
        <w:t>otwierdza</w:t>
      </w:r>
      <w:r>
        <w:rPr>
          <w:rFonts w:eastAsia="Trebuchet MS"/>
          <w:color w:val="000000" w:themeColor="text1"/>
          <w:sz w:val="24"/>
          <w:szCs w:val="24"/>
        </w:rPr>
        <w:t xml:space="preserve">, że za </w:t>
      </w:r>
      <w:r w:rsidRPr="001D2398">
        <w:rPr>
          <w:rFonts w:eastAsia="Trebuchet MS"/>
          <w:color w:val="000000" w:themeColor="text1"/>
          <w:sz w:val="24"/>
          <w:szCs w:val="24"/>
        </w:rPr>
        <w:t xml:space="preserve">podstawowe urządzenia technologiczne planowane do wykorzystania w realizacji umowy należy uznać wyłącznie: filtry napowietrzająco – </w:t>
      </w:r>
      <w:proofErr w:type="spellStart"/>
      <w:r w:rsidRPr="001D2398">
        <w:rPr>
          <w:rFonts w:eastAsia="Trebuchet MS"/>
          <w:color w:val="000000" w:themeColor="text1"/>
          <w:sz w:val="24"/>
          <w:szCs w:val="24"/>
        </w:rPr>
        <w:t>odżelaziające</w:t>
      </w:r>
      <w:proofErr w:type="spellEnd"/>
      <w:r w:rsidRPr="001D2398">
        <w:rPr>
          <w:rFonts w:eastAsia="Trebuchet MS"/>
          <w:color w:val="000000" w:themeColor="text1"/>
          <w:sz w:val="24"/>
          <w:szCs w:val="24"/>
        </w:rPr>
        <w:t xml:space="preserve">, filtry </w:t>
      </w:r>
      <w:proofErr w:type="spellStart"/>
      <w:r w:rsidRPr="001D2398">
        <w:rPr>
          <w:rFonts w:eastAsia="Trebuchet MS"/>
          <w:color w:val="000000" w:themeColor="text1"/>
          <w:sz w:val="24"/>
          <w:szCs w:val="24"/>
        </w:rPr>
        <w:t>odmanganiające</w:t>
      </w:r>
      <w:proofErr w:type="spellEnd"/>
      <w:r w:rsidRPr="001D2398">
        <w:rPr>
          <w:rFonts w:eastAsia="Trebuchet MS"/>
          <w:color w:val="000000" w:themeColor="text1"/>
          <w:sz w:val="24"/>
          <w:szCs w:val="24"/>
        </w:rPr>
        <w:t xml:space="preserve"> i filtr piaskowy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1D2398" w:rsidRDefault="001D2398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Jednocześnie Zamawiający informuje, że do oferty NIE NALEŻY załączać kart katalogowych, Wykonawca ma wykonać przedmiot zamówienia zgodnie z </w:t>
      </w:r>
      <w:r w:rsidRPr="001D2398">
        <w:rPr>
          <w:rFonts w:eastAsia="Trebuchet MS"/>
          <w:color w:val="000000" w:themeColor="text1"/>
          <w:sz w:val="24"/>
          <w:szCs w:val="24"/>
        </w:rPr>
        <w:t>opis</w:t>
      </w:r>
      <w:r>
        <w:rPr>
          <w:rFonts w:eastAsia="Trebuchet MS"/>
          <w:color w:val="000000" w:themeColor="text1"/>
          <w:sz w:val="24"/>
          <w:szCs w:val="24"/>
        </w:rPr>
        <w:t>em przedmiotu zamówienia, projektem budowlanym, projektami wykonawczymi, STWiOR i przedmiarami robót, Specyfikacją</w:t>
      </w:r>
      <w:r w:rsidRPr="001D2398">
        <w:rPr>
          <w:rFonts w:eastAsia="Trebuchet MS"/>
          <w:color w:val="000000" w:themeColor="text1"/>
          <w:sz w:val="24"/>
          <w:szCs w:val="24"/>
        </w:rPr>
        <w:t xml:space="preserve"> Warunków Zamówienia, zgodnie z zapisami zawartymi w projektowanych postanowieniach umowy</w:t>
      </w:r>
      <w:r>
        <w:rPr>
          <w:rFonts w:eastAsia="Trebuchet MS"/>
          <w:color w:val="000000" w:themeColor="text1"/>
          <w:sz w:val="24"/>
          <w:szCs w:val="24"/>
        </w:rPr>
        <w:t xml:space="preserve">. Karty katalogowe będą wymagane na etapie realizacji umowy. </w:t>
      </w:r>
    </w:p>
    <w:p w:rsidR="00B617EA" w:rsidRDefault="00B617E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2</w:t>
      </w:r>
    </w:p>
    <w:p w:rsidR="00870011" w:rsidRDefault="00870011" w:rsidP="00870011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Zgodnie z pkt. 2.1 ST-11 Zamawiający zastrzega sobie prawo na etapie weryfikacji oferty oraz realizacji zadania do żądania stosownych dokumentów technicznych i jakościowych w celu oceny zgodności oferowanych rozwiązań i urządzeń z wymaganiami projektowymi. W związku z powyższym prosimy o uszczegółowienie, co Zamawiający rozumie pod pojęciem „stosowne dokumenty techniczne i jakościowe” oraz o sprecyzowanie, jakich konkretnie rozwiązań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>i urządzeń te dokumenty będą dotyczyły</w:t>
      </w:r>
    </w:p>
    <w:p w:rsidR="00D37F71" w:rsidRDefault="00D37F71" w:rsidP="00870011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870011" w:rsidRDefault="00D37F7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2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1D2398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1D2398">
        <w:rPr>
          <w:rFonts w:eastAsia="Trebuchet MS"/>
          <w:color w:val="000000" w:themeColor="text1"/>
          <w:sz w:val="24"/>
          <w:szCs w:val="24"/>
        </w:rPr>
        <w:t xml:space="preserve">Pod pojęciem „stosowne dokumenty techniczne i jakościowe” należy rozumieć wszelkie dokumenty wymienione w </w:t>
      </w:r>
      <w:proofErr w:type="gramStart"/>
      <w:r w:rsidRPr="001D2398">
        <w:rPr>
          <w:rFonts w:eastAsia="Trebuchet MS"/>
          <w:color w:val="000000" w:themeColor="text1"/>
          <w:sz w:val="24"/>
          <w:szCs w:val="24"/>
        </w:rPr>
        <w:t>ST 11  pkt</w:t>
      </w:r>
      <w:proofErr w:type="gramEnd"/>
      <w:r w:rsidRPr="001D2398">
        <w:rPr>
          <w:rFonts w:eastAsia="Trebuchet MS"/>
          <w:color w:val="000000" w:themeColor="text1"/>
          <w:sz w:val="24"/>
          <w:szCs w:val="24"/>
        </w:rPr>
        <w:t>. 2.1 (str.4), w tym rysunki i analizy wykazujące zastosowanie urządzeń i rozwiązań zgodnych z dokumentacją projektową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D37F71" w:rsidRDefault="00D37F7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3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 xml:space="preserve">Według pkt. 2.2.1.1. – 2.2.1.3 ST-11 filtry „muszą spełniać wszystkie wymagania opisane w projekcie budowlanym i wykonawczym odnośnie parametrów technologicznych, </w:t>
      </w:r>
      <w:r w:rsidRPr="00870011">
        <w:rPr>
          <w:rFonts w:eastAsia="Trebuchet MS"/>
          <w:color w:val="000000" w:themeColor="text1"/>
          <w:sz w:val="24"/>
          <w:szCs w:val="24"/>
        </w:rPr>
        <w:lastRenderedPageBreak/>
        <w:t>technicznych, gabarytów, masy, poboru energii elektrycznej, zapotrzebowania na powietrze”. Zważywszy na fakt, iż Zamawiający na etapie postępowania przetargowego udostępnił jedynie projekt budowlany, który w dodatku nie zawiera szczegółów dotyczących filtrów, prosimy o zmianę brzmienia pkt. 2.2.1.1-2.2.1.3 na: „filtry muszą spełniać wszystkie wymagania odnośnie parametrów technologicznych, technicznych, gabarytów, masy, poboru energii elektrycznej, zapotrzebowania na powietrze opisane w pkt. 2.2 ST – 11, zatytułowanym „Wymagania szczegółowe””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3:</w:t>
      </w:r>
    </w:p>
    <w:p w:rsidR="00D37F71" w:rsidRDefault="00972C1C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udostępnił pełną dokumentację projektową. </w:t>
      </w:r>
      <w:r w:rsidRPr="00972C1C">
        <w:rPr>
          <w:rFonts w:eastAsia="Trebuchet MS"/>
          <w:color w:val="000000" w:themeColor="text1"/>
          <w:sz w:val="24"/>
          <w:szCs w:val="24"/>
        </w:rPr>
        <w:t xml:space="preserve">Opis </w:t>
      </w:r>
      <w:r>
        <w:rPr>
          <w:rFonts w:eastAsia="Trebuchet MS"/>
          <w:color w:val="000000" w:themeColor="text1"/>
          <w:sz w:val="24"/>
          <w:szCs w:val="24"/>
        </w:rPr>
        <w:t>dotyczący</w:t>
      </w:r>
      <w:r w:rsidRPr="00972C1C">
        <w:rPr>
          <w:rFonts w:eastAsia="Trebuchet MS"/>
          <w:color w:val="000000" w:themeColor="text1"/>
          <w:sz w:val="24"/>
          <w:szCs w:val="24"/>
        </w:rPr>
        <w:t xml:space="preserve"> filtrów</w:t>
      </w:r>
      <w:r>
        <w:rPr>
          <w:rFonts w:eastAsia="Trebuchet MS"/>
          <w:color w:val="000000" w:themeColor="text1"/>
          <w:sz w:val="24"/>
          <w:szCs w:val="24"/>
        </w:rPr>
        <w:t xml:space="preserve"> znajduje się w załączonej do postępowania dokumentacji - Projekt techniczny. </w:t>
      </w:r>
    </w:p>
    <w:p w:rsidR="00972C1C" w:rsidRDefault="00972C1C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4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 xml:space="preserve">Zgodnie z postanowieniami umowy Wykonawca w dniu podpisania umowy zobowiązany jest przedstawić Zamawiającemu między innymi kosztorys „pomocniczy”, zaś po wykonaniu inwestycji – dodatkowo kosztorys powykonawczy „pomocniczy” wraz z zestawieniem ilości wbudowanych materiałów. Mając na uwadze, że wynagrodzenie za wykonane roboty ustalone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zostało jako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wynagrodzenie ryczałtowe, a jego poszczególne składniki zostaną wyszczególnione Zamawiającemu w treści przekazanego mu kosztorysu „pomocniczego” już na początkowym etapie realizacji inwestycji, prosimy o odstąpienie od obowiązku przekazania kosztorysu powykonawczego „pomocniczego” po wykonaniu inwestycji</w:t>
      </w:r>
      <w:r w:rsidR="00B617EA">
        <w:rPr>
          <w:rFonts w:eastAsia="Trebuchet MS"/>
          <w:color w:val="000000" w:themeColor="text1"/>
          <w:sz w:val="24"/>
          <w:szCs w:val="24"/>
        </w:rPr>
        <w:t>.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4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B617EA" w:rsidRDefault="00B617E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wyraża zgody, ponieważ zarówno </w:t>
      </w:r>
      <w:r w:rsidRPr="00B617EA">
        <w:rPr>
          <w:rFonts w:eastAsia="Trebuchet MS"/>
          <w:color w:val="000000" w:themeColor="text1"/>
          <w:sz w:val="24"/>
          <w:szCs w:val="24"/>
        </w:rPr>
        <w:t>kosztorys „pomocniczy</w:t>
      </w:r>
      <w:r>
        <w:rPr>
          <w:rFonts w:eastAsia="Trebuchet MS"/>
          <w:color w:val="000000" w:themeColor="text1"/>
          <w:sz w:val="24"/>
          <w:szCs w:val="24"/>
        </w:rPr>
        <w:t xml:space="preserve">” do umowy, jak i </w:t>
      </w:r>
      <w:r w:rsidRPr="00B617EA">
        <w:rPr>
          <w:rFonts w:eastAsia="Trebuchet MS"/>
          <w:color w:val="000000" w:themeColor="text1"/>
          <w:sz w:val="24"/>
          <w:szCs w:val="24"/>
        </w:rPr>
        <w:t>kosztorys powykonawczy „pomocniczy”</w:t>
      </w:r>
      <w:r>
        <w:rPr>
          <w:rFonts w:eastAsia="Trebuchet MS"/>
          <w:color w:val="000000" w:themeColor="text1"/>
          <w:sz w:val="24"/>
          <w:szCs w:val="24"/>
        </w:rPr>
        <w:t xml:space="preserve"> mają określone role podczas realizacji inwestycji. </w:t>
      </w: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5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 xml:space="preserve">Zapisy §4 ust. 6. Zobowiązują Wykonawcę do poniesienia pełnej odpowiedzialności za realizację przedmiotu umowy, w związku z tym, że sprawdził on otrzymaną od Zamawiającego dokumentację. Przytoczony zapis zrzuca odpowiedzialność za ewentualne błędy w dokumentacji projektowej wykonanej przez Zamawiającego wyłącznie na Wykonawcę, w tym za błędy przez niego niezauważone. Wykonawca na podstawie własnego doświadczenia może znaleźć błędy w dokumentacji projektowej, ale niektóre skutki wadliwego zaprojektowania robót mogą objawiać się po kilku latach eksploatacji i Wykonawca nie może odpowiadać za takie błędy. Wg zapisu Wykonawca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odpowiada więc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za okoliczności, za które wyłączną odpowiedzialność ponosi Zamawiający. Zapis spełnia przesłanki wymienione w art. 433 ustawy Prawo zamówień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publicznych jako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zakazane postanowienia umowy. W związku z powyższym, prosimy o zmianę zapisu tak, aby nie zawierał niedozwolonych postanowień umownych lub o jego wykreślenie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5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BE3209" w:rsidRDefault="00BE3209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wyraża zgody na zmianę zapisu. Ponadto Zamawiający informuje, że Wykonawca nie ponosi odpowiedzialności za dokumentację wykonaną na rzecz Zamawiającego przez projektanta, jednakże Wykonawca ponosi odpowiedzialność za wykonanie </w:t>
      </w:r>
      <w:r w:rsidR="00AB2452">
        <w:rPr>
          <w:rFonts w:eastAsia="Trebuchet MS"/>
          <w:color w:val="000000" w:themeColor="text1"/>
          <w:sz w:val="24"/>
          <w:szCs w:val="24"/>
        </w:rPr>
        <w:t>przedmiotu umowy, która jest związana z dokumentacją pro</w:t>
      </w:r>
      <w:r w:rsidR="00D97ADB">
        <w:rPr>
          <w:rFonts w:eastAsia="Trebuchet MS"/>
          <w:color w:val="000000" w:themeColor="text1"/>
          <w:sz w:val="24"/>
          <w:szCs w:val="24"/>
        </w:rPr>
        <w:t xml:space="preserve">jektową. Odpowiedzialność Wykonawcy nie jest przenoszona na błędy w dokumentacji projektowej. </w:t>
      </w: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lastRenderedPageBreak/>
        <w:t>Pytanie 6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 xml:space="preserve">Zgodnie z §5 ust. 2 wynagrodzenie ryczałtowe, o którym mowa w ust. 1, obejmuje wszystkie koszty związane z realizacją robót objętych SWZ z załącznikami i wyjaśnieniami, w tym ryzyko Wykonawcy z tytułu oszacowania wszelkich kosztów związanych z realizacją przedmiotu umowy, a także oddziaływania innych czynników mających lub mogących mieć wpływ na koszty. Narzucony przez Zamawiającego obowiązek ujęcia w Cenie ofertowej przez Wykonawcę wszystkich kosztów związanych z realizacją robót, w tym również wynikających z oddziaływania innych czynników mających lub mogących mieć wpływ na koszty, bez wyraźnego nazwania tych czynników jest niezgodny z zapisami §99 ust. 1 ustawy Prawo Zamówień Publicznych: „Przedmiot zamówienia opisuje się w sposób jednoznaczny i wyczerpujący, za pomocą dostatecznie dokładnych i zrozumiałych określeń, uwzględniając wymagania i okoliczności mogące mieć wpływ na sporządzenie oferty.” Ponadto Wykonawca ma obowiązek wyceny nieokreślonego zakresu robót, a w związku z tym wyceny poszczególnych Wykonawców mogą być skrajnie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różne co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doprowadzi do sytuacji, gdy o wyborze Wykonawcy nie będą decydowały ogłoszone kryteria wyboru a subiektywne stanowiska Wykonawców w sprawie nieokreślonego zakresu robót. W związku z powyższym prosimy o wykreślenie niedozwolonych zapisów dotyczących zakresu wynagrodzenia ryczałtowego</w:t>
      </w:r>
    </w:p>
    <w:p w:rsidR="00B87971" w:rsidRDefault="00B879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6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B879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B87971">
        <w:rPr>
          <w:rFonts w:eastAsia="Trebuchet MS"/>
          <w:color w:val="000000" w:themeColor="text1"/>
          <w:sz w:val="24"/>
          <w:szCs w:val="24"/>
        </w:rPr>
        <w:t xml:space="preserve">Zamawiający nie wyraża zgody na </w:t>
      </w:r>
      <w:r>
        <w:rPr>
          <w:rFonts w:eastAsia="Trebuchet MS"/>
          <w:color w:val="000000" w:themeColor="text1"/>
          <w:sz w:val="24"/>
          <w:szCs w:val="24"/>
        </w:rPr>
        <w:t>wykreślenie</w:t>
      </w:r>
      <w:r w:rsidRPr="00B87971">
        <w:rPr>
          <w:rFonts w:eastAsia="Trebuchet MS"/>
          <w:color w:val="000000" w:themeColor="text1"/>
          <w:sz w:val="24"/>
          <w:szCs w:val="24"/>
        </w:rPr>
        <w:t xml:space="preserve"> zapisu.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="00D030EB">
        <w:rPr>
          <w:rFonts w:eastAsia="Trebuchet MS"/>
          <w:color w:val="000000" w:themeColor="text1"/>
          <w:sz w:val="24"/>
          <w:szCs w:val="24"/>
        </w:rPr>
        <w:t xml:space="preserve">Podniesiona przez Wykonawcę uwaga jest niezasadna, gdyż </w:t>
      </w:r>
      <w:r w:rsidR="00F26BD5">
        <w:rPr>
          <w:rFonts w:eastAsia="Trebuchet MS"/>
          <w:color w:val="000000" w:themeColor="text1"/>
          <w:sz w:val="24"/>
          <w:szCs w:val="24"/>
        </w:rPr>
        <w:t>Wykonawca w swoim wynagrodzeniu ma obowiązek ujęcia wszelkich prac związanych z wykonaniem umowy</w:t>
      </w:r>
      <w:r w:rsidR="00E34B63">
        <w:rPr>
          <w:rFonts w:eastAsia="Trebuchet MS"/>
          <w:color w:val="000000" w:themeColor="text1"/>
          <w:sz w:val="24"/>
          <w:szCs w:val="24"/>
        </w:rPr>
        <w:t xml:space="preserve">. W orzecznictwie sądowym podkreśla się, że ustalenie wynagrodzenia ryczałtowego za wykonanie robót budowlanych wyklucza możliwość domagania się zapłaty za prace dodatkowe jedynie wtedy, gdy prace te są naturalną konsekwencją procesu budowlanego i w naturalny sposób z niego wynikają. Co więcej, dotyczą </w:t>
      </w:r>
      <w:r w:rsidR="00BD08C6">
        <w:rPr>
          <w:rFonts w:eastAsia="Trebuchet MS"/>
          <w:color w:val="000000" w:themeColor="text1"/>
          <w:sz w:val="24"/>
          <w:szCs w:val="24"/>
        </w:rPr>
        <w:t>takich</w:t>
      </w:r>
      <w:r w:rsidR="00E34B63">
        <w:rPr>
          <w:rFonts w:eastAsia="Trebuchet MS"/>
          <w:color w:val="000000" w:themeColor="text1"/>
          <w:sz w:val="24"/>
          <w:szCs w:val="24"/>
        </w:rPr>
        <w:t xml:space="preserve"> sytuacji, które w</w:t>
      </w:r>
      <w:r w:rsidR="00BD08C6">
        <w:rPr>
          <w:rFonts w:eastAsia="Trebuchet MS"/>
          <w:color w:val="000000" w:themeColor="text1"/>
          <w:sz w:val="24"/>
          <w:szCs w:val="24"/>
        </w:rPr>
        <w:t>ykonawca robót dysponując dokum</w:t>
      </w:r>
      <w:r w:rsidR="00E34B63">
        <w:rPr>
          <w:rFonts w:eastAsia="Trebuchet MS"/>
          <w:color w:val="000000" w:themeColor="text1"/>
          <w:sz w:val="24"/>
          <w:szCs w:val="24"/>
        </w:rPr>
        <w:t xml:space="preserve">entacją techniczną powinien </w:t>
      </w:r>
      <w:proofErr w:type="gramStart"/>
      <w:r w:rsidR="00E34B63">
        <w:rPr>
          <w:rFonts w:eastAsia="Trebuchet MS"/>
          <w:color w:val="000000" w:themeColor="text1"/>
          <w:sz w:val="24"/>
          <w:szCs w:val="24"/>
        </w:rPr>
        <w:t>przewidzieć jako</w:t>
      </w:r>
      <w:proofErr w:type="gramEnd"/>
      <w:r w:rsidR="00E34B63">
        <w:rPr>
          <w:rFonts w:eastAsia="Trebuchet MS"/>
          <w:color w:val="000000" w:themeColor="text1"/>
          <w:sz w:val="24"/>
          <w:szCs w:val="24"/>
        </w:rPr>
        <w:t xml:space="preserve"> konieczne do wykonania, </w:t>
      </w:r>
      <w:r w:rsidR="007E1641">
        <w:rPr>
          <w:rFonts w:eastAsia="Trebuchet MS"/>
          <w:color w:val="000000" w:themeColor="text1"/>
          <w:sz w:val="24"/>
          <w:szCs w:val="24"/>
        </w:rPr>
        <w:t>pomimo</w:t>
      </w:r>
      <w:r w:rsidR="00E34B63">
        <w:rPr>
          <w:rFonts w:eastAsia="Trebuchet MS"/>
          <w:color w:val="000000" w:themeColor="text1"/>
          <w:sz w:val="24"/>
          <w:szCs w:val="24"/>
        </w:rPr>
        <w:t xml:space="preserve"> że</w:t>
      </w:r>
      <w:r w:rsidR="00BD08C6">
        <w:rPr>
          <w:rFonts w:eastAsia="Trebuchet MS"/>
          <w:color w:val="000000" w:themeColor="text1"/>
          <w:sz w:val="24"/>
          <w:szCs w:val="24"/>
        </w:rPr>
        <w:t xml:space="preserve"> dokumentacja ich nie przewiduje</w:t>
      </w:r>
      <w:r w:rsidR="00E34B63">
        <w:rPr>
          <w:rFonts w:eastAsia="Trebuchet MS"/>
          <w:color w:val="000000" w:themeColor="text1"/>
          <w:sz w:val="24"/>
          <w:szCs w:val="24"/>
        </w:rPr>
        <w:t xml:space="preserve">. Wynika to z zawodowego charakteru wykonywanych przez Wykonawcę </w:t>
      </w:r>
      <w:r w:rsidR="007E1641">
        <w:rPr>
          <w:rFonts w:eastAsia="Trebuchet MS"/>
          <w:color w:val="000000" w:themeColor="text1"/>
          <w:sz w:val="24"/>
          <w:szCs w:val="24"/>
        </w:rPr>
        <w:t>czynności i przypisanego</w:t>
      </w:r>
      <w:r w:rsidR="00BD08C6">
        <w:rPr>
          <w:rFonts w:eastAsia="Trebuchet MS"/>
          <w:color w:val="000000" w:themeColor="text1"/>
          <w:sz w:val="24"/>
          <w:szCs w:val="24"/>
        </w:rPr>
        <w:t xml:space="preserve"> do nich określonego poziomu wiedzy i doświadczenia zawodowego. </w:t>
      </w:r>
      <w:r w:rsidR="00F627A6">
        <w:rPr>
          <w:rFonts w:eastAsia="Trebuchet MS"/>
          <w:color w:val="000000" w:themeColor="text1"/>
          <w:sz w:val="24"/>
          <w:szCs w:val="24"/>
        </w:rPr>
        <w:t>Jednakże nie jest usprawiedliwione oczekiwanie całkowitego wyłączenia możliwości</w:t>
      </w:r>
      <w:r w:rsidR="000D21B2">
        <w:rPr>
          <w:rFonts w:eastAsia="Trebuchet MS"/>
          <w:color w:val="000000" w:themeColor="text1"/>
          <w:sz w:val="24"/>
          <w:szCs w:val="24"/>
        </w:rPr>
        <w:t xml:space="preserve"> domagania się wynagrodzenia za prace dodatkowe, </w:t>
      </w:r>
      <w:proofErr w:type="gramStart"/>
      <w:r w:rsidR="000D21B2">
        <w:rPr>
          <w:rFonts w:eastAsia="Trebuchet MS"/>
          <w:color w:val="000000" w:themeColor="text1"/>
          <w:sz w:val="24"/>
          <w:szCs w:val="24"/>
        </w:rPr>
        <w:t>zwłaszcza gdy</w:t>
      </w:r>
      <w:proofErr w:type="gramEnd"/>
      <w:r w:rsidR="000D21B2">
        <w:rPr>
          <w:rFonts w:eastAsia="Trebuchet MS"/>
          <w:color w:val="000000" w:themeColor="text1"/>
          <w:sz w:val="24"/>
          <w:szCs w:val="24"/>
        </w:rPr>
        <w:t xml:space="preserve"> dokumentacja, która jest podstawą kalkulowania wynagrodzenia przez Wykonawcę, zawiera błędy uniemożliwiające realizowanie zadania dla osiągnięcia założonego efektu końcowego. </w:t>
      </w:r>
      <w:r w:rsidR="00D030EB">
        <w:rPr>
          <w:rFonts w:eastAsia="Trebuchet MS"/>
          <w:color w:val="000000" w:themeColor="text1"/>
          <w:sz w:val="24"/>
          <w:szCs w:val="24"/>
        </w:rPr>
        <w:t xml:space="preserve">W niniejszym postępowaniu określono </w:t>
      </w:r>
      <w:r w:rsidR="00431C1F">
        <w:rPr>
          <w:rFonts w:eastAsia="Trebuchet MS"/>
          <w:color w:val="000000" w:themeColor="text1"/>
          <w:sz w:val="24"/>
          <w:szCs w:val="24"/>
        </w:rPr>
        <w:t xml:space="preserve">wynagrodzenie ryczałtowe, a zmiany wysokości wynagrodzenia zostały przewidziane w odrębnych paragrafach umowy i uwarunkowane są zaistnieniem okoliczności przewidzianych dla typu i charakteru wynagrodzenia. </w:t>
      </w:r>
    </w:p>
    <w:p w:rsidR="007E1641" w:rsidRDefault="007E164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7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Według §6 ust.4 punkt 3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t) „Jeżeli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Wykonawca nie usunie stwierdzonych wad i usterek w wyznaczonym terminie, uchyla się od ich usunięcia na pierwsze pisemne wezwanie, lub usuwa je niedbale,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umowy. Wykonawca z tytułu zwłoki w usuwaniu wad jest narażony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 xml:space="preserve">na naliczenie przez Zamawiającego kar umownych za zwłokę. Zapis powyższy wprowadza dodatkową karę dla Wykonawcy. Powyższy zapis jest </w:t>
      </w:r>
      <w:r w:rsidRPr="00870011">
        <w:rPr>
          <w:rFonts w:eastAsia="Trebuchet MS"/>
          <w:color w:val="000000" w:themeColor="text1"/>
          <w:sz w:val="24"/>
          <w:szCs w:val="24"/>
        </w:rPr>
        <w:lastRenderedPageBreak/>
        <w:t>nadużyciem pozycji Zamawiającego i naruszeniem równowagi stron umowy. W zamyśle ustawodawcy kary umowne mają pokryć ewentualne szkody Zamawiającego powstałe w wyniku uchybień Wykonawcy. Dodatkowe kara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>w postaci potrącenia wartości wadliwego elementu nie służy tylko temu celowi, a może być chęcią bezpodstawnego wzbogacenia się Zamawiającego kosztem Wykonawcy i rażącym naruszeniem równowagi stron umowy. W związku z powyższym proszę o wykreślenie tego zapisu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7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243466" w:rsidRPr="00243466" w:rsidRDefault="00B4125B" w:rsidP="0024346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B4125B">
        <w:rPr>
          <w:rFonts w:eastAsia="Trebuchet MS"/>
          <w:color w:val="000000" w:themeColor="text1"/>
          <w:sz w:val="24"/>
          <w:szCs w:val="24"/>
        </w:rPr>
        <w:t>Zamawiający nie wyraża zgody na wykreślenie zapisu</w:t>
      </w:r>
      <w:r>
        <w:rPr>
          <w:rFonts w:eastAsia="Trebuchet MS"/>
          <w:color w:val="000000" w:themeColor="text1"/>
          <w:sz w:val="24"/>
          <w:szCs w:val="24"/>
        </w:rPr>
        <w:t xml:space="preserve">. Należy podkreślić, iż kary </w:t>
      </w:r>
      <w:r w:rsidR="004849F9">
        <w:rPr>
          <w:rFonts w:eastAsia="Trebuchet MS"/>
          <w:color w:val="000000" w:themeColor="text1"/>
          <w:sz w:val="24"/>
          <w:szCs w:val="24"/>
        </w:rPr>
        <w:t xml:space="preserve">w istocie naliczane są za naruszenie kontraktu, nie można ich utożsamiać z nieodebraniem wadliwego elementu i niewypłaceniem za nie wynagrodzenia Wykonawcy. </w:t>
      </w:r>
      <w:r w:rsidR="003D0224">
        <w:rPr>
          <w:rFonts w:eastAsia="Trebuchet MS"/>
          <w:color w:val="000000" w:themeColor="text1"/>
          <w:sz w:val="24"/>
          <w:szCs w:val="24"/>
        </w:rPr>
        <w:t>Wykonawca błędnie utożsamia cytowane zapisy nazywając je dodatkową karą</w:t>
      </w:r>
      <w:r w:rsidR="00796EA8">
        <w:rPr>
          <w:rFonts w:eastAsia="Trebuchet MS"/>
          <w:color w:val="000000" w:themeColor="text1"/>
          <w:sz w:val="24"/>
          <w:szCs w:val="24"/>
        </w:rPr>
        <w:t xml:space="preserve">. Umowa wprowadza reguły dotyczące usunięcia stwierdzonych wad i usterek, terminu ich usunięcia i konsekwencji braku ich wykonania, nierzetelnego, niedbałego wykonania. </w:t>
      </w:r>
      <w:r w:rsidR="00243466">
        <w:rPr>
          <w:rFonts w:eastAsia="Trebuchet MS"/>
          <w:color w:val="000000" w:themeColor="text1"/>
          <w:sz w:val="24"/>
          <w:szCs w:val="24"/>
        </w:rPr>
        <w:t>Określenie wysokości kary w zakresie nie</w:t>
      </w:r>
      <w:r w:rsidR="00243466" w:rsidRPr="00243466">
        <w:rPr>
          <w:rFonts w:eastAsia="Trebuchet MS"/>
          <w:color w:val="000000" w:themeColor="text1"/>
          <w:sz w:val="24"/>
          <w:szCs w:val="24"/>
        </w:rPr>
        <w:t xml:space="preserve">usunięcie stwierdzonych w czasie odbioru częściowego i końcowego wad </w:t>
      </w:r>
    </w:p>
    <w:p w:rsidR="00D37F71" w:rsidRDefault="00243466" w:rsidP="0024346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243466">
        <w:rPr>
          <w:rFonts w:eastAsia="Trebuchet MS"/>
          <w:color w:val="000000" w:themeColor="text1"/>
          <w:sz w:val="24"/>
          <w:szCs w:val="24"/>
        </w:rPr>
        <w:t>i</w:t>
      </w:r>
      <w:proofErr w:type="gramEnd"/>
      <w:r w:rsidRPr="00243466">
        <w:rPr>
          <w:rFonts w:eastAsia="Trebuchet MS"/>
          <w:color w:val="000000" w:themeColor="text1"/>
          <w:sz w:val="24"/>
          <w:szCs w:val="24"/>
        </w:rPr>
        <w:t xml:space="preserve"> usterek</w:t>
      </w:r>
      <w:r>
        <w:rPr>
          <w:rFonts w:eastAsia="Trebuchet MS"/>
          <w:color w:val="000000" w:themeColor="text1"/>
          <w:sz w:val="24"/>
          <w:szCs w:val="24"/>
        </w:rPr>
        <w:t xml:space="preserve"> odnosi się do terminu. </w:t>
      </w:r>
      <w:r w:rsidR="00796EA8">
        <w:rPr>
          <w:rFonts w:eastAsia="Trebuchet MS"/>
          <w:color w:val="000000" w:themeColor="text1"/>
          <w:sz w:val="24"/>
          <w:szCs w:val="24"/>
        </w:rPr>
        <w:t xml:space="preserve">Czym innym natomiast jest rozstrzygnięcie, o którym mowa w </w:t>
      </w:r>
      <w:r w:rsidR="001F4C16">
        <w:rPr>
          <w:rFonts w:eastAsia="Trebuchet MS"/>
          <w:color w:val="000000" w:themeColor="text1"/>
          <w:sz w:val="24"/>
          <w:szCs w:val="24"/>
        </w:rPr>
        <w:t xml:space="preserve">§6 ust. 4 pkt 3 lit. t </w:t>
      </w:r>
      <w:r w:rsidR="00A3333D">
        <w:rPr>
          <w:rFonts w:eastAsia="Trebuchet MS"/>
          <w:color w:val="000000" w:themeColor="text1"/>
          <w:sz w:val="24"/>
          <w:szCs w:val="24"/>
        </w:rPr>
        <w:t>(w zmodyfikowanych projektowanych postanowieniach umowy jest to</w:t>
      </w:r>
      <w:r w:rsidR="00A3333D" w:rsidRPr="00A3333D">
        <w:rPr>
          <w:rFonts w:eastAsia="Trebuchet MS"/>
          <w:color w:val="000000" w:themeColor="text1"/>
          <w:sz w:val="24"/>
          <w:szCs w:val="24"/>
        </w:rPr>
        <w:t xml:space="preserve"> §6 ust. 4 pkt </w:t>
      </w:r>
      <w:r w:rsidR="00A3333D">
        <w:rPr>
          <w:rFonts w:eastAsia="Trebuchet MS"/>
          <w:color w:val="000000" w:themeColor="text1"/>
          <w:sz w:val="24"/>
          <w:szCs w:val="24"/>
        </w:rPr>
        <w:t xml:space="preserve">8) </w:t>
      </w:r>
      <w:r w:rsidR="001F4C16">
        <w:rPr>
          <w:rFonts w:eastAsia="Trebuchet MS"/>
          <w:color w:val="000000" w:themeColor="text1"/>
          <w:sz w:val="24"/>
          <w:szCs w:val="24"/>
        </w:rPr>
        <w:t xml:space="preserve">projektowanych postanowień umowy, </w:t>
      </w:r>
      <w:r>
        <w:rPr>
          <w:rFonts w:eastAsia="Trebuchet MS"/>
          <w:color w:val="000000" w:themeColor="text1"/>
          <w:sz w:val="24"/>
          <w:szCs w:val="24"/>
        </w:rPr>
        <w:t>dotyczące</w:t>
      </w:r>
      <w:r w:rsidR="001F4C16">
        <w:rPr>
          <w:rFonts w:eastAsia="Trebuchet MS"/>
          <w:color w:val="000000" w:themeColor="text1"/>
          <w:sz w:val="24"/>
          <w:szCs w:val="24"/>
        </w:rPr>
        <w:t xml:space="preserve"> rozliczenia kosztów wadliwie wbudowanych/zamontowanych elementów</w:t>
      </w:r>
      <w:r>
        <w:rPr>
          <w:rFonts w:eastAsia="Trebuchet MS"/>
          <w:color w:val="000000" w:themeColor="text1"/>
          <w:sz w:val="24"/>
          <w:szCs w:val="24"/>
        </w:rPr>
        <w:t>.</w:t>
      </w: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8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 xml:space="preserve">Zgodnie z §3 ust. 2. terminy wykonania poszczególnych elementów, które mogą stanowić osobny element odbioru częściowego, określa harmonogram rzeczowo-terminowo-finansowy, zatwierdzony przez Zamawiającego. Jednocześnie według §6 ust. 1. Przedmiotem odbioru końcowego jest całość robót budowlanych i wykończeniowych oraz zrealizowanie przez Wykonawcę wszelkich czynności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formalnoprawnych – przez co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należy rozumieć uzyskanie pozwolenia na użytkowanie, po wykonaniu przedmiotu umowy w rozumieniu § 1 Umowy. Odbiorom częściowym podlegają roboty zanikowe, ulegające zakryciu, prace podlegające częściowym rozliczeniom lub elementy robót według uzgodnień na budowie. Z kolei według §6 ust. 4 punkt 1) „Odbiory częściowe będą obejmować roboty wykonywane w danym okresie rozliczeniowym. Procedurę należy przeprowadzić zgodnie z wyszczególnieniem…”, a wg §6 ust. 6. „Faktury częściowe wystawiane będą po wykonaniu i odebraniu przez Zamawiającego danego etapu robót wyszczególnionego w harmonogramie rzeczowo-terminowo-finansowym, zatwierdzony</w:t>
      </w:r>
      <w:r>
        <w:rPr>
          <w:rFonts w:eastAsia="Trebuchet MS"/>
          <w:color w:val="000000" w:themeColor="text1"/>
          <w:sz w:val="24"/>
          <w:szCs w:val="24"/>
        </w:rPr>
        <w:t xml:space="preserve">m przez Zamawiającego”. Prosimy </w:t>
      </w:r>
      <w:r w:rsidRPr="00870011">
        <w:rPr>
          <w:rFonts w:eastAsia="Trebuchet MS"/>
          <w:color w:val="000000" w:themeColor="text1"/>
          <w:sz w:val="24"/>
          <w:szCs w:val="24"/>
        </w:rPr>
        <w:t>o wyjaśnienie, czy rozliczenie robót wykonanych we wskazanych w umowie okresach rozliczeniowych odbywać się będzie na podstawie zakończonych i odebranych elementów z Harmonogramu rzeczowo- finansowego czy na podstawie procentowego zaawansowania tych elementów ustalonych przez Inspektora nadzoru i Kierownika budowy?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 xml:space="preserve">Odpowiedź </w:t>
      </w:r>
      <w:r>
        <w:rPr>
          <w:rFonts w:eastAsia="Trebuchet MS"/>
          <w:color w:val="000000" w:themeColor="text1"/>
          <w:sz w:val="24"/>
          <w:szCs w:val="24"/>
        </w:rPr>
        <w:t>8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ED3613" w:rsidRDefault="00ED361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informuje, że rozliczenie </w:t>
      </w:r>
      <w:r w:rsidRPr="00ED3613">
        <w:rPr>
          <w:rFonts w:eastAsia="Trebuchet MS"/>
          <w:color w:val="000000" w:themeColor="text1"/>
          <w:sz w:val="24"/>
          <w:szCs w:val="24"/>
        </w:rPr>
        <w:t xml:space="preserve">robót odbywać się będzie po wykonaniu i odebraniu przez Zamawiającego danego etapu robót wyszczególnionego w harmonogramie rzeczowo-terminowo-finansowym, zatwierdzonym przez Zamawiającego. </w:t>
      </w:r>
      <w:r>
        <w:rPr>
          <w:rFonts w:eastAsia="Trebuchet MS"/>
          <w:color w:val="000000" w:themeColor="text1"/>
          <w:sz w:val="24"/>
          <w:szCs w:val="24"/>
        </w:rPr>
        <w:t xml:space="preserve">Zamawiający przewiduje płatności częściowe, </w:t>
      </w:r>
      <w:r w:rsidRPr="00ED3613">
        <w:rPr>
          <w:rFonts w:eastAsia="Trebuchet MS"/>
          <w:color w:val="000000" w:themeColor="text1"/>
          <w:sz w:val="24"/>
          <w:szCs w:val="24"/>
        </w:rPr>
        <w:t xml:space="preserve">lecz nie częściej niż dwie faktury w miesiącu, które będą obejmować roboty wykonywane w danym okresie. </w:t>
      </w:r>
      <w:r>
        <w:rPr>
          <w:rFonts w:eastAsia="Trebuchet MS"/>
          <w:color w:val="000000" w:themeColor="text1"/>
          <w:sz w:val="24"/>
          <w:szCs w:val="24"/>
        </w:rPr>
        <w:t>Przy czym</w:t>
      </w:r>
      <w:r w:rsidRPr="00ED3613">
        <w:rPr>
          <w:rFonts w:eastAsia="Trebuchet MS"/>
          <w:color w:val="000000" w:themeColor="text1"/>
          <w:sz w:val="24"/>
          <w:szCs w:val="24"/>
        </w:rPr>
        <w:t xml:space="preserve"> pierwszą fakturę częściową Wykonawca może wystawić, po wykonaniu 20% zakresu robót budowlanych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  <w:r w:rsidRPr="00ED3613">
        <w:rPr>
          <w:rFonts w:eastAsia="Trebuchet MS"/>
          <w:color w:val="000000" w:themeColor="text1"/>
          <w:sz w:val="24"/>
          <w:szCs w:val="24"/>
        </w:rPr>
        <w:t>Dokumentem stwierdzającym stan zaawansowania robót, stanowiącym podstawę do wystawienia faktury, będzie protokół odbioru robót potwierdzony przez inspektorów nadzoru i podpisany przez kierownika budowy i kierowników robót poszczególnych branż.</w:t>
      </w:r>
    </w:p>
    <w:p w:rsidR="00ED3613" w:rsidRDefault="00ED361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9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Według §4 ust.1 punkt IV 41) „Zamawiający może w szczególności nienależytego wykonywania przedmiotu umowy jednostronnie zmniejszyć zakres przedmiotu umowy wraz ze stosownym zmniejszeniem wynagrodzenia, określonego w umowie. Wykonawcy w sytuacji opisanej w niniejszym ustępie nie przysługują żadne roszczenia i prawa wobec Zamawiającego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 xml:space="preserve">w szczególności z tytułu utraconych korzyści.” Zamawiający dopuszcza w powyższym zapisie nawet znaczne ograniczenie zakresu umownego Wykonawcy. Nie określa przy tym granicy tego ograniczenia. Powyższy zapis spełnia przesłanki art. 433 ustawy Prawo zamówień publicznych – Zakazane postanowienia umowy </w:t>
      </w:r>
      <w:proofErr w:type="gramStart"/>
      <w:r w:rsidRPr="00870011">
        <w:rPr>
          <w:rFonts w:eastAsia="Trebuchet MS"/>
          <w:color w:val="000000" w:themeColor="text1"/>
          <w:sz w:val="24"/>
          <w:szCs w:val="24"/>
        </w:rPr>
        <w:t>punkt 4) jako</w:t>
      </w:r>
      <w:proofErr w:type="gramEnd"/>
      <w:r w:rsidRPr="00870011">
        <w:rPr>
          <w:rFonts w:eastAsia="Trebuchet MS"/>
          <w:color w:val="000000" w:themeColor="text1"/>
          <w:sz w:val="24"/>
          <w:szCs w:val="24"/>
        </w:rPr>
        <w:t xml:space="preserve"> niedopuszczalne postanowienie. W związku z powyższym prosimy o zmianę lub wykreślenie niedozwolonego zapisu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 xml:space="preserve">Odpowiedź </w:t>
      </w:r>
      <w:r>
        <w:rPr>
          <w:rFonts w:eastAsia="Trebuchet MS"/>
          <w:color w:val="000000" w:themeColor="text1"/>
          <w:sz w:val="24"/>
          <w:szCs w:val="24"/>
        </w:rPr>
        <w:t>9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3C722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zmienia treść zapisu zawartego w §4 ust. 1 pkt IV ppkt 41 projektowanych postanowień umowy </w:t>
      </w:r>
    </w:p>
    <w:p w:rsidR="003C7223" w:rsidRDefault="003C722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Z:</w:t>
      </w:r>
    </w:p>
    <w:p w:rsidR="003C7223" w:rsidRDefault="003C7223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41) </w:t>
      </w:r>
      <w:r w:rsidRPr="003C7223">
        <w:rPr>
          <w:rFonts w:eastAsia="Times New Roman" w:cs="Times New Roman"/>
          <w:color w:val="000000"/>
          <w:sz w:val="24"/>
          <w:szCs w:val="24"/>
        </w:rPr>
        <w:t>Zamawiający może w szczególności nienależytego wykonywania przedmiotu umowy jednostronnie zmniejszyć zakres przedmiotu umowy wraz ze stosownym zmniejszeniem wynagrodzenia, określonego w umowie. Wykonawcy w sytuacji opisanej w niniejszym ustępie nie przysługują żadne roszczenia i prawa wobec Zamawiającego w szczególności z tytułu utraconych korzyści.</w:t>
      </w:r>
    </w:p>
    <w:p w:rsidR="003C7223" w:rsidRDefault="003C7223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</w:p>
    <w:p w:rsidR="003C7223" w:rsidRPr="00225BEA" w:rsidRDefault="003C7223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  <w:r w:rsidRPr="00225BEA">
        <w:rPr>
          <w:rFonts w:eastAsia="Times New Roman" w:cs="Times New Roman"/>
          <w:color w:val="000000"/>
          <w:sz w:val="24"/>
          <w:szCs w:val="24"/>
        </w:rPr>
        <w:t>NA:</w:t>
      </w:r>
    </w:p>
    <w:p w:rsidR="003C7223" w:rsidRDefault="003C7223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  <w:r w:rsidRPr="00225B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225BEA">
        <w:rPr>
          <w:rFonts w:eastAsia="Times New Roman" w:cs="Times New Roman"/>
          <w:color w:val="000000"/>
          <w:sz w:val="24"/>
          <w:szCs w:val="24"/>
        </w:rPr>
        <w:t>41)</w:t>
      </w:r>
      <w:r w:rsidRPr="00225BEA">
        <w:rPr>
          <w:rFonts w:eastAsia="Times New Roman" w:cs="Times New Roman"/>
          <w:color w:val="000000"/>
          <w:sz w:val="24"/>
          <w:szCs w:val="24"/>
        </w:rPr>
        <w:tab/>
        <w:t>Zamawiający</w:t>
      </w:r>
      <w:proofErr w:type="gramEnd"/>
      <w:r w:rsidRPr="00225BEA">
        <w:rPr>
          <w:rFonts w:eastAsia="Times New Roman" w:cs="Times New Roman"/>
          <w:color w:val="000000"/>
          <w:sz w:val="24"/>
          <w:szCs w:val="24"/>
        </w:rPr>
        <w:t xml:space="preserve"> może przy nienależytym wykonywaniu przedmiotu umowy jednostronnie zmniejszyć zakres przedmiotu umowy wraz ze stosownym zmniejszeniem wynagrodzenia, określonego w umowie</w:t>
      </w:r>
      <w:r w:rsidR="00A34C51">
        <w:rPr>
          <w:rFonts w:eastAsia="Times New Roman" w:cs="Times New Roman"/>
          <w:color w:val="000000"/>
          <w:sz w:val="24"/>
          <w:szCs w:val="24"/>
        </w:rPr>
        <w:t xml:space="preserve"> o zakres stwierdzonego nienależytego wykonania umowy</w:t>
      </w:r>
      <w:r w:rsidRPr="00225BEA">
        <w:rPr>
          <w:rFonts w:eastAsia="Times New Roman" w:cs="Times New Roman"/>
          <w:color w:val="000000"/>
          <w:sz w:val="24"/>
          <w:szCs w:val="24"/>
        </w:rPr>
        <w:t>. Wykonawcy w sytuacji opisanej w niniejszym ustępie nie przysługują żadne roszczenia i prawa wobec Zamawiającego w szczególności z tytułu utraconych korzyści.</w:t>
      </w:r>
    </w:p>
    <w:p w:rsidR="005D17AF" w:rsidRDefault="005D17AF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</w:p>
    <w:p w:rsidR="00B17ADA" w:rsidRDefault="00B17ADA" w:rsidP="00B17ADA">
      <w:pPr>
        <w:spacing w:line="276" w:lineRule="auto"/>
        <w:rPr>
          <w:sz w:val="24"/>
          <w:szCs w:val="24"/>
        </w:rPr>
      </w:pPr>
      <w:r w:rsidRPr="00225BEA">
        <w:rPr>
          <w:sz w:val="24"/>
          <w:szCs w:val="24"/>
        </w:rPr>
        <w:t xml:space="preserve">Zamawiający </w:t>
      </w:r>
      <w:r w:rsidRPr="00225BEA">
        <w:rPr>
          <w:sz w:val="24"/>
          <w:szCs w:val="24"/>
          <w:u w:val="single"/>
        </w:rPr>
        <w:t>przekazuje w załączeniu</w:t>
      </w:r>
      <w:r w:rsidRPr="00225BEA">
        <w:rPr>
          <w:sz w:val="24"/>
          <w:szCs w:val="24"/>
        </w:rPr>
        <w:t xml:space="preserve"> zmieniony Załącznik nr 5 do SWZ - Projektowane postanowienia umowy.</w:t>
      </w:r>
    </w:p>
    <w:p w:rsidR="00B17ADA" w:rsidRPr="003C7223" w:rsidRDefault="00B17ADA" w:rsidP="00B17ADA">
      <w:pPr>
        <w:spacing w:line="276" w:lineRule="auto"/>
        <w:rPr>
          <w:sz w:val="24"/>
          <w:szCs w:val="24"/>
        </w:rPr>
      </w:pPr>
    </w:p>
    <w:p w:rsidR="005D17AF" w:rsidRPr="00225BEA" w:rsidRDefault="005D17AF" w:rsidP="003C72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0" w:lineRule="atLeast"/>
        <w:contextualSpacing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Należy nadmienić, że art. 433 pkt 4 ustawy z dnia 11 września 2019 r. Prawo zamówień publicznych odnosi się do niedozwolonego ograniczenia zakresu zamówienia przez Zamawiającego bez wskazania minimalnej wartości lub wielkości świadczeń stron, natomiast cyt. przez Wykonawcę zapis z projektowanych postanowień umowy odnosi się do nienależytego wykonania umowy, którego zakresu Zamawiający nie jest w stanie odgórnie określić.  </w:t>
      </w:r>
    </w:p>
    <w:p w:rsidR="003C7223" w:rsidRDefault="003C722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10</w:t>
      </w:r>
    </w:p>
    <w:p w:rsidR="005E7E63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A084D">
        <w:rPr>
          <w:rFonts w:eastAsia="Trebuchet MS"/>
          <w:color w:val="000000" w:themeColor="text1"/>
          <w:sz w:val="24"/>
          <w:szCs w:val="24"/>
        </w:rPr>
        <w:t xml:space="preserve">Zgodnie z §6 ust. 4 punkt 3. „Zamawiający przystąpi do odbioru w terminie do 14 dni od daty złożenia powyższych dokumentów” Według zapisów umownych wykonawca na 4 dni przed złożeniem dokumentów do decyzji o pozwoleniu na użytkowanie złoży do Zamawiającego komplet dokumentów wymienionych w umowie. Zamawiający ma 14 dni na rozpoczęcie odbioru całości robót w zakresie formalnoprawnym. Nie określono czasu trwania czynności odbiorowych. Zgodnie z innymi postanowieniami umownymi podpisanie Protokołu odbioru całości robót jest podstawa do uznania, że Przedmiot umowy został wykonany należycie i w terminie umownym. Prosimy o wyjaśnienie, czy zakończenie czynności odbioru końcowego odbędzie się dopiero po uzyskaniu prawomocnej decyzji o pozwoleniu na użytkowanie? Czy okres uzyskania decyzji jest zawarty w terminie umownym? 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A084D">
        <w:rPr>
          <w:rFonts w:eastAsia="Trebuchet MS"/>
          <w:color w:val="000000" w:themeColor="text1"/>
          <w:sz w:val="24"/>
          <w:szCs w:val="24"/>
        </w:rPr>
        <w:t>Czy w przypadku opóźnienia się organu w wydaniu decyzji o pozwoleniu na użytkowanie w terminie ustawowym ( 14 dni) Wykonawca będzie uprawniony do wydłużenia terminu realizacji umowy?;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0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0C5339" w:rsidRDefault="000C5339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informuje, że </w:t>
      </w:r>
      <w:r w:rsidR="00145455">
        <w:rPr>
          <w:rFonts w:eastAsia="Trebuchet MS"/>
          <w:color w:val="000000" w:themeColor="text1"/>
          <w:sz w:val="24"/>
          <w:szCs w:val="24"/>
        </w:rPr>
        <w:t>odbiór końcowy nastąpi po wykonaniu i odebraniu całości</w:t>
      </w:r>
      <w:r w:rsidRPr="000C5339">
        <w:rPr>
          <w:rFonts w:eastAsia="Trebuchet MS"/>
          <w:color w:val="000000" w:themeColor="text1"/>
          <w:sz w:val="24"/>
          <w:szCs w:val="24"/>
        </w:rPr>
        <w:t xml:space="preserve"> robót budowlanych i wy</w:t>
      </w:r>
      <w:r w:rsidR="00145455">
        <w:rPr>
          <w:rFonts w:eastAsia="Trebuchet MS"/>
          <w:color w:val="000000" w:themeColor="text1"/>
          <w:sz w:val="24"/>
          <w:szCs w:val="24"/>
        </w:rPr>
        <w:t>kończeniowych oraz zrealizowaniu</w:t>
      </w:r>
      <w:r w:rsidRPr="000C5339">
        <w:rPr>
          <w:rFonts w:eastAsia="Trebuchet MS"/>
          <w:color w:val="000000" w:themeColor="text1"/>
          <w:sz w:val="24"/>
          <w:szCs w:val="24"/>
        </w:rPr>
        <w:t xml:space="preserve"> przez Wykonawcę wszelkich czynności </w:t>
      </w:r>
      <w:proofErr w:type="gramStart"/>
      <w:r w:rsidRPr="000C5339">
        <w:rPr>
          <w:rFonts w:eastAsia="Trebuchet MS"/>
          <w:color w:val="000000" w:themeColor="text1"/>
          <w:sz w:val="24"/>
          <w:szCs w:val="24"/>
        </w:rPr>
        <w:t>formalnoprawnych – przez co</w:t>
      </w:r>
      <w:proofErr w:type="gramEnd"/>
      <w:r w:rsidRPr="000C5339">
        <w:rPr>
          <w:rFonts w:eastAsia="Trebuchet MS"/>
          <w:color w:val="000000" w:themeColor="text1"/>
          <w:sz w:val="24"/>
          <w:szCs w:val="24"/>
        </w:rPr>
        <w:t xml:space="preserve"> należy rozumieć uzyskanie pozwolenia </w:t>
      </w:r>
      <w:r w:rsidR="00145455">
        <w:rPr>
          <w:rFonts w:eastAsia="Trebuchet MS"/>
          <w:color w:val="000000" w:themeColor="text1"/>
          <w:sz w:val="24"/>
          <w:szCs w:val="24"/>
        </w:rPr>
        <w:t xml:space="preserve">na użytkowanie. </w:t>
      </w:r>
    </w:p>
    <w:p w:rsidR="000C5339" w:rsidRDefault="000C5339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145455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W odpowiedzi na pytanie Wykonawcy w części dotyczącej określenia czasu trwania czynności odbiorowych </w:t>
      </w:r>
      <w:r w:rsidR="004A6BBA">
        <w:rPr>
          <w:rFonts w:eastAsia="Trebuchet MS"/>
          <w:color w:val="000000" w:themeColor="text1"/>
          <w:sz w:val="24"/>
          <w:szCs w:val="24"/>
        </w:rPr>
        <w:t xml:space="preserve">Zamawiający zmienia zapisy §6 ust. 4 pkt. 3 lit. p projektowanych postanowień umowy </w:t>
      </w:r>
    </w:p>
    <w:p w:rsidR="004A6BBA" w:rsidRDefault="004A6BB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Z: </w:t>
      </w:r>
    </w:p>
    <w:p w:rsidR="004A6BBA" w:rsidRDefault="004A6BBA" w:rsidP="004A6BBA">
      <w:pPr>
        <w:tabs>
          <w:tab w:val="left" w:pos="284"/>
        </w:tabs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4A6BBA">
        <w:rPr>
          <w:rFonts w:eastAsia="Trebuchet MS"/>
          <w:color w:val="000000" w:themeColor="text1"/>
          <w:sz w:val="24"/>
          <w:szCs w:val="24"/>
        </w:rPr>
        <w:t>p</w:t>
      </w:r>
      <w:proofErr w:type="gramStart"/>
      <w:r w:rsidRPr="004A6BBA">
        <w:rPr>
          <w:rFonts w:eastAsia="Trebuchet MS"/>
          <w:color w:val="000000" w:themeColor="text1"/>
          <w:sz w:val="24"/>
          <w:szCs w:val="24"/>
        </w:rPr>
        <w:t>)</w:t>
      </w:r>
      <w:r w:rsidRPr="004A6BBA">
        <w:rPr>
          <w:rFonts w:eastAsia="Trebuchet MS"/>
          <w:color w:val="000000" w:themeColor="text1"/>
          <w:sz w:val="24"/>
          <w:szCs w:val="24"/>
        </w:rPr>
        <w:tab/>
        <w:t>Zamawiający</w:t>
      </w:r>
      <w:proofErr w:type="gramEnd"/>
      <w:r w:rsidRPr="004A6BBA">
        <w:rPr>
          <w:rFonts w:eastAsia="Trebuchet MS"/>
          <w:color w:val="000000" w:themeColor="text1"/>
          <w:sz w:val="24"/>
          <w:szCs w:val="24"/>
        </w:rPr>
        <w:t xml:space="preserve"> przystąpi do odbioru w terminie do 14 dni od daty złożenia powyższych dokumentów.</w:t>
      </w:r>
    </w:p>
    <w:p w:rsidR="004A6BBA" w:rsidRDefault="004A6BBA" w:rsidP="004A6BBA">
      <w:pPr>
        <w:tabs>
          <w:tab w:val="left" w:pos="284"/>
        </w:tabs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4A6BBA" w:rsidRDefault="004A6BB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NA: </w:t>
      </w:r>
    </w:p>
    <w:p w:rsidR="004A6BBA" w:rsidRDefault="004A6BBA" w:rsidP="004A6BBA">
      <w:pPr>
        <w:tabs>
          <w:tab w:val="left" w:pos="284"/>
        </w:tabs>
        <w:spacing w:line="23" w:lineRule="atLeast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4A6BBA">
        <w:rPr>
          <w:rFonts w:eastAsia="Trebuchet MS"/>
          <w:color w:val="000000" w:themeColor="text1"/>
          <w:sz w:val="24"/>
          <w:szCs w:val="24"/>
        </w:rPr>
        <w:t>4)</w:t>
      </w:r>
      <w:r w:rsidRPr="004A6BBA">
        <w:rPr>
          <w:rFonts w:eastAsia="Trebuchet MS"/>
          <w:color w:val="000000" w:themeColor="text1"/>
          <w:sz w:val="24"/>
          <w:szCs w:val="24"/>
        </w:rPr>
        <w:tab/>
        <w:t>Zamawiający</w:t>
      </w:r>
      <w:proofErr w:type="gramEnd"/>
      <w:r w:rsidRPr="004A6BBA">
        <w:rPr>
          <w:rFonts w:eastAsia="Trebuchet MS"/>
          <w:color w:val="000000" w:themeColor="text1"/>
          <w:sz w:val="24"/>
          <w:szCs w:val="24"/>
        </w:rPr>
        <w:t xml:space="preserve"> dokona odbioru, o którym mowa w ust. 4 pkt 3.1. w terminie do 14 dni od daty złożenia powyższych dokumentów.</w:t>
      </w:r>
    </w:p>
    <w:p w:rsidR="004A6BBA" w:rsidRDefault="004A6BBA" w:rsidP="004A6BBA">
      <w:pPr>
        <w:tabs>
          <w:tab w:val="left" w:pos="284"/>
        </w:tabs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4A6BBA" w:rsidRDefault="004A6BBA" w:rsidP="004A6BB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zmienia zapisy §6 ust. 4 pkt. 3 lit. q projektowanych postanowień umowy </w:t>
      </w:r>
    </w:p>
    <w:p w:rsidR="004A6BBA" w:rsidRDefault="004A6BBA" w:rsidP="004A6BB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Z: </w:t>
      </w:r>
    </w:p>
    <w:p w:rsidR="004A6BBA" w:rsidRDefault="004A6BBA" w:rsidP="004A6BBA">
      <w:pPr>
        <w:tabs>
          <w:tab w:val="left" w:pos="284"/>
        </w:tabs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4A6BBA">
        <w:rPr>
          <w:rFonts w:eastAsia="Trebuchet MS"/>
          <w:color w:val="000000" w:themeColor="text1"/>
          <w:sz w:val="24"/>
          <w:szCs w:val="24"/>
        </w:rPr>
        <w:t>q</w:t>
      </w:r>
      <w:proofErr w:type="gramStart"/>
      <w:r w:rsidRPr="004A6BBA">
        <w:rPr>
          <w:rFonts w:eastAsia="Trebuchet MS"/>
          <w:color w:val="000000" w:themeColor="text1"/>
          <w:sz w:val="24"/>
          <w:szCs w:val="24"/>
        </w:rPr>
        <w:t>)</w:t>
      </w:r>
      <w:r w:rsidRPr="004A6BBA">
        <w:rPr>
          <w:rFonts w:eastAsia="Trebuchet MS"/>
          <w:color w:val="000000" w:themeColor="text1"/>
          <w:sz w:val="24"/>
          <w:szCs w:val="24"/>
        </w:rPr>
        <w:tab/>
        <w:t>Jeżeli</w:t>
      </w:r>
      <w:proofErr w:type="gramEnd"/>
      <w:r w:rsidRPr="004A6BBA">
        <w:rPr>
          <w:rFonts w:eastAsia="Trebuchet MS"/>
          <w:color w:val="000000" w:themeColor="text1"/>
          <w:sz w:val="24"/>
          <w:szCs w:val="24"/>
        </w:rPr>
        <w:t xml:space="preserve"> w trakcie odbioru zostaną stwierdzone istotne wady i usterki, a także wady uniemożliwiające użytkowanie przedmiotu umowy, to Zamawiający przerywa czynności odbiorowe.</w:t>
      </w:r>
    </w:p>
    <w:p w:rsidR="004A6BBA" w:rsidRDefault="004A6BBA" w:rsidP="004A6BBA">
      <w:pPr>
        <w:tabs>
          <w:tab w:val="left" w:pos="284"/>
        </w:tabs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4A6BBA" w:rsidRDefault="004A6BBA" w:rsidP="004A6BB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NA: </w:t>
      </w:r>
    </w:p>
    <w:p w:rsidR="004A6BBA" w:rsidRDefault="004A6BBA" w:rsidP="004A6BBA">
      <w:pPr>
        <w:tabs>
          <w:tab w:val="left" w:pos="284"/>
        </w:tabs>
        <w:spacing w:line="23" w:lineRule="atLeast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4A6BBA">
        <w:rPr>
          <w:rFonts w:eastAsia="Trebuchet MS"/>
          <w:color w:val="000000" w:themeColor="text1"/>
          <w:sz w:val="24"/>
          <w:szCs w:val="24"/>
        </w:rPr>
        <w:t>5)</w:t>
      </w:r>
      <w:r w:rsidRPr="004A6BBA">
        <w:rPr>
          <w:rFonts w:eastAsia="Trebuchet MS"/>
          <w:color w:val="000000" w:themeColor="text1"/>
          <w:sz w:val="24"/>
          <w:szCs w:val="24"/>
        </w:rPr>
        <w:tab/>
        <w:t>Jeżeli</w:t>
      </w:r>
      <w:proofErr w:type="gramEnd"/>
      <w:r w:rsidRPr="004A6BBA">
        <w:rPr>
          <w:rFonts w:eastAsia="Trebuchet MS"/>
          <w:color w:val="000000" w:themeColor="text1"/>
          <w:sz w:val="24"/>
          <w:szCs w:val="24"/>
        </w:rPr>
        <w:t xml:space="preserve"> w trakcie odbioru zostaną stwierdzone istotne wady i usterki, a także wady uniemożliwiające użytkowanie przedmiotu umowy, to Zamawiający przerywa czynności odbiorowe, a termin opisany w pkt 4. ulega zawieszeniu do czasu usunięcia przeszkód.</w:t>
      </w:r>
    </w:p>
    <w:p w:rsidR="004A6BBA" w:rsidRDefault="004A6BBA" w:rsidP="004A6BBA">
      <w:pPr>
        <w:tabs>
          <w:tab w:val="left" w:pos="284"/>
        </w:tabs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4A6BBA" w:rsidRDefault="004A6BBA" w:rsidP="004A6BBA">
      <w:pPr>
        <w:tabs>
          <w:tab w:val="left" w:pos="284"/>
        </w:tabs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Ponadto Zamawiający informuje, że zmieniła się numeracja zapisów zawartych w </w:t>
      </w:r>
      <w:r w:rsidRPr="004A6BBA">
        <w:rPr>
          <w:rFonts w:eastAsia="Trebuchet MS"/>
          <w:color w:val="000000" w:themeColor="text1"/>
          <w:sz w:val="24"/>
          <w:szCs w:val="24"/>
        </w:rPr>
        <w:t>§6 ust. 4 pkt. 3</w:t>
      </w:r>
      <w:r>
        <w:rPr>
          <w:rFonts w:eastAsia="Trebuchet MS"/>
          <w:color w:val="000000" w:themeColor="text1"/>
          <w:sz w:val="24"/>
          <w:szCs w:val="24"/>
        </w:rPr>
        <w:t>.</w:t>
      </w:r>
    </w:p>
    <w:p w:rsidR="00EC58E2" w:rsidRDefault="00EC58E2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EC58E2" w:rsidRDefault="00EC58E2" w:rsidP="00EC58E2">
      <w:pPr>
        <w:spacing w:line="276" w:lineRule="auto"/>
        <w:rPr>
          <w:sz w:val="24"/>
          <w:szCs w:val="24"/>
        </w:rPr>
      </w:pPr>
      <w:r w:rsidRPr="00225BEA">
        <w:rPr>
          <w:sz w:val="24"/>
          <w:szCs w:val="24"/>
        </w:rPr>
        <w:t xml:space="preserve">Zamawiający </w:t>
      </w:r>
      <w:r w:rsidRPr="00225BEA">
        <w:rPr>
          <w:sz w:val="24"/>
          <w:szCs w:val="24"/>
          <w:u w:val="single"/>
        </w:rPr>
        <w:t>przekazuje w załączeniu</w:t>
      </w:r>
      <w:r w:rsidRPr="00225BEA">
        <w:rPr>
          <w:sz w:val="24"/>
          <w:szCs w:val="24"/>
        </w:rPr>
        <w:t xml:space="preserve"> zmieniony Załącznik nr 5 do SWZ - Projektowane postanowienia umowy.</w:t>
      </w:r>
    </w:p>
    <w:p w:rsidR="000C5339" w:rsidRDefault="000C5339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EC58E2" w:rsidRDefault="005E7E6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 informuje, że zgodnie z zapisami §13 ust. 1 pkt 8 lit. b projektowanych postanowień umowy przewidziane są zmiany umowy w zakresie zmiany</w:t>
      </w:r>
      <w:r w:rsidRPr="005E7E63">
        <w:rPr>
          <w:rFonts w:eastAsia="Trebuchet MS"/>
          <w:color w:val="000000" w:themeColor="text1"/>
          <w:sz w:val="24"/>
          <w:szCs w:val="24"/>
        </w:rPr>
        <w:t xml:space="preserve"> terminu wykonania zamówienia o czas, w jakim niżej wskazane okoliczności wpłynęły na termin wykonania Umowy przez Wykonawcę w przypadku wystąpienia zdarzeń do zaistnienia, których Wykonawca się nie przyczynił, których skutki uniemożliwiły wykonanie przedmiotowej umowy</w:t>
      </w:r>
      <w:r>
        <w:rPr>
          <w:rFonts w:eastAsia="Trebuchet MS"/>
          <w:color w:val="000000" w:themeColor="text1"/>
          <w:sz w:val="24"/>
          <w:szCs w:val="24"/>
        </w:rPr>
        <w:t xml:space="preserve"> zgodnie z pierwotnym terminem ze względu na </w:t>
      </w:r>
      <w:r w:rsidRPr="005E7E63">
        <w:rPr>
          <w:rFonts w:eastAsia="Trebuchet MS"/>
          <w:color w:val="000000" w:themeColor="text1"/>
          <w:sz w:val="24"/>
          <w:szCs w:val="24"/>
        </w:rPr>
        <w:t>przedłużenie</w:t>
      </w:r>
      <w:r>
        <w:rPr>
          <w:rFonts w:eastAsia="Trebuchet MS"/>
          <w:color w:val="000000" w:themeColor="text1"/>
          <w:sz w:val="24"/>
          <w:szCs w:val="24"/>
        </w:rPr>
        <w:t xml:space="preserve"> się</w:t>
      </w:r>
      <w:r w:rsidRPr="005E7E63">
        <w:rPr>
          <w:rFonts w:eastAsia="Trebuchet MS"/>
          <w:color w:val="000000" w:themeColor="text1"/>
          <w:sz w:val="24"/>
          <w:szCs w:val="24"/>
        </w:rPr>
        <w:t xml:space="preserve"> czasu trwania procedur administracyjnych, mających wpływ na termin wykonania przedmiotu zamówienia, termin zostanie wówczas wydłużony o czas odpowiadający przedłużeniu</w:t>
      </w:r>
      <w:r>
        <w:rPr>
          <w:rFonts w:eastAsia="Trebuchet MS"/>
          <w:color w:val="000000" w:themeColor="text1"/>
          <w:sz w:val="24"/>
          <w:szCs w:val="24"/>
        </w:rPr>
        <w:t xml:space="preserve"> się procedury administracyjnej. </w:t>
      </w:r>
    </w:p>
    <w:p w:rsidR="005E7E63" w:rsidRDefault="005E7E63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11</w:t>
      </w:r>
    </w:p>
    <w:p w:rsidR="00870011" w:rsidRP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 myśl zapisów §10 ust. 6 „Łączna maksymalna wysokość kar umownych nie może przekroczyć 25 % wartości brutto wynagrodzenia opisanego w §5 ust.1”. W zamyśle kary umowne mają pokryć ewentualne szkody Zamawiającego powstałe w wyniku uchybień Wykonawcy. Zapisanie wysokość limitu kar umownych nie służy tylko temu celowi, a może być chęcią bezpodstawnego wzbogacenia się Zamawiającego kosztem Wykonawcy i rażącym naruszeniem równowagi stron umowy. Z uwagi na bardzo wysoki limit kar umownych, Wykonawca po naliczeniu takiej kary nie będzie w stanie dalej realizować kontraktu.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 związku z powyższym, prosimy o obniżenie limitu kar umownych do 20% wynagrodzenia umownego brutto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1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B17AD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wyraża zgody. </w:t>
      </w:r>
    </w:p>
    <w:p w:rsidR="00B17ADA" w:rsidRDefault="00B17AD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12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Według §9 ust. 18 każde Zgłoszenie, które zostało przekazane Wykonawcy, rozpoczyna procedurę usunięcia ujawnionych wad, usterek lub błędów w terminie wskazanym przez Zamawiającego. Cytowany powyżej zapis stanowi duże ryzyko dla Wykonawcy, ponieważ w przypadku, gdy Zamawiający arbitralnie wyznaczy termin usunięcia wady, którego dotrzymanie nie będzie możliwe z przyczyn niezależnych od Wykonawcy, Wykonawca poniesie dotkliwe konsekwencje działania Zamawiającego w postaci kar umownych, kosztów wykonania zastępczego, potrącenia wynagrodzenia za wadliwy element czy nawet odstąpienia Zamawiającego od umowy. Powyższy zapis stanowi naruszenie równowagi stron umowy.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70011">
        <w:rPr>
          <w:rFonts w:eastAsia="Trebuchet MS"/>
          <w:color w:val="000000" w:themeColor="text1"/>
          <w:sz w:val="24"/>
          <w:szCs w:val="24"/>
        </w:rPr>
        <w:t>W związku z powyższym proszę o zmianę zapisu w ten sposób, że termin usunięcia wady będzie uzgodniony pomiędzy Zamawiającym i Wykonawcą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2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0A64C4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wyraża zgody na zmianę. Ponadto należy nadmienić, że w §9 ust. 19 pkt 1 projektowanych postanowień umowy określono termin na usunięcie ujawnionych wad, usterek lub innych błędów.  </w:t>
      </w:r>
    </w:p>
    <w:p w:rsidR="00B17ADA" w:rsidRDefault="00B17AD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13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Zapisy pkt. 5.2.2. ST-11 pt. „Usługi specjalistów - pracowników producentów” wskazują, iż „za wszelkie usługi świadczone przez specjalistów będących pracownikami producentów świadczone podczas przeprowadzania Robót budowlanych i podczas okresu gwarancyjnego płaci Wykonawca”. Prosimy o potwierdzenie, że Zamawiający ma na myśli wyłącznie usługi związane z usuwaniem ewentualnych wad i usterek powstałych podczas realizacji inwestycji i w trakcie obowiązującego okresu gwarancji w terminach i na zasadach określonych w umowie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F37C40" w:rsidRDefault="00F37C40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D37F71" w:rsidRDefault="00D37F7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D37F71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3</w:t>
      </w:r>
      <w:r w:rsidRPr="00D37F71">
        <w:rPr>
          <w:rFonts w:eastAsia="Trebuchet MS"/>
          <w:color w:val="000000" w:themeColor="text1"/>
          <w:sz w:val="24"/>
          <w:szCs w:val="24"/>
        </w:rPr>
        <w:t>:</w:t>
      </w:r>
    </w:p>
    <w:p w:rsidR="00D37F71" w:rsidRDefault="00954E0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 informuje,</w:t>
      </w:r>
      <w:r w:rsidRPr="00954E0A">
        <w:rPr>
          <w:rFonts w:eastAsia="Trebuchet MS"/>
          <w:color w:val="000000" w:themeColor="text1"/>
          <w:sz w:val="24"/>
          <w:szCs w:val="24"/>
        </w:rPr>
        <w:t xml:space="preserve"> że Wykonawca zobowiązany jest pokryć koszty usług specjalistów – pracowników producentów w okresie prowadzenia robót (np. nadzór producenta nad montażem, uruchomieniem i przeszkoleniem załogi Użytkownika w zakresie obsługi danego urządzenia) oraz w okresie gwarancji, w trakcie usuwania wady lub usterki urządzenia.</w:t>
      </w:r>
    </w:p>
    <w:p w:rsidR="00954E0A" w:rsidRDefault="00954E0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14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Prosimy o potwierdzenie, że ilości stali zawarte w zestawieniu stali zbrojeniowej na rysunku A2 oraz w zestawieniu stali płatwi i stężeń na rysunku A4 są poprawnie skalkulowane i podane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B617EA" w:rsidRDefault="00B617E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B617EA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4</w:t>
      </w:r>
      <w:r w:rsidRPr="00B617EA">
        <w:rPr>
          <w:rFonts w:eastAsia="Trebuchet MS"/>
          <w:color w:val="000000" w:themeColor="text1"/>
          <w:sz w:val="24"/>
          <w:szCs w:val="24"/>
        </w:rPr>
        <w:t>: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Masa elementów konstrukcji stalowej jest podana na rysunkach konstrukcyjnych: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K3 – Rzut i widok konstrukcji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K4 – Stalowa rama główna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K5 – Przekrój 1 – 1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K6 – Przekrój 2 – 2</w:t>
      </w:r>
    </w:p>
    <w:p w:rsidR="00954E0A" w:rsidRPr="00954E0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K7 – Przekrój 3 - 3</w:t>
      </w:r>
    </w:p>
    <w:p w:rsidR="00954E0A" w:rsidRPr="00954E0A" w:rsidRDefault="00954E0A" w:rsidP="00954E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Całkowita ilość zbrojenia stali zbrojeniowej potrzebnej do wykonania budynku jest sumą z rys. K1 – Rzut fundamentów</w:t>
      </w:r>
    </w:p>
    <w:p w:rsidR="00B617EA" w:rsidRDefault="00954E0A" w:rsidP="00954E0A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954E0A">
        <w:rPr>
          <w:rFonts w:eastAsia="Trebuchet MS"/>
          <w:color w:val="000000" w:themeColor="text1"/>
          <w:sz w:val="24"/>
          <w:szCs w:val="24"/>
        </w:rPr>
        <w:t>K2 – Zbrojenie płyty</w:t>
      </w:r>
    </w:p>
    <w:p w:rsidR="00954E0A" w:rsidRDefault="00954E0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15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870011">
        <w:rPr>
          <w:rFonts w:eastAsia="Trebuchet MS"/>
          <w:color w:val="000000" w:themeColor="text1"/>
          <w:sz w:val="24"/>
          <w:szCs w:val="24"/>
        </w:rPr>
        <w:t>Czy Inwestor posiada, a jeżeli tak, to czy może udostępnić badania geologiczne podłoża gruntowego?</w:t>
      </w:r>
    </w:p>
    <w:p w:rsidR="00870011" w:rsidRDefault="00870011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B617E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B617EA">
        <w:rPr>
          <w:rFonts w:eastAsia="Trebuchet MS"/>
          <w:color w:val="000000" w:themeColor="text1"/>
          <w:sz w:val="24"/>
          <w:szCs w:val="24"/>
        </w:rPr>
        <w:t>Odpowiedź 1</w:t>
      </w:r>
      <w:r>
        <w:rPr>
          <w:rFonts w:eastAsia="Trebuchet MS"/>
          <w:color w:val="000000" w:themeColor="text1"/>
          <w:sz w:val="24"/>
          <w:szCs w:val="24"/>
        </w:rPr>
        <w:t>5</w:t>
      </w:r>
      <w:r w:rsidRPr="00B617EA">
        <w:rPr>
          <w:rFonts w:eastAsia="Trebuchet MS"/>
          <w:color w:val="000000" w:themeColor="text1"/>
          <w:sz w:val="24"/>
          <w:szCs w:val="24"/>
        </w:rPr>
        <w:t>:</w:t>
      </w:r>
    </w:p>
    <w:p w:rsidR="002F5A09" w:rsidRDefault="00C37F6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 n</w:t>
      </w:r>
      <w:r w:rsidR="002F5A09">
        <w:rPr>
          <w:rFonts w:eastAsia="Trebuchet MS"/>
          <w:color w:val="000000" w:themeColor="text1"/>
          <w:sz w:val="24"/>
          <w:szCs w:val="24"/>
        </w:rPr>
        <w:t>ie posiada</w:t>
      </w:r>
      <w:r w:rsidRPr="00C37F6A">
        <w:rPr>
          <w:rFonts w:eastAsia="Trebuchet MS"/>
          <w:color w:val="000000" w:themeColor="text1"/>
          <w:sz w:val="24"/>
          <w:szCs w:val="24"/>
        </w:rPr>
        <w:t xml:space="preserve"> badań podłoża gruntowego</w:t>
      </w:r>
      <w:r w:rsidR="002F5A09">
        <w:rPr>
          <w:rFonts w:eastAsia="Trebuchet MS"/>
          <w:color w:val="000000" w:themeColor="text1"/>
          <w:sz w:val="24"/>
          <w:szCs w:val="24"/>
        </w:rPr>
        <w:t xml:space="preserve">. </w:t>
      </w:r>
      <w:r w:rsidRPr="00C37F6A">
        <w:rPr>
          <w:rFonts w:eastAsia="Trebuchet MS"/>
          <w:color w:val="000000" w:themeColor="text1"/>
          <w:sz w:val="24"/>
          <w:szCs w:val="24"/>
        </w:rPr>
        <w:t>Zaprojektowane obiekty zaliczono do pierwszej kategorii geotechnicznej i będą posadowione w prostych warunkach gruntowych. Dla celów projektowych warunki gruntowe określono na podstawie dok</w:t>
      </w:r>
      <w:r w:rsidR="002F5A09">
        <w:rPr>
          <w:rFonts w:eastAsia="Trebuchet MS"/>
          <w:color w:val="000000" w:themeColor="text1"/>
          <w:sz w:val="24"/>
          <w:szCs w:val="24"/>
        </w:rPr>
        <w:t xml:space="preserve">umentacji archiwalnej. </w:t>
      </w:r>
    </w:p>
    <w:p w:rsidR="00B617EA" w:rsidRDefault="002F5A09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przekazuje </w:t>
      </w:r>
      <w:r w:rsidR="00C37F6A" w:rsidRPr="00F37C40">
        <w:rPr>
          <w:rFonts w:eastAsia="Trebuchet MS"/>
          <w:color w:val="000000" w:themeColor="text1"/>
          <w:sz w:val="24"/>
          <w:szCs w:val="24"/>
          <w:u w:val="single"/>
        </w:rPr>
        <w:t>w</w:t>
      </w:r>
      <w:bookmarkStart w:id="0" w:name="_GoBack"/>
      <w:bookmarkEnd w:id="0"/>
      <w:r w:rsidR="00C37F6A" w:rsidRPr="00F37C40">
        <w:rPr>
          <w:rFonts w:eastAsia="Trebuchet MS"/>
          <w:color w:val="000000" w:themeColor="text1"/>
          <w:sz w:val="24"/>
          <w:szCs w:val="24"/>
          <w:u w:val="single"/>
        </w:rPr>
        <w:t xml:space="preserve"> załączeniu</w:t>
      </w:r>
      <w:r>
        <w:rPr>
          <w:rFonts w:eastAsia="Trebuchet MS"/>
          <w:color w:val="000000" w:themeColor="text1"/>
          <w:sz w:val="24"/>
          <w:szCs w:val="24"/>
        </w:rPr>
        <w:t xml:space="preserve"> dokumentację archiwalną. </w:t>
      </w:r>
    </w:p>
    <w:p w:rsidR="00B617EA" w:rsidRDefault="00B617EA" w:rsidP="00870011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70011" w:rsidRDefault="00870011" w:rsidP="00870011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W celu umożliwienia zapoznania się z załączonymi dokumentami oraz przygotowania ofert działając na podstawie art. </w:t>
      </w:r>
      <w:r w:rsidR="005C2FE0">
        <w:rPr>
          <w:sz w:val="24"/>
          <w:szCs w:val="24"/>
        </w:rPr>
        <w:t xml:space="preserve">271 i art. </w:t>
      </w:r>
      <w:r>
        <w:rPr>
          <w:sz w:val="24"/>
          <w:szCs w:val="24"/>
        </w:rPr>
        <w:t>286 ust. 3 ustawy z dnia 11 września 2019 r. Prawo zamówień publicznych informuję, że zmienia się terminy składania i otwarcia ofert oraz termin związania ofertą:</w:t>
      </w:r>
    </w:p>
    <w:p w:rsidR="00870011" w:rsidRDefault="00870011" w:rsidP="008700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termin składania ofert na: 22.04.2022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godzina 11:30;</w:t>
      </w:r>
    </w:p>
    <w:p w:rsidR="00870011" w:rsidRDefault="00870011" w:rsidP="008700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termin otwarcia ofert na: 22.04.2022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godzina 12:00;</w:t>
      </w:r>
    </w:p>
    <w:p w:rsidR="00870011" w:rsidRDefault="00870011" w:rsidP="008700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termin związania ofertą na: 21.05.2022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870011" w:rsidRDefault="00870011" w:rsidP="00F37C40">
      <w:pPr>
        <w:spacing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w wyniku dokonanych zmian dokonał zmiany treści ogłoszenia o zamówieniu.</w:t>
      </w:r>
    </w:p>
    <w:p w:rsidR="005C2FE0" w:rsidRDefault="005C2FE0" w:rsidP="00F37C40">
      <w:pPr>
        <w:spacing w:line="276" w:lineRule="auto"/>
        <w:ind w:left="-6" w:firstLine="5817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 up. Burmistrza</w:t>
      </w:r>
    </w:p>
    <w:p w:rsidR="005C2FE0" w:rsidRDefault="00B075FD" w:rsidP="00F37C40">
      <w:pPr>
        <w:spacing w:line="276" w:lineRule="auto"/>
        <w:ind w:left="-6" w:firstLine="5817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75FD">
        <w:rPr>
          <w:rFonts w:asciiTheme="minorHAnsi" w:eastAsia="Trebuchet MS" w:hAnsiTheme="minorHAnsi"/>
          <w:color w:val="000000" w:themeColor="text1"/>
          <w:sz w:val="24"/>
          <w:szCs w:val="24"/>
        </w:rPr>
        <w:t>Małgorzata Just</w:t>
      </w:r>
      <w:r w:rsidR="005C2FE0" w:rsidRPr="005C2FE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B42F34" w:rsidRPr="00A560AC" w:rsidRDefault="005C2FE0" w:rsidP="00F37C40">
      <w:pPr>
        <w:spacing w:line="276" w:lineRule="auto"/>
        <w:ind w:left="-6" w:firstLine="5817"/>
        <w:rPr>
          <w:rFonts w:eastAsia="Trebuchet MS"/>
          <w:color w:val="000000" w:themeColor="text1"/>
          <w:sz w:val="24"/>
          <w:szCs w:val="24"/>
        </w:rPr>
      </w:pPr>
      <w:r w:rsidRPr="00B075FD">
        <w:rPr>
          <w:rFonts w:asciiTheme="minorHAnsi" w:eastAsia="Trebuchet MS" w:hAnsiTheme="minorHAnsi"/>
          <w:color w:val="000000" w:themeColor="text1"/>
          <w:sz w:val="24"/>
          <w:szCs w:val="24"/>
        </w:rPr>
        <w:t>Z-ca Burmistrza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40">
          <w:rPr>
            <w:noProof/>
          </w:rPr>
          <w:t>7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0A64C4"/>
    <w:rsid w:val="000C5339"/>
    <w:rsid w:val="000D21B2"/>
    <w:rsid w:val="0010752E"/>
    <w:rsid w:val="00115A4D"/>
    <w:rsid w:val="00130052"/>
    <w:rsid w:val="00145455"/>
    <w:rsid w:val="001D2398"/>
    <w:rsid w:val="001F4C16"/>
    <w:rsid w:val="0021571A"/>
    <w:rsid w:val="00225BEA"/>
    <w:rsid w:val="00243466"/>
    <w:rsid w:val="00273A62"/>
    <w:rsid w:val="00283D65"/>
    <w:rsid w:val="0029060A"/>
    <w:rsid w:val="002B3270"/>
    <w:rsid w:val="002C4CD9"/>
    <w:rsid w:val="002E2088"/>
    <w:rsid w:val="002F5A09"/>
    <w:rsid w:val="003000BB"/>
    <w:rsid w:val="00317FF1"/>
    <w:rsid w:val="003360E7"/>
    <w:rsid w:val="003409C8"/>
    <w:rsid w:val="003A007F"/>
    <w:rsid w:val="003C0FE9"/>
    <w:rsid w:val="003C7223"/>
    <w:rsid w:val="003D0224"/>
    <w:rsid w:val="00431C1F"/>
    <w:rsid w:val="0047484E"/>
    <w:rsid w:val="004849F9"/>
    <w:rsid w:val="004A6BBA"/>
    <w:rsid w:val="00546E4A"/>
    <w:rsid w:val="00552753"/>
    <w:rsid w:val="00586B02"/>
    <w:rsid w:val="005C2FE0"/>
    <w:rsid w:val="005D17AF"/>
    <w:rsid w:val="005E2937"/>
    <w:rsid w:val="005E7E63"/>
    <w:rsid w:val="005F6E05"/>
    <w:rsid w:val="00683C41"/>
    <w:rsid w:val="00697BA0"/>
    <w:rsid w:val="006B3B33"/>
    <w:rsid w:val="00703642"/>
    <w:rsid w:val="007722CA"/>
    <w:rsid w:val="007834EC"/>
    <w:rsid w:val="00796EA8"/>
    <w:rsid w:val="007C3496"/>
    <w:rsid w:val="007E1641"/>
    <w:rsid w:val="007E48CC"/>
    <w:rsid w:val="00807CCD"/>
    <w:rsid w:val="00825DC3"/>
    <w:rsid w:val="00826748"/>
    <w:rsid w:val="008459E7"/>
    <w:rsid w:val="008525AE"/>
    <w:rsid w:val="0086417F"/>
    <w:rsid w:val="00870011"/>
    <w:rsid w:val="00874858"/>
    <w:rsid w:val="0089294A"/>
    <w:rsid w:val="008D3871"/>
    <w:rsid w:val="00954E0A"/>
    <w:rsid w:val="00957DBF"/>
    <w:rsid w:val="00972C1C"/>
    <w:rsid w:val="009775BC"/>
    <w:rsid w:val="00996122"/>
    <w:rsid w:val="009A084D"/>
    <w:rsid w:val="009D0E9E"/>
    <w:rsid w:val="00A31696"/>
    <w:rsid w:val="00A3333D"/>
    <w:rsid w:val="00A34C51"/>
    <w:rsid w:val="00A560AC"/>
    <w:rsid w:val="00A811A9"/>
    <w:rsid w:val="00AA5CBF"/>
    <w:rsid w:val="00AB2452"/>
    <w:rsid w:val="00AC075B"/>
    <w:rsid w:val="00AD7D1F"/>
    <w:rsid w:val="00B075FD"/>
    <w:rsid w:val="00B11A2B"/>
    <w:rsid w:val="00B17ADA"/>
    <w:rsid w:val="00B4125B"/>
    <w:rsid w:val="00B42F34"/>
    <w:rsid w:val="00B5631D"/>
    <w:rsid w:val="00B617EA"/>
    <w:rsid w:val="00B62C47"/>
    <w:rsid w:val="00B87971"/>
    <w:rsid w:val="00BD08C6"/>
    <w:rsid w:val="00BE3209"/>
    <w:rsid w:val="00C37F6A"/>
    <w:rsid w:val="00C76E4F"/>
    <w:rsid w:val="00CB76ED"/>
    <w:rsid w:val="00CC115C"/>
    <w:rsid w:val="00CE56D4"/>
    <w:rsid w:val="00CE7C28"/>
    <w:rsid w:val="00D030EB"/>
    <w:rsid w:val="00D37F71"/>
    <w:rsid w:val="00D42D09"/>
    <w:rsid w:val="00D5159B"/>
    <w:rsid w:val="00D66960"/>
    <w:rsid w:val="00D97ADB"/>
    <w:rsid w:val="00DB75C0"/>
    <w:rsid w:val="00DF71DB"/>
    <w:rsid w:val="00E2734E"/>
    <w:rsid w:val="00E34B63"/>
    <w:rsid w:val="00E408ED"/>
    <w:rsid w:val="00EB03A3"/>
    <w:rsid w:val="00EC37AB"/>
    <w:rsid w:val="00EC58E2"/>
    <w:rsid w:val="00ED088F"/>
    <w:rsid w:val="00ED3613"/>
    <w:rsid w:val="00EF5277"/>
    <w:rsid w:val="00F06341"/>
    <w:rsid w:val="00F26BD5"/>
    <w:rsid w:val="00F3282C"/>
    <w:rsid w:val="00F37C40"/>
    <w:rsid w:val="00F44E87"/>
    <w:rsid w:val="00F627A6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3155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65</cp:revision>
  <cp:lastPrinted>2022-04-14T06:42:00Z</cp:lastPrinted>
  <dcterms:created xsi:type="dcterms:W3CDTF">2021-07-01T12:18:00Z</dcterms:created>
  <dcterms:modified xsi:type="dcterms:W3CDTF">2022-04-14T06:53:00Z</dcterms:modified>
</cp:coreProperties>
</file>