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>Nazwa i adres wykonawcy:</w:t>
      </w:r>
    </w:p>
    <w:p w14:paraId="7F4111D0" w14:textId="77777777" w:rsidR="004A2C30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A469D2" w:rsidRDefault="004A2C30" w:rsidP="00BD395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4FA39D3B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A469D2">
        <w:rPr>
          <w:rFonts w:ascii="Arial" w:hAnsi="Arial" w:cs="Arial"/>
          <w:i/>
          <w:color w:val="7030A0"/>
          <w:sz w:val="20"/>
          <w:szCs w:val="20"/>
        </w:rPr>
        <w:t xml:space="preserve">……………………………………. </w:t>
      </w:r>
      <w:r w:rsidRPr="00A469D2">
        <w:rPr>
          <w:rFonts w:ascii="Arial" w:hAnsi="Arial" w:cs="Arial"/>
          <w:i/>
          <w:sz w:val="20"/>
          <w:szCs w:val="20"/>
        </w:rPr>
        <w:t>……………………………...</w:t>
      </w:r>
    </w:p>
    <w:p w14:paraId="52D3C151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Default="00BD395E" w:rsidP="00BD39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04AC5D90" w14:textId="77777777" w:rsidR="004A2C30" w:rsidRPr="00A469D2" w:rsidRDefault="004A2C30" w:rsidP="00832DF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 xml:space="preserve">Nazwa i siedziba Zamawiającego: </w:t>
      </w:r>
    </w:p>
    <w:p w14:paraId="59F0A088" w14:textId="341B6D00" w:rsidR="004A2C30" w:rsidRPr="00BD395E" w:rsidRDefault="004A2C30" w:rsidP="00BD395E">
      <w:pPr>
        <w:suppressAutoHyphens/>
        <w:spacing w:after="240" w:line="360" w:lineRule="auto"/>
        <w:jc w:val="both"/>
        <w:rPr>
          <w:b/>
          <w:sz w:val="20"/>
          <w:szCs w:val="20"/>
        </w:rPr>
      </w:pPr>
      <w:r w:rsidRPr="00BD395E">
        <w:rPr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A469D2" w:rsidRDefault="004A2C30" w:rsidP="00832DFE">
      <w:pPr>
        <w:spacing w:line="36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 zamówieniu publicznym pn.:</w:t>
      </w:r>
    </w:p>
    <w:p w14:paraId="648B8DFE" w14:textId="28A8291E" w:rsidR="004A2C30" w:rsidRPr="00A469D2" w:rsidRDefault="00832DFE" w:rsidP="004A2C30">
      <w:pPr>
        <w:jc w:val="center"/>
        <w:rPr>
          <w:sz w:val="20"/>
          <w:szCs w:val="20"/>
        </w:rPr>
      </w:pPr>
      <w:r w:rsidRPr="00832DFE">
        <w:rPr>
          <w:b/>
          <w:sz w:val="20"/>
          <w:szCs w:val="20"/>
        </w:rPr>
        <w:t>Budowa drogi gminnej wewnętrznej  KDL odcinek W6-W13 ,  stanowiącej II etap  uzbrojenia terenów inwestycyjnych w miejscowości Tajęcina</w:t>
      </w:r>
      <w:r w:rsidR="004A2C30" w:rsidRPr="00A469D2">
        <w:rPr>
          <w:b/>
          <w:sz w:val="20"/>
          <w:szCs w:val="20"/>
        </w:rPr>
        <w:t>.</w:t>
      </w:r>
    </w:p>
    <w:p w14:paraId="58D33B50" w14:textId="77777777" w:rsidR="004A2C30" w:rsidRPr="00A469D2" w:rsidRDefault="004A2C30" w:rsidP="004A2C30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Oferuję/-my wykonanie przedmiotu zamówienia w zakresie objętym specyfikacją  warunków zamówienia na następujących zasadach: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1EE46090" w14:textId="236A90A3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................................</w:t>
      </w:r>
      <w:r w:rsidR="00832DFE">
        <w:rPr>
          <w:rFonts w:ascii="Arial" w:hAnsi="Arial" w:cs="Arial"/>
          <w:sz w:val="20"/>
          <w:szCs w:val="20"/>
        </w:rPr>
        <w:t>..</w:t>
      </w:r>
      <w:r w:rsidRPr="00A469D2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3A592DC8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006"/>
      </w:tblGrid>
      <w:tr w:rsidR="004A2C30" w:rsidRPr="00A469D2" w14:paraId="02A35E23" w14:textId="77777777" w:rsidTr="00BD395E">
        <w:trPr>
          <w:trHeight w:val="255"/>
        </w:trPr>
        <w:tc>
          <w:tcPr>
            <w:tcW w:w="562" w:type="dxa"/>
            <w:noWrap/>
            <w:vAlign w:val="center"/>
            <w:hideMark/>
          </w:tcPr>
          <w:p w14:paraId="0A3E37B6" w14:textId="77777777" w:rsidR="004A2C30" w:rsidRPr="00A469D2" w:rsidRDefault="004A2C30" w:rsidP="000701A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670" w:type="dxa"/>
            <w:vAlign w:val="center"/>
            <w:hideMark/>
          </w:tcPr>
          <w:p w14:paraId="0FEC03BB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3006" w:type="dxa"/>
            <w:noWrap/>
            <w:hideMark/>
          </w:tcPr>
          <w:p w14:paraId="6C57E2C4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</w:p>
        </w:tc>
      </w:tr>
      <w:tr w:rsidR="00BD395E" w:rsidRPr="00A469D2" w14:paraId="48AFD2CA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505F0B9A" w14:textId="77777777" w:rsidR="00BD395E" w:rsidRPr="000701A9" w:rsidRDefault="00BD395E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5670" w:type="dxa"/>
            <w:vAlign w:val="bottom"/>
          </w:tcPr>
          <w:p w14:paraId="694CF733" w14:textId="29D58D0E" w:rsidR="00BD395E" w:rsidRPr="00A469D2" w:rsidRDefault="00BD395E" w:rsidP="00293013">
            <w:pPr>
              <w:spacing w:line="25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Roboty przygotowawcze</w:t>
            </w:r>
          </w:p>
        </w:tc>
        <w:tc>
          <w:tcPr>
            <w:tcW w:w="3006" w:type="dxa"/>
            <w:noWrap/>
          </w:tcPr>
          <w:p w14:paraId="48B451B8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4C0D099F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1C366C26" w14:textId="77777777" w:rsidR="00BD395E" w:rsidRPr="000701A9" w:rsidRDefault="00BD395E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5670" w:type="dxa"/>
            <w:vAlign w:val="bottom"/>
          </w:tcPr>
          <w:p w14:paraId="6EDF9C55" w14:textId="58E51C15" w:rsidR="00BD395E" w:rsidRPr="00A469D2" w:rsidRDefault="00BD395E" w:rsidP="00293013">
            <w:pPr>
              <w:spacing w:line="25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Roboty rozbiórkowe</w:t>
            </w:r>
          </w:p>
        </w:tc>
        <w:tc>
          <w:tcPr>
            <w:tcW w:w="3006" w:type="dxa"/>
            <w:noWrap/>
          </w:tcPr>
          <w:p w14:paraId="137D615E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21C2BE16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2B36F4A0" w14:textId="77777777" w:rsidR="00BD395E" w:rsidRPr="000701A9" w:rsidRDefault="00BD395E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5670" w:type="dxa"/>
            <w:vAlign w:val="bottom"/>
          </w:tcPr>
          <w:p w14:paraId="76536C1F" w14:textId="290C0D0E" w:rsidR="00BD395E" w:rsidRPr="00A469D2" w:rsidRDefault="00BD395E" w:rsidP="00293013">
            <w:pPr>
              <w:spacing w:line="25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Roboty ziemne</w:t>
            </w:r>
          </w:p>
        </w:tc>
        <w:tc>
          <w:tcPr>
            <w:tcW w:w="3006" w:type="dxa"/>
            <w:noWrap/>
          </w:tcPr>
          <w:p w14:paraId="7967E4D5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3F43272A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47030B76" w14:textId="77777777" w:rsidR="00BD395E" w:rsidRPr="000701A9" w:rsidRDefault="00BD395E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5670" w:type="dxa"/>
            <w:vAlign w:val="center"/>
          </w:tcPr>
          <w:p w14:paraId="5ADB93EB" w14:textId="76BF8120" w:rsidR="00BD395E" w:rsidRPr="00A469D2" w:rsidRDefault="00BD395E" w:rsidP="00293013">
            <w:pPr>
              <w:spacing w:line="25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Podbudowa</w:t>
            </w:r>
          </w:p>
        </w:tc>
        <w:tc>
          <w:tcPr>
            <w:tcW w:w="3006" w:type="dxa"/>
            <w:noWrap/>
          </w:tcPr>
          <w:p w14:paraId="34C68759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04C5B21A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0E425B31" w14:textId="77777777" w:rsidR="00BD395E" w:rsidRPr="000701A9" w:rsidRDefault="00BD395E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5670" w:type="dxa"/>
            <w:vAlign w:val="center"/>
          </w:tcPr>
          <w:p w14:paraId="22B10D9E" w14:textId="716A49D4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Nawierzchnia</w:t>
            </w:r>
          </w:p>
        </w:tc>
        <w:tc>
          <w:tcPr>
            <w:tcW w:w="3006" w:type="dxa"/>
            <w:noWrap/>
          </w:tcPr>
          <w:p w14:paraId="7D641D51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6EA86F13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2F4E44B8" w14:textId="77777777" w:rsidR="00BD395E" w:rsidRPr="000701A9" w:rsidRDefault="00BD395E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5670" w:type="dxa"/>
            <w:vAlign w:val="bottom"/>
          </w:tcPr>
          <w:p w14:paraId="68AF264D" w14:textId="17F55A71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Krawężnik betonowy</w:t>
            </w:r>
          </w:p>
        </w:tc>
        <w:tc>
          <w:tcPr>
            <w:tcW w:w="3006" w:type="dxa"/>
            <w:noWrap/>
          </w:tcPr>
          <w:p w14:paraId="225D418C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0783D8F6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48EFB9ED" w14:textId="5A38FAE6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5670" w:type="dxa"/>
            <w:vAlign w:val="bottom"/>
          </w:tcPr>
          <w:p w14:paraId="2FBC9B68" w14:textId="3A9B4D8F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Ciąg pieszo rowerowy</w:t>
            </w:r>
          </w:p>
        </w:tc>
        <w:tc>
          <w:tcPr>
            <w:tcW w:w="3006" w:type="dxa"/>
            <w:noWrap/>
          </w:tcPr>
          <w:p w14:paraId="71A2A43E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3CF41C72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2F68F795" w14:textId="56FE33CD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5670" w:type="dxa"/>
            <w:vAlign w:val="center"/>
          </w:tcPr>
          <w:p w14:paraId="68EED94E" w14:textId="72FB3CBD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Obrzeże betonowe</w:t>
            </w:r>
          </w:p>
        </w:tc>
        <w:tc>
          <w:tcPr>
            <w:tcW w:w="3006" w:type="dxa"/>
            <w:noWrap/>
          </w:tcPr>
          <w:p w14:paraId="2E137ECC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1CFDAD74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2388B303" w14:textId="71162F0A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5670" w:type="dxa"/>
            <w:vAlign w:val="bottom"/>
          </w:tcPr>
          <w:p w14:paraId="4E4842FF" w14:textId="2B561E0A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Zjazdy</w:t>
            </w:r>
          </w:p>
        </w:tc>
        <w:tc>
          <w:tcPr>
            <w:tcW w:w="3006" w:type="dxa"/>
            <w:noWrap/>
          </w:tcPr>
          <w:p w14:paraId="453F005C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4D1FBF4F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63E316B2" w14:textId="7B177E3A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5670" w:type="dxa"/>
            <w:vAlign w:val="bottom"/>
          </w:tcPr>
          <w:p w14:paraId="19EA98F6" w14:textId="21CB3762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Odwodnienie drogi</w:t>
            </w:r>
          </w:p>
        </w:tc>
        <w:tc>
          <w:tcPr>
            <w:tcW w:w="3006" w:type="dxa"/>
            <w:noWrap/>
          </w:tcPr>
          <w:p w14:paraId="57FAD73A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1292CD8E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16D574E8" w14:textId="4F5270FA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5670" w:type="dxa"/>
            <w:vAlign w:val="bottom"/>
          </w:tcPr>
          <w:p w14:paraId="15F29817" w14:textId="0C186499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Przepust pod zjazdem + koroną drogi</w:t>
            </w:r>
          </w:p>
        </w:tc>
        <w:tc>
          <w:tcPr>
            <w:tcW w:w="3006" w:type="dxa"/>
            <w:noWrap/>
          </w:tcPr>
          <w:p w14:paraId="16C1597D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56AFA585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661EEA1F" w14:textId="28C5150B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5670" w:type="dxa"/>
            <w:vAlign w:val="bottom"/>
          </w:tcPr>
          <w:p w14:paraId="4B0898ED" w14:textId="1ED80BB0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Zabezpieczenie sieci gazowej</w:t>
            </w:r>
          </w:p>
        </w:tc>
        <w:tc>
          <w:tcPr>
            <w:tcW w:w="3006" w:type="dxa"/>
            <w:noWrap/>
          </w:tcPr>
          <w:p w14:paraId="23DFAAFE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479C30C1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6997646E" w14:textId="2BC501E4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13.</w:t>
            </w:r>
          </w:p>
        </w:tc>
        <w:tc>
          <w:tcPr>
            <w:tcW w:w="5670" w:type="dxa"/>
            <w:vAlign w:val="bottom"/>
          </w:tcPr>
          <w:p w14:paraId="6FF4C752" w14:textId="61452B10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Oznakowanie poziome</w:t>
            </w:r>
          </w:p>
        </w:tc>
        <w:tc>
          <w:tcPr>
            <w:tcW w:w="3006" w:type="dxa"/>
            <w:noWrap/>
          </w:tcPr>
          <w:p w14:paraId="1C8F7C31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228D941C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578CC62B" w14:textId="3FE658D3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14.</w:t>
            </w:r>
          </w:p>
        </w:tc>
        <w:tc>
          <w:tcPr>
            <w:tcW w:w="5670" w:type="dxa"/>
            <w:vAlign w:val="bottom"/>
          </w:tcPr>
          <w:p w14:paraId="4E9B48D2" w14:textId="3591F3A2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Oznakowanie pionowe</w:t>
            </w:r>
          </w:p>
        </w:tc>
        <w:tc>
          <w:tcPr>
            <w:tcW w:w="3006" w:type="dxa"/>
            <w:noWrap/>
          </w:tcPr>
          <w:p w14:paraId="36457B07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769F6BE0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1C8EE742" w14:textId="02EA7E0F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15.</w:t>
            </w:r>
          </w:p>
        </w:tc>
        <w:tc>
          <w:tcPr>
            <w:tcW w:w="5670" w:type="dxa"/>
            <w:vAlign w:val="bottom"/>
          </w:tcPr>
          <w:p w14:paraId="314A8D78" w14:textId="3B3C5A21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Roboty wykończeniowe</w:t>
            </w:r>
          </w:p>
        </w:tc>
        <w:tc>
          <w:tcPr>
            <w:tcW w:w="3006" w:type="dxa"/>
            <w:noWrap/>
          </w:tcPr>
          <w:p w14:paraId="1421FACE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BD395E" w:rsidRPr="00A469D2" w14:paraId="5FCE47D3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42A271B9" w14:textId="78F2AC09" w:rsidR="00BD395E" w:rsidRPr="000701A9" w:rsidRDefault="000701A9" w:rsidP="000701A9">
            <w:pPr>
              <w:spacing w:line="25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0701A9">
              <w:rPr>
                <w:bCs/>
                <w:sz w:val="16"/>
                <w:szCs w:val="18"/>
                <w:lang w:eastAsia="en-US"/>
              </w:rPr>
              <w:t>16.</w:t>
            </w:r>
          </w:p>
        </w:tc>
        <w:tc>
          <w:tcPr>
            <w:tcW w:w="5670" w:type="dxa"/>
            <w:vAlign w:val="bottom"/>
          </w:tcPr>
          <w:p w14:paraId="6CF19EFF" w14:textId="155A7A62" w:rsidR="00BD395E" w:rsidRPr="00A469D2" w:rsidRDefault="00BD395E" w:rsidP="0029301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Tymczasowa organizacja ruchu - przebudowa zjazdu i przepustu P-8</w:t>
            </w:r>
          </w:p>
        </w:tc>
        <w:tc>
          <w:tcPr>
            <w:tcW w:w="3006" w:type="dxa"/>
            <w:noWrap/>
          </w:tcPr>
          <w:p w14:paraId="0C6D7FD8" w14:textId="77777777" w:rsidR="00BD395E" w:rsidRPr="00A469D2" w:rsidRDefault="00BD395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1BC11ED0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4EBA163A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670" w:type="dxa"/>
            <w:vAlign w:val="center"/>
            <w:hideMark/>
          </w:tcPr>
          <w:p w14:paraId="53F37F51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OGÓŁEM WARTOŚĆ ROBÓT (NETTO)</w:t>
            </w:r>
          </w:p>
        </w:tc>
        <w:tc>
          <w:tcPr>
            <w:tcW w:w="3006" w:type="dxa"/>
            <w:noWrap/>
          </w:tcPr>
          <w:p w14:paraId="3F6834D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0085A33C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5AC7D632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670" w:type="dxa"/>
            <w:vAlign w:val="center"/>
            <w:hideMark/>
          </w:tcPr>
          <w:p w14:paraId="3F7124B0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3006" w:type="dxa"/>
            <w:noWrap/>
          </w:tcPr>
          <w:p w14:paraId="72995CAF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4A2C30" w:rsidRPr="00A469D2" w14:paraId="3B2CA902" w14:textId="77777777" w:rsidTr="00BD395E">
        <w:trPr>
          <w:trHeight w:val="255"/>
        </w:trPr>
        <w:tc>
          <w:tcPr>
            <w:tcW w:w="562" w:type="dxa"/>
            <w:noWrap/>
            <w:vAlign w:val="center"/>
          </w:tcPr>
          <w:p w14:paraId="21D3D970" w14:textId="77777777" w:rsidR="004A2C30" w:rsidRPr="00A469D2" w:rsidRDefault="004A2C30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5670" w:type="dxa"/>
            <w:vAlign w:val="center"/>
            <w:hideMark/>
          </w:tcPr>
          <w:p w14:paraId="574970B5" w14:textId="77777777" w:rsidR="004A2C30" w:rsidRPr="00A469D2" w:rsidRDefault="004A2C30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OGÓŁEM WARTOŚĆ ROBÓT (BRUTTO)</w:t>
            </w:r>
          </w:p>
        </w:tc>
        <w:tc>
          <w:tcPr>
            <w:tcW w:w="3006" w:type="dxa"/>
            <w:noWrap/>
          </w:tcPr>
          <w:p w14:paraId="3775BEFC" w14:textId="77777777" w:rsidR="004A2C30" w:rsidRPr="00A469D2" w:rsidRDefault="004A2C30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A35D2">
        <w:rPr>
          <w:sz w:val="20"/>
          <w:szCs w:val="20"/>
        </w:rPr>
      </w:r>
      <w:r w:rsidR="005A3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5A35D2">
        <w:rPr>
          <w:sz w:val="20"/>
          <w:szCs w:val="20"/>
        </w:rPr>
      </w:r>
      <w:r w:rsidR="005A3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35D2">
        <w:rPr>
          <w:sz w:val="20"/>
          <w:szCs w:val="20"/>
        </w:rPr>
      </w:r>
      <w:r w:rsidR="005A3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rejestr…………………………..**…………………………………..**</w:t>
      </w:r>
    </w:p>
    <w:p w14:paraId="245A4985" w14:textId="77777777" w:rsidR="004A2C30" w:rsidRPr="00A469D2" w:rsidRDefault="004A2C30" w:rsidP="004A2C30">
      <w:pPr>
        <w:ind w:left="360"/>
        <w:jc w:val="center"/>
        <w:rPr>
          <w:sz w:val="20"/>
          <w:szCs w:val="20"/>
        </w:rPr>
      </w:pPr>
      <w:r w:rsidRPr="00A469D2">
        <w:rPr>
          <w:sz w:val="20"/>
          <w:szCs w:val="20"/>
        </w:rPr>
        <w:t xml:space="preserve">                                                               (wpisać nazwę bazy)  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35D2">
        <w:rPr>
          <w:sz w:val="20"/>
          <w:szCs w:val="20"/>
        </w:rPr>
      </w:r>
      <w:r w:rsidR="005A3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E4FC352" w14:textId="0E72FAA1" w:rsidR="004A2C30" w:rsidRPr="006D7F5C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  <w:r w:rsidR="006D7F5C">
        <w:rPr>
          <w:rFonts w:ascii="Arial" w:hAnsi="Arial" w:cs="Arial"/>
          <w:sz w:val="20"/>
          <w:szCs w:val="20"/>
        </w:rPr>
        <w:t xml:space="preserve"> </w:t>
      </w:r>
      <w:r w:rsidRPr="006D7F5C">
        <w:rPr>
          <w:rFonts w:ascii="Arial" w:hAnsi="Arial" w:cs="Arial"/>
          <w:bCs/>
          <w:sz w:val="20"/>
        </w:rPr>
        <w:t>: …....... -miesięczny okres gwarancji;</w:t>
      </w: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05C07B6C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13C5F99B" w14:textId="77777777" w:rsidR="00C17BA0" w:rsidRDefault="00C17BA0" w:rsidP="006D7F5C">
      <w:pPr>
        <w:pStyle w:val="Akapitzlist"/>
        <w:numPr>
          <w:ilvl w:val="0"/>
          <w:numId w:val="46"/>
        </w:numPr>
        <w:tabs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C17BA0">
        <w:rPr>
          <w:rFonts w:ascii="Verdana" w:hAnsi="Verdana" w:cs="Verdana"/>
          <w:bCs/>
          <w:sz w:val="20"/>
        </w:rPr>
        <w:t xml:space="preserve">Przekazujemy w załączeniu stosowne oświadczenia potwierdzające spełnianie warunków udziału w postępowaniu oraz brak podstaw wykluczeniu z postępowania na podstawie art. 108 ust. 1 ustawy </w:t>
      </w:r>
      <w:proofErr w:type="spellStart"/>
      <w:r w:rsidRPr="00C17BA0">
        <w:rPr>
          <w:rFonts w:ascii="Verdana" w:hAnsi="Verdana" w:cs="Verdana"/>
          <w:bCs/>
          <w:sz w:val="20"/>
        </w:rPr>
        <w:t>Pzp</w:t>
      </w:r>
      <w:proofErr w:type="spellEnd"/>
      <w:r w:rsidRPr="00C17BA0">
        <w:rPr>
          <w:rFonts w:ascii="Verdana" w:hAnsi="Verdana" w:cs="Verdana"/>
          <w:bCs/>
          <w:sz w:val="20"/>
        </w:rPr>
        <w:t xml:space="preserve"> (punkt </w:t>
      </w:r>
      <w:r>
        <w:rPr>
          <w:rFonts w:ascii="Verdana" w:hAnsi="Verdana" w:cs="Verdana"/>
          <w:bCs/>
          <w:sz w:val="20"/>
        </w:rPr>
        <w:t>VIII</w:t>
      </w:r>
      <w:r w:rsidRPr="00C17BA0">
        <w:rPr>
          <w:rFonts w:ascii="Verdana" w:hAnsi="Verdana" w:cs="Verdana"/>
          <w:bCs/>
          <w:sz w:val="20"/>
        </w:rPr>
        <w:t xml:space="preserve"> SWZ) oraz art. 109 ust. 1 punkty </w:t>
      </w:r>
      <w:r>
        <w:rPr>
          <w:rFonts w:ascii="Verdana" w:hAnsi="Verdana" w:cs="Verdana"/>
          <w:bCs/>
          <w:sz w:val="20"/>
        </w:rPr>
        <w:t>4,5,7</w:t>
      </w:r>
      <w:r w:rsidRPr="00C17BA0">
        <w:rPr>
          <w:rFonts w:ascii="Verdana" w:hAnsi="Verdana" w:cs="Verdana"/>
          <w:bCs/>
          <w:sz w:val="20"/>
        </w:rPr>
        <w:t xml:space="preserve"> ustawy </w:t>
      </w:r>
      <w:proofErr w:type="spellStart"/>
      <w:r w:rsidRPr="00C17BA0">
        <w:rPr>
          <w:rFonts w:ascii="Verdana" w:hAnsi="Verdana" w:cs="Verdana"/>
          <w:bCs/>
          <w:sz w:val="20"/>
        </w:rPr>
        <w:t>Pzp</w:t>
      </w:r>
      <w:proofErr w:type="spellEnd"/>
      <w:r w:rsidRPr="00C17BA0">
        <w:rPr>
          <w:rFonts w:ascii="Verdana" w:hAnsi="Verdana" w:cs="Verdana"/>
          <w:bCs/>
          <w:sz w:val="20"/>
        </w:rPr>
        <w:t xml:space="preserve"> (punkt </w:t>
      </w:r>
      <w:r>
        <w:rPr>
          <w:rFonts w:ascii="Verdana" w:hAnsi="Verdana" w:cs="Verdana"/>
          <w:bCs/>
          <w:sz w:val="20"/>
        </w:rPr>
        <w:t>VII</w:t>
      </w:r>
      <w:r w:rsidRPr="00C17BA0">
        <w:rPr>
          <w:rFonts w:ascii="Verdana" w:hAnsi="Verdana" w:cs="Verdana"/>
          <w:bCs/>
          <w:sz w:val="20"/>
        </w:rPr>
        <w:t> SWZ)</w:t>
      </w:r>
      <w:r w:rsidRPr="00C17BA0">
        <w:rPr>
          <w:rFonts w:ascii="Verdana" w:hAnsi="Verdana" w:cs="Verdana"/>
          <w:b/>
          <w:bCs/>
          <w:sz w:val="20"/>
        </w:rPr>
        <w:t xml:space="preserve"> sporządzone zgodnie ze wzorem stanowiącym załącznik nr 3 do SWZ oraz podpisane odpowiednio przez: </w:t>
      </w:r>
    </w:p>
    <w:p w14:paraId="311DB024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 xml:space="preserve">wykonawcę składającego ofertę, </w:t>
      </w:r>
    </w:p>
    <w:p w14:paraId="66B15EE6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 xml:space="preserve">każdego ze wspólników konsorcjum składającego ofertę wspólną, </w:t>
      </w:r>
    </w:p>
    <w:p w14:paraId="3B5EB131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/>
          <w:b/>
          <w:sz w:val="20"/>
          <w:szCs w:val="20"/>
        </w:rPr>
        <w:t>każdego ze wspólników spółki cywilnej</w:t>
      </w:r>
    </w:p>
    <w:p w14:paraId="66905A82" w14:textId="57EDE81C" w:rsidR="00C17BA0" w:rsidRPr="00236839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>podmioty, na których zasoby jako wykonawca się powołujemy.</w:t>
      </w:r>
    </w:p>
    <w:p w14:paraId="2DE08414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C8786A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(wpisać nazwę podmiotu).…………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C8786A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3063638"/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bookmarkEnd w:id="0"/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  <w:r w:rsidR="00236839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C8786A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nazwę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…………………...………………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C8786A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6AE328BE" w:rsidR="004A2C30" w:rsidRPr="00C8786A" w:rsidRDefault="004A2C30" w:rsidP="00C8786A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60"/>
        <w:ind w:left="357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kosztorys 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77777777" w:rsidR="004A2C30" w:rsidRPr="00A469D2" w:rsidRDefault="004A2C30" w:rsidP="00C8786A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after="60" w:line="240" w:lineRule="auto"/>
        <w:ind w:left="357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harmonogram </w:t>
      </w:r>
      <w:proofErr w:type="spellStart"/>
      <w:r w:rsidRPr="00A469D2">
        <w:rPr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(wzór 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C8786A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0"/>
          <w:szCs w:val="10"/>
        </w:rPr>
      </w:pPr>
      <w:r w:rsidRPr="00C8786A">
        <w:rPr>
          <w:rFonts w:ascii="Arial" w:hAnsi="Arial" w:cs="Arial"/>
          <w:bCs/>
          <w:sz w:val="10"/>
          <w:szCs w:val="1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C8786A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10"/>
          <w:szCs w:val="1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instrText xml:space="preserve"> FORMCHECKBOX </w:instrText>
      </w:r>
      <w:r w:rsidR="005A35D2">
        <w:rPr>
          <w:rFonts w:ascii="Arial" w:hAnsi="Arial" w:cs="Arial"/>
          <w:b/>
          <w:sz w:val="20"/>
          <w:szCs w:val="20"/>
          <w:shd w:val="clear" w:color="auto" w:fill="FFFFFF"/>
        </w:rPr>
      </w:r>
      <w:r w:rsidR="005A35D2">
        <w:rPr>
          <w:rFonts w:ascii="Arial" w:hAnsi="Arial" w:cs="Arial"/>
          <w:b/>
          <w:sz w:val="20"/>
          <w:szCs w:val="20"/>
          <w:shd w:val="clear" w:color="auto" w:fill="FFFFFF"/>
        </w:rPr>
        <w:fldChar w:fldCharType="separate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end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b/>
          <w:bCs/>
          <w:sz w:val="20"/>
          <w:szCs w:val="20"/>
        </w:rPr>
        <w:t xml:space="preserve">zawiera informacje stanowiące tajemnicę przedsiębiorstwa </w:t>
      </w:r>
      <w:r w:rsidRPr="00C8786A">
        <w:rPr>
          <w:rFonts w:ascii="Arial" w:hAnsi="Arial" w:cs="Arial"/>
          <w:b/>
          <w:sz w:val="20"/>
          <w:szCs w:val="20"/>
        </w:rPr>
        <w:t>w rozumieniu przepisów o</w:t>
      </w:r>
      <w:r w:rsidRPr="00A469D2">
        <w:rPr>
          <w:rFonts w:ascii="Arial" w:hAnsi="Arial" w:cs="Arial"/>
          <w:sz w:val="20"/>
          <w:szCs w:val="20"/>
        </w:rPr>
        <w:t xml:space="preserve">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77777777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C8786A" w:rsidRDefault="004A2C30" w:rsidP="004A2C30">
      <w:pPr>
        <w:ind w:left="360"/>
        <w:jc w:val="both"/>
        <w:rPr>
          <w:sz w:val="10"/>
          <w:szCs w:val="1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35D2">
        <w:rPr>
          <w:sz w:val="20"/>
          <w:szCs w:val="20"/>
        </w:rPr>
      </w:r>
      <w:r w:rsidR="005A3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35D2">
        <w:rPr>
          <w:sz w:val="20"/>
          <w:szCs w:val="20"/>
        </w:rPr>
      </w:r>
      <w:r w:rsidR="005A3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5A35D2">
        <w:rPr>
          <w:sz w:val="20"/>
          <w:szCs w:val="20"/>
        </w:rPr>
      </w:r>
      <w:r w:rsidR="005A35D2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P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42A10937" w14:textId="77777777" w:rsidR="00C17BA0" w:rsidRPr="00A469D2" w:rsidRDefault="00C17BA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</w:p>
    <w:p w14:paraId="7F9E4089" w14:textId="77777777" w:rsidR="004A2C30" w:rsidRPr="00A469D2" w:rsidRDefault="004A2C30" w:rsidP="004A2C30">
      <w:pPr>
        <w:ind w:left="360"/>
        <w:jc w:val="both"/>
        <w:rPr>
          <w:bCs/>
          <w:sz w:val="20"/>
          <w:szCs w:val="20"/>
          <w:lang w:eastAsia="ar-SA"/>
        </w:rPr>
      </w:pPr>
    </w:p>
    <w:p w14:paraId="751EB1F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8786A" w:rsidRDefault="004A2C30" w:rsidP="004A2C30">
      <w:pPr>
        <w:rPr>
          <w:b/>
          <w:i/>
          <w:iCs/>
          <w:color w:val="FF0000"/>
          <w:sz w:val="16"/>
          <w:szCs w:val="20"/>
        </w:rPr>
      </w:pPr>
      <w:r w:rsidRPr="00C8786A">
        <w:rPr>
          <w:b/>
          <w:i/>
          <w:iCs/>
          <w:color w:val="FF0000"/>
          <w:sz w:val="16"/>
          <w:szCs w:val="20"/>
        </w:rPr>
        <w:t xml:space="preserve">Oferta musi być złożona  pod rygorem nieważności 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C8786A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C2717B2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DB5F2AE" w14:textId="27C66344" w:rsidR="00C8786A" w:rsidRDefault="00C8786A">
      <w:pPr>
        <w:rPr>
          <w:rFonts w:eastAsia="SimSun"/>
          <w:kern w:val="24"/>
          <w:sz w:val="20"/>
          <w:szCs w:val="20"/>
          <w:u w:color="FFFFFF"/>
        </w:rPr>
      </w:pPr>
      <w:bookmarkStart w:id="3" w:name="_GoBack"/>
      <w:bookmarkEnd w:id="3"/>
    </w:p>
    <w:sectPr w:rsidR="00C8786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E530A1" w:rsidRDefault="00E530A1">
      <w:pPr>
        <w:spacing w:line="240" w:lineRule="auto"/>
      </w:pPr>
      <w:r>
        <w:separator/>
      </w:r>
    </w:p>
  </w:endnote>
  <w:endnote w:type="continuationSeparator" w:id="0">
    <w:p w14:paraId="141C8169" w14:textId="77777777" w:rsidR="00E530A1" w:rsidRDefault="00E53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E530A1" w:rsidRDefault="00E530A1">
    <w:pPr>
      <w:jc w:val="right"/>
    </w:pPr>
    <w:r>
      <w:fldChar w:fldCharType="begin"/>
    </w:r>
    <w:r>
      <w:instrText>PAGE</w:instrText>
    </w:r>
    <w:r>
      <w:fldChar w:fldCharType="separate"/>
    </w:r>
    <w:r w:rsidR="005A35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E530A1" w:rsidRDefault="00E530A1">
      <w:pPr>
        <w:spacing w:line="240" w:lineRule="auto"/>
      </w:pPr>
      <w:r>
        <w:separator/>
      </w:r>
    </w:p>
  </w:footnote>
  <w:footnote w:type="continuationSeparator" w:id="0">
    <w:p w14:paraId="1FB01FA4" w14:textId="77777777" w:rsidR="00E530A1" w:rsidRDefault="00E53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A48DEC4" w:rsidR="00E530A1" w:rsidRPr="004C40F3" w:rsidRDefault="00E530A1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BR.271.1.1.2021</w:t>
    </w:r>
  </w:p>
  <w:p w14:paraId="54F61C2D" w14:textId="3C29BBA7" w:rsidR="00E530A1" w:rsidRDefault="00E530A1" w:rsidP="00F81DBA">
    <w:pPr>
      <w:ind w:right="-1440" w:hanging="1418"/>
      <w:jc w:val="center"/>
      <w:rPr>
        <w:sz w:val="16"/>
        <w:szCs w:val="16"/>
      </w:rPr>
    </w:pPr>
    <w:r w:rsidRPr="00F81DBA">
      <w:rPr>
        <w:sz w:val="16"/>
        <w:szCs w:val="16"/>
      </w:rPr>
      <w:t>Budowa drogi gminnej wewnętrznej  KDL odcinek W6-W13 ,  stanowiącej II etap</w:t>
    </w:r>
  </w:p>
  <w:p w14:paraId="26878D27" w14:textId="77777777" w:rsidR="00E530A1" w:rsidRDefault="00E530A1" w:rsidP="00F81DBA">
    <w:pPr>
      <w:ind w:right="-1440" w:hanging="1418"/>
      <w:jc w:val="center"/>
      <w:rPr>
        <w:sz w:val="16"/>
        <w:szCs w:val="16"/>
      </w:rPr>
    </w:pPr>
    <w:r w:rsidRPr="00F81DBA">
      <w:rPr>
        <w:sz w:val="16"/>
        <w:szCs w:val="16"/>
      </w:rPr>
      <w:t>uzbrojenia terenów inwestycyjnych w miejscowości Tajęcina</w:t>
    </w:r>
  </w:p>
  <w:p w14:paraId="5BA2867B" w14:textId="393EE025" w:rsidR="00E530A1" w:rsidRDefault="00E530A1" w:rsidP="004C40F3">
    <w:pPr>
      <w:ind w:right="-1440" w:hanging="1418"/>
      <w:rPr>
        <w:rFonts w:ascii="Calibri" w:eastAsia="Calibri" w:hAnsi="Calibri" w:cs="Calibri"/>
        <w:color w:val="434343"/>
      </w:rPr>
    </w:pPr>
    <w:r w:rsidRPr="00F81DBA">
      <w:rPr>
        <w:sz w:val="16"/>
        <w:szCs w:val="16"/>
      </w:rPr>
      <w:t xml:space="preserve"> </w:t>
    </w: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B44A9"/>
    <w:rsid w:val="000C2015"/>
    <w:rsid w:val="000C3BD9"/>
    <w:rsid w:val="000D10E6"/>
    <w:rsid w:val="000E531C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30BBD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7954"/>
    <w:rsid w:val="00624763"/>
    <w:rsid w:val="00625790"/>
    <w:rsid w:val="00634540"/>
    <w:rsid w:val="00640AEB"/>
    <w:rsid w:val="00644B42"/>
    <w:rsid w:val="00650769"/>
    <w:rsid w:val="006572A1"/>
    <w:rsid w:val="00685BFA"/>
    <w:rsid w:val="0069076B"/>
    <w:rsid w:val="0069149A"/>
    <w:rsid w:val="00695565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E06AB"/>
    <w:rsid w:val="007E4D60"/>
    <w:rsid w:val="007F107B"/>
    <w:rsid w:val="00814873"/>
    <w:rsid w:val="00815A63"/>
    <w:rsid w:val="008318A0"/>
    <w:rsid w:val="00832DFE"/>
    <w:rsid w:val="00833F7F"/>
    <w:rsid w:val="00843A4C"/>
    <w:rsid w:val="00852DDB"/>
    <w:rsid w:val="0086070B"/>
    <w:rsid w:val="008675C6"/>
    <w:rsid w:val="00870755"/>
    <w:rsid w:val="0088569E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573D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D85"/>
    <w:rsid w:val="00F81DBA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0E13DDD-BD1D-48DB-A2B8-0FE1CC5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1162-0F4D-417C-94F2-2D8F02D1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D4E66118.dotm</Template>
  <TotalTime>1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Gwóźdź</dc:creator>
  <cp:lastModifiedBy>Zbigniew Pawlarczyk</cp:lastModifiedBy>
  <cp:revision>3</cp:revision>
  <cp:lastPrinted>2021-04-26T09:38:00Z</cp:lastPrinted>
  <dcterms:created xsi:type="dcterms:W3CDTF">2021-05-12T06:58:00Z</dcterms:created>
  <dcterms:modified xsi:type="dcterms:W3CDTF">2021-05-12T06:59:00Z</dcterms:modified>
</cp:coreProperties>
</file>