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3E4B6" w14:textId="77777777" w:rsidR="00E62627" w:rsidRDefault="00553B83" w:rsidP="00E62627">
      <w:pPr>
        <w:pStyle w:val="Legenda"/>
        <w:spacing w:line="240" w:lineRule="exact"/>
        <w:jc w:val="center"/>
        <w:rPr>
          <w:rFonts w:asciiTheme="minorHAnsi" w:hAnsiTheme="minorHAnsi" w:cstheme="minorHAnsi"/>
          <w:sz w:val="22"/>
          <w:szCs w:val="22"/>
        </w:rPr>
      </w:pP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Pr="00E62627">
        <w:rPr>
          <w:rFonts w:asciiTheme="minorHAnsi" w:hAnsiTheme="minorHAnsi" w:cstheme="minorHAnsi"/>
          <w:sz w:val="20"/>
        </w:rPr>
        <w:br/>
      </w:r>
      <w:r w:rsidR="000736EF" w:rsidRPr="00E62627">
        <w:rPr>
          <w:rFonts w:asciiTheme="minorHAnsi" w:hAnsiTheme="minorHAnsi" w:cstheme="minorHAnsi"/>
          <w:sz w:val="22"/>
          <w:szCs w:val="22"/>
        </w:rPr>
        <w:t>Specyfikacja Warunków Zamówienia</w:t>
      </w:r>
      <w:r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AE25AA"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Zamawiający:</w:t>
      </w: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Areszt Śledczy w Warszawie-Białołęce</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ul. Ciupagi 1</w:t>
      </w:r>
      <w:r w:rsidRPr="00E62627">
        <w:rPr>
          <w:rFonts w:asciiTheme="minorHAnsi" w:hAnsiTheme="minorHAnsi" w:cstheme="minorHAnsi"/>
          <w:b w:val="0"/>
          <w:bCs/>
          <w:sz w:val="22"/>
          <w:szCs w:val="22"/>
        </w:rPr>
        <w:br/>
      </w:r>
      <w:r w:rsidR="0011369C" w:rsidRPr="00E62627">
        <w:rPr>
          <w:rFonts w:asciiTheme="minorHAnsi" w:hAnsiTheme="minorHAnsi" w:cstheme="minorHAnsi"/>
          <w:b w:val="0"/>
          <w:bCs/>
          <w:sz w:val="22"/>
          <w:szCs w:val="22"/>
        </w:rPr>
        <w:t>03-016 Warszawa</w:t>
      </w:r>
      <w:r w:rsidRPr="00E62627">
        <w:rPr>
          <w:rFonts w:asciiTheme="minorHAnsi" w:hAnsiTheme="minorHAnsi" w:cstheme="minorHAnsi"/>
          <w:sz w:val="22"/>
          <w:szCs w:val="22"/>
        </w:rPr>
        <w:br/>
      </w:r>
    </w:p>
    <w:p w14:paraId="47CDAF7D" w14:textId="77777777" w:rsidR="00E62627" w:rsidRDefault="00E62627" w:rsidP="00E62627">
      <w:pPr>
        <w:pStyle w:val="Legenda"/>
        <w:spacing w:line="240" w:lineRule="exact"/>
        <w:jc w:val="center"/>
        <w:rPr>
          <w:rFonts w:asciiTheme="minorHAnsi" w:hAnsiTheme="minorHAnsi" w:cstheme="minorHAnsi"/>
          <w:sz w:val="22"/>
          <w:szCs w:val="22"/>
        </w:rPr>
      </w:pPr>
    </w:p>
    <w:p w14:paraId="599EDD34" w14:textId="7D79E185" w:rsidR="00CF4741" w:rsidRPr="00E62627" w:rsidRDefault="00553B83" w:rsidP="00E62627">
      <w:pPr>
        <w:pStyle w:val="Legenda"/>
        <w:spacing w:line="240" w:lineRule="exact"/>
        <w:jc w:val="center"/>
        <w:rPr>
          <w:rFonts w:asciiTheme="minorHAnsi" w:hAnsiTheme="minorHAnsi" w:cstheme="minorHAnsi"/>
          <w:b w:val="0"/>
          <w:bCs/>
          <w:sz w:val="22"/>
          <w:szCs w:val="22"/>
        </w:rPr>
      </w:pPr>
      <w:r w:rsidRPr="00E62627">
        <w:rPr>
          <w:rFonts w:asciiTheme="minorHAnsi" w:hAnsiTheme="minorHAnsi" w:cstheme="minorHAnsi"/>
          <w:sz w:val="22"/>
          <w:szCs w:val="22"/>
        </w:rPr>
        <w:br/>
      </w:r>
      <w:r w:rsidR="0011369C" w:rsidRPr="00E62627">
        <w:rPr>
          <w:rFonts w:asciiTheme="minorHAnsi" w:hAnsiTheme="minorHAnsi" w:cstheme="minorHAnsi"/>
          <w:b w:val="0"/>
          <w:bCs/>
          <w:sz w:val="22"/>
          <w:szCs w:val="22"/>
        </w:rPr>
        <w:t>Postępowanie pn.:</w:t>
      </w:r>
    </w:p>
    <w:p w14:paraId="3BACAF2A" w14:textId="33F538C5" w:rsidR="00B00B89" w:rsidRPr="00E62627" w:rsidRDefault="00553B83" w:rsidP="00E62627">
      <w:pPr>
        <w:pStyle w:val="Legenda"/>
        <w:spacing w:line="240" w:lineRule="exact"/>
        <w:jc w:val="center"/>
        <w:rPr>
          <w:rFonts w:asciiTheme="minorHAnsi" w:hAnsiTheme="minorHAnsi" w:cstheme="minorHAnsi"/>
          <w:bCs/>
          <w:sz w:val="22"/>
          <w:szCs w:val="22"/>
        </w:rPr>
      </w:pPr>
      <w:r w:rsidRPr="00E62627">
        <w:rPr>
          <w:rFonts w:asciiTheme="minorHAnsi" w:hAnsiTheme="minorHAnsi" w:cstheme="minorHAnsi"/>
          <w:sz w:val="22"/>
          <w:szCs w:val="22"/>
        </w:rPr>
        <w:br/>
      </w:r>
      <w:r w:rsidR="00B00B89" w:rsidRPr="00E62627">
        <w:rPr>
          <w:rFonts w:asciiTheme="minorHAnsi" w:hAnsiTheme="minorHAnsi" w:cstheme="minorHAnsi"/>
          <w:bCs/>
          <w:sz w:val="22"/>
          <w:szCs w:val="22"/>
        </w:rPr>
        <w:t>„</w:t>
      </w:r>
      <w:r w:rsidR="0004000B">
        <w:rPr>
          <w:rFonts w:asciiTheme="minorHAnsi" w:hAnsiTheme="minorHAnsi" w:cstheme="minorHAnsi"/>
          <w:bCs/>
          <w:sz w:val="22"/>
          <w:szCs w:val="22"/>
        </w:rPr>
        <w:t xml:space="preserve">Dostawy </w:t>
      </w:r>
      <w:r w:rsidR="00080240">
        <w:rPr>
          <w:rFonts w:asciiTheme="minorHAnsi" w:hAnsiTheme="minorHAnsi" w:cstheme="minorHAnsi"/>
          <w:bCs/>
          <w:sz w:val="22"/>
          <w:szCs w:val="22"/>
        </w:rPr>
        <w:t>przypraw</w:t>
      </w:r>
      <w:r w:rsidR="00FB2CB8">
        <w:rPr>
          <w:rFonts w:asciiTheme="minorHAnsi" w:hAnsiTheme="minorHAnsi" w:cstheme="minorHAnsi"/>
          <w:bCs/>
          <w:sz w:val="22"/>
          <w:szCs w:val="22"/>
        </w:rPr>
        <w:t>, sosów, wody</w:t>
      </w:r>
      <w:r w:rsidR="0004000B">
        <w:rPr>
          <w:rFonts w:asciiTheme="minorHAnsi" w:hAnsiTheme="minorHAnsi" w:cstheme="minorHAnsi"/>
          <w:bCs/>
          <w:sz w:val="22"/>
          <w:szCs w:val="22"/>
        </w:rPr>
        <w:t>.</w:t>
      </w:r>
      <w:r w:rsidR="00B00B89" w:rsidRPr="00E62627">
        <w:rPr>
          <w:rFonts w:asciiTheme="minorHAnsi" w:hAnsiTheme="minorHAnsi" w:cstheme="minorHAnsi"/>
          <w:bCs/>
          <w:sz w:val="22"/>
          <w:szCs w:val="22"/>
        </w:rPr>
        <w:t>”</w:t>
      </w:r>
    </w:p>
    <w:p w14:paraId="33A73DA7" w14:textId="013C193B" w:rsidR="008E7CC1" w:rsidRPr="00E62627" w:rsidRDefault="00553B83" w:rsidP="00E62627">
      <w:pPr>
        <w:pStyle w:val="Legenda"/>
        <w:spacing w:line="240" w:lineRule="exact"/>
        <w:jc w:val="center"/>
        <w:rPr>
          <w:rFonts w:asciiTheme="minorHAnsi" w:eastAsia="Times New Roman" w:hAnsiTheme="minorHAnsi" w:cstheme="minorHAnsi"/>
          <w:b w:val="0"/>
          <w:bCs/>
          <w:sz w:val="22"/>
          <w:szCs w:val="22"/>
          <w:lang w:bidi="hi-IN"/>
        </w:rPr>
      </w:pPr>
      <w:r w:rsidRPr="00E62627">
        <w:rPr>
          <w:rFonts w:asciiTheme="minorHAnsi" w:hAnsiTheme="minorHAnsi" w:cstheme="minorHAnsi"/>
          <w:sz w:val="22"/>
          <w:szCs w:val="22"/>
        </w:rPr>
        <w:br/>
      </w:r>
      <w:r w:rsidR="00882194" w:rsidRPr="00AC5565">
        <w:rPr>
          <w:rFonts w:asciiTheme="minorHAnsi" w:hAnsiTheme="minorHAnsi" w:cstheme="minorHAnsi"/>
          <w:b w:val="0"/>
          <w:bCs/>
          <w:sz w:val="22"/>
          <w:szCs w:val="22"/>
        </w:rPr>
        <w:t>Nr</w:t>
      </w:r>
      <w:r w:rsidR="000736EF" w:rsidRPr="00AC5565">
        <w:rPr>
          <w:rFonts w:asciiTheme="minorHAnsi" w:hAnsiTheme="minorHAnsi" w:cstheme="minorHAnsi"/>
          <w:b w:val="0"/>
          <w:bCs/>
          <w:sz w:val="22"/>
          <w:szCs w:val="22"/>
        </w:rPr>
        <w:t xml:space="preserve"> sprawy: 223</w:t>
      </w:r>
      <w:r w:rsidR="00B31FF9" w:rsidRPr="00AC5565">
        <w:rPr>
          <w:rFonts w:asciiTheme="minorHAnsi" w:hAnsiTheme="minorHAnsi" w:cstheme="minorHAnsi"/>
          <w:b w:val="0"/>
          <w:bCs/>
          <w:sz w:val="22"/>
          <w:szCs w:val="22"/>
        </w:rPr>
        <w:t>2</w:t>
      </w:r>
      <w:r w:rsidR="000736EF" w:rsidRPr="00AC5565">
        <w:rPr>
          <w:rFonts w:asciiTheme="minorHAnsi" w:hAnsiTheme="minorHAnsi" w:cstheme="minorHAnsi"/>
          <w:b w:val="0"/>
          <w:bCs/>
          <w:sz w:val="22"/>
          <w:szCs w:val="22"/>
        </w:rPr>
        <w:t>.</w:t>
      </w:r>
      <w:r w:rsidR="00AC5565" w:rsidRPr="00AC5565">
        <w:rPr>
          <w:rFonts w:asciiTheme="minorHAnsi" w:hAnsiTheme="minorHAnsi" w:cstheme="minorHAnsi"/>
          <w:b w:val="0"/>
          <w:bCs/>
          <w:sz w:val="22"/>
          <w:szCs w:val="22"/>
        </w:rPr>
        <w:t>3</w:t>
      </w:r>
      <w:r w:rsidR="00080240">
        <w:rPr>
          <w:rFonts w:asciiTheme="minorHAnsi" w:hAnsiTheme="minorHAnsi" w:cstheme="minorHAnsi"/>
          <w:b w:val="0"/>
          <w:bCs/>
          <w:sz w:val="22"/>
          <w:szCs w:val="22"/>
        </w:rPr>
        <w:t>0</w:t>
      </w:r>
      <w:r w:rsidR="000736EF" w:rsidRPr="00AC5565">
        <w:rPr>
          <w:rFonts w:asciiTheme="minorHAnsi" w:hAnsiTheme="minorHAnsi" w:cstheme="minorHAnsi"/>
          <w:b w:val="0"/>
          <w:bCs/>
          <w:sz w:val="22"/>
          <w:szCs w:val="22"/>
        </w:rPr>
        <w:t>.20</w:t>
      </w:r>
      <w:r w:rsidR="00EF24AF" w:rsidRPr="00AC5565">
        <w:rPr>
          <w:rFonts w:asciiTheme="minorHAnsi" w:hAnsiTheme="minorHAnsi" w:cstheme="minorHAnsi"/>
          <w:b w:val="0"/>
          <w:bCs/>
          <w:sz w:val="22"/>
          <w:szCs w:val="22"/>
        </w:rPr>
        <w:t>2</w:t>
      </w:r>
      <w:r w:rsidR="004D01DC" w:rsidRPr="00AC5565">
        <w:rPr>
          <w:rFonts w:asciiTheme="minorHAnsi" w:hAnsiTheme="minorHAnsi" w:cstheme="minorHAnsi"/>
          <w:b w:val="0"/>
          <w:bCs/>
          <w:sz w:val="22"/>
          <w:szCs w:val="22"/>
        </w:rPr>
        <w:t>4</w:t>
      </w:r>
      <w:r w:rsidR="00373DA3" w:rsidRPr="00E62627">
        <w:rPr>
          <w:rFonts w:asciiTheme="minorHAnsi" w:hAnsiTheme="minorHAnsi" w:cstheme="minorHAnsi"/>
          <w:b w:val="0"/>
          <w:bCs/>
          <w:sz w:val="22"/>
          <w:szCs w:val="22"/>
        </w:rPr>
        <w:br/>
      </w:r>
      <w:r w:rsidR="00373DA3" w:rsidRPr="00E62627">
        <w:rPr>
          <w:rFonts w:asciiTheme="minorHAnsi" w:hAnsiTheme="minorHAnsi" w:cstheme="minorHAnsi"/>
          <w:b w:val="0"/>
          <w:bCs/>
          <w:sz w:val="22"/>
          <w:szCs w:val="22"/>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r w:rsidR="00373DA3" w:rsidRPr="00E62627">
        <w:rPr>
          <w:rFonts w:asciiTheme="minorHAnsi" w:eastAsia="Times New Roman" w:hAnsiTheme="minorHAnsi" w:cstheme="minorHAnsi"/>
          <w:b w:val="0"/>
          <w:bCs/>
          <w:sz w:val="22"/>
          <w:szCs w:val="22"/>
          <w:lang w:bidi="hi-IN"/>
        </w:rPr>
        <w:br/>
      </w:r>
    </w:p>
    <w:p w14:paraId="0E74531F" w14:textId="1FA592C6" w:rsidR="00CF4741" w:rsidRPr="00E62627" w:rsidRDefault="00CF4741" w:rsidP="00E62627">
      <w:pPr>
        <w:spacing w:line="240" w:lineRule="exact"/>
        <w:rPr>
          <w:rFonts w:asciiTheme="minorHAnsi" w:hAnsiTheme="minorHAnsi"/>
          <w:sz w:val="22"/>
          <w:szCs w:val="22"/>
          <w:lang w:bidi="hi-IN"/>
        </w:rPr>
      </w:pPr>
    </w:p>
    <w:p w14:paraId="2DFC667C" w14:textId="46F4717F" w:rsidR="00CF4741" w:rsidRPr="00E62627" w:rsidRDefault="00CF4741" w:rsidP="00E62627">
      <w:pPr>
        <w:spacing w:line="240" w:lineRule="exact"/>
        <w:rPr>
          <w:rFonts w:asciiTheme="minorHAnsi" w:hAnsiTheme="minorHAnsi"/>
          <w:sz w:val="22"/>
          <w:szCs w:val="22"/>
          <w:lang w:bidi="hi-IN"/>
        </w:rPr>
      </w:pPr>
    </w:p>
    <w:p w14:paraId="2AB2F5CC" w14:textId="77777777" w:rsidR="00CF4741" w:rsidRPr="00E62627" w:rsidRDefault="00CF4741" w:rsidP="00E62627">
      <w:pPr>
        <w:spacing w:line="240" w:lineRule="exact"/>
        <w:rPr>
          <w:rFonts w:asciiTheme="minorHAnsi" w:hAnsiTheme="minorHAnsi"/>
          <w:sz w:val="22"/>
          <w:szCs w:val="22"/>
          <w:lang w:bidi="hi-IN"/>
        </w:rPr>
      </w:pPr>
    </w:p>
    <w:p w14:paraId="59B9CCB7"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38D23822" w14:textId="77777777" w:rsidR="00E62627" w:rsidRDefault="00E62627" w:rsidP="00E62627">
      <w:pPr>
        <w:rPr>
          <w:lang w:bidi="hi-IN"/>
        </w:rPr>
      </w:pPr>
    </w:p>
    <w:p w14:paraId="73C05580" w14:textId="77777777" w:rsidR="00E62627" w:rsidRDefault="00E62627" w:rsidP="00E62627">
      <w:pPr>
        <w:rPr>
          <w:lang w:bidi="hi-IN"/>
        </w:rPr>
      </w:pPr>
    </w:p>
    <w:p w14:paraId="349D17F2" w14:textId="77777777" w:rsidR="00E62627" w:rsidRPr="00E62627" w:rsidRDefault="00E62627" w:rsidP="00E62627">
      <w:pPr>
        <w:rPr>
          <w:lang w:bidi="hi-IN"/>
        </w:rPr>
      </w:pPr>
    </w:p>
    <w:p w14:paraId="7B16BE6D" w14:textId="77777777" w:rsidR="00CF4741" w:rsidRPr="00E62627" w:rsidRDefault="00CF4741"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62627" w:rsidRDefault="00706C6E" w:rsidP="00E626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bCs/>
          <w:sz w:val="22"/>
          <w:szCs w:val="22"/>
          <w:lang w:bidi="hi-IN"/>
        </w:rPr>
        <w:t>Zatwierdzam</w:t>
      </w:r>
    </w:p>
    <w:p w14:paraId="213844BF" w14:textId="4CE3D25C" w:rsidR="003B2D0B" w:rsidRPr="00E62627" w:rsidRDefault="00B27236" w:rsidP="00E62627">
      <w:pPr>
        <w:spacing w:line="240" w:lineRule="exact"/>
        <w:rPr>
          <w:rFonts w:asciiTheme="minorHAnsi" w:hAnsiTheme="minorHAnsi"/>
          <w:sz w:val="22"/>
          <w:szCs w:val="22"/>
          <w:lang w:bidi="hi-IN"/>
        </w:rPr>
      </w:pPr>
      <w:r w:rsidRPr="00E62627">
        <w:rPr>
          <w:rFonts w:asciiTheme="minorHAnsi" w:hAnsiTheme="minorHAnsi"/>
          <w:sz w:val="22"/>
          <w:szCs w:val="22"/>
          <w:lang w:bidi="hi-IN"/>
        </w:rPr>
        <w:t xml:space="preserve">  </w:t>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Pr="00E62627">
        <w:rPr>
          <w:rFonts w:asciiTheme="minorHAnsi" w:hAnsiTheme="minorHAnsi"/>
          <w:sz w:val="22"/>
          <w:szCs w:val="22"/>
          <w:lang w:bidi="hi-IN"/>
        </w:rPr>
        <w:tab/>
      </w:r>
      <w:r w:rsidR="00D91CFC">
        <w:rPr>
          <w:rFonts w:asciiTheme="minorHAnsi" w:hAnsiTheme="minorHAnsi"/>
          <w:sz w:val="22"/>
          <w:szCs w:val="22"/>
          <w:lang w:bidi="hi-IN"/>
        </w:rPr>
        <w:tab/>
      </w:r>
      <w:r w:rsidR="00D91CFC">
        <w:rPr>
          <w:rFonts w:asciiTheme="minorHAnsi" w:hAnsiTheme="minorHAnsi"/>
          <w:sz w:val="22"/>
          <w:szCs w:val="22"/>
          <w:lang w:bidi="hi-IN"/>
        </w:rPr>
        <w:tab/>
      </w:r>
      <w:r w:rsidRPr="00E62627">
        <w:rPr>
          <w:rFonts w:asciiTheme="minorHAnsi" w:hAnsiTheme="minorHAnsi"/>
          <w:sz w:val="22"/>
          <w:szCs w:val="22"/>
          <w:lang w:bidi="hi-IN"/>
        </w:rPr>
        <w:t xml:space="preserve">  </w:t>
      </w:r>
    </w:p>
    <w:p w14:paraId="3B93BA98" w14:textId="0D7BE164" w:rsidR="00946DF1" w:rsidRPr="007615CD" w:rsidRDefault="00EE0BC8"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2106D2" w:rsidRPr="00E62627">
        <w:rPr>
          <w:rFonts w:asciiTheme="minorHAnsi" w:eastAsia="Times New Roman" w:hAnsiTheme="minorHAnsi" w:cstheme="minorHAnsi"/>
          <w:b w:val="0"/>
          <w:bCs/>
          <w:sz w:val="22"/>
          <w:szCs w:val="22"/>
          <w:lang w:bidi="hi-IN"/>
        </w:rPr>
        <w:tab/>
      </w:r>
      <w:r w:rsidR="00CE7208">
        <w:rPr>
          <w:rFonts w:asciiTheme="minorHAnsi" w:eastAsia="Times New Roman" w:hAnsiTheme="minorHAnsi" w:cstheme="minorHAnsi"/>
          <w:b w:val="0"/>
          <w:bCs/>
          <w:sz w:val="22"/>
          <w:szCs w:val="22"/>
          <w:lang w:bidi="hi-IN"/>
        </w:rPr>
        <w:tab/>
      </w:r>
      <w:r w:rsidR="00946DF1" w:rsidRPr="00946DF1">
        <w:rPr>
          <w:rFonts w:asciiTheme="minorHAnsi" w:eastAsia="Times New Roman" w:hAnsiTheme="minorHAnsi" w:cstheme="minorHAnsi"/>
          <w:b w:val="0"/>
          <w:bCs/>
          <w:sz w:val="22"/>
          <w:szCs w:val="22"/>
          <w:lang w:bidi="hi-IN"/>
        </w:rPr>
        <w:t xml:space="preserve">             </w:t>
      </w:r>
      <w:r w:rsidR="00946DF1">
        <w:rPr>
          <w:rFonts w:asciiTheme="minorHAnsi" w:eastAsia="Times New Roman" w:hAnsiTheme="minorHAnsi" w:cstheme="minorHAnsi"/>
          <w:b w:val="0"/>
          <w:bCs/>
          <w:sz w:val="22"/>
          <w:szCs w:val="22"/>
          <w:lang w:bidi="hi-IN"/>
        </w:rPr>
        <w:t xml:space="preserve">     </w:t>
      </w:r>
      <w:r w:rsidR="00603492">
        <w:rPr>
          <w:rFonts w:asciiTheme="minorHAnsi" w:eastAsia="Times New Roman" w:hAnsiTheme="minorHAnsi" w:cstheme="minorHAnsi"/>
          <w:b w:val="0"/>
          <w:bCs/>
          <w:sz w:val="22"/>
          <w:szCs w:val="22"/>
          <w:lang w:bidi="hi-IN"/>
        </w:rPr>
        <w:t xml:space="preserve"> </w:t>
      </w:r>
    </w:p>
    <w:p w14:paraId="2D6A287F" w14:textId="4E1319F2" w:rsidR="00946DF1" w:rsidRPr="002D5E6B" w:rsidRDefault="002D5E6B" w:rsidP="00946DF1">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sidR="00603492">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DYREKTOR</w:t>
      </w:r>
    </w:p>
    <w:p w14:paraId="5CA04A5B" w14:textId="4DD736CC" w:rsidR="00946DF1" w:rsidRPr="002D5E6B" w:rsidRDefault="002D5E6B" w:rsidP="00946DF1">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Aresztu Śledczego w Warszawie-Białołęce</w:t>
      </w:r>
    </w:p>
    <w:p w14:paraId="5095AAF9" w14:textId="2F4ACF8C" w:rsidR="0010236E" w:rsidRPr="002D5E6B" w:rsidRDefault="00946DF1" w:rsidP="00946DF1">
      <w:pPr>
        <w:pStyle w:val="Legenda"/>
        <w:tabs>
          <w:tab w:val="left" w:pos="0"/>
        </w:tabs>
        <w:spacing w:line="240" w:lineRule="exact"/>
        <w:rPr>
          <w:rFonts w:asciiTheme="minorHAnsi" w:eastAsia="Times New Roman" w:hAnsiTheme="minorHAnsi" w:cstheme="minorHAnsi"/>
          <w:b w:val="0"/>
          <w:bCs/>
          <w:sz w:val="22"/>
          <w:szCs w:val="22"/>
          <w:lang w:bidi="hi-IN"/>
        </w:rPr>
      </w:pP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t xml:space="preserve">         </w:t>
      </w:r>
      <w:r w:rsidR="00603492" w:rsidRPr="002D5E6B">
        <w:rPr>
          <w:rFonts w:asciiTheme="minorHAnsi" w:eastAsia="Times New Roman" w:hAnsiTheme="minorHAnsi" w:cstheme="minorHAnsi"/>
          <w:b w:val="0"/>
          <w:bCs/>
          <w:sz w:val="22"/>
          <w:szCs w:val="22"/>
          <w:lang w:bidi="hi-IN"/>
        </w:rPr>
        <w:t xml:space="preserve">              </w:t>
      </w:r>
    </w:p>
    <w:p w14:paraId="7BF2D857" w14:textId="3FB9556F" w:rsidR="0010236E" w:rsidRPr="002D5E6B" w:rsidRDefault="004D0BF2" w:rsidP="00E62627">
      <w:pPr>
        <w:spacing w:line="240" w:lineRule="exact"/>
        <w:rPr>
          <w:rFonts w:asciiTheme="minorHAnsi" w:hAnsiTheme="minorHAnsi"/>
          <w:sz w:val="22"/>
          <w:szCs w:val="22"/>
          <w:lang w:bidi="hi-IN"/>
        </w:rPr>
      </w:pP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002D5E6B">
        <w:rPr>
          <w:rFonts w:asciiTheme="minorHAnsi" w:hAnsiTheme="minorHAnsi"/>
          <w:sz w:val="22"/>
          <w:szCs w:val="22"/>
          <w:lang w:bidi="hi-IN"/>
        </w:rPr>
        <w:tab/>
      </w:r>
      <w:r w:rsidR="002D5E6B">
        <w:rPr>
          <w:rFonts w:asciiTheme="minorHAnsi" w:hAnsiTheme="minorHAnsi"/>
          <w:sz w:val="22"/>
          <w:szCs w:val="22"/>
          <w:lang w:bidi="hi-IN"/>
        </w:rPr>
        <w:tab/>
      </w:r>
      <w:r w:rsidR="002D5E6B">
        <w:rPr>
          <w:rFonts w:asciiTheme="minorHAnsi" w:hAnsiTheme="minorHAnsi"/>
          <w:sz w:val="22"/>
          <w:szCs w:val="22"/>
          <w:lang w:bidi="hi-IN"/>
        </w:rPr>
        <w:tab/>
        <w:t xml:space="preserve">       </w:t>
      </w:r>
      <w:r w:rsidR="002D5E6B" w:rsidRPr="002D5E6B">
        <w:rPr>
          <w:rFonts w:asciiTheme="minorHAnsi" w:hAnsiTheme="minorHAnsi"/>
          <w:sz w:val="22"/>
          <w:szCs w:val="22"/>
          <w:lang w:bidi="hi-IN"/>
        </w:rPr>
        <w:t>ppłk Łukasz Pieńkos</w:t>
      </w:r>
      <w:r w:rsidRPr="002D5E6B">
        <w:rPr>
          <w:rFonts w:asciiTheme="minorHAnsi" w:hAnsiTheme="minorHAnsi"/>
          <w:sz w:val="22"/>
          <w:szCs w:val="22"/>
          <w:lang w:bidi="hi-IN"/>
        </w:rPr>
        <w:tab/>
      </w:r>
      <w:r w:rsidR="004D01DC" w:rsidRPr="002D5E6B">
        <w:rPr>
          <w:rFonts w:asciiTheme="minorHAnsi" w:hAnsiTheme="minorHAnsi"/>
          <w:sz w:val="22"/>
          <w:szCs w:val="22"/>
          <w:lang w:bidi="hi-IN"/>
        </w:rPr>
        <w:t xml:space="preserve">      </w:t>
      </w:r>
    </w:p>
    <w:p w14:paraId="15BE6111" w14:textId="1061E131" w:rsidR="0010236E" w:rsidRPr="002D5E6B" w:rsidRDefault="00C4492B" w:rsidP="00E62627">
      <w:pPr>
        <w:spacing w:line="240" w:lineRule="exact"/>
        <w:rPr>
          <w:rFonts w:asciiTheme="minorHAnsi" w:hAnsiTheme="minorHAnsi"/>
          <w:sz w:val="22"/>
          <w:szCs w:val="22"/>
          <w:lang w:bidi="hi-IN"/>
        </w:rPr>
      </w:pP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00C239EB" w:rsidRPr="002D5E6B">
        <w:rPr>
          <w:rFonts w:asciiTheme="minorHAnsi" w:hAnsiTheme="minorHAnsi"/>
          <w:sz w:val="22"/>
          <w:szCs w:val="22"/>
          <w:lang w:bidi="hi-IN"/>
        </w:rPr>
        <w:tab/>
      </w:r>
      <w:r w:rsidR="00C239EB" w:rsidRPr="002D5E6B">
        <w:rPr>
          <w:rFonts w:asciiTheme="minorHAnsi" w:hAnsiTheme="minorHAnsi"/>
          <w:sz w:val="22"/>
          <w:szCs w:val="22"/>
          <w:lang w:bidi="hi-IN"/>
        </w:rPr>
        <w:tab/>
        <w:t xml:space="preserve">      </w:t>
      </w:r>
      <w:r w:rsidRPr="002D5E6B">
        <w:rPr>
          <w:rFonts w:asciiTheme="minorHAnsi" w:hAnsiTheme="minorHAnsi"/>
          <w:sz w:val="22"/>
          <w:szCs w:val="22"/>
          <w:lang w:bidi="hi-IN"/>
        </w:rPr>
        <w:tab/>
      </w:r>
    </w:p>
    <w:p w14:paraId="3B1D07B6" w14:textId="3B057622" w:rsidR="001E3C7D" w:rsidRPr="002D5E6B" w:rsidRDefault="003B3AAC" w:rsidP="00E62627">
      <w:pPr>
        <w:pStyle w:val="Legenda"/>
        <w:tabs>
          <w:tab w:val="left" w:pos="0"/>
        </w:tabs>
        <w:spacing w:line="240" w:lineRule="exact"/>
        <w:rPr>
          <w:rFonts w:asciiTheme="minorHAnsi" w:eastAsia="Times New Roman" w:hAnsiTheme="minorHAnsi" w:cstheme="minorHAnsi"/>
          <w:b w:val="0"/>
          <w:bCs/>
          <w:sz w:val="22"/>
          <w:szCs w:val="22"/>
          <w:lang w:bidi="hi-IN"/>
        </w:rPr>
      </w:pP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00B8131C" w:rsidRPr="002D5E6B">
        <w:rPr>
          <w:rFonts w:asciiTheme="minorHAnsi" w:eastAsia="Times New Roman" w:hAnsiTheme="minorHAnsi" w:cstheme="minorHAnsi"/>
          <w:b w:val="0"/>
          <w:bCs/>
          <w:sz w:val="22"/>
          <w:szCs w:val="22"/>
          <w:lang w:bidi="hi-IN"/>
        </w:rPr>
        <w:tab/>
        <w:t xml:space="preserve">             </w:t>
      </w:r>
      <w:r w:rsidR="004D01DC" w:rsidRPr="002D5E6B">
        <w:rPr>
          <w:rFonts w:asciiTheme="minorHAnsi" w:eastAsia="Times New Roman" w:hAnsiTheme="minorHAnsi" w:cstheme="minorHAnsi"/>
          <w:b w:val="0"/>
          <w:bCs/>
          <w:sz w:val="22"/>
          <w:szCs w:val="22"/>
          <w:lang w:bidi="hi-IN"/>
        </w:rPr>
        <w:t xml:space="preserve">          </w:t>
      </w:r>
      <w:r w:rsidRPr="002D5E6B">
        <w:rPr>
          <w:rFonts w:asciiTheme="minorHAnsi" w:eastAsia="Times New Roman" w:hAnsiTheme="minorHAnsi" w:cstheme="minorHAnsi"/>
          <w:b w:val="0"/>
          <w:bCs/>
          <w:sz w:val="22"/>
          <w:szCs w:val="22"/>
          <w:lang w:bidi="hi-IN"/>
        </w:rPr>
        <w:t xml:space="preserve">   </w:t>
      </w:r>
    </w:p>
    <w:p w14:paraId="282502B5" w14:textId="02F93837" w:rsidR="001E3C7D" w:rsidRPr="002D5E6B" w:rsidRDefault="00B8131C" w:rsidP="00E62627">
      <w:pPr>
        <w:spacing w:line="240" w:lineRule="exact"/>
        <w:rPr>
          <w:rFonts w:asciiTheme="minorHAnsi" w:hAnsiTheme="minorHAnsi"/>
          <w:sz w:val="22"/>
          <w:szCs w:val="22"/>
          <w:lang w:bidi="hi-IN"/>
        </w:rPr>
      </w:pP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r>
      <w:r w:rsidRPr="002D5E6B">
        <w:rPr>
          <w:rFonts w:asciiTheme="minorHAnsi" w:hAnsiTheme="minorHAnsi"/>
          <w:sz w:val="22"/>
          <w:szCs w:val="22"/>
          <w:lang w:bidi="hi-IN"/>
        </w:rPr>
        <w:tab/>
        <w:t xml:space="preserve">             </w:t>
      </w:r>
      <w:r w:rsidR="004D01DC" w:rsidRPr="002D5E6B">
        <w:rPr>
          <w:rFonts w:asciiTheme="minorHAnsi" w:hAnsiTheme="minorHAnsi"/>
          <w:sz w:val="22"/>
          <w:szCs w:val="22"/>
          <w:lang w:bidi="hi-IN"/>
        </w:rPr>
        <w:t xml:space="preserve">              </w:t>
      </w:r>
    </w:p>
    <w:p w14:paraId="298E92AF" w14:textId="6FF0ED29" w:rsidR="0051644E" w:rsidRPr="002D5E6B" w:rsidRDefault="00BF2BD0" w:rsidP="00E626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t xml:space="preserve">  </w:t>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r>
      <w:r w:rsidRPr="002D5E6B">
        <w:rPr>
          <w:rFonts w:asciiTheme="minorHAnsi" w:eastAsia="Times New Roman" w:hAnsiTheme="minorHAnsi" w:cstheme="minorHAnsi"/>
          <w:b w:val="0"/>
          <w:bCs/>
          <w:sz w:val="22"/>
          <w:szCs w:val="22"/>
          <w:lang w:bidi="hi-IN"/>
        </w:rPr>
        <w:tab/>
        <w:t xml:space="preserve">    </w:t>
      </w:r>
      <w:r w:rsidR="008D4645" w:rsidRPr="002D5E6B">
        <w:rPr>
          <w:rFonts w:asciiTheme="minorHAnsi" w:eastAsia="Times New Roman" w:hAnsiTheme="minorHAnsi" w:cstheme="minorHAnsi"/>
          <w:b w:val="0"/>
          <w:bCs/>
          <w:sz w:val="22"/>
          <w:szCs w:val="22"/>
          <w:lang w:bidi="hi-IN"/>
        </w:rPr>
        <w:tab/>
      </w:r>
      <w:r w:rsidR="008D4645" w:rsidRPr="002D5E6B">
        <w:rPr>
          <w:rFonts w:asciiTheme="minorHAnsi" w:eastAsia="Times New Roman" w:hAnsiTheme="minorHAnsi" w:cstheme="minorHAnsi"/>
          <w:b w:val="0"/>
          <w:bCs/>
          <w:sz w:val="22"/>
          <w:szCs w:val="22"/>
          <w:lang w:bidi="hi-IN"/>
        </w:rPr>
        <w:tab/>
      </w:r>
      <w:r w:rsidR="008D4645" w:rsidRPr="002D5E6B">
        <w:rPr>
          <w:rFonts w:asciiTheme="minorHAnsi" w:eastAsia="Times New Roman" w:hAnsiTheme="minorHAnsi" w:cstheme="minorHAnsi"/>
          <w:b w:val="0"/>
          <w:bCs/>
          <w:sz w:val="22"/>
          <w:szCs w:val="22"/>
          <w:lang w:bidi="hi-IN"/>
        </w:rPr>
        <w:tab/>
        <w:t xml:space="preserve">      </w:t>
      </w:r>
      <w:r w:rsidR="008D4645" w:rsidRPr="002D5E6B">
        <w:rPr>
          <w:rFonts w:asciiTheme="minorHAnsi" w:eastAsia="Times New Roman" w:hAnsiTheme="minorHAnsi" w:cstheme="minorHAnsi"/>
          <w:b w:val="0"/>
          <w:bCs/>
          <w:sz w:val="22"/>
          <w:szCs w:val="22"/>
          <w:lang w:bidi="hi-IN"/>
        </w:rPr>
        <w:tab/>
      </w:r>
      <w:r w:rsidR="008D4645" w:rsidRPr="002D5E6B">
        <w:rPr>
          <w:rFonts w:asciiTheme="minorHAnsi" w:eastAsia="Times New Roman" w:hAnsiTheme="minorHAnsi" w:cstheme="minorHAnsi"/>
          <w:b w:val="0"/>
          <w:bCs/>
          <w:sz w:val="22"/>
          <w:szCs w:val="22"/>
          <w:lang w:bidi="hi-IN"/>
        </w:rPr>
        <w:tab/>
      </w:r>
      <w:r w:rsidR="008D4645" w:rsidRPr="002D5E6B">
        <w:rPr>
          <w:rFonts w:asciiTheme="minorHAnsi" w:eastAsia="Times New Roman" w:hAnsiTheme="minorHAnsi" w:cstheme="minorHAnsi"/>
          <w:b w:val="0"/>
          <w:bCs/>
          <w:sz w:val="22"/>
          <w:szCs w:val="22"/>
          <w:lang w:bidi="hi-IN"/>
        </w:rPr>
        <w:tab/>
      </w:r>
      <w:r w:rsidR="008D4645" w:rsidRPr="002D5E6B">
        <w:rPr>
          <w:rFonts w:asciiTheme="minorHAnsi" w:eastAsia="Times New Roman" w:hAnsiTheme="minorHAnsi" w:cstheme="minorHAnsi"/>
          <w:b w:val="0"/>
          <w:bCs/>
          <w:sz w:val="22"/>
          <w:szCs w:val="22"/>
          <w:lang w:bidi="hi-IN"/>
        </w:rPr>
        <w:tab/>
      </w:r>
      <w:r w:rsidR="008D4645" w:rsidRPr="002D5E6B">
        <w:rPr>
          <w:rFonts w:asciiTheme="minorHAnsi" w:eastAsia="Times New Roman" w:hAnsiTheme="minorHAnsi" w:cstheme="minorHAnsi"/>
          <w:b w:val="0"/>
          <w:bCs/>
          <w:sz w:val="22"/>
          <w:szCs w:val="22"/>
          <w:lang w:bidi="hi-IN"/>
        </w:rPr>
        <w:tab/>
        <w:t xml:space="preserve">       </w:t>
      </w:r>
      <w:r w:rsidR="00F30CAB" w:rsidRPr="002D5E6B">
        <w:rPr>
          <w:rFonts w:asciiTheme="minorHAnsi" w:eastAsia="Times New Roman" w:hAnsiTheme="minorHAnsi" w:cstheme="minorHAnsi"/>
          <w:b w:val="0"/>
          <w:bCs/>
          <w:sz w:val="22"/>
          <w:szCs w:val="22"/>
          <w:lang w:bidi="hi-IN"/>
        </w:rPr>
        <w:tab/>
      </w:r>
      <w:r w:rsidR="00F30CAB" w:rsidRPr="002D5E6B">
        <w:rPr>
          <w:rFonts w:asciiTheme="minorHAnsi" w:eastAsia="Times New Roman" w:hAnsiTheme="minorHAnsi" w:cstheme="minorHAnsi"/>
          <w:b w:val="0"/>
          <w:bCs/>
          <w:sz w:val="22"/>
          <w:szCs w:val="22"/>
          <w:lang w:bidi="hi-IN"/>
        </w:rPr>
        <w:tab/>
      </w:r>
      <w:r w:rsidR="00F30CAB" w:rsidRPr="002D5E6B">
        <w:rPr>
          <w:rFonts w:asciiTheme="minorHAnsi" w:eastAsia="Times New Roman" w:hAnsiTheme="minorHAnsi" w:cstheme="minorHAnsi"/>
          <w:b w:val="0"/>
          <w:bCs/>
          <w:sz w:val="22"/>
          <w:szCs w:val="22"/>
          <w:lang w:bidi="hi-IN"/>
        </w:rPr>
        <w:tab/>
      </w:r>
      <w:r w:rsidR="008E7CC1" w:rsidRPr="002D5E6B">
        <w:rPr>
          <w:rFonts w:asciiTheme="minorHAnsi" w:eastAsia="Times New Roman" w:hAnsiTheme="minorHAnsi" w:cstheme="minorHAnsi"/>
          <w:b w:val="0"/>
          <w:bCs/>
          <w:sz w:val="22"/>
          <w:szCs w:val="22"/>
          <w:lang w:bidi="hi-IN"/>
        </w:rPr>
        <w:br/>
      </w:r>
      <w:r w:rsidR="008E7CC1" w:rsidRPr="002D5E6B">
        <w:rPr>
          <w:rFonts w:asciiTheme="minorHAnsi" w:eastAsia="Times New Roman" w:hAnsiTheme="minorHAnsi" w:cstheme="minorHAnsi"/>
          <w:b w:val="0"/>
          <w:bCs/>
          <w:sz w:val="22"/>
          <w:szCs w:val="22"/>
          <w:lang w:bidi="hi-IN"/>
        </w:rPr>
        <w:br/>
      </w:r>
      <w:r w:rsidR="00373DA3" w:rsidRPr="002D5E6B">
        <w:rPr>
          <w:rFonts w:asciiTheme="minorHAnsi" w:eastAsia="Times New Roman" w:hAnsiTheme="minorHAnsi" w:cstheme="minorHAnsi"/>
          <w:b w:val="0"/>
          <w:bCs/>
          <w:sz w:val="22"/>
          <w:szCs w:val="22"/>
          <w:lang w:bidi="hi-IN"/>
        </w:rPr>
        <w:br/>
      </w:r>
      <w:r w:rsidR="002F25DA" w:rsidRPr="002D5E6B">
        <w:rPr>
          <w:rFonts w:asciiTheme="minorHAnsi" w:eastAsia="Times New Roman" w:hAnsiTheme="minorHAnsi" w:cstheme="minorHAnsi"/>
          <w:b w:val="0"/>
          <w:bCs/>
          <w:sz w:val="22"/>
          <w:szCs w:val="22"/>
          <w:lang w:bidi="hi-IN"/>
        </w:rPr>
        <w:t>Opracował: Piotr Laskus</w:t>
      </w:r>
    </w:p>
    <w:p w14:paraId="09AC6FEA" w14:textId="77777777" w:rsidR="00E62627" w:rsidRDefault="00373DA3"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r w:rsidRPr="002D5E6B">
        <w:rPr>
          <w:rFonts w:asciiTheme="minorHAnsi" w:eastAsia="Times New Roman" w:hAnsiTheme="minorHAnsi" w:cstheme="minorHAnsi"/>
          <w:b w:val="0"/>
          <w:bCs/>
          <w:sz w:val="22"/>
          <w:szCs w:val="22"/>
          <w:lang w:bidi="hi-IN"/>
        </w:rPr>
        <w:br/>
      </w:r>
    </w:p>
    <w:p w14:paraId="4BF00A4F"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52C86771" w14:textId="77777777" w:rsidR="00E62627" w:rsidRDefault="00E62627" w:rsidP="00E62627">
      <w:pPr>
        <w:pStyle w:val="Legenda"/>
        <w:tabs>
          <w:tab w:val="left" w:pos="0"/>
        </w:tabs>
        <w:spacing w:line="240" w:lineRule="exact"/>
        <w:jc w:val="center"/>
        <w:rPr>
          <w:rFonts w:asciiTheme="minorHAnsi" w:eastAsia="Times New Roman" w:hAnsiTheme="minorHAnsi" w:cstheme="minorHAnsi"/>
          <w:b w:val="0"/>
          <w:bCs/>
          <w:sz w:val="22"/>
          <w:szCs w:val="22"/>
          <w:lang w:bidi="hi-IN"/>
        </w:rPr>
      </w:pPr>
    </w:p>
    <w:p w14:paraId="1B008E7C" w14:textId="4228CDA6" w:rsidR="008E7CC1" w:rsidRPr="00E62627" w:rsidRDefault="00706C6E" w:rsidP="00E626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62627">
        <w:rPr>
          <w:rFonts w:asciiTheme="minorHAnsi" w:eastAsia="Times New Roman" w:hAnsiTheme="minorHAnsi" w:cstheme="minorHAnsi"/>
          <w:b w:val="0"/>
          <w:bCs/>
          <w:sz w:val="22"/>
          <w:szCs w:val="22"/>
          <w:lang w:bidi="hi-IN"/>
        </w:rPr>
        <w:br/>
      </w:r>
      <w:r w:rsidR="002B0C4D" w:rsidRPr="00E62627">
        <w:rPr>
          <w:rFonts w:asciiTheme="minorHAnsi" w:eastAsia="Times New Roman" w:hAnsiTheme="minorHAnsi" w:cstheme="minorHAnsi"/>
          <w:b w:val="0"/>
          <w:bCs/>
          <w:sz w:val="22"/>
          <w:szCs w:val="22"/>
          <w:lang w:bidi="hi-IN"/>
        </w:rPr>
        <w:br/>
      </w:r>
      <w:r w:rsidR="0011369C" w:rsidRPr="00E62627">
        <w:rPr>
          <w:rFonts w:asciiTheme="minorHAnsi" w:eastAsia="Times New Roman" w:hAnsiTheme="minorHAnsi" w:cstheme="minorHAnsi"/>
          <w:b w:val="0"/>
          <w:sz w:val="22"/>
          <w:szCs w:val="22"/>
          <w:lang w:bidi="hi-IN"/>
        </w:rPr>
        <w:t>Warszawa, dnia</w:t>
      </w:r>
      <w:r w:rsidR="002D5E6B">
        <w:rPr>
          <w:rFonts w:asciiTheme="minorHAnsi" w:eastAsia="Times New Roman" w:hAnsiTheme="minorHAnsi" w:cstheme="minorHAnsi"/>
          <w:b w:val="0"/>
          <w:sz w:val="22"/>
          <w:szCs w:val="22"/>
          <w:lang w:bidi="hi-IN"/>
        </w:rPr>
        <w:t xml:space="preserve"> 21</w:t>
      </w:r>
      <w:r w:rsidR="00261A54">
        <w:rPr>
          <w:rFonts w:asciiTheme="minorHAnsi" w:eastAsia="Times New Roman" w:hAnsiTheme="minorHAnsi" w:cstheme="minorHAnsi"/>
          <w:b w:val="0"/>
          <w:sz w:val="22"/>
          <w:szCs w:val="22"/>
          <w:lang w:bidi="hi-IN"/>
        </w:rPr>
        <w:t xml:space="preserve"> </w:t>
      </w:r>
      <w:r w:rsidR="00AC5565">
        <w:rPr>
          <w:rFonts w:asciiTheme="minorHAnsi" w:eastAsia="Times New Roman" w:hAnsiTheme="minorHAnsi" w:cstheme="minorHAnsi"/>
          <w:b w:val="0"/>
          <w:sz w:val="22"/>
          <w:szCs w:val="22"/>
          <w:lang w:bidi="hi-IN"/>
        </w:rPr>
        <w:t>listopada</w:t>
      </w:r>
      <w:r w:rsidR="0011369C" w:rsidRPr="00E62627">
        <w:rPr>
          <w:rFonts w:asciiTheme="minorHAnsi" w:eastAsia="Times New Roman" w:hAnsiTheme="minorHAnsi" w:cstheme="minorHAnsi"/>
          <w:b w:val="0"/>
          <w:sz w:val="22"/>
          <w:szCs w:val="22"/>
          <w:lang w:bidi="hi-IN"/>
        </w:rPr>
        <w:t xml:space="preserve"> 202</w:t>
      </w:r>
      <w:r w:rsidR="004D01DC" w:rsidRPr="00E62627">
        <w:rPr>
          <w:rFonts w:asciiTheme="minorHAnsi" w:eastAsia="Times New Roman" w:hAnsiTheme="minorHAnsi" w:cstheme="minorHAnsi"/>
          <w:b w:val="0"/>
          <w:sz w:val="22"/>
          <w:szCs w:val="22"/>
          <w:lang w:bidi="hi-IN"/>
        </w:rPr>
        <w:t>4</w:t>
      </w:r>
      <w:r w:rsidR="0011369C" w:rsidRPr="00E62627">
        <w:rPr>
          <w:rFonts w:asciiTheme="minorHAnsi" w:eastAsia="Times New Roman" w:hAnsiTheme="minorHAnsi" w:cstheme="minorHAnsi"/>
          <w:b w:val="0"/>
          <w:sz w:val="22"/>
          <w:szCs w:val="22"/>
          <w:lang w:bidi="hi-IN"/>
        </w:rPr>
        <w:t xml:space="preserve"> r</w:t>
      </w:r>
      <w:r w:rsidR="0037796E" w:rsidRPr="00E62627">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2055228634"/>
        <w:docPartObj>
          <w:docPartGallery w:val="Table of Contents"/>
          <w:docPartUnique/>
        </w:docPartObj>
      </w:sdtPr>
      <w:sdtEndPr>
        <w:rPr>
          <w:rFonts w:asciiTheme="minorHAnsi" w:hAnsiTheme="minorHAnsi"/>
          <w:bCs/>
          <w:sz w:val="22"/>
          <w:szCs w:val="22"/>
        </w:rPr>
      </w:sdtEndPr>
      <w:sdtContent>
        <w:p w14:paraId="1730DCBE" w14:textId="6D6B26E4" w:rsidR="00636B3B" w:rsidRPr="00E62627" w:rsidRDefault="00636B3B" w:rsidP="00E62627">
          <w:pPr>
            <w:pStyle w:val="Nagwekspisutreci"/>
            <w:spacing w:before="0" w:line="240" w:lineRule="exact"/>
            <w:jc w:val="center"/>
            <w:rPr>
              <w:rFonts w:asciiTheme="minorHAnsi" w:hAnsiTheme="minorHAnsi"/>
              <w:b/>
              <w:color w:val="auto"/>
              <w:sz w:val="22"/>
              <w:szCs w:val="22"/>
            </w:rPr>
          </w:pPr>
          <w:r w:rsidRPr="00D3266D">
            <w:rPr>
              <w:rFonts w:asciiTheme="minorHAnsi" w:hAnsiTheme="minorHAnsi"/>
              <w:color w:val="auto"/>
              <w:sz w:val="22"/>
              <w:szCs w:val="22"/>
            </w:rPr>
            <w:t>Spis treści</w:t>
          </w:r>
        </w:p>
        <w:p w14:paraId="33F4325C" w14:textId="77777777" w:rsidR="00636B3B" w:rsidRPr="004527EC" w:rsidRDefault="00636B3B" w:rsidP="00E62627">
          <w:pPr>
            <w:spacing w:line="240" w:lineRule="exact"/>
            <w:ind w:left="1134" w:hanging="1134"/>
            <w:rPr>
              <w:rFonts w:asciiTheme="minorHAnsi" w:hAnsiTheme="minorHAnsi"/>
              <w:sz w:val="22"/>
              <w:szCs w:val="22"/>
            </w:rPr>
          </w:pPr>
        </w:p>
        <w:p w14:paraId="5BD09769" w14:textId="77777777" w:rsidR="00B85B6C" w:rsidRPr="00B85B6C" w:rsidRDefault="00636B3B">
          <w:pPr>
            <w:pStyle w:val="Spistreci2"/>
            <w:rPr>
              <w:rFonts w:asciiTheme="minorHAnsi" w:eastAsiaTheme="minorEastAsia" w:hAnsiTheme="minorHAnsi" w:cstheme="minorBidi"/>
              <w:noProof/>
              <w:sz w:val="22"/>
              <w:szCs w:val="22"/>
            </w:rPr>
          </w:pPr>
          <w:r w:rsidRPr="00B85B6C">
            <w:rPr>
              <w:rFonts w:asciiTheme="minorHAnsi" w:hAnsiTheme="minorHAnsi"/>
              <w:bCs/>
              <w:sz w:val="22"/>
              <w:szCs w:val="22"/>
            </w:rPr>
            <w:fldChar w:fldCharType="begin"/>
          </w:r>
          <w:r w:rsidRPr="00B85B6C">
            <w:rPr>
              <w:rFonts w:asciiTheme="minorHAnsi" w:hAnsiTheme="minorHAnsi"/>
              <w:bCs/>
              <w:sz w:val="22"/>
              <w:szCs w:val="22"/>
            </w:rPr>
            <w:instrText xml:space="preserve"> TOC \o "1-3" \h \z \u </w:instrText>
          </w:r>
          <w:r w:rsidRPr="00B85B6C">
            <w:rPr>
              <w:rFonts w:asciiTheme="minorHAnsi" w:hAnsiTheme="minorHAnsi"/>
              <w:bCs/>
              <w:sz w:val="22"/>
              <w:szCs w:val="22"/>
            </w:rPr>
            <w:fldChar w:fldCharType="separate"/>
          </w:r>
          <w:hyperlink w:anchor="_Toc182892801" w:history="1">
            <w:r w:rsidR="00B85B6C" w:rsidRPr="00B85B6C">
              <w:rPr>
                <w:rStyle w:val="Hipercze"/>
                <w:rFonts w:asciiTheme="minorHAnsi" w:hAnsiTheme="minorHAnsi"/>
                <w:noProof/>
                <w:sz w:val="22"/>
                <w:szCs w:val="22"/>
              </w:rPr>
              <w:t>Rozdział 1.</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Nazwa oraz adres zamawiającego, numer telefonu, adres poczty elektronicznej oraz strony internetowej prowadzonego postępowania.</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_Toc182892801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3</w:t>
            </w:r>
            <w:r w:rsidR="00B85B6C" w:rsidRPr="00B85B6C">
              <w:rPr>
                <w:rFonts w:asciiTheme="minorHAnsi" w:hAnsiTheme="minorHAnsi"/>
                <w:noProof/>
                <w:webHidden/>
                <w:sz w:val="22"/>
                <w:szCs w:val="22"/>
              </w:rPr>
              <w:fldChar w:fldCharType="end"/>
            </w:r>
          </w:hyperlink>
        </w:p>
        <w:p w14:paraId="6C4D6E22" w14:textId="77777777" w:rsidR="00B85B6C" w:rsidRPr="00B85B6C" w:rsidRDefault="0004689F">
          <w:pPr>
            <w:pStyle w:val="Spistreci2"/>
            <w:rPr>
              <w:rFonts w:asciiTheme="minorHAnsi" w:eastAsiaTheme="minorEastAsia" w:hAnsiTheme="minorHAnsi" w:cstheme="minorBidi"/>
              <w:noProof/>
              <w:sz w:val="22"/>
              <w:szCs w:val="22"/>
            </w:rPr>
          </w:pPr>
          <w:hyperlink w:anchor="_Toc182892802" w:history="1">
            <w:r w:rsidR="00B85B6C" w:rsidRPr="00B85B6C">
              <w:rPr>
                <w:rStyle w:val="Hipercze"/>
                <w:rFonts w:asciiTheme="minorHAnsi" w:hAnsiTheme="minorHAnsi"/>
                <w:noProof/>
                <w:sz w:val="22"/>
                <w:szCs w:val="22"/>
              </w:rPr>
              <w:t>Rozdział 2.</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Tryb udzielenia zamówienia.</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_Toc182892802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3</w:t>
            </w:r>
            <w:r w:rsidR="00B85B6C" w:rsidRPr="00B85B6C">
              <w:rPr>
                <w:rFonts w:asciiTheme="minorHAnsi" w:hAnsiTheme="minorHAnsi"/>
                <w:noProof/>
                <w:webHidden/>
                <w:sz w:val="22"/>
                <w:szCs w:val="22"/>
              </w:rPr>
              <w:fldChar w:fldCharType="end"/>
            </w:r>
          </w:hyperlink>
        </w:p>
        <w:p w14:paraId="71870A21" w14:textId="77777777" w:rsidR="00B85B6C" w:rsidRPr="00B85B6C" w:rsidRDefault="0004689F">
          <w:pPr>
            <w:pStyle w:val="Spistreci2"/>
            <w:rPr>
              <w:rFonts w:asciiTheme="minorHAnsi" w:eastAsiaTheme="minorEastAsia" w:hAnsiTheme="minorHAnsi" w:cstheme="minorBidi"/>
              <w:noProof/>
              <w:sz w:val="22"/>
              <w:szCs w:val="22"/>
            </w:rPr>
          </w:pPr>
          <w:hyperlink w:anchor="_Toc182892803" w:history="1">
            <w:r w:rsidR="00B85B6C" w:rsidRPr="00B85B6C">
              <w:rPr>
                <w:rStyle w:val="Hipercze"/>
                <w:rFonts w:asciiTheme="minorHAnsi" w:hAnsiTheme="minorHAnsi"/>
                <w:noProof/>
                <w:sz w:val="22"/>
                <w:szCs w:val="22"/>
              </w:rPr>
              <w:t>Rozdział 3.</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Opis przedmiotu zamówienia.</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_Toc182892803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3</w:t>
            </w:r>
            <w:r w:rsidR="00B85B6C" w:rsidRPr="00B85B6C">
              <w:rPr>
                <w:rFonts w:asciiTheme="minorHAnsi" w:hAnsiTheme="minorHAnsi"/>
                <w:noProof/>
                <w:webHidden/>
                <w:sz w:val="22"/>
                <w:szCs w:val="22"/>
              </w:rPr>
              <w:fldChar w:fldCharType="end"/>
            </w:r>
          </w:hyperlink>
        </w:p>
        <w:p w14:paraId="649C96E3" w14:textId="77777777" w:rsidR="00B85B6C" w:rsidRPr="00B85B6C" w:rsidRDefault="0004689F">
          <w:pPr>
            <w:pStyle w:val="Spistreci2"/>
            <w:rPr>
              <w:rFonts w:asciiTheme="minorHAnsi" w:eastAsiaTheme="minorEastAsia" w:hAnsiTheme="minorHAnsi" w:cstheme="minorBidi"/>
              <w:noProof/>
              <w:sz w:val="22"/>
              <w:szCs w:val="22"/>
            </w:rPr>
          </w:pPr>
          <w:hyperlink w:anchor="_Toc182892804" w:history="1">
            <w:r w:rsidR="00B85B6C" w:rsidRPr="00B85B6C">
              <w:rPr>
                <w:rStyle w:val="Hipercze"/>
                <w:rFonts w:asciiTheme="minorHAnsi" w:hAnsiTheme="minorHAnsi"/>
                <w:noProof/>
                <w:sz w:val="22"/>
                <w:szCs w:val="22"/>
              </w:rPr>
              <w:t>Rozdział 4.</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Opis części zamówienia, jeżeli zamawiający dopuszcza składanie ofert częściowych.</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_Toc182892804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4</w:t>
            </w:r>
            <w:r w:rsidR="00B85B6C" w:rsidRPr="00B85B6C">
              <w:rPr>
                <w:rFonts w:asciiTheme="minorHAnsi" w:hAnsiTheme="minorHAnsi"/>
                <w:noProof/>
                <w:webHidden/>
                <w:sz w:val="22"/>
                <w:szCs w:val="22"/>
              </w:rPr>
              <w:fldChar w:fldCharType="end"/>
            </w:r>
          </w:hyperlink>
        </w:p>
        <w:p w14:paraId="665568E4" w14:textId="77777777" w:rsidR="00B85B6C" w:rsidRPr="00B85B6C" w:rsidRDefault="0004689F">
          <w:pPr>
            <w:pStyle w:val="Spistreci2"/>
            <w:rPr>
              <w:rFonts w:asciiTheme="minorHAnsi" w:eastAsiaTheme="minorEastAsia" w:hAnsiTheme="minorHAnsi" w:cstheme="minorBidi"/>
              <w:noProof/>
              <w:sz w:val="22"/>
              <w:szCs w:val="22"/>
            </w:rPr>
          </w:pPr>
          <w:hyperlink w:anchor="_Toc182892805" w:history="1">
            <w:r w:rsidR="00B85B6C" w:rsidRPr="00B85B6C">
              <w:rPr>
                <w:rStyle w:val="Hipercze"/>
                <w:rFonts w:asciiTheme="minorHAnsi" w:hAnsiTheme="minorHAnsi"/>
                <w:noProof/>
                <w:sz w:val="22"/>
                <w:szCs w:val="22"/>
              </w:rPr>
              <w:t>Rozdział 5.</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Termin i miejsce realizacji zamówienia.</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_Toc182892805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4</w:t>
            </w:r>
            <w:r w:rsidR="00B85B6C" w:rsidRPr="00B85B6C">
              <w:rPr>
                <w:rFonts w:asciiTheme="minorHAnsi" w:hAnsiTheme="minorHAnsi"/>
                <w:noProof/>
                <w:webHidden/>
                <w:sz w:val="22"/>
                <w:szCs w:val="22"/>
              </w:rPr>
              <w:fldChar w:fldCharType="end"/>
            </w:r>
          </w:hyperlink>
        </w:p>
        <w:p w14:paraId="75A5D847" w14:textId="77777777" w:rsidR="00B85B6C" w:rsidRPr="00B85B6C" w:rsidRDefault="0004689F">
          <w:pPr>
            <w:pStyle w:val="Spistreci2"/>
            <w:rPr>
              <w:rFonts w:asciiTheme="minorHAnsi" w:eastAsiaTheme="minorEastAsia" w:hAnsiTheme="minorHAnsi" w:cstheme="minorBidi"/>
              <w:noProof/>
              <w:sz w:val="22"/>
              <w:szCs w:val="22"/>
            </w:rPr>
          </w:pPr>
          <w:hyperlink w:anchor="_Toc182892806" w:history="1">
            <w:r w:rsidR="00B85B6C" w:rsidRPr="00B85B6C">
              <w:rPr>
                <w:rStyle w:val="Hipercze"/>
                <w:rFonts w:asciiTheme="minorHAnsi" w:hAnsiTheme="minorHAnsi"/>
                <w:noProof/>
                <w:sz w:val="22"/>
                <w:szCs w:val="22"/>
              </w:rPr>
              <w:t>Rozdział 6.</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Informacje o obowiązku osobistego wykonania przez wykonawcę kluczowych zadań, jeżeli zamawiający dokonuje takiego zastrzeżenia zgodnie z art. 60 i art. 121 Ustawy.</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_Toc182892806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4</w:t>
            </w:r>
            <w:r w:rsidR="00B85B6C" w:rsidRPr="00B85B6C">
              <w:rPr>
                <w:rFonts w:asciiTheme="minorHAnsi" w:hAnsiTheme="minorHAnsi"/>
                <w:noProof/>
                <w:webHidden/>
                <w:sz w:val="22"/>
                <w:szCs w:val="22"/>
              </w:rPr>
              <w:fldChar w:fldCharType="end"/>
            </w:r>
          </w:hyperlink>
        </w:p>
        <w:p w14:paraId="766719BF" w14:textId="77777777" w:rsidR="00B85B6C" w:rsidRPr="00B85B6C" w:rsidRDefault="0004689F">
          <w:pPr>
            <w:pStyle w:val="Spistreci2"/>
            <w:rPr>
              <w:rFonts w:asciiTheme="minorHAnsi" w:eastAsiaTheme="minorEastAsia" w:hAnsiTheme="minorHAnsi" w:cstheme="minorBidi"/>
              <w:noProof/>
              <w:sz w:val="22"/>
              <w:szCs w:val="22"/>
            </w:rPr>
          </w:pPr>
          <w:hyperlink w:anchor="_Toc182892807" w:history="1">
            <w:r w:rsidR="00B85B6C" w:rsidRPr="00B85B6C">
              <w:rPr>
                <w:rStyle w:val="Hipercze"/>
                <w:rFonts w:asciiTheme="minorHAnsi" w:hAnsiTheme="minorHAnsi"/>
                <w:noProof/>
                <w:sz w:val="22"/>
                <w:szCs w:val="22"/>
              </w:rPr>
              <w:t>Rozdział 7.</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Informacje o przedmiotowych środkach dowodowych.</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_Toc182892807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4</w:t>
            </w:r>
            <w:r w:rsidR="00B85B6C" w:rsidRPr="00B85B6C">
              <w:rPr>
                <w:rFonts w:asciiTheme="minorHAnsi" w:hAnsiTheme="minorHAnsi"/>
                <w:noProof/>
                <w:webHidden/>
                <w:sz w:val="22"/>
                <w:szCs w:val="22"/>
              </w:rPr>
              <w:fldChar w:fldCharType="end"/>
            </w:r>
          </w:hyperlink>
        </w:p>
        <w:p w14:paraId="6C539B43" w14:textId="77777777" w:rsidR="00B85B6C" w:rsidRPr="00B85B6C" w:rsidRDefault="0004689F">
          <w:pPr>
            <w:pStyle w:val="Spistreci2"/>
            <w:rPr>
              <w:rFonts w:asciiTheme="minorHAnsi" w:eastAsiaTheme="minorEastAsia" w:hAnsiTheme="minorHAnsi" w:cstheme="minorBidi"/>
              <w:noProof/>
              <w:sz w:val="22"/>
              <w:szCs w:val="22"/>
            </w:rPr>
          </w:pPr>
          <w:hyperlink w:anchor="_Toc182892808" w:history="1">
            <w:r w:rsidR="00B85B6C" w:rsidRPr="00B85B6C">
              <w:rPr>
                <w:rStyle w:val="Hipercze"/>
                <w:rFonts w:asciiTheme="minorHAnsi" w:hAnsiTheme="minorHAnsi"/>
                <w:noProof/>
                <w:sz w:val="22"/>
                <w:szCs w:val="22"/>
              </w:rPr>
              <w:t>Rozdział 8.</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Informacje o warunkach udziału w postępowaniu o udzielenie zamówienia.</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_Toc182892808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4</w:t>
            </w:r>
            <w:r w:rsidR="00B85B6C" w:rsidRPr="00B85B6C">
              <w:rPr>
                <w:rFonts w:asciiTheme="minorHAnsi" w:hAnsiTheme="minorHAnsi"/>
                <w:noProof/>
                <w:webHidden/>
                <w:sz w:val="22"/>
                <w:szCs w:val="22"/>
              </w:rPr>
              <w:fldChar w:fldCharType="end"/>
            </w:r>
          </w:hyperlink>
        </w:p>
        <w:p w14:paraId="5E784250" w14:textId="77777777" w:rsidR="00B85B6C" w:rsidRPr="00B85B6C" w:rsidRDefault="0004689F">
          <w:pPr>
            <w:pStyle w:val="Spistreci2"/>
            <w:rPr>
              <w:rFonts w:asciiTheme="minorHAnsi" w:eastAsiaTheme="minorEastAsia" w:hAnsiTheme="minorHAnsi" w:cstheme="minorBidi"/>
              <w:noProof/>
              <w:sz w:val="22"/>
              <w:szCs w:val="22"/>
            </w:rPr>
          </w:pPr>
          <w:hyperlink w:anchor="_Toc182892809" w:history="1">
            <w:r w:rsidR="00B85B6C" w:rsidRPr="00B85B6C">
              <w:rPr>
                <w:rStyle w:val="Hipercze"/>
                <w:rFonts w:asciiTheme="minorHAnsi" w:hAnsiTheme="minorHAnsi"/>
                <w:noProof/>
                <w:sz w:val="22"/>
                <w:szCs w:val="22"/>
              </w:rPr>
              <w:t>Rozdział 9.</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Informacje o podstawach wykluczenia.</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_Toc182892809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5</w:t>
            </w:r>
            <w:r w:rsidR="00B85B6C" w:rsidRPr="00B85B6C">
              <w:rPr>
                <w:rFonts w:asciiTheme="minorHAnsi" w:hAnsiTheme="minorHAnsi"/>
                <w:noProof/>
                <w:webHidden/>
                <w:sz w:val="22"/>
                <w:szCs w:val="22"/>
              </w:rPr>
              <w:fldChar w:fldCharType="end"/>
            </w:r>
          </w:hyperlink>
        </w:p>
        <w:p w14:paraId="4694E355" w14:textId="77777777" w:rsidR="00B85B6C" w:rsidRPr="00B85B6C" w:rsidRDefault="0004689F">
          <w:pPr>
            <w:pStyle w:val="Spistreci2"/>
            <w:rPr>
              <w:rFonts w:asciiTheme="minorHAnsi" w:eastAsiaTheme="minorEastAsia" w:hAnsiTheme="minorHAnsi" w:cstheme="minorBidi"/>
              <w:noProof/>
              <w:sz w:val="22"/>
              <w:szCs w:val="22"/>
            </w:rPr>
          </w:pPr>
          <w:hyperlink w:anchor="_Toc182892810" w:history="1">
            <w:r w:rsidR="00B85B6C" w:rsidRPr="00B85B6C">
              <w:rPr>
                <w:rStyle w:val="Hipercze"/>
                <w:rFonts w:asciiTheme="minorHAnsi" w:hAnsiTheme="minorHAnsi"/>
                <w:noProof/>
                <w:sz w:val="22"/>
                <w:szCs w:val="22"/>
              </w:rPr>
              <w:t>Rozdział 10.</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Wykaz podmiotowych środków dowodowych.</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_Toc182892810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7</w:t>
            </w:r>
            <w:r w:rsidR="00B85B6C" w:rsidRPr="00B85B6C">
              <w:rPr>
                <w:rFonts w:asciiTheme="minorHAnsi" w:hAnsiTheme="minorHAnsi"/>
                <w:noProof/>
                <w:webHidden/>
                <w:sz w:val="22"/>
                <w:szCs w:val="22"/>
              </w:rPr>
              <w:fldChar w:fldCharType="end"/>
            </w:r>
          </w:hyperlink>
        </w:p>
        <w:p w14:paraId="58E21FC6" w14:textId="77777777" w:rsidR="00B85B6C" w:rsidRPr="00B85B6C" w:rsidRDefault="0004689F">
          <w:pPr>
            <w:pStyle w:val="Spistreci2"/>
            <w:rPr>
              <w:rFonts w:asciiTheme="minorHAnsi" w:eastAsiaTheme="minorEastAsia" w:hAnsiTheme="minorHAnsi" w:cstheme="minorBidi"/>
              <w:noProof/>
              <w:sz w:val="22"/>
              <w:szCs w:val="22"/>
            </w:rPr>
          </w:pPr>
          <w:hyperlink w:anchor="_Toc182892811" w:history="1">
            <w:r w:rsidR="00B85B6C" w:rsidRPr="00B85B6C">
              <w:rPr>
                <w:rStyle w:val="Hipercze"/>
                <w:rFonts w:asciiTheme="minorHAnsi" w:hAnsiTheme="minorHAnsi"/>
                <w:noProof/>
                <w:sz w:val="22"/>
                <w:szCs w:val="22"/>
              </w:rPr>
              <w:t>Rozdział 11.</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Wymagania dotyczące wadium, jeżeli zamawiający przewiduje obowiązek wniesienia wadium.</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_Toc182892811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8</w:t>
            </w:r>
            <w:r w:rsidR="00B85B6C" w:rsidRPr="00B85B6C">
              <w:rPr>
                <w:rFonts w:asciiTheme="minorHAnsi" w:hAnsiTheme="minorHAnsi"/>
                <w:noProof/>
                <w:webHidden/>
                <w:sz w:val="22"/>
                <w:szCs w:val="22"/>
              </w:rPr>
              <w:fldChar w:fldCharType="end"/>
            </w:r>
          </w:hyperlink>
        </w:p>
        <w:p w14:paraId="75E9DE58" w14:textId="77777777" w:rsidR="00B85B6C" w:rsidRPr="00B85B6C" w:rsidRDefault="0004689F">
          <w:pPr>
            <w:pStyle w:val="Spistreci2"/>
            <w:rPr>
              <w:rFonts w:asciiTheme="minorHAnsi" w:eastAsiaTheme="minorEastAsia" w:hAnsiTheme="minorHAnsi" w:cstheme="minorBidi"/>
              <w:noProof/>
              <w:sz w:val="22"/>
              <w:szCs w:val="22"/>
            </w:rPr>
          </w:pPr>
          <w:hyperlink w:anchor="_Toc182892812" w:history="1">
            <w:r w:rsidR="00B85B6C" w:rsidRPr="00B85B6C">
              <w:rPr>
                <w:rStyle w:val="Hipercze"/>
                <w:rFonts w:asciiTheme="minorHAnsi" w:hAnsiTheme="minorHAnsi"/>
                <w:noProof/>
                <w:sz w:val="22"/>
                <w:szCs w:val="22"/>
              </w:rPr>
              <w:t>Rozdział 12.</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Informacje o sposobie porozumiewania się zamawiającego z wykonawcami oraz przekazywania oświadczeń lub dokumentów.</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_Toc182892812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8</w:t>
            </w:r>
            <w:r w:rsidR="00B85B6C" w:rsidRPr="00B85B6C">
              <w:rPr>
                <w:rFonts w:asciiTheme="minorHAnsi" w:hAnsiTheme="minorHAnsi"/>
                <w:noProof/>
                <w:webHidden/>
                <w:sz w:val="22"/>
                <w:szCs w:val="22"/>
              </w:rPr>
              <w:fldChar w:fldCharType="end"/>
            </w:r>
          </w:hyperlink>
        </w:p>
        <w:p w14:paraId="2803D9FF" w14:textId="77777777" w:rsidR="00B85B6C" w:rsidRPr="00B85B6C" w:rsidRDefault="0004689F">
          <w:pPr>
            <w:pStyle w:val="Spistreci2"/>
            <w:rPr>
              <w:rFonts w:asciiTheme="minorHAnsi" w:eastAsiaTheme="minorEastAsia" w:hAnsiTheme="minorHAnsi" w:cstheme="minorBidi"/>
              <w:noProof/>
              <w:sz w:val="22"/>
              <w:szCs w:val="22"/>
            </w:rPr>
          </w:pPr>
          <w:hyperlink w:anchor="_Toc182892813" w:history="1">
            <w:r w:rsidR="00B85B6C" w:rsidRPr="00B85B6C">
              <w:rPr>
                <w:rStyle w:val="Hipercze"/>
                <w:rFonts w:asciiTheme="minorHAnsi" w:hAnsiTheme="minorHAnsi"/>
                <w:noProof/>
                <w:sz w:val="22"/>
                <w:szCs w:val="22"/>
              </w:rPr>
              <w:t>Rozdział 13.</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Opis sposobu przygotowywania oferty oraz dokumentów wymaganych przez zamawiającego w SWZ.</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_Toc182892813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10</w:t>
            </w:r>
            <w:r w:rsidR="00B85B6C" w:rsidRPr="00B85B6C">
              <w:rPr>
                <w:rFonts w:asciiTheme="minorHAnsi" w:hAnsiTheme="minorHAnsi"/>
                <w:noProof/>
                <w:webHidden/>
                <w:sz w:val="22"/>
                <w:szCs w:val="22"/>
              </w:rPr>
              <w:fldChar w:fldCharType="end"/>
            </w:r>
          </w:hyperlink>
        </w:p>
        <w:p w14:paraId="36CEC136" w14:textId="77777777" w:rsidR="00B85B6C" w:rsidRPr="00B85B6C" w:rsidRDefault="0004689F">
          <w:pPr>
            <w:pStyle w:val="Spistreci2"/>
            <w:rPr>
              <w:rFonts w:asciiTheme="minorHAnsi" w:eastAsiaTheme="minorEastAsia" w:hAnsiTheme="minorHAnsi" w:cstheme="minorBidi"/>
              <w:noProof/>
              <w:sz w:val="22"/>
              <w:szCs w:val="22"/>
            </w:rPr>
          </w:pPr>
          <w:hyperlink w:anchor="_Toc182892814" w:history="1">
            <w:r w:rsidR="00B85B6C" w:rsidRPr="00B85B6C">
              <w:rPr>
                <w:rStyle w:val="Hipercze"/>
                <w:rFonts w:asciiTheme="minorHAnsi" w:hAnsiTheme="minorHAnsi"/>
                <w:noProof/>
                <w:sz w:val="22"/>
                <w:szCs w:val="22"/>
              </w:rPr>
              <w:t>Rozdział 14.</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Sposób obliczenia ceny.</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_Toc182892814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12</w:t>
            </w:r>
            <w:r w:rsidR="00B85B6C" w:rsidRPr="00B85B6C">
              <w:rPr>
                <w:rFonts w:asciiTheme="minorHAnsi" w:hAnsiTheme="minorHAnsi"/>
                <w:noProof/>
                <w:webHidden/>
                <w:sz w:val="22"/>
                <w:szCs w:val="22"/>
              </w:rPr>
              <w:fldChar w:fldCharType="end"/>
            </w:r>
          </w:hyperlink>
        </w:p>
        <w:p w14:paraId="34D70996" w14:textId="77777777" w:rsidR="00B85B6C" w:rsidRPr="00B85B6C" w:rsidRDefault="0004689F">
          <w:pPr>
            <w:pStyle w:val="Spistreci2"/>
            <w:rPr>
              <w:rFonts w:asciiTheme="minorHAnsi" w:eastAsiaTheme="minorEastAsia" w:hAnsiTheme="minorHAnsi" w:cstheme="minorBidi"/>
              <w:noProof/>
              <w:sz w:val="22"/>
              <w:szCs w:val="22"/>
            </w:rPr>
          </w:pPr>
          <w:hyperlink w:anchor="_Toc182892815" w:history="1">
            <w:r w:rsidR="00B85B6C" w:rsidRPr="00B85B6C">
              <w:rPr>
                <w:rStyle w:val="Hipercze"/>
                <w:rFonts w:asciiTheme="minorHAnsi" w:hAnsiTheme="minorHAnsi"/>
                <w:noProof/>
                <w:sz w:val="22"/>
                <w:szCs w:val="22"/>
              </w:rPr>
              <w:t>Rozdział 15.</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Sposób oraz termin składania ofert.</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_Toc182892815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13</w:t>
            </w:r>
            <w:r w:rsidR="00B85B6C" w:rsidRPr="00B85B6C">
              <w:rPr>
                <w:rFonts w:asciiTheme="minorHAnsi" w:hAnsiTheme="minorHAnsi"/>
                <w:noProof/>
                <w:webHidden/>
                <w:sz w:val="22"/>
                <w:szCs w:val="22"/>
              </w:rPr>
              <w:fldChar w:fldCharType="end"/>
            </w:r>
          </w:hyperlink>
        </w:p>
        <w:p w14:paraId="38979895" w14:textId="77777777" w:rsidR="00B85B6C" w:rsidRPr="00B85B6C" w:rsidRDefault="0004689F">
          <w:pPr>
            <w:pStyle w:val="Spistreci2"/>
            <w:rPr>
              <w:rFonts w:asciiTheme="minorHAnsi" w:eastAsiaTheme="minorEastAsia" w:hAnsiTheme="minorHAnsi" w:cstheme="minorBidi"/>
              <w:noProof/>
              <w:sz w:val="22"/>
              <w:szCs w:val="22"/>
            </w:rPr>
          </w:pPr>
          <w:hyperlink w:anchor="_Toc182892816" w:history="1">
            <w:r w:rsidR="00B85B6C" w:rsidRPr="00B85B6C">
              <w:rPr>
                <w:rStyle w:val="Hipercze"/>
                <w:rFonts w:asciiTheme="minorHAnsi" w:hAnsiTheme="minorHAnsi"/>
                <w:noProof/>
                <w:sz w:val="22"/>
                <w:szCs w:val="22"/>
              </w:rPr>
              <w:t>Rozdział 16.</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Otwarcie ofert.</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_Toc182892816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13</w:t>
            </w:r>
            <w:r w:rsidR="00B85B6C" w:rsidRPr="00B85B6C">
              <w:rPr>
                <w:rFonts w:asciiTheme="minorHAnsi" w:hAnsiTheme="minorHAnsi"/>
                <w:noProof/>
                <w:webHidden/>
                <w:sz w:val="22"/>
                <w:szCs w:val="22"/>
              </w:rPr>
              <w:fldChar w:fldCharType="end"/>
            </w:r>
          </w:hyperlink>
        </w:p>
        <w:p w14:paraId="2AC564D8" w14:textId="77777777" w:rsidR="00B85B6C" w:rsidRPr="00B85B6C" w:rsidRDefault="0004689F">
          <w:pPr>
            <w:pStyle w:val="Spistreci2"/>
            <w:rPr>
              <w:rFonts w:asciiTheme="minorHAnsi" w:eastAsiaTheme="minorEastAsia" w:hAnsiTheme="minorHAnsi" w:cstheme="minorBidi"/>
              <w:noProof/>
              <w:sz w:val="22"/>
              <w:szCs w:val="22"/>
            </w:rPr>
          </w:pPr>
          <w:hyperlink w:anchor="_Toc182892817" w:history="1">
            <w:r w:rsidR="00B85B6C" w:rsidRPr="00B85B6C">
              <w:rPr>
                <w:rStyle w:val="Hipercze"/>
                <w:rFonts w:asciiTheme="minorHAnsi" w:hAnsiTheme="minorHAnsi"/>
                <w:noProof/>
                <w:sz w:val="22"/>
                <w:szCs w:val="22"/>
              </w:rPr>
              <w:t>Rozdział 17.</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Termin związania ofertą.</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_Toc182892817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13</w:t>
            </w:r>
            <w:r w:rsidR="00B85B6C" w:rsidRPr="00B85B6C">
              <w:rPr>
                <w:rFonts w:asciiTheme="minorHAnsi" w:hAnsiTheme="minorHAnsi"/>
                <w:noProof/>
                <w:webHidden/>
                <w:sz w:val="22"/>
                <w:szCs w:val="22"/>
              </w:rPr>
              <w:fldChar w:fldCharType="end"/>
            </w:r>
          </w:hyperlink>
        </w:p>
        <w:p w14:paraId="71BA8EB4" w14:textId="77777777" w:rsidR="00B85B6C" w:rsidRPr="00B85B6C" w:rsidRDefault="0004689F">
          <w:pPr>
            <w:pStyle w:val="Spistreci2"/>
            <w:rPr>
              <w:rFonts w:asciiTheme="minorHAnsi" w:eastAsiaTheme="minorEastAsia" w:hAnsiTheme="minorHAnsi" w:cstheme="minorBidi"/>
              <w:noProof/>
              <w:sz w:val="22"/>
              <w:szCs w:val="22"/>
            </w:rPr>
          </w:pPr>
          <w:hyperlink w:anchor="_Toc182892818" w:history="1">
            <w:r w:rsidR="00B85B6C" w:rsidRPr="00B85B6C">
              <w:rPr>
                <w:rStyle w:val="Hipercze"/>
                <w:rFonts w:asciiTheme="minorHAnsi" w:hAnsiTheme="minorHAnsi"/>
                <w:noProof/>
                <w:sz w:val="22"/>
                <w:szCs w:val="22"/>
              </w:rPr>
              <w:t>Rozdział 18.</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Opis kryteriów oceny ofert wraz z podaniem wag tych kryteriów i sposobu oceny ofert.</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_Toc182892818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14</w:t>
            </w:r>
            <w:r w:rsidR="00B85B6C" w:rsidRPr="00B85B6C">
              <w:rPr>
                <w:rFonts w:asciiTheme="minorHAnsi" w:hAnsiTheme="minorHAnsi"/>
                <w:noProof/>
                <w:webHidden/>
                <w:sz w:val="22"/>
                <w:szCs w:val="22"/>
              </w:rPr>
              <w:fldChar w:fldCharType="end"/>
            </w:r>
          </w:hyperlink>
        </w:p>
        <w:p w14:paraId="1D01803C" w14:textId="77777777" w:rsidR="00B85B6C" w:rsidRPr="00B85B6C" w:rsidRDefault="0004689F">
          <w:pPr>
            <w:pStyle w:val="Spistreci2"/>
            <w:rPr>
              <w:rFonts w:asciiTheme="minorHAnsi" w:eastAsiaTheme="minorEastAsia" w:hAnsiTheme="minorHAnsi" w:cstheme="minorBidi"/>
              <w:noProof/>
              <w:sz w:val="22"/>
              <w:szCs w:val="22"/>
            </w:rPr>
          </w:pPr>
          <w:hyperlink w:anchor="_Toc182892819" w:history="1">
            <w:r w:rsidR="00B85B6C" w:rsidRPr="00B85B6C">
              <w:rPr>
                <w:rStyle w:val="Hipercze"/>
                <w:rFonts w:asciiTheme="minorHAnsi" w:hAnsiTheme="minorHAnsi"/>
                <w:noProof/>
                <w:sz w:val="22"/>
                <w:szCs w:val="22"/>
              </w:rPr>
              <w:t>Rozdział 19.</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Informacje o formalnościach, jakie muszą zostać dopełnione po wyborze oferty w celu zawarcia umowy w sprawie zamówienia publicznego.</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_Toc182892819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14</w:t>
            </w:r>
            <w:r w:rsidR="00B85B6C" w:rsidRPr="00B85B6C">
              <w:rPr>
                <w:rFonts w:asciiTheme="minorHAnsi" w:hAnsiTheme="minorHAnsi"/>
                <w:noProof/>
                <w:webHidden/>
                <w:sz w:val="22"/>
                <w:szCs w:val="22"/>
              </w:rPr>
              <w:fldChar w:fldCharType="end"/>
            </w:r>
          </w:hyperlink>
        </w:p>
        <w:p w14:paraId="5DA1468D" w14:textId="77777777" w:rsidR="00B85B6C" w:rsidRPr="00B85B6C" w:rsidRDefault="0004689F">
          <w:pPr>
            <w:pStyle w:val="Spistreci2"/>
            <w:rPr>
              <w:rFonts w:asciiTheme="minorHAnsi" w:eastAsiaTheme="minorEastAsia" w:hAnsiTheme="minorHAnsi" w:cstheme="minorBidi"/>
              <w:noProof/>
              <w:sz w:val="22"/>
              <w:szCs w:val="22"/>
            </w:rPr>
          </w:pPr>
          <w:hyperlink w:anchor="_Toc182892820" w:history="1">
            <w:r w:rsidR="00B85B6C" w:rsidRPr="00B85B6C">
              <w:rPr>
                <w:rStyle w:val="Hipercze"/>
                <w:rFonts w:asciiTheme="minorHAnsi" w:hAnsiTheme="minorHAnsi"/>
                <w:noProof/>
                <w:sz w:val="22"/>
                <w:szCs w:val="22"/>
              </w:rPr>
              <w:t>Rozdział 20.</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Projektowane postanowienia umowy w sprawie zamówienia publicznego, które zostaną wprowadzone do umowy w sprawie zamówienia publicznego.</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_Toc182892820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15</w:t>
            </w:r>
            <w:r w:rsidR="00B85B6C" w:rsidRPr="00B85B6C">
              <w:rPr>
                <w:rFonts w:asciiTheme="minorHAnsi" w:hAnsiTheme="minorHAnsi"/>
                <w:noProof/>
                <w:webHidden/>
                <w:sz w:val="22"/>
                <w:szCs w:val="22"/>
              </w:rPr>
              <w:fldChar w:fldCharType="end"/>
            </w:r>
          </w:hyperlink>
        </w:p>
        <w:p w14:paraId="0F1C7760" w14:textId="77777777" w:rsidR="00B85B6C" w:rsidRPr="00B85B6C" w:rsidRDefault="0004689F">
          <w:pPr>
            <w:pStyle w:val="Spistreci2"/>
            <w:rPr>
              <w:rFonts w:asciiTheme="minorHAnsi" w:eastAsiaTheme="minorEastAsia" w:hAnsiTheme="minorHAnsi" w:cstheme="minorBidi"/>
              <w:noProof/>
              <w:sz w:val="22"/>
              <w:szCs w:val="22"/>
            </w:rPr>
          </w:pPr>
          <w:hyperlink w:anchor="_Toc182892821" w:history="1">
            <w:r w:rsidR="00B85B6C" w:rsidRPr="00B85B6C">
              <w:rPr>
                <w:rStyle w:val="Hipercze"/>
                <w:rFonts w:asciiTheme="minorHAnsi" w:hAnsiTheme="minorHAnsi"/>
                <w:noProof/>
                <w:sz w:val="22"/>
                <w:szCs w:val="22"/>
              </w:rPr>
              <w:t>Rozdział 21.</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Pouczenie o środkach ochrony prawnej przysługujących wykonawcy.</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_Toc182892821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15</w:t>
            </w:r>
            <w:r w:rsidR="00B85B6C" w:rsidRPr="00B85B6C">
              <w:rPr>
                <w:rFonts w:asciiTheme="minorHAnsi" w:hAnsiTheme="minorHAnsi"/>
                <w:noProof/>
                <w:webHidden/>
                <w:sz w:val="22"/>
                <w:szCs w:val="22"/>
              </w:rPr>
              <w:fldChar w:fldCharType="end"/>
            </w:r>
          </w:hyperlink>
        </w:p>
        <w:p w14:paraId="521C63C8" w14:textId="77777777" w:rsidR="00B85B6C" w:rsidRPr="00B85B6C" w:rsidRDefault="0004689F">
          <w:pPr>
            <w:pStyle w:val="Spistreci2"/>
            <w:rPr>
              <w:rFonts w:asciiTheme="minorHAnsi" w:eastAsiaTheme="minorEastAsia" w:hAnsiTheme="minorHAnsi" w:cstheme="minorBidi"/>
              <w:noProof/>
              <w:sz w:val="22"/>
              <w:szCs w:val="22"/>
            </w:rPr>
          </w:pPr>
          <w:hyperlink w:anchor="_Toc182892822" w:history="1">
            <w:r w:rsidR="00B85B6C" w:rsidRPr="00B85B6C">
              <w:rPr>
                <w:rStyle w:val="Hipercze"/>
                <w:rFonts w:asciiTheme="minorHAnsi" w:hAnsiTheme="minorHAnsi"/>
                <w:noProof/>
                <w:sz w:val="22"/>
                <w:szCs w:val="22"/>
              </w:rPr>
              <w:t>Rozdział 22.</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Negocjacje z wykonawcami.</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_Toc182892822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15</w:t>
            </w:r>
            <w:r w:rsidR="00B85B6C" w:rsidRPr="00B85B6C">
              <w:rPr>
                <w:rFonts w:asciiTheme="minorHAnsi" w:hAnsiTheme="minorHAnsi"/>
                <w:noProof/>
                <w:webHidden/>
                <w:sz w:val="22"/>
                <w:szCs w:val="22"/>
              </w:rPr>
              <w:fldChar w:fldCharType="end"/>
            </w:r>
          </w:hyperlink>
        </w:p>
        <w:p w14:paraId="262CDB8E" w14:textId="77777777" w:rsidR="00B85B6C" w:rsidRPr="00B85B6C" w:rsidRDefault="0004689F">
          <w:pPr>
            <w:pStyle w:val="Spistreci2"/>
            <w:rPr>
              <w:rFonts w:asciiTheme="minorHAnsi" w:eastAsiaTheme="minorEastAsia" w:hAnsiTheme="minorHAnsi" w:cstheme="minorBidi"/>
              <w:noProof/>
              <w:sz w:val="22"/>
              <w:szCs w:val="22"/>
            </w:rPr>
          </w:pPr>
          <w:hyperlink w:anchor="_Toc182892823" w:history="1">
            <w:r w:rsidR="00B85B6C" w:rsidRPr="00B85B6C">
              <w:rPr>
                <w:rStyle w:val="Hipercze"/>
                <w:rFonts w:asciiTheme="minorHAnsi" w:hAnsiTheme="minorHAnsi"/>
                <w:noProof/>
                <w:sz w:val="22"/>
                <w:szCs w:val="22"/>
              </w:rPr>
              <w:t>Rozdział 23.</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Klauzula informacyjna z art. 13 RODO do zastosowania przez zamawiających w celu związanym z postępowaniem o udzielenie zamówienia publicznego.</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_Toc182892823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16</w:t>
            </w:r>
            <w:r w:rsidR="00B85B6C" w:rsidRPr="00B85B6C">
              <w:rPr>
                <w:rFonts w:asciiTheme="minorHAnsi" w:hAnsiTheme="minorHAnsi"/>
                <w:noProof/>
                <w:webHidden/>
                <w:sz w:val="22"/>
                <w:szCs w:val="22"/>
              </w:rPr>
              <w:fldChar w:fldCharType="end"/>
            </w:r>
          </w:hyperlink>
        </w:p>
        <w:p w14:paraId="21EF9FA5" w14:textId="77777777" w:rsidR="00B85B6C" w:rsidRPr="00B85B6C" w:rsidRDefault="0004689F">
          <w:pPr>
            <w:pStyle w:val="Spistreci2"/>
            <w:rPr>
              <w:rFonts w:asciiTheme="minorHAnsi" w:eastAsiaTheme="minorEastAsia" w:hAnsiTheme="minorHAnsi" w:cstheme="minorBidi"/>
              <w:noProof/>
              <w:sz w:val="22"/>
              <w:szCs w:val="22"/>
            </w:rPr>
          </w:pPr>
          <w:hyperlink w:anchor="_Toc182892824" w:history="1">
            <w:r w:rsidR="00B85B6C" w:rsidRPr="00B85B6C">
              <w:rPr>
                <w:rStyle w:val="Hipercze"/>
                <w:rFonts w:asciiTheme="minorHAnsi" w:hAnsiTheme="minorHAnsi"/>
                <w:noProof/>
                <w:sz w:val="22"/>
                <w:szCs w:val="22"/>
              </w:rPr>
              <w:t>Rozdział 24.</w:t>
            </w:r>
            <w:r w:rsidR="00B85B6C" w:rsidRPr="00B85B6C">
              <w:rPr>
                <w:rFonts w:asciiTheme="minorHAnsi" w:eastAsiaTheme="minorEastAsia" w:hAnsiTheme="minorHAnsi" w:cstheme="minorBidi"/>
                <w:noProof/>
                <w:sz w:val="22"/>
                <w:szCs w:val="22"/>
              </w:rPr>
              <w:tab/>
            </w:r>
            <w:r w:rsidR="00B85B6C" w:rsidRPr="00B85B6C">
              <w:rPr>
                <w:rStyle w:val="Hipercze"/>
                <w:rFonts w:asciiTheme="minorHAnsi" w:hAnsiTheme="minorHAnsi"/>
                <w:noProof/>
                <w:sz w:val="22"/>
                <w:szCs w:val="22"/>
              </w:rPr>
              <w:t>Załączniki.</w:t>
            </w:r>
            <w:r w:rsidR="00B85B6C" w:rsidRPr="00B85B6C">
              <w:rPr>
                <w:rFonts w:asciiTheme="minorHAnsi" w:hAnsiTheme="minorHAnsi"/>
                <w:noProof/>
                <w:webHidden/>
                <w:sz w:val="22"/>
                <w:szCs w:val="22"/>
              </w:rPr>
              <w:tab/>
            </w:r>
            <w:r w:rsidR="00B85B6C" w:rsidRPr="00B85B6C">
              <w:rPr>
                <w:rFonts w:asciiTheme="minorHAnsi" w:hAnsiTheme="minorHAnsi"/>
                <w:noProof/>
                <w:webHidden/>
                <w:sz w:val="22"/>
                <w:szCs w:val="22"/>
              </w:rPr>
              <w:fldChar w:fldCharType="begin"/>
            </w:r>
            <w:r w:rsidR="00B85B6C" w:rsidRPr="00B85B6C">
              <w:rPr>
                <w:rFonts w:asciiTheme="minorHAnsi" w:hAnsiTheme="minorHAnsi"/>
                <w:noProof/>
                <w:webHidden/>
                <w:sz w:val="22"/>
                <w:szCs w:val="22"/>
              </w:rPr>
              <w:instrText xml:space="preserve"> PAGEREF _Toc182892824 \h </w:instrText>
            </w:r>
            <w:r w:rsidR="00B85B6C" w:rsidRPr="00B85B6C">
              <w:rPr>
                <w:rFonts w:asciiTheme="minorHAnsi" w:hAnsiTheme="minorHAnsi"/>
                <w:noProof/>
                <w:webHidden/>
                <w:sz w:val="22"/>
                <w:szCs w:val="22"/>
              </w:rPr>
            </w:r>
            <w:r w:rsidR="00B85B6C" w:rsidRPr="00B85B6C">
              <w:rPr>
                <w:rFonts w:asciiTheme="minorHAnsi" w:hAnsiTheme="minorHAnsi"/>
                <w:noProof/>
                <w:webHidden/>
                <w:sz w:val="22"/>
                <w:szCs w:val="22"/>
              </w:rPr>
              <w:fldChar w:fldCharType="separate"/>
            </w:r>
            <w:r w:rsidR="00FB2CB8">
              <w:rPr>
                <w:rFonts w:asciiTheme="minorHAnsi" w:hAnsiTheme="minorHAnsi"/>
                <w:noProof/>
                <w:webHidden/>
                <w:sz w:val="22"/>
                <w:szCs w:val="22"/>
              </w:rPr>
              <w:t>17</w:t>
            </w:r>
            <w:r w:rsidR="00B85B6C" w:rsidRPr="00B85B6C">
              <w:rPr>
                <w:rFonts w:asciiTheme="minorHAnsi" w:hAnsiTheme="minorHAnsi"/>
                <w:noProof/>
                <w:webHidden/>
                <w:sz w:val="22"/>
                <w:szCs w:val="22"/>
              </w:rPr>
              <w:fldChar w:fldCharType="end"/>
            </w:r>
          </w:hyperlink>
        </w:p>
        <w:p w14:paraId="48911FC4" w14:textId="48643602" w:rsidR="00636B3B" w:rsidRPr="00B85B6C" w:rsidRDefault="00636B3B" w:rsidP="00E62627">
          <w:pPr>
            <w:spacing w:line="240" w:lineRule="exact"/>
            <w:ind w:left="1134" w:hanging="1134"/>
            <w:rPr>
              <w:rFonts w:asciiTheme="minorHAnsi" w:hAnsiTheme="minorHAnsi"/>
              <w:sz w:val="22"/>
              <w:szCs w:val="22"/>
            </w:rPr>
          </w:pPr>
          <w:r w:rsidRPr="00B85B6C">
            <w:rPr>
              <w:rFonts w:asciiTheme="minorHAnsi" w:hAnsiTheme="minorHAnsi"/>
              <w:bCs/>
              <w:sz w:val="22"/>
              <w:szCs w:val="22"/>
            </w:rPr>
            <w:fldChar w:fldCharType="end"/>
          </w:r>
        </w:p>
      </w:sdtContent>
    </w:sdt>
    <w:p w14:paraId="6A1189E9" w14:textId="076E8B56" w:rsidR="00B5571F" w:rsidRPr="00E62627" w:rsidRDefault="00670EFC" w:rsidP="00ED3D76">
      <w:pPr>
        <w:pStyle w:val="Nagwek1"/>
        <w:spacing w:line="240" w:lineRule="exact"/>
        <w:ind w:left="1418" w:hanging="1418"/>
        <w:rPr>
          <w:rFonts w:asciiTheme="minorHAnsi" w:hAnsiTheme="minorHAnsi" w:cstheme="minorHAnsi"/>
          <w:b/>
          <w:bCs/>
          <w:sz w:val="20"/>
        </w:rPr>
      </w:pPr>
      <w:r w:rsidRPr="00E62627">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9A5168" w:rsidRPr="00E62627" w14:paraId="7A5C8E67" w14:textId="77777777" w:rsidTr="009A5168">
        <w:tc>
          <w:tcPr>
            <w:tcW w:w="9062" w:type="dxa"/>
          </w:tcPr>
          <w:p w14:paraId="28B672BD" w14:textId="36E415F2" w:rsidR="009A5168" w:rsidRPr="00E62627" w:rsidRDefault="009A5168" w:rsidP="00ED3D76">
            <w:pPr>
              <w:pStyle w:val="Nagwek2"/>
              <w:spacing w:line="240" w:lineRule="exact"/>
              <w:ind w:left="1134" w:hanging="1134"/>
              <w:rPr>
                <w:rFonts w:asciiTheme="minorHAnsi" w:hAnsiTheme="minorHAnsi"/>
                <w:b/>
                <w:sz w:val="20"/>
              </w:rPr>
            </w:pPr>
            <w:bookmarkStart w:id="0" w:name="_Toc182892801"/>
            <w:r w:rsidRPr="00E62627">
              <w:rPr>
                <w:rFonts w:asciiTheme="minorHAnsi" w:hAnsiTheme="minorHAnsi"/>
                <w:b/>
                <w:sz w:val="20"/>
              </w:rPr>
              <w:lastRenderedPageBreak/>
              <w:t>Rozdział 1.</w:t>
            </w:r>
            <w:r w:rsidRPr="00E62627">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E62627" w:rsidRDefault="00B5571F" w:rsidP="00ED3D76">
      <w:pPr>
        <w:spacing w:line="240" w:lineRule="exact"/>
        <w:rPr>
          <w:rFonts w:asciiTheme="minorHAnsi" w:hAnsiTheme="minorHAnsi" w:cstheme="minorHAnsi"/>
        </w:rPr>
      </w:pPr>
    </w:p>
    <w:p w14:paraId="08B2DCF4" w14:textId="504FE76C" w:rsidR="008735E5" w:rsidRPr="00E62627" w:rsidRDefault="007B0410" w:rsidP="00ED3D76">
      <w:pPr>
        <w:spacing w:line="240" w:lineRule="exact"/>
        <w:rPr>
          <w:rStyle w:val="Hipercze"/>
          <w:rFonts w:asciiTheme="minorHAnsi" w:hAnsiTheme="minorHAnsi" w:cstheme="minorHAnsi"/>
          <w:color w:val="0070C0"/>
        </w:rPr>
      </w:pPr>
      <w:r w:rsidRPr="00E62627">
        <w:rPr>
          <w:rFonts w:asciiTheme="minorHAnsi" w:hAnsiTheme="minorHAnsi" w:cstheme="minorHAnsi"/>
        </w:rPr>
        <w:t>Nazwa:</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2E106B" w:rsidRPr="00E62627">
        <w:rPr>
          <w:rFonts w:asciiTheme="minorHAnsi" w:hAnsiTheme="minorHAnsi" w:cstheme="minorHAnsi"/>
        </w:rPr>
        <w:tab/>
      </w:r>
      <w:r w:rsidRPr="00E62627">
        <w:rPr>
          <w:rFonts w:asciiTheme="minorHAnsi" w:hAnsiTheme="minorHAnsi" w:cstheme="minorHAnsi"/>
        </w:rPr>
        <w:t>Areszt Śledczy w Warszawie-Białołęce</w:t>
      </w:r>
      <w:r w:rsidRPr="00E62627">
        <w:rPr>
          <w:rFonts w:asciiTheme="minorHAnsi" w:hAnsiTheme="minorHAnsi" w:cstheme="minorHAnsi"/>
        </w:rPr>
        <w:br/>
        <w:t>Adres:</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ul. Ciupagi 1, 03-016 Warszawa</w:t>
      </w:r>
      <w:r w:rsidRPr="00E62627">
        <w:rPr>
          <w:rFonts w:asciiTheme="minorHAnsi" w:hAnsiTheme="minorHAnsi" w:cstheme="minorHAnsi"/>
        </w:rPr>
        <w:br/>
        <w:t xml:space="preserve">Godziny urzędowania: </w:t>
      </w:r>
      <w:r w:rsidRPr="00E62627">
        <w:rPr>
          <w:rFonts w:asciiTheme="minorHAnsi" w:hAnsiTheme="minorHAnsi" w:cstheme="minorHAnsi"/>
        </w:rPr>
        <w:tab/>
      </w:r>
      <w:r w:rsidR="00B97851" w:rsidRPr="00E62627">
        <w:rPr>
          <w:rFonts w:asciiTheme="minorHAnsi" w:hAnsiTheme="minorHAnsi" w:cstheme="minorHAnsi"/>
        </w:rPr>
        <w:tab/>
      </w:r>
      <w:r w:rsidRPr="00E62627">
        <w:rPr>
          <w:rFonts w:asciiTheme="minorHAnsi" w:hAnsiTheme="minorHAnsi" w:cstheme="minorHAnsi"/>
        </w:rPr>
        <w:t>dni robocze w godz. 8:00-16:00</w:t>
      </w:r>
      <w:r w:rsidRPr="00E62627">
        <w:rPr>
          <w:rFonts w:asciiTheme="minorHAnsi" w:hAnsiTheme="minorHAnsi" w:cstheme="minorHAnsi"/>
        </w:rPr>
        <w:br/>
        <w:t>NIP:</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t>5241065481</w:t>
      </w:r>
      <w:r w:rsidRPr="00E62627">
        <w:rPr>
          <w:rFonts w:asciiTheme="minorHAnsi" w:hAnsiTheme="minorHAnsi" w:cstheme="minorHAnsi"/>
        </w:rPr>
        <w:br/>
        <w:t>REGON:</w:t>
      </w:r>
      <w:r w:rsidRPr="00E62627">
        <w:rPr>
          <w:rFonts w:asciiTheme="minorHAnsi" w:hAnsiTheme="minorHAnsi" w:cstheme="minorHAnsi"/>
        </w:rPr>
        <w:tab/>
      </w:r>
      <w:r w:rsidRPr="00E62627">
        <w:rPr>
          <w:rFonts w:asciiTheme="minorHAnsi" w:hAnsiTheme="minorHAnsi" w:cstheme="minorHAnsi"/>
        </w:rPr>
        <w:tab/>
      </w:r>
      <w:r w:rsidRPr="00E62627">
        <w:rPr>
          <w:rFonts w:asciiTheme="minorHAnsi" w:hAnsiTheme="minorHAnsi" w:cstheme="minorHAnsi"/>
        </w:rPr>
        <w:tab/>
      </w:r>
      <w:r w:rsidR="00E62627">
        <w:rPr>
          <w:rFonts w:asciiTheme="minorHAnsi" w:hAnsiTheme="minorHAnsi" w:cstheme="minorHAnsi"/>
        </w:rPr>
        <w:tab/>
      </w:r>
      <w:r w:rsidRPr="00E62627">
        <w:rPr>
          <w:rFonts w:asciiTheme="minorHAnsi" w:hAnsiTheme="minorHAnsi" w:cstheme="minorHAnsi"/>
        </w:rPr>
        <w:t>0003204</w:t>
      </w:r>
      <w:r w:rsidR="0047363F" w:rsidRPr="00E62627">
        <w:rPr>
          <w:rFonts w:asciiTheme="minorHAnsi" w:hAnsiTheme="minorHAnsi" w:cstheme="minorHAnsi"/>
        </w:rPr>
        <w:t>95</w:t>
      </w:r>
      <w:r w:rsidR="0047363F" w:rsidRPr="00E62627">
        <w:rPr>
          <w:rFonts w:asciiTheme="minorHAnsi" w:hAnsiTheme="minorHAnsi" w:cstheme="minorHAnsi"/>
        </w:rPr>
        <w:br/>
        <w:t>Numer telefonu:</w:t>
      </w:r>
      <w:r w:rsidR="0047363F" w:rsidRPr="00E62627">
        <w:rPr>
          <w:rFonts w:asciiTheme="minorHAnsi" w:hAnsiTheme="minorHAnsi" w:cstheme="minorHAnsi"/>
        </w:rPr>
        <w:tab/>
      </w:r>
      <w:r w:rsidR="0047363F" w:rsidRPr="00E62627">
        <w:rPr>
          <w:rFonts w:asciiTheme="minorHAnsi" w:hAnsiTheme="minorHAnsi" w:cstheme="minorHAnsi"/>
        </w:rPr>
        <w:tab/>
      </w:r>
      <w:r w:rsidR="00E62627">
        <w:rPr>
          <w:rFonts w:asciiTheme="minorHAnsi" w:hAnsiTheme="minorHAnsi" w:cstheme="minorHAnsi"/>
        </w:rPr>
        <w:tab/>
      </w:r>
      <w:r w:rsidR="0047363F" w:rsidRPr="00E62627">
        <w:rPr>
          <w:rFonts w:asciiTheme="minorHAnsi" w:hAnsiTheme="minorHAnsi" w:cstheme="minorHAnsi"/>
        </w:rPr>
        <w:t>22 32 17 650</w:t>
      </w:r>
      <w:r w:rsidRPr="00E62627">
        <w:rPr>
          <w:rFonts w:asciiTheme="minorHAnsi" w:hAnsiTheme="minorHAnsi" w:cstheme="minorHAnsi"/>
        </w:rPr>
        <w:br/>
        <w:t xml:space="preserve">Adres poczty elektronicznej: </w:t>
      </w:r>
      <w:r w:rsidRPr="00E62627">
        <w:rPr>
          <w:rFonts w:asciiTheme="minorHAnsi" w:hAnsiTheme="minorHAnsi" w:cstheme="minorHAnsi"/>
        </w:rPr>
        <w:tab/>
      </w:r>
      <w:hyperlink r:id="rId8" w:history="1">
        <w:r w:rsidRPr="00E62627">
          <w:rPr>
            <w:rStyle w:val="Hipercze"/>
            <w:rFonts w:asciiTheme="minorHAnsi" w:hAnsiTheme="minorHAnsi" w:cstheme="minorHAnsi"/>
            <w:color w:val="0070C0"/>
            <w:u w:val="none"/>
          </w:rPr>
          <w:t>przetargi_as_warszawa_bialoleka@sw.gov.pl</w:t>
        </w:r>
      </w:hyperlink>
      <w:r w:rsidRPr="00E62627">
        <w:rPr>
          <w:rFonts w:asciiTheme="minorHAnsi" w:hAnsiTheme="minorHAnsi" w:cstheme="minorHAnsi"/>
        </w:rPr>
        <w:br/>
        <w:t xml:space="preserve">Adres strony internetowej: </w:t>
      </w:r>
      <w:r w:rsidRPr="00E62627">
        <w:rPr>
          <w:rFonts w:asciiTheme="minorHAnsi" w:hAnsiTheme="minorHAnsi" w:cstheme="minorHAnsi"/>
        </w:rPr>
        <w:tab/>
      </w:r>
      <w:hyperlink r:id="rId9" w:history="1">
        <w:r w:rsidRPr="00E62627">
          <w:rPr>
            <w:rStyle w:val="Hipercze"/>
            <w:rFonts w:asciiTheme="minorHAnsi" w:hAnsiTheme="minorHAnsi" w:cstheme="minorHAnsi"/>
            <w:color w:val="0070C0"/>
            <w:u w:val="none"/>
          </w:rPr>
          <w:t>www.sw.gov.pl</w:t>
        </w:r>
      </w:hyperlink>
      <w:r w:rsidRPr="00E62627">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r w:rsidR="003B7CF3">
        <w:rPr>
          <w:rFonts w:asciiTheme="minorHAnsi" w:hAnsiTheme="minorHAnsi" w:cstheme="minorHAnsi"/>
        </w:rPr>
        <w:t>:</w:t>
      </w:r>
    </w:p>
    <w:p w14:paraId="4DCB9FCC" w14:textId="426DB053" w:rsidR="007B0410" w:rsidRPr="00BD02BB" w:rsidRDefault="0004689F" w:rsidP="00ED3D76">
      <w:pPr>
        <w:spacing w:line="240" w:lineRule="exact"/>
        <w:rPr>
          <w:rFonts w:asciiTheme="minorHAnsi" w:hAnsiTheme="minorHAnsi"/>
          <w:b/>
        </w:rPr>
      </w:pPr>
      <w:hyperlink r:id="rId10" w:history="1">
        <w:r w:rsidR="00BD02BB" w:rsidRPr="006039E0">
          <w:rPr>
            <w:rStyle w:val="Hipercze"/>
            <w:rFonts w:asciiTheme="minorHAnsi" w:hAnsiTheme="minorHAnsi" w:cs="Arial"/>
            <w:b/>
            <w:color w:val="0070C0"/>
            <w:u w:val="none"/>
            <w:shd w:val="clear" w:color="auto" w:fill="FFFFFF"/>
          </w:rPr>
          <w:t>https://platformazakupowa.pl/transakcja/1012943</w:t>
        </w:r>
      </w:hyperlink>
    </w:p>
    <w:p w14:paraId="3140C433" w14:textId="77777777" w:rsidR="008E5536" w:rsidRPr="00E62627" w:rsidRDefault="008E5536" w:rsidP="00ED3D76">
      <w:pPr>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B51223" w:rsidRPr="00E62627" w14:paraId="66F97E35" w14:textId="77777777" w:rsidTr="00636B3B">
        <w:tc>
          <w:tcPr>
            <w:tcW w:w="9062" w:type="dxa"/>
          </w:tcPr>
          <w:p w14:paraId="2E329E8E" w14:textId="44613F4D" w:rsidR="00B51223" w:rsidRPr="00E62627" w:rsidRDefault="00B51223" w:rsidP="00ED3D76">
            <w:pPr>
              <w:pStyle w:val="Nagwek2"/>
              <w:spacing w:line="240" w:lineRule="exact"/>
              <w:ind w:left="1134" w:hanging="1134"/>
              <w:rPr>
                <w:rFonts w:asciiTheme="minorHAnsi" w:hAnsiTheme="minorHAnsi"/>
                <w:b/>
                <w:sz w:val="20"/>
              </w:rPr>
            </w:pPr>
            <w:bookmarkStart w:id="1" w:name="_Toc182892802"/>
            <w:r w:rsidRPr="00E62627">
              <w:rPr>
                <w:rFonts w:asciiTheme="minorHAnsi" w:hAnsiTheme="minorHAnsi"/>
                <w:b/>
                <w:sz w:val="20"/>
              </w:rPr>
              <w:t>Rozdział 2.</w:t>
            </w:r>
            <w:r w:rsidRPr="00E62627">
              <w:rPr>
                <w:rFonts w:asciiTheme="minorHAnsi" w:hAnsiTheme="minorHAnsi"/>
                <w:b/>
                <w:sz w:val="20"/>
              </w:rPr>
              <w:tab/>
              <w:t>Tryb udzielenia zamówienia.</w:t>
            </w:r>
            <w:bookmarkEnd w:id="1"/>
          </w:p>
        </w:tc>
      </w:tr>
    </w:tbl>
    <w:p w14:paraId="68B26750" w14:textId="16E07206" w:rsidR="00350A3F" w:rsidRPr="00E62627" w:rsidRDefault="00350A3F" w:rsidP="00ED3D76">
      <w:pPr>
        <w:pStyle w:val="Nagwek1"/>
        <w:spacing w:line="240" w:lineRule="exact"/>
        <w:ind w:left="1418" w:hanging="1418"/>
        <w:rPr>
          <w:rFonts w:asciiTheme="minorHAnsi" w:hAnsiTheme="minorHAnsi" w:cstheme="minorHAnsi"/>
          <w:b/>
          <w:bCs/>
          <w:sz w:val="20"/>
        </w:rPr>
      </w:pPr>
    </w:p>
    <w:p w14:paraId="287C3738" w14:textId="5EED7624" w:rsidR="008D28D9" w:rsidRPr="00E62627" w:rsidRDefault="008D28D9" w:rsidP="00ED3D76">
      <w:pPr>
        <w:numPr>
          <w:ilvl w:val="0"/>
          <w:numId w:val="18"/>
        </w:numPr>
        <w:spacing w:line="240" w:lineRule="exact"/>
        <w:ind w:left="357" w:hanging="357"/>
        <w:rPr>
          <w:rFonts w:asciiTheme="minorHAnsi" w:hAnsiTheme="minorHAnsi" w:cstheme="minorHAnsi"/>
        </w:rPr>
      </w:pPr>
      <w:r w:rsidRPr="00E62627">
        <w:rPr>
          <w:rFonts w:asciiTheme="minorHAnsi" w:hAnsiTheme="minorHAnsi" w:cstheme="minorHAnsi"/>
        </w:rPr>
        <w:t xml:space="preserve">Postępowanie o udzielenie zamówienia prowadzone jest w trybie </w:t>
      </w:r>
      <w:r w:rsidR="00752B83" w:rsidRPr="00E62627">
        <w:rPr>
          <w:rFonts w:asciiTheme="minorHAnsi" w:hAnsiTheme="minorHAnsi" w:cstheme="minorHAnsi"/>
        </w:rPr>
        <w:t>podstawowym</w:t>
      </w:r>
      <w:r w:rsidRPr="00E62627">
        <w:rPr>
          <w:rFonts w:asciiTheme="minorHAnsi" w:hAnsiTheme="minorHAnsi" w:cstheme="minorHAnsi"/>
        </w:rPr>
        <w:t xml:space="preserve"> na podstawie art. </w:t>
      </w:r>
      <w:r w:rsidR="00752B83" w:rsidRPr="00E62627">
        <w:rPr>
          <w:rFonts w:asciiTheme="minorHAnsi" w:hAnsiTheme="minorHAnsi" w:cstheme="minorHAnsi"/>
        </w:rPr>
        <w:t xml:space="preserve">275 pkt </w:t>
      </w:r>
      <w:r w:rsidR="00B05C64" w:rsidRPr="00E62627">
        <w:rPr>
          <w:rFonts w:asciiTheme="minorHAnsi" w:hAnsiTheme="minorHAnsi" w:cstheme="minorHAnsi"/>
        </w:rPr>
        <w:t>2</w:t>
      </w:r>
      <w:r w:rsidRPr="00E62627">
        <w:rPr>
          <w:rFonts w:asciiTheme="minorHAnsi" w:hAnsiTheme="minorHAnsi" w:cstheme="minorHAnsi"/>
        </w:rPr>
        <w:t xml:space="preserve"> </w:t>
      </w:r>
      <w:bookmarkStart w:id="2" w:name="_Hlk96245847"/>
      <w:r w:rsidRPr="00E62627">
        <w:rPr>
          <w:rFonts w:asciiTheme="minorHAnsi" w:hAnsiTheme="minorHAnsi" w:cstheme="minorHAnsi"/>
        </w:rPr>
        <w:t xml:space="preserve">ustawy z dnia 11 września 2019 r. - Prawo zamówień publicznych </w:t>
      </w:r>
      <w:bookmarkStart w:id="3" w:name="_Hlk96246533"/>
      <w:r w:rsidRPr="00E62627">
        <w:rPr>
          <w:rFonts w:asciiTheme="minorHAnsi" w:hAnsiTheme="minorHAnsi" w:cstheme="minorHAnsi"/>
        </w:rPr>
        <w:t>(Dz. U. z 202</w:t>
      </w:r>
      <w:r w:rsidR="00D320F1">
        <w:rPr>
          <w:rFonts w:asciiTheme="minorHAnsi" w:hAnsiTheme="minorHAnsi" w:cstheme="minorHAnsi"/>
        </w:rPr>
        <w:t>4</w:t>
      </w:r>
      <w:r w:rsidRPr="00E62627">
        <w:rPr>
          <w:rFonts w:asciiTheme="minorHAnsi" w:hAnsiTheme="minorHAnsi" w:cstheme="minorHAnsi"/>
        </w:rPr>
        <w:t>, poz. 1</w:t>
      </w:r>
      <w:r w:rsidR="00C3300A">
        <w:rPr>
          <w:rFonts w:asciiTheme="minorHAnsi" w:hAnsiTheme="minorHAnsi" w:cstheme="minorHAnsi"/>
        </w:rPr>
        <w:t>320, z późn. zm.</w:t>
      </w:r>
      <w:r w:rsidRPr="00E62627">
        <w:rPr>
          <w:rFonts w:asciiTheme="minorHAnsi" w:hAnsiTheme="minorHAnsi" w:cstheme="minorHAnsi"/>
        </w:rPr>
        <w:t>)</w:t>
      </w:r>
      <w:bookmarkEnd w:id="2"/>
      <w:bookmarkEnd w:id="3"/>
      <w:r w:rsidRPr="00E62627">
        <w:rPr>
          <w:rFonts w:asciiTheme="minorHAnsi" w:hAnsiTheme="minorHAnsi" w:cstheme="minorHAnsi"/>
        </w:rPr>
        <w:t>, zwanej dalej „Ustawą”, oraz zgodnie z wymogami określonymi w niniejszej Specyfikacji Warunków Zamówienia (zwanej dalej „SWZ”).</w:t>
      </w:r>
    </w:p>
    <w:p w14:paraId="3BE2F1C4" w14:textId="77777777" w:rsidR="002A7F20" w:rsidRPr="00E62627" w:rsidRDefault="008D28D9"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 xml:space="preserve">Szacunkowa wartość przedmiotowego zamówienia </w:t>
      </w:r>
      <w:r w:rsidR="00752B83" w:rsidRPr="00E62627">
        <w:rPr>
          <w:rFonts w:asciiTheme="minorHAnsi" w:hAnsiTheme="minorHAnsi" w:cstheme="minorHAnsi"/>
        </w:rPr>
        <w:t xml:space="preserve">nie </w:t>
      </w:r>
      <w:r w:rsidRPr="00E62627">
        <w:rPr>
          <w:rFonts w:asciiTheme="minorHAnsi" w:hAnsiTheme="minorHAnsi" w:cstheme="minorHAnsi"/>
        </w:rPr>
        <w:t>przekracza prog</w:t>
      </w:r>
      <w:r w:rsidR="00752B83" w:rsidRPr="00E62627">
        <w:rPr>
          <w:rFonts w:asciiTheme="minorHAnsi" w:hAnsiTheme="minorHAnsi" w:cstheme="minorHAnsi"/>
        </w:rPr>
        <w:t>ów</w:t>
      </w:r>
      <w:r w:rsidRPr="00E62627">
        <w:rPr>
          <w:rFonts w:asciiTheme="minorHAnsi" w:hAnsiTheme="minorHAnsi" w:cstheme="minorHAnsi"/>
        </w:rPr>
        <w:t xml:space="preserve"> unijn</w:t>
      </w:r>
      <w:r w:rsidR="00752B83" w:rsidRPr="00E62627">
        <w:rPr>
          <w:rFonts w:asciiTheme="minorHAnsi" w:hAnsiTheme="minorHAnsi" w:cstheme="minorHAnsi"/>
        </w:rPr>
        <w:t>ych</w:t>
      </w:r>
      <w:r w:rsidRPr="00E62627">
        <w:rPr>
          <w:rFonts w:asciiTheme="minorHAnsi" w:hAnsiTheme="minorHAnsi" w:cstheme="minorHAnsi"/>
        </w:rPr>
        <w:t xml:space="preserve"> o jakich mowa w art. 3 Ustawy.</w:t>
      </w:r>
    </w:p>
    <w:p w14:paraId="48541B61"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aukcji elektronicznej.</w:t>
      </w:r>
    </w:p>
    <w:p w14:paraId="0CF95EEF"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złożenia oferty w postaci katalogu elektronicznego.</w:t>
      </w:r>
    </w:p>
    <w:p w14:paraId="75E0CE44"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dopuszcza składania ofert wariantowych.</w:t>
      </w:r>
    </w:p>
    <w:p w14:paraId="143CEA7B"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zawarcia umowy ramowej.</w:t>
      </w:r>
    </w:p>
    <w:p w14:paraId="7E2C6553"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przewiduje zwrotu kosztów udziału w postępowaniu.</w:t>
      </w:r>
    </w:p>
    <w:p w14:paraId="7C8BC8E7" w14:textId="77777777"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zastrzega możliwości ubiegania się o udzielenie zamówienia wyłącznie wykonawców, o których mowa w art. 94 Ustawy.</w:t>
      </w:r>
    </w:p>
    <w:p w14:paraId="26D69E2B" w14:textId="19A72E12" w:rsidR="002A7F20" w:rsidRPr="00E6262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na podstawie stosunku pracy, w okolicznościach, o których mowa w art. 95 Ustawy.</w:t>
      </w:r>
    </w:p>
    <w:p w14:paraId="1B801F76" w14:textId="070B7319" w:rsidR="00D713CC" w:rsidRPr="00C24167" w:rsidRDefault="002A7F20" w:rsidP="00ED3D76">
      <w:pPr>
        <w:numPr>
          <w:ilvl w:val="0"/>
          <w:numId w:val="18"/>
        </w:numPr>
        <w:spacing w:line="240" w:lineRule="exact"/>
        <w:ind w:hanging="358"/>
        <w:rPr>
          <w:rFonts w:asciiTheme="minorHAnsi" w:hAnsiTheme="minorHAnsi" w:cstheme="minorHAnsi"/>
        </w:rPr>
      </w:pPr>
      <w:r w:rsidRPr="00E62627">
        <w:rPr>
          <w:rFonts w:asciiTheme="minorHAnsi" w:hAnsiTheme="minorHAnsi" w:cstheme="minorHAnsi"/>
        </w:rPr>
        <w:t>Zamawiający nie wymaga zatrudnienia osób, o których mowa w art. 96 ust. 2 pkt 2 Ustawy.</w:t>
      </w:r>
    </w:p>
    <w:p w14:paraId="471CD540" w14:textId="62501D8A" w:rsidR="00385857" w:rsidRPr="00E62627" w:rsidRDefault="00385857" w:rsidP="00ED3D76">
      <w:pPr>
        <w:pStyle w:val="Tekstpodstawowy3"/>
        <w:spacing w:line="240" w:lineRule="exact"/>
        <w:ind w:left="714"/>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B51223" w:rsidRPr="00E62627" w14:paraId="07012FFD" w14:textId="77777777" w:rsidTr="00636B3B">
        <w:tc>
          <w:tcPr>
            <w:tcW w:w="9062" w:type="dxa"/>
          </w:tcPr>
          <w:p w14:paraId="3F06E80E" w14:textId="1B6FF177" w:rsidR="00B51223" w:rsidRPr="00E62627" w:rsidRDefault="00B51223" w:rsidP="00ED3D76">
            <w:pPr>
              <w:pStyle w:val="Nagwek2"/>
              <w:spacing w:line="240" w:lineRule="exact"/>
              <w:ind w:left="1134" w:hanging="1134"/>
              <w:rPr>
                <w:rFonts w:asciiTheme="minorHAnsi" w:hAnsiTheme="minorHAnsi"/>
                <w:b/>
                <w:sz w:val="20"/>
              </w:rPr>
            </w:pPr>
            <w:bookmarkStart w:id="4" w:name="_Toc182892803"/>
            <w:r w:rsidRPr="00E62627">
              <w:rPr>
                <w:rFonts w:asciiTheme="minorHAnsi" w:hAnsiTheme="minorHAnsi"/>
                <w:b/>
                <w:sz w:val="20"/>
              </w:rPr>
              <w:t>Rozdział 3.</w:t>
            </w:r>
            <w:r w:rsidRPr="00E62627">
              <w:rPr>
                <w:rFonts w:asciiTheme="minorHAnsi" w:hAnsiTheme="minorHAnsi"/>
                <w:b/>
                <w:sz w:val="20"/>
              </w:rPr>
              <w:tab/>
              <w:t>Opis przedmiotu zamówienia.</w:t>
            </w:r>
            <w:bookmarkEnd w:id="4"/>
          </w:p>
        </w:tc>
      </w:tr>
    </w:tbl>
    <w:p w14:paraId="27EE04A5" w14:textId="77777777" w:rsidR="008E7CC1" w:rsidRPr="00E62627" w:rsidRDefault="008E7CC1" w:rsidP="00ED3D76">
      <w:pPr>
        <w:spacing w:line="240" w:lineRule="exact"/>
        <w:rPr>
          <w:rFonts w:asciiTheme="minorHAnsi" w:hAnsiTheme="minorHAnsi" w:cstheme="minorHAnsi"/>
        </w:rPr>
      </w:pPr>
    </w:p>
    <w:p w14:paraId="366F47FC" w14:textId="77777777" w:rsidR="00E113C4" w:rsidRPr="00E62627" w:rsidRDefault="00E113C4" w:rsidP="00E113C4">
      <w:pPr>
        <w:pStyle w:val="Tekstpodstawowy3"/>
        <w:numPr>
          <w:ilvl w:val="0"/>
          <w:numId w:val="31"/>
        </w:numPr>
        <w:spacing w:line="240" w:lineRule="exact"/>
        <w:ind w:left="357" w:hanging="357"/>
        <w:rPr>
          <w:rFonts w:asciiTheme="minorHAnsi" w:hAnsiTheme="minorHAnsi" w:cstheme="minorHAnsi"/>
          <w:sz w:val="20"/>
        </w:rPr>
      </w:pPr>
      <w:r w:rsidRPr="00E62627">
        <w:rPr>
          <w:rFonts w:asciiTheme="minorHAnsi" w:hAnsiTheme="minorHAnsi" w:cstheme="minorHAnsi"/>
          <w:sz w:val="20"/>
        </w:rPr>
        <w:t>Wspólny Słownik Zamówień (CPV):</w:t>
      </w:r>
      <w:r w:rsidRPr="00E62627">
        <w:rPr>
          <w:rFonts w:asciiTheme="minorHAnsi" w:hAnsiTheme="minorHAnsi" w:cstheme="minorHAnsi"/>
          <w:sz w:val="20"/>
        </w:rPr>
        <w:tab/>
      </w:r>
    </w:p>
    <w:p w14:paraId="7D1FD834" w14:textId="77777777" w:rsidR="00BD02BB" w:rsidRPr="00BD02BB"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 xml:space="preserve">15800000-6 </w:t>
      </w:r>
      <w:r w:rsidRPr="00BD02BB">
        <w:rPr>
          <w:rFonts w:ascii="Calibri" w:hAnsi="Calibri" w:cs="Calibri"/>
          <w:sz w:val="20"/>
        </w:rPr>
        <w:tab/>
        <w:t>Różne produkty spożywcze</w:t>
      </w:r>
    </w:p>
    <w:p w14:paraId="49B631B6" w14:textId="77777777" w:rsidR="00BD02BB" w:rsidRPr="00BD02BB"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15870000-7</w:t>
      </w:r>
      <w:r w:rsidRPr="00BD02BB">
        <w:rPr>
          <w:rFonts w:ascii="Calibri" w:hAnsi="Calibri" w:cs="Calibri"/>
          <w:sz w:val="20"/>
        </w:rPr>
        <w:tab/>
        <w:t>Przyprawy i przyprawy korzenne</w:t>
      </w:r>
    </w:p>
    <w:p w14:paraId="6D9DDF77" w14:textId="2B7FC852" w:rsidR="00BD02BB" w:rsidRPr="00BD02BB"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 xml:space="preserve">15871000-4 </w:t>
      </w:r>
      <w:r w:rsidRPr="00BD02BB">
        <w:rPr>
          <w:rFonts w:ascii="Calibri" w:hAnsi="Calibri" w:cs="Calibri"/>
          <w:sz w:val="20"/>
        </w:rPr>
        <w:tab/>
        <w:t xml:space="preserve">Ocet; sosy; mieszanki przypraw; mąka </w:t>
      </w:r>
      <w:r>
        <w:rPr>
          <w:rFonts w:ascii="Calibri" w:hAnsi="Calibri" w:cs="Calibri"/>
          <w:sz w:val="20"/>
        </w:rPr>
        <w:t xml:space="preserve">i mączka z gorczycy; gotowa </w:t>
      </w:r>
      <w:r w:rsidRPr="00BD02BB">
        <w:rPr>
          <w:rFonts w:ascii="Calibri" w:hAnsi="Calibri" w:cs="Calibri"/>
          <w:sz w:val="20"/>
        </w:rPr>
        <w:t>musztarda</w:t>
      </w:r>
    </w:p>
    <w:p w14:paraId="5C92DBF4" w14:textId="77777777" w:rsidR="00BD02BB" w:rsidRPr="00BD02BB"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 xml:space="preserve">15860000-4 </w:t>
      </w:r>
      <w:r w:rsidRPr="00BD02BB">
        <w:rPr>
          <w:rFonts w:ascii="Calibri" w:hAnsi="Calibri" w:cs="Calibri"/>
          <w:sz w:val="20"/>
        </w:rPr>
        <w:tab/>
        <w:t>Kawa, herbata i podobne produkty</w:t>
      </w:r>
    </w:p>
    <w:p w14:paraId="090D0612" w14:textId="77777777" w:rsidR="00BD02BB" w:rsidRPr="00BD02BB"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 xml:space="preserve">15610000-7 </w:t>
      </w:r>
      <w:r w:rsidRPr="00BD02BB">
        <w:rPr>
          <w:rFonts w:ascii="Calibri" w:hAnsi="Calibri" w:cs="Calibri"/>
          <w:sz w:val="20"/>
        </w:rPr>
        <w:tab/>
        <w:t>Produkty przemiału ziarna</w:t>
      </w:r>
    </w:p>
    <w:p w14:paraId="53AE9FA1" w14:textId="77777777" w:rsidR="00BD02BB" w:rsidRPr="00BD02BB"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 xml:space="preserve">15890000-3 </w:t>
      </w:r>
      <w:r w:rsidRPr="00BD02BB">
        <w:rPr>
          <w:rFonts w:ascii="Calibri" w:hAnsi="Calibri" w:cs="Calibri"/>
          <w:sz w:val="20"/>
        </w:rPr>
        <w:tab/>
        <w:t>Różne produkty spożywcze i produkty suszone</w:t>
      </w:r>
    </w:p>
    <w:p w14:paraId="04632019" w14:textId="6D2EBB14" w:rsidR="00BD02BB" w:rsidRPr="00AB2CAA" w:rsidRDefault="00BD02BB" w:rsidP="00BD02BB">
      <w:pPr>
        <w:pStyle w:val="Tekstpodstawowy3"/>
        <w:spacing w:line="240" w:lineRule="exact"/>
        <w:ind w:left="357"/>
        <w:jc w:val="both"/>
        <w:rPr>
          <w:rFonts w:ascii="Calibri" w:hAnsi="Calibri" w:cs="Calibri"/>
          <w:sz w:val="20"/>
        </w:rPr>
      </w:pPr>
      <w:r w:rsidRPr="00BD02BB">
        <w:rPr>
          <w:rFonts w:ascii="Calibri" w:hAnsi="Calibri" w:cs="Calibri"/>
          <w:sz w:val="20"/>
        </w:rPr>
        <w:t>15981000-8</w:t>
      </w:r>
      <w:r w:rsidRPr="00BD02BB">
        <w:rPr>
          <w:rFonts w:ascii="Calibri" w:hAnsi="Calibri" w:cs="Calibri"/>
          <w:sz w:val="20"/>
        </w:rPr>
        <w:tab/>
        <w:t>Wody mineralne</w:t>
      </w:r>
    </w:p>
    <w:p w14:paraId="067E4DA5" w14:textId="36A98978" w:rsidR="00500732" w:rsidRPr="00AB2CAA" w:rsidRDefault="00500732" w:rsidP="00500732">
      <w:pPr>
        <w:pStyle w:val="Akapitzlist"/>
        <w:numPr>
          <w:ilvl w:val="0"/>
          <w:numId w:val="31"/>
        </w:numPr>
        <w:spacing w:line="240" w:lineRule="exact"/>
        <w:ind w:left="357" w:hanging="357"/>
        <w:rPr>
          <w:rFonts w:asciiTheme="minorHAnsi" w:hAnsiTheme="minorHAnsi" w:cstheme="minorHAnsi"/>
          <w:b/>
          <w:bCs/>
          <w:color w:val="FF0000"/>
          <w:sz w:val="20"/>
          <w:szCs w:val="20"/>
        </w:rPr>
      </w:pPr>
      <w:r w:rsidRPr="00AB2CAA">
        <w:rPr>
          <w:rFonts w:cs="Calibri"/>
          <w:b/>
          <w:bCs/>
          <w:color w:val="000000"/>
          <w:sz w:val="20"/>
          <w:szCs w:val="20"/>
        </w:rPr>
        <w:t>Przedmiotem zamówienia są</w:t>
      </w:r>
      <w:r w:rsidRPr="00AB2CAA">
        <w:rPr>
          <w:rFonts w:cs="Calibri"/>
          <w:b/>
          <w:bCs/>
          <w:sz w:val="20"/>
          <w:szCs w:val="20"/>
        </w:rPr>
        <w:t xml:space="preserve"> dostawy </w:t>
      </w:r>
      <w:r w:rsidR="005F40D6">
        <w:rPr>
          <w:rFonts w:cs="Calibri"/>
          <w:b/>
          <w:bCs/>
          <w:sz w:val="20"/>
          <w:szCs w:val="20"/>
        </w:rPr>
        <w:t>przypraw</w:t>
      </w:r>
      <w:r w:rsidR="0004689F">
        <w:rPr>
          <w:rFonts w:cs="Calibri"/>
          <w:b/>
          <w:bCs/>
          <w:sz w:val="20"/>
          <w:szCs w:val="20"/>
        </w:rPr>
        <w:t>,</w:t>
      </w:r>
      <w:bookmarkStart w:id="5" w:name="_GoBack"/>
      <w:bookmarkEnd w:id="5"/>
      <w:r w:rsidR="00096BA0">
        <w:rPr>
          <w:rFonts w:cs="Calibri"/>
          <w:b/>
          <w:bCs/>
          <w:sz w:val="20"/>
          <w:szCs w:val="20"/>
        </w:rPr>
        <w:t xml:space="preserve"> </w:t>
      </w:r>
      <w:r w:rsidR="0004689F">
        <w:rPr>
          <w:rFonts w:cs="Calibri"/>
          <w:b/>
          <w:bCs/>
          <w:sz w:val="20"/>
          <w:szCs w:val="20"/>
        </w:rPr>
        <w:t xml:space="preserve">sosów, wody </w:t>
      </w:r>
      <w:r w:rsidR="00096BA0">
        <w:rPr>
          <w:rFonts w:cs="Calibri"/>
          <w:b/>
          <w:bCs/>
          <w:sz w:val="20"/>
          <w:szCs w:val="20"/>
        </w:rPr>
        <w:t>do Aresztu Śledczego w Warszawie-Białołęce, ul. Ciupagi 1</w:t>
      </w:r>
      <w:r w:rsidR="0028748C">
        <w:rPr>
          <w:rFonts w:cs="Calibri"/>
          <w:b/>
          <w:bCs/>
          <w:sz w:val="20"/>
          <w:szCs w:val="20"/>
        </w:rPr>
        <w:t>, 03-016 Warszawa, magazyn żywnościowy</w:t>
      </w:r>
      <w:r>
        <w:rPr>
          <w:rFonts w:cs="Calibri"/>
          <w:b/>
          <w:bCs/>
          <w:sz w:val="20"/>
          <w:szCs w:val="20"/>
        </w:rPr>
        <w:t>.</w:t>
      </w:r>
      <w:r w:rsidRPr="00AB2CAA">
        <w:rPr>
          <w:rFonts w:cs="Calibri"/>
          <w:b/>
          <w:bCs/>
          <w:sz w:val="20"/>
          <w:szCs w:val="20"/>
        </w:rPr>
        <w:t xml:space="preserve"> </w:t>
      </w:r>
    </w:p>
    <w:p w14:paraId="63B22425" w14:textId="77777777" w:rsidR="00CF595A" w:rsidRPr="00C6462A" w:rsidRDefault="00CF595A" w:rsidP="00CF595A">
      <w:pPr>
        <w:pStyle w:val="Akapitzlist"/>
        <w:numPr>
          <w:ilvl w:val="0"/>
          <w:numId w:val="31"/>
        </w:numPr>
        <w:spacing w:line="240" w:lineRule="exact"/>
        <w:ind w:left="357" w:hanging="357"/>
        <w:rPr>
          <w:rFonts w:asciiTheme="minorHAnsi" w:hAnsiTheme="minorHAnsi" w:cstheme="minorHAnsi"/>
          <w:b/>
          <w:bCs/>
          <w:color w:val="FF0000"/>
          <w:sz w:val="20"/>
          <w:szCs w:val="20"/>
        </w:rPr>
      </w:pPr>
      <w:r w:rsidRPr="00AB2CAA">
        <w:rPr>
          <w:rFonts w:cs="Calibri"/>
          <w:b/>
          <w:bCs/>
          <w:sz w:val="20"/>
          <w:szCs w:val="20"/>
        </w:rPr>
        <w:t>Szczegółowy opis oraz wykaz ilościowy przedmiotu zamówienia</w:t>
      </w:r>
      <w:r w:rsidRPr="00AB2CAA">
        <w:rPr>
          <w:rFonts w:cs="Calibri"/>
          <w:sz w:val="20"/>
          <w:szCs w:val="20"/>
        </w:rPr>
        <w:t xml:space="preserve"> został określony </w:t>
      </w:r>
      <w:r w:rsidRPr="00AB2CAA">
        <w:rPr>
          <w:rFonts w:cs="Calibri"/>
          <w:bCs/>
          <w:sz w:val="20"/>
          <w:szCs w:val="20"/>
        </w:rPr>
        <w:t>w</w:t>
      </w:r>
      <w:r w:rsidRPr="00AB2CAA">
        <w:rPr>
          <w:rFonts w:cs="Calibri"/>
          <w:b/>
          <w:bCs/>
          <w:sz w:val="20"/>
          <w:szCs w:val="20"/>
        </w:rPr>
        <w:t xml:space="preserve"> </w:t>
      </w:r>
      <w:r>
        <w:rPr>
          <w:rFonts w:cs="Calibri"/>
          <w:b/>
          <w:bCs/>
          <w:sz w:val="20"/>
          <w:szCs w:val="20"/>
        </w:rPr>
        <w:t xml:space="preserve">Załączniku nr 1 do </w:t>
      </w:r>
      <w:r w:rsidRPr="00AB2CAA">
        <w:rPr>
          <w:rFonts w:cs="Calibri"/>
          <w:b/>
          <w:bCs/>
          <w:sz w:val="20"/>
          <w:szCs w:val="20"/>
        </w:rPr>
        <w:t>projek</w:t>
      </w:r>
      <w:r>
        <w:rPr>
          <w:rFonts w:cs="Calibri"/>
          <w:b/>
          <w:bCs/>
          <w:sz w:val="20"/>
          <w:szCs w:val="20"/>
        </w:rPr>
        <w:t>tu</w:t>
      </w:r>
      <w:r w:rsidRPr="00AB2CAA">
        <w:rPr>
          <w:rFonts w:cs="Calibri"/>
          <w:b/>
          <w:bCs/>
          <w:sz w:val="20"/>
          <w:szCs w:val="20"/>
        </w:rPr>
        <w:t xml:space="preserve"> umowy (Załącznik nr </w:t>
      </w:r>
      <w:r>
        <w:rPr>
          <w:rFonts w:cs="Calibri"/>
          <w:b/>
          <w:bCs/>
          <w:sz w:val="20"/>
          <w:szCs w:val="20"/>
        </w:rPr>
        <w:t>4</w:t>
      </w:r>
      <w:r w:rsidRPr="00AB2CAA">
        <w:rPr>
          <w:rFonts w:cs="Calibri"/>
          <w:b/>
          <w:bCs/>
          <w:sz w:val="20"/>
          <w:szCs w:val="20"/>
        </w:rPr>
        <w:t xml:space="preserve"> do SWZ).</w:t>
      </w:r>
    </w:p>
    <w:p w14:paraId="44219501" w14:textId="77777777" w:rsidR="00CF595A" w:rsidRPr="003765CA" w:rsidRDefault="00CF595A" w:rsidP="00CF595A">
      <w:pPr>
        <w:pStyle w:val="Akapitzlist"/>
        <w:numPr>
          <w:ilvl w:val="0"/>
          <w:numId w:val="31"/>
        </w:numPr>
        <w:spacing w:after="0" w:line="240" w:lineRule="exact"/>
        <w:ind w:left="357" w:hanging="357"/>
        <w:rPr>
          <w:rFonts w:asciiTheme="minorHAnsi" w:hAnsiTheme="minorHAnsi" w:cstheme="minorHAnsi"/>
          <w:b/>
          <w:bCs/>
          <w:color w:val="FF0000"/>
          <w:sz w:val="20"/>
          <w:szCs w:val="20"/>
        </w:rPr>
      </w:pPr>
      <w:r w:rsidRPr="003765CA">
        <w:rPr>
          <w:sz w:val="20"/>
        </w:rPr>
        <w:t xml:space="preserve">Wykonawca zobowiązany jest dostarczać przedmiot zamówienia zgodny z wymaganiami przedstawionymi w </w:t>
      </w:r>
      <w:r w:rsidRPr="003765CA">
        <w:rPr>
          <w:b/>
          <w:sz w:val="20"/>
        </w:rPr>
        <w:t xml:space="preserve">Załączniku nr 1 do projektu umowy (Załącznik nr </w:t>
      </w:r>
      <w:r>
        <w:rPr>
          <w:b/>
          <w:sz w:val="20"/>
        </w:rPr>
        <w:t>4</w:t>
      </w:r>
      <w:r w:rsidRPr="003765CA">
        <w:rPr>
          <w:b/>
          <w:sz w:val="20"/>
        </w:rPr>
        <w:t xml:space="preserve"> do SWZ)</w:t>
      </w:r>
      <w:r w:rsidRPr="003765CA">
        <w:rPr>
          <w:sz w:val="20"/>
        </w:rPr>
        <w:t xml:space="preserve"> oraz </w:t>
      </w:r>
      <w:r>
        <w:rPr>
          <w:sz w:val="20"/>
        </w:rPr>
        <w:t xml:space="preserve">spełniający wymagania określone w </w:t>
      </w:r>
      <w:r w:rsidRPr="003765CA">
        <w:rPr>
          <w:sz w:val="20"/>
        </w:rPr>
        <w:t>obowiązujący</w:t>
      </w:r>
      <w:r>
        <w:rPr>
          <w:sz w:val="20"/>
        </w:rPr>
        <w:t>ch</w:t>
      </w:r>
      <w:r w:rsidRPr="003765CA">
        <w:rPr>
          <w:sz w:val="20"/>
        </w:rPr>
        <w:t xml:space="preserve"> przepisa</w:t>
      </w:r>
      <w:r>
        <w:rPr>
          <w:sz w:val="20"/>
        </w:rPr>
        <w:t>ch prawa</w:t>
      </w:r>
      <w:r w:rsidRPr="003765CA">
        <w:rPr>
          <w:sz w:val="20"/>
        </w:rPr>
        <w:t>, w szczególności:</w:t>
      </w:r>
    </w:p>
    <w:p w14:paraId="575E20FA" w14:textId="77777777" w:rsidR="00CF595A" w:rsidRPr="00781179" w:rsidRDefault="00CF595A" w:rsidP="00CF595A">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25 sierpnia 2006 r. o bezpieczeństwie żywności i żywienia (Dz.U. z 2023 r., poz. 1448, z późn. zm);</w:t>
      </w:r>
    </w:p>
    <w:p w14:paraId="5123F9F3" w14:textId="77777777" w:rsidR="00CF595A" w:rsidRPr="00781179" w:rsidRDefault="00CF595A" w:rsidP="00CF595A">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ustawą z dnia 21 grudnia 2000 r., o jakości handlowej artykułów rolno-spożywczych (Dz.U. 2023 r. poz. 1980, z późn. zm.);</w:t>
      </w:r>
    </w:p>
    <w:p w14:paraId="6C38C507" w14:textId="77777777" w:rsidR="00CF595A" w:rsidRPr="00781179" w:rsidRDefault="00CF595A" w:rsidP="00CF595A">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178/2002 Parlamentu Europejskiego i Rady z dnia 28 stycznia 2002 r. ustalające ogólne zasady i wymagania prawa żywnościowego, powołujące Europejski Urząd ds. bezpieczeństwa żywności oraz ustanawiające procedury w zakresie bezpieczeństwa żywności;</w:t>
      </w:r>
    </w:p>
    <w:p w14:paraId="58EB9102" w14:textId="77777777" w:rsidR="00CF595A" w:rsidRPr="00781179" w:rsidRDefault="00CF595A" w:rsidP="00CF595A">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(WE) Nr 1935/2004 Parlamentu Europejskiego i Rady z dnia 27 października 2004 r. w sprawie materiałów i wyrobów przeznaczonych do kontaktu z żywnością oraz uchylające Dyrektywy 80/590/EWG i 89/109/EWG;</w:t>
      </w:r>
    </w:p>
    <w:p w14:paraId="6026D01E" w14:textId="77777777" w:rsidR="00CF595A" w:rsidRPr="00781179" w:rsidRDefault="00CF595A" w:rsidP="00CF595A">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 xml:space="preserve">rozporządzeniem Ministra Rolnictwa i Rozwoju Wsi z dnia 23 grudnia 2014 r. w sprawie znakowania poszczególnych rodzajów środków spożywczych (Dz. U. 2015 r. poz. 29). </w:t>
      </w:r>
    </w:p>
    <w:p w14:paraId="4C0AF94C" w14:textId="77777777" w:rsidR="00CF595A" w:rsidRPr="00781179" w:rsidRDefault="00CF595A" w:rsidP="00CF595A">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rozporządzeniem nr 852/2004 Parlamentu Europejskiego i Rady Unii Europejskiej z dn. 29 kwietnia 2004 r. w sprawie higieny środków spożywczych (załącznik nr 2 do rozporządzenia);</w:t>
      </w:r>
    </w:p>
    <w:p w14:paraId="37309635" w14:textId="7503F76F" w:rsidR="00B32253" w:rsidRPr="00933262" w:rsidRDefault="00CF595A" w:rsidP="00933262">
      <w:pPr>
        <w:pStyle w:val="Default"/>
        <w:numPr>
          <w:ilvl w:val="0"/>
          <w:numId w:val="72"/>
        </w:numPr>
        <w:spacing w:line="240" w:lineRule="exact"/>
        <w:ind w:left="714" w:hanging="357"/>
        <w:jc w:val="both"/>
        <w:rPr>
          <w:rFonts w:ascii="Calibri" w:hAnsi="Calibri"/>
          <w:color w:val="auto"/>
          <w:sz w:val="20"/>
          <w:szCs w:val="20"/>
        </w:rPr>
      </w:pPr>
      <w:r w:rsidRPr="00781179">
        <w:rPr>
          <w:rFonts w:ascii="Calibri" w:hAnsi="Calibri"/>
          <w:color w:val="auto"/>
          <w:sz w:val="20"/>
          <w:szCs w:val="20"/>
        </w:rPr>
        <w:t>rozporządzenie Parlamentu Europejskiego i Rady (UE) nr 1169/2011 z dnia 25 października 2011 r. w sprawie przekazywania konsumentom informacji na temat żywności (Dz.U.UE.L.2011.304.18, z późn. zm.).</w:t>
      </w:r>
    </w:p>
    <w:p w14:paraId="06D43BF0" w14:textId="77777777" w:rsidR="00E113C4" w:rsidRPr="00E62627" w:rsidRDefault="00E113C4" w:rsidP="00E113C4">
      <w:pPr>
        <w:pStyle w:val="Akapitzlist"/>
        <w:spacing w:after="0" w:line="240" w:lineRule="exact"/>
        <w:ind w:left="357"/>
        <w:rPr>
          <w:rFonts w:asciiTheme="minorHAnsi" w:hAnsiTheme="minorHAnsi" w:cstheme="minorHAnsi"/>
          <w:b/>
          <w:bCs/>
          <w:sz w:val="20"/>
          <w:szCs w:val="20"/>
        </w:rPr>
      </w:pPr>
    </w:p>
    <w:tbl>
      <w:tblPr>
        <w:tblStyle w:val="Tabela-Siatka"/>
        <w:tblW w:w="0" w:type="auto"/>
        <w:tblLook w:val="04A0" w:firstRow="1" w:lastRow="0" w:firstColumn="1" w:lastColumn="0" w:noHBand="0" w:noVBand="1"/>
      </w:tblPr>
      <w:tblGrid>
        <w:gridCol w:w="9062"/>
      </w:tblGrid>
      <w:tr w:rsidR="00B51223" w:rsidRPr="00E62627" w14:paraId="2F734130" w14:textId="77777777" w:rsidTr="00636B3B">
        <w:tc>
          <w:tcPr>
            <w:tcW w:w="9062" w:type="dxa"/>
          </w:tcPr>
          <w:p w14:paraId="17EE63B1" w14:textId="367AD4CF" w:rsidR="00B51223" w:rsidRPr="00E62627" w:rsidRDefault="00B51223" w:rsidP="00ED3D76">
            <w:pPr>
              <w:pStyle w:val="Nagwek2"/>
              <w:spacing w:line="240" w:lineRule="exact"/>
              <w:ind w:left="1134" w:hanging="1134"/>
              <w:rPr>
                <w:rFonts w:asciiTheme="minorHAnsi" w:hAnsiTheme="minorHAnsi"/>
                <w:b/>
                <w:sz w:val="20"/>
              </w:rPr>
            </w:pPr>
            <w:bookmarkStart w:id="6" w:name="_Toc182892804"/>
            <w:r w:rsidRPr="00E62627">
              <w:rPr>
                <w:rFonts w:asciiTheme="minorHAnsi" w:hAnsiTheme="minorHAnsi"/>
                <w:b/>
                <w:sz w:val="20"/>
              </w:rPr>
              <w:t>Rozdział 4.</w:t>
            </w:r>
            <w:r w:rsidRPr="00E62627">
              <w:rPr>
                <w:rFonts w:asciiTheme="minorHAnsi" w:hAnsiTheme="minorHAnsi"/>
                <w:b/>
                <w:sz w:val="20"/>
              </w:rPr>
              <w:tab/>
              <w:t>Opis części zamówienia, jeżeli zamawiający dopuszcza składanie ofert częściowych.</w:t>
            </w:r>
            <w:bookmarkEnd w:id="6"/>
          </w:p>
        </w:tc>
      </w:tr>
    </w:tbl>
    <w:p w14:paraId="32602D03" w14:textId="6C7B112E" w:rsidR="00644BB8" w:rsidRPr="00E62627" w:rsidRDefault="00644BB8" w:rsidP="00ED3D76">
      <w:pPr>
        <w:pStyle w:val="Nagwek1"/>
        <w:spacing w:line="240" w:lineRule="exact"/>
        <w:rPr>
          <w:rFonts w:asciiTheme="minorHAnsi" w:hAnsiTheme="minorHAnsi" w:cstheme="minorHAnsi"/>
          <w:b/>
          <w:bCs/>
          <w:sz w:val="20"/>
        </w:rPr>
      </w:pPr>
    </w:p>
    <w:p w14:paraId="6E03545D" w14:textId="58A95395" w:rsidR="00950C3B" w:rsidRPr="00950C3B" w:rsidRDefault="00842A7B" w:rsidP="00950C3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rPr>
        <w:t xml:space="preserve">Zamawiający </w:t>
      </w:r>
      <w:r w:rsidR="00AD33CB" w:rsidRPr="00AD33CB">
        <w:rPr>
          <w:rFonts w:asciiTheme="minorHAnsi" w:hAnsiTheme="minorHAnsi" w:cstheme="minorHAnsi"/>
          <w:b/>
        </w:rPr>
        <w:t xml:space="preserve">nie </w:t>
      </w:r>
      <w:r w:rsidRPr="00AB2CAA">
        <w:rPr>
          <w:rFonts w:asciiTheme="minorHAnsi" w:hAnsiTheme="minorHAnsi" w:cstheme="minorHAnsi"/>
          <w:b/>
          <w:bCs/>
        </w:rPr>
        <w:t>dopuszcza</w:t>
      </w:r>
      <w:r w:rsidRPr="00AB2CAA">
        <w:rPr>
          <w:rFonts w:asciiTheme="minorHAnsi" w:hAnsiTheme="minorHAnsi" w:cstheme="minorHAnsi"/>
        </w:rPr>
        <w:t xml:space="preserve"> możliwo</w:t>
      </w:r>
      <w:r w:rsidR="00950C3B">
        <w:rPr>
          <w:rFonts w:asciiTheme="minorHAnsi" w:hAnsiTheme="minorHAnsi" w:cstheme="minorHAnsi"/>
        </w:rPr>
        <w:t xml:space="preserve">ści składania ofert częściowych. Podział zamówienia na części </w:t>
      </w:r>
      <w:r w:rsidR="00950C3B" w:rsidRPr="00950C3B">
        <w:rPr>
          <w:rFonts w:asciiTheme="minorHAnsi" w:hAnsiTheme="minorHAnsi" w:cstheme="minorHAnsi"/>
        </w:rPr>
        <w:t>wiąże się z nadmiernymi trudnościami w celu skoordynowania działań różnych wykonawców realizujących poszczególne części zamówienia, co mogłaby zagrozić właściwemu wykonaniu zamówienia.</w:t>
      </w:r>
    </w:p>
    <w:p w14:paraId="59126958" w14:textId="6F756C99" w:rsidR="00644BB8" w:rsidRPr="00E113C4" w:rsidRDefault="00842A7B" w:rsidP="00950C3B">
      <w:pPr>
        <w:numPr>
          <w:ilvl w:val="0"/>
          <w:numId w:val="25"/>
        </w:numPr>
        <w:tabs>
          <w:tab w:val="left" w:pos="0"/>
        </w:tabs>
        <w:spacing w:line="240" w:lineRule="exact"/>
        <w:ind w:left="357" w:hanging="357"/>
        <w:jc w:val="both"/>
        <w:rPr>
          <w:rFonts w:asciiTheme="minorHAnsi" w:hAnsiTheme="minorHAnsi" w:cstheme="minorHAnsi"/>
        </w:rPr>
      </w:pPr>
      <w:r w:rsidRPr="00AB2CAA">
        <w:rPr>
          <w:rFonts w:asciiTheme="minorHAnsi" w:hAnsiTheme="minorHAnsi" w:cstheme="minorHAnsi"/>
          <w:b/>
          <w:bCs/>
        </w:rPr>
        <w:t xml:space="preserve">Wykonawca składając ofertę </w:t>
      </w:r>
      <w:r w:rsidRPr="00AB2CAA">
        <w:rPr>
          <w:rFonts w:asciiTheme="minorHAnsi" w:hAnsiTheme="minorHAnsi" w:cstheme="minorHAnsi"/>
        </w:rPr>
        <w:t xml:space="preserve">zobowiązany jest </w:t>
      </w:r>
      <w:r w:rsidRPr="00AB2CAA">
        <w:rPr>
          <w:rFonts w:asciiTheme="minorHAnsi" w:hAnsiTheme="minorHAnsi" w:cstheme="minorHAnsi"/>
          <w:b/>
          <w:bCs/>
        </w:rPr>
        <w:t>wycenić wszystkie pozycje</w:t>
      </w:r>
      <w:r w:rsidR="00794279">
        <w:rPr>
          <w:rFonts w:asciiTheme="minorHAnsi" w:hAnsiTheme="minorHAnsi" w:cstheme="minorHAnsi"/>
          <w:b/>
          <w:bCs/>
        </w:rPr>
        <w:t>.</w:t>
      </w:r>
    </w:p>
    <w:p w14:paraId="078208FD" w14:textId="77777777" w:rsidR="00E113C4" w:rsidRPr="00E62627" w:rsidRDefault="00E113C4" w:rsidP="00E113C4">
      <w:pPr>
        <w:pStyle w:val="Akapitzlist"/>
        <w:spacing w:after="0" w:line="240" w:lineRule="exact"/>
        <w:ind w:left="0"/>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B51223" w:rsidRPr="00E62627" w14:paraId="4A874953" w14:textId="77777777" w:rsidTr="00636B3B">
        <w:tc>
          <w:tcPr>
            <w:tcW w:w="9062" w:type="dxa"/>
          </w:tcPr>
          <w:p w14:paraId="49B89DB7" w14:textId="4776567A" w:rsidR="00B51223" w:rsidRPr="00E62627" w:rsidRDefault="00B51223" w:rsidP="00ED3D76">
            <w:pPr>
              <w:pStyle w:val="Nagwek2"/>
              <w:spacing w:line="240" w:lineRule="exact"/>
              <w:ind w:left="1134" w:hanging="1134"/>
              <w:rPr>
                <w:rFonts w:asciiTheme="minorHAnsi" w:hAnsiTheme="minorHAnsi"/>
                <w:b/>
                <w:sz w:val="20"/>
              </w:rPr>
            </w:pPr>
            <w:bookmarkStart w:id="7" w:name="_Toc182892805"/>
            <w:r w:rsidRPr="00E62627">
              <w:rPr>
                <w:rFonts w:asciiTheme="minorHAnsi" w:hAnsiTheme="minorHAnsi"/>
                <w:b/>
                <w:sz w:val="20"/>
              </w:rPr>
              <w:t>Rozdział 5.</w:t>
            </w:r>
            <w:r w:rsidRPr="00E62627">
              <w:rPr>
                <w:rFonts w:asciiTheme="minorHAnsi" w:hAnsiTheme="minorHAnsi"/>
                <w:b/>
                <w:sz w:val="20"/>
              </w:rPr>
              <w:tab/>
              <w:t>Termin</w:t>
            </w:r>
            <w:r w:rsidR="00D36671">
              <w:rPr>
                <w:rFonts w:asciiTheme="minorHAnsi" w:hAnsiTheme="minorHAnsi"/>
                <w:b/>
                <w:sz w:val="20"/>
              </w:rPr>
              <w:t xml:space="preserve"> i miejsce</w:t>
            </w:r>
            <w:r w:rsidRPr="00E62627">
              <w:rPr>
                <w:rFonts w:asciiTheme="minorHAnsi" w:hAnsiTheme="minorHAnsi"/>
                <w:b/>
                <w:sz w:val="20"/>
              </w:rPr>
              <w:t xml:space="preserve"> realizacji zamówienia.</w:t>
            </w:r>
            <w:bookmarkEnd w:id="7"/>
          </w:p>
        </w:tc>
      </w:tr>
    </w:tbl>
    <w:p w14:paraId="2E88CCDE" w14:textId="56A7B367" w:rsidR="00F67725" w:rsidRPr="00E62627" w:rsidRDefault="00F67725" w:rsidP="00ED3D76">
      <w:pPr>
        <w:pStyle w:val="Nagwek1"/>
        <w:spacing w:line="240" w:lineRule="exact"/>
        <w:ind w:left="1418" w:hanging="1418"/>
        <w:rPr>
          <w:rFonts w:asciiTheme="minorHAnsi" w:hAnsiTheme="minorHAnsi" w:cstheme="minorHAnsi"/>
          <w:b/>
          <w:bCs/>
          <w:sz w:val="20"/>
        </w:rPr>
      </w:pPr>
    </w:p>
    <w:p w14:paraId="24EB9D78" w14:textId="77777777" w:rsidR="00E65389" w:rsidRPr="00E65389" w:rsidRDefault="00842A7B" w:rsidP="00E65389">
      <w:pPr>
        <w:numPr>
          <w:ilvl w:val="0"/>
          <w:numId w:val="32"/>
        </w:numPr>
        <w:spacing w:line="240" w:lineRule="exact"/>
        <w:ind w:left="357" w:hanging="357"/>
        <w:jc w:val="both"/>
        <w:rPr>
          <w:rFonts w:asciiTheme="minorHAnsi" w:hAnsiTheme="minorHAnsi" w:cs="Calibri"/>
        </w:rPr>
      </w:pPr>
      <w:r w:rsidRPr="00E65389">
        <w:rPr>
          <w:rFonts w:asciiTheme="minorHAnsi" w:hAnsiTheme="minorHAnsi" w:cs="Calibri"/>
          <w:b/>
        </w:rPr>
        <w:t xml:space="preserve">Termin realizacji umowy: </w:t>
      </w:r>
      <w:r w:rsidR="00C41BD6" w:rsidRPr="00E65389">
        <w:rPr>
          <w:rFonts w:asciiTheme="minorHAnsi" w:hAnsiTheme="minorHAnsi" w:cs="Calibri"/>
          <w:b/>
        </w:rPr>
        <w:t>12</w:t>
      </w:r>
      <w:r w:rsidRPr="00E65389">
        <w:rPr>
          <w:rFonts w:asciiTheme="minorHAnsi" w:hAnsiTheme="minorHAnsi" w:cs="Calibri"/>
          <w:b/>
        </w:rPr>
        <w:t xml:space="preserve"> miesięcy,</w:t>
      </w:r>
      <w:r w:rsidRPr="00E65389">
        <w:rPr>
          <w:rFonts w:asciiTheme="minorHAnsi" w:hAnsiTheme="minorHAnsi" w:cs="Calibri"/>
          <w:bCs/>
        </w:rPr>
        <w:t xml:space="preserve"> nie wcześniej niż od dnia </w:t>
      </w:r>
      <w:r w:rsidRPr="00E65389">
        <w:rPr>
          <w:rFonts w:asciiTheme="minorHAnsi" w:hAnsiTheme="minorHAnsi" w:cs="Calibri"/>
          <w:b/>
          <w:bCs/>
        </w:rPr>
        <w:t>01.0</w:t>
      </w:r>
      <w:r w:rsidR="00C41BD6" w:rsidRPr="00E65389">
        <w:rPr>
          <w:rFonts w:asciiTheme="minorHAnsi" w:hAnsiTheme="minorHAnsi" w:cs="Calibri"/>
          <w:b/>
          <w:bCs/>
        </w:rPr>
        <w:t>1</w:t>
      </w:r>
      <w:r w:rsidRPr="00E65389">
        <w:rPr>
          <w:rFonts w:asciiTheme="minorHAnsi" w:hAnsiTheme="minorHAnsi" w:cs="Calibri"/>
          <w:b/>
          <w:bCs/>
        </w:rPr>
        <w:t>.202</w:t>
      </w:r>
      <w:r w:rsidR="00C41BD6" w:rsidRPr="00E65389">
        <w:rPr>
          <w:rFonts w:asciiTheme="minorHAnsi" w:hAnsiTheme="minorHAnsi" w:cs="Calibri"/>
          <w:b/>
          <w:bCs/>
        </w:rPr>
        <w:t>5</w:t>
      </w:r>
      <w:r w:rsidRPr="00E65389">
        <w:rPr>
          <w:rFonts w:asciiTheme="minorHAnsi" w:hAnsiTheme="minorHAnsi" w:cs="Calibri"/>
          <w:b/>
          <w:bCs/>
        </w:rPr>
        <w:t xml:space="preserve"> r</w:t>
      </w:r>
      <w:r w:rsidRPr="00E65389">
        <w:rPr>
          <w:rFonts w:asciiTheme="minorHAnsi" w:hAnsiTheme="minorHAnsi" w:cs="Calibri"/>
          <w:bCs/>
        </w:rPr>
        <w:t>.</w:t>
      </w:r>
    </w:p>
    <w:p w14:paraId="58D1122C" w14:textId="77777777" w:rsidR="00E65389" w:rsidRPr="00E65389" w:rsidRDefault="00E65389" w:rsidP="00E65389">
      <w:pPr>
        <w:numPr>
          <w:ilvl w:val="0"/>
          <w:numId w:val="32"/>
        </w:numPr>
        <w:spacing w:line="240" w:lineRule="exact"/>
        <w:ind w:left="357" w:hanging="357"/>
        <w:jc w:val="both"/>
        <w:rPr>
          <w:rFonts w:asciiTheme="minorHAnsi" w:hAnsiTheme="minorHAnsi" w:cs="Calibri"/>
        </w:rPr>
      </w:pPr>
      <w:r w:rsidRPr="00E65389">
        <w:rPr>
          <w:rFonts w:asciiTheme="minorHAnsi" w:eastAsia="Calibri" w:hAnsiTheme="minorHAnsi"/>
          <w:b/>
        </w:rPr>
        <w:t>Termin realizacji dostaw ustala się:</w:t>
      </w:r>
      <w:r w:rsidRPr="00E65389">
        <w:rPr>
          <w:rFonts w:asciiTheme="minorHAnsi" w:eastAsia="Calibri" w:hAnsiTheme="minorHAnsi"/>
        </w:rPr>
        <w:t xml:space="preserve"> </w:t>
      </w:r>
      <w:r w:rsidRPr="00E65389">
        <w:rPr>
          <w:rFonts w:asciiTheme="minorHAnsi" w:eastAsia="Calibri" w:hAnsiTheme="minorHAnsi"/>
          <w:b/>
        </w:rPr>
        <w:t>do 3 dni od dnia złożenia zamówienia</w:t>
      </w:r>
      <w:r w:rsidRPr="00E65389">
        <w:rPr>
          <w:rFonts w:asciiTheme="minorHAnsi" w:eastAsia="Calibri" w:hAnsiTheme="minorHAnsi"/>
        </w:rPr>
        <w:t>;</w:t>
      </w:r>
    </w:p>
    <w:p w14:paraId="3DBBD890" w14:textId="67B316A5" w:rsidR="00E65389" w:rsidRPr="00E65389" w:rsidRDefault="00E65389" w:rsidP="00E65389">
      <w:pPr>
        <w:numPr>
          <w:ilvl w:val="0"/>
          <w:numId w:val="32"/>
        </w:numPr>
        <w:spacing w:line="240" w:lineRule="exact"/>
        <w:ind w:left="357" w:hanging="357"/>
        <w:jc w:val="both"/>
        <w:rPr>
          <w:rFonts w:asciiTheme="minorHAnsi" w:hAnsiTheme="minorHAnsi" w:cs="Calibri"/>
        </w:rPr>
      </w:pPr>
      <w:r w:rsidRPr="00E65389">
        <w:rPr>
          <w:rFonts w:asciiTheme="minorHAnsi" w:eastAsia="Calibri" w:hAnsiTheme="minorHAnsi"/>
          <w:b/>
        </w:rPr>
        <w:t>Częstotliwość dostaw: do 1 razu w miesiącu,</w:t>
      </w:r>
      <w:r w:rsidRPr="00E65389">
        <w:rPr>
          <w:rFonts w:asciiTheme="minorHAnsi" w:eastAsia="Calibri" w:hAnsiTheme="minorHAnsi"/>
        </w:rPr>
        <w:t xml:space="preserve"> w dzień roboczy (od poniedziałku do czwartku), w godzinach </w:t>
      </w:r>
      <w:r w:rsidRPr="00E65389">
        <w:rPr>
          <w:rFonts w:asciiTheme="minorHAnsi" w:eastAsia="Calibri" w:hAnsiTheme="minorHAnsi"/>
          <w:b/>
        </w:rPr>
        <w:t xml:space="preserve">od 8:00 </w:t>
      </w:r>
      <w:r w:rsidRPr="00E65389">
        <w:rPr>
          <w:rFonts w:asciiTheme="minorHAnsi" w:eastAsia="Calibri" w:hAnsiTheme="minorHAnsi"/>
        </w:rPr>
        <w:t>do</w:t>
      </w:r>
      <w:r w:rsidRPr="00E65389">
        <w:rPr>
          <w:rFonts w:asciiTheme="minorHAnsi" w:eastAsia="Calibri" w:hAnsiTheme="minorHAnsi"/>
          <w:b/>
        </w:rPr>
        <w:t xml:space="preserve"> 12:00</w:t>
      </w:r>
      <w:r w:rsidRPr="00E65389">
        <w:rPr>
          <w:rFonts w:asciiTheme="minorHAnsi" w:eastAsia="Calibri" w:hAnsiTheme="minorHAnsi"/>
        </w:rPr>
        <w:t xml:space="preserve">; </w:t>
      </w:r>
    </w:p>
    <w:p w14:paraId="7D72A29C" w14:textId="6A6FEF37" w:rsidR="002D7197" w:rsidRPr="00E65389" w:rsidRDefault="00E65389" w:rsidP="00E65389">
      <w:pPr>
        <w:numPr>
          <w:ilvl w:val="0"/>
          <w:numId w:val="32"/>
        </w:numPr>
        <w:spacing w:line="240" w:lineRule="exact"/>
        <w:ind w:left="357" w:hanging="357"/>
        <w:jc w:val="both"/>
        <w:rPr>
          <w:rFonts w:asciiTheme="minorHAnsi" w:hAnsiTheme="minorHAnsi" w:cs="Calibri"/>
        </w:rPr>
      </w:pPr>
      <w:r w:rsidRPr="00E65389">
        <w:rPr>
          <w:rFonts w:asciiTheme="minorHAnsi" w:eastAsia="Calibri" w:hAnsiTheme="minorHAnsi"/>
          <w:b/>
        </w:rPr>
        <w:t>Miejsca realizacji dostaw:</w:t>
      </w:r>
      <w:r w:rsidRPr="00E65389">
        <w:rPr>
          <w:rFonts w:asciiTheme="minorHAnsi" w:eastAsia="Calibri" w:hAnsiTheme="minorHAnsi"/>
        </w:rPr>
        <w:t xml:space="preserve"> Areszt Śledczy w Warszawie-Białołęce, ul. Ciupagi 1, 03-016 Warszawa, magazyn żywnościowy.</w:t>
      </w:r>
    </w:p>
    <w:p w14:paraId="32AA7CA3" w14:textId="77777777" w:rsidR="00063DD0" w:rsidRPr="00E62627" w:rsidRDefault="00063DD0"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7BBBD8C7" w14:textId="77777777" w:rsidTr="00636B3B">
        <w:tc>
          <w:tcPr>
            <w:tcW w:w="9062" w:type="dxa"/>
          </w:tcPr>
          <w:p w14:paraId="30BA7233" w14:textId="4CD12250" w:rsidR="00B51223" w:rsidRPr="00E62627" w:rsidRDefault="006D153B" w:rsidP="00ED3D76">
            <w:pPr>
              <w:pStyle w:val="Nagwek2"/>
              <w:spacing w:line="240" w:lineRule="exact"/>
              <w:ind w:left="1134" w:hanging="1134"/>
              <w:rPr>
                <w:rFonts w:asciiTheme="minorHAnsi" w:hAnsiTheme="minorHAnsi"/>
                <w:b/>
                <w:sz w:val="20"/>
              </w:rPr>
            </w:pPr>
            <w:bookmarkStart w:id="8" w:name="_Toc182892806"/>
            <w:r w:rsidRPr="00E62627">
              <w:rPr>
                <w:rFonts w:asciiTheme="minorHAnsi" w:hAnsiTheme="minorHAnsi"/>
                <w:b/>
                <w:sz w:val="20"/>
              </w:rPr>
              <w:t>Rozdział 6.</w:t>
            </w:r>
            <w:r w:rsidRPr="00E62627">
              <w:rPr>
                <w:rFonts w:asciiTheme="minorHAnsi" w:hAnsiTheme="minorHAnsi"/>
                <w:b/>
                <w:sz w:val="20"/>
              </w:rPr>
              <w:tab/>
              <w:t>Informacje o obowiązku osobistego wykonania przez wykonawcę kluczowych zadań, jeżeli zamawiający dokonuje takiego zastrzeżenia zgodnie z art. 60 i art. 121 Ustawy.</w:t>
            </w:r>
            <w:bookmarkEnd w:id="8"/>
          </w:p>
        </w:tc>
      </w:tr>
    </w:tbl>
    <w:p w14:paraId="5C9ED9AE"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6231B9E3" w14:textId="77777777" w:rsidR="00A72E13" w:rsidRPr="00E62627" w:rsidRDefault="00A72E13" w:rsidP="00ED3D76">
      <w:pPr>
        <w:pStyle w:val="Akapitzlist"/>
        <w:tabs>
          <w:tab w:val="left" w:pos="0"/>
        </w:tabs>
        <w:spacing w:after="0" w:line="240" w:lineRule="exact"/>
        <w:ind w:left="357"/>
        <w:rPr>
          <w:rFonts w:asciiTheme="minorHAnsi" w:hAnsiTheme="minorHAnsi" w:cstheme="minorHAnsi"/>
          <w:sz w:val="20"/>
          <w:szCs w:val="20"/>
        </w:rPr>
      </w:pPr>
      <w:r w:rsidRPr="00E62627">
        <w:rPr>
          <w:rFonts w:asciiTheme="minorHAnsi" w:hAnsiTheme="minorHAnsi" w:cstheme="minorHAnsi"/>
          <w:sz w:val="20"/>
          <w:szCs w:val="20"/>
        </w:rPr>
        <w:t>Zamawiający nie zastrzega obowiązku osobistego wykonania przez wykonawcę kluczowych zadań.</w:t>
      </w:r>
    </w:p>
    <w:p w14:paraId="6F9ABE32" w14:textId="77777777" w:rsidR="00A72E13" w:rsidRPr="00E62627" w:rsidRDefault="00A72E13" w:rsidP="00ED3D76">
      <w:pPr>
        <w:tabs>
          <w:tab w:val="left" w:pos="284"/>
          <w:tab w:val="left" w:pos="113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09EE9EEE" w14:textId="77777777" w:rsidTr="00636B3B">
        <w:tc>
          <w:tcPr>
            <w:tcW w:w="9062" w:type="dxa"/>
          </w:tcPr>
          <w:p w14:paraId="64F79A7D" w14:textId="03FAEA42" w:rsidR="00B51223" w:rsidRPr="00E62627" w:rsidRDefault="006D153B" w:rsidP="00ED3D76">
            <w:pPr>
              <w:pStyle w:val="Nagwek2"/>
              <w:spacing w:line="240" w:lineRule="exact"/>
              <w:ind w:left="1134" w:hanging="1134"/>
              <w:rPr>
                <w:rFonts w:asciiTheme="minorHAnsi" w:hAnsiTheme="minorHAnsi"/>
                <w:b/>
                <w:sz w:val="20"/>
              </w:rPr>
            </w:pPr>
            <w:bookmarkStart w:id="9" w:name="_Toc182892807"/>
            <w:r w:rsidRPr="00E62627">
              <w:rPr>
                <w:rFonts w:asciiTheme="minorHAnsi" w:hAnsiTheme="minorHAnsi"/>
                <w:b/>
                <w:sz w:val="20"/>
              </w:rPr>
              <w:t>Rozdział 7.</w:t>
            </w:r>
            <w:r w:rsidRPr="00E62627">
              <w:rPr>
                <w:rFonts w:asciiTheme="minorHAnsi" w:hAnsiTheme="minorHAnsi"/>
                <w:b/>
                <w:sz w:val="20"/>
              </w:rPr>
              <w:tab/>
              <w:t>Informacje o przedmiotowych środkach dowodowych.</w:t>
            </w:r>
            <w:bookmarkEnd w:id="9"/>
          </w:p>
        </w:tc>
      </w:tr>
    </w:tbl>
    <w:p w14:paraId="70784AB8" w14:textId="77777777" w:rsidR="00B51223" w:rsidRPr="00E62627" w:rsidRDefault="00B51223" w:rsidP="00ED3D76">
      <w:pPr>
        <w:tabs>
          <w:tab w:val="left" w:pos="284"/>
          <w:tab w:val="left" w:pos="1134"/>
        </w:tabs>
        <w:spacing w:line="240" w:lineRule="exact"/>
        <w:rPr>
          <w:rFonts w:asciiTheme="minorHAnsi" w:hAnsiTheme="minorHAnsi" w:cstheme="minorHAnsi"/>
          <w:b/>
        </w:rPr>
      </w:pPr>
    </w:p>
    <w:p w14:paraId="30D7A9A1" w14:textId="3FDF44B3" w:rsidR="001B1886" w:rsidRDefault="00C41BD6" w:rsidP="00ED3D76">
      <w:pPr>
        <w:tabs>
          <w:tab w:val="left" w:pos="284"/>
        </w:tabs>
        <w:spacing w:line="240" w:lineRule="exact"/>
        <w:rPr>
          <w:rFonts w:asciiTheme="minorHAnsi" w:hAnsiTheme="minorHAnsi" w:cstheme="minorHAnsi"/>
        </w:rPr>
      </w:pPr>
      <w:r w:rsidRPr="00AB2CAA">
        <w:rPr>
          <w:rFonts w:asciiTheme="minorHAnsi" w:hAnsiTheme="minorHAnsi" w:cstheme="minorHAnsi"/>
        </w:rPr>
        <w:t>Zamawiający nie przewiduje żądania przedmiotowych środkach dowodowych.</w:t>
      </w:r>
    </w:p>
    <w:p w14:paraId="735B5420" w14:textId="77777777" w:rsidR="00C41BD6" w:rsidRPr="001B1886" w:rsidRDefault="00C41BD6" w:rsidP="00ED3D76">
      <w:pPr>
        <w:tabs>
          <w:tab w:val="left" w:pos="284"/>
        </w:tabs>
        <w:spacing w:line="240" w:lineRule="exact"/>
        <w:rPr>
          <w:rFonts w:asciiTheme="minorHAnsi" w:hAnsiTheme="minorHAnsi" w:cstheme="minorHAnsi"/>
          <w:b/>
        </w:rPr>
      </w:pPr>
    </w:p>
    <w:tbl>
      <w:tblPr>
        <w:tblStyle w:val="Tabela-Siatka"/>
        <w:tblW w:w="0" w:type="auto"/>
        <w:tblLook w:val="04A0" w:firstRow="1" w:lastRow="0" w:firstColumn="1" w:lastColumn="0" w:noHBand="0" w:noVBand="1"/>
      </w:tblPr>
      <w:tblGrid>
        <w:gridCol w:w="9062"/>
      </w:tblGrid>
      <w:tr w:rsidR="00B51223" w:rsidRPr="00E62627" w14:paraId="15737898" w14:textId="77777777" w:rsidTr="00636B3B">
        <w:tc>
          <w:tcPr>
            <w:tcW w:w="9062" w:type="dxa"/>
          </w:tcPr>
          <w:p w14:paraId="2A68E705" w14:textId="4EA8E9EE" w:rsidR="00B51223" w:rsidRPr="00E62627" w:rsidRDefault="006D153B" w:rsidP="00ED3D76">
            <w:pPr>
              <w:pStyle w:val="Nagwek2"/>
              <w:spacing w:line="240" w:lineRule="exact"/>
              <w:ind w:left="1134" w:hanging="1134"/>
              <w:rPr>
                <w:rFonts w:asciiTheme="minorHAnsi" w:hAnsiTheme="minorHAnsi"/>
                <w:b/>
                <w:sz w:val="20"/>
              </w:rPr>
            </w:pPr>
            <w:bookmarkStart w:id="10" w:name="_Toc182892808"/>
            <w:r w:rsidRPr="00E62627">
              <w:rPr>
                <w:rFonts w:asciiTheme="minorHAnsi" w:hAnsiTheme="minorHAnsi"/>
                <w:b/>
                <w:sz w:val="20"/>
              </w:rPr>
              <w:t>Rozdział 8.</w:t>
            </w:r>
            <w:r w:rsidRPr="00E62627">
              <w:rPr>
                <w:rFonts w:asciiTheme="minorHAnsi" w:hAnsiTheme="minorHAnsi"/>
                <w:b/>
                <w:sz w:val="20"/>
              </w:rPr>
              <w:tab/>
              <w:t>Informacje o warunkach udziału w postępowaniu o udzielenie zamówienia.</w:t>
            </w:r>
            <w:bookmarkEnd w:id="10"/>
          </w:p>
        </w:tc>
      </w:tr>
    </w:tbl>
    <w:p w14:paraId="2253CB0F" w14:textId="77777777" w:rsidR="00B51223" w:rsidRPr="00E62627" w:rsidRDefault="00B51223" w:rsidP="00ED3D76">
      <w:pPr>
        <w:tabs>
          <w:tab w:val="left" w:pos="284"/>
        </w:tabs>
        <w:spacing w:line="240" w:lineRule="exact"/>
        <w:rPr>
          <w:rFonts w:asciiTheme="minorHAnsi" w:hAnsiTheme="minorHAnsi" w:cstheme="minorHAnsi"/>
          <w:b/>
        </w:rPr>
      </w:pPr>
    </w:p>
    <w:p w14:paraId="091C1868" w14:textId="14BBB7CE"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 xml:space="preserve">O udzielenie zamówienia mogą ubiegać się wykonawcy, którzy </w:t>
      </w:r>
      <w:r w:rsidR="005E380B" w:rsidRPr="00E62627">
        <w:rPr>
          <w:rFonts w:asciiTheme="minorHAnsi" w:hAnsiTheme="minorHAnsi" w:cstheme="minorHAnsi"/>
        </w:rPr>
        <w:t xml:space="preserve">spełniają warunki udziału w postępowaniu oraz nie podlegają </w:t>
      </w:r>
      <w:r w:rsidRPr="00E62627">
        <w:rPr>
          <w:rFonts w:asciiTheme="minorHAnsi" w:hAnsiTheme="minorHAnsi" w:cstheme="minorHAnsi"/>
        </w:rPr>
        <w:t>wykluczeniu na zasadach określonych w Rozdziale 9 SWZ</w:t>
      </w:r>
      <w:r w:rsidR="00936A03" w:rsidRPr="00E62627">
        <w:rPr>
          <w:rFonts w:asciiTheme="minorHAnsi" w:hAnsiTheme="minorHAnsi" w:cstheme="minorHAnsi"/>
        </w:rPr>
        <w:t>.</w:t>
      </w:r>
    </w:p>
    <w:p w14:paraId="15E0F4AC" w14:textId="77777777" w:rsidR="008D28D9" w:rsidRPr="00E62627" w:rsidRDefault="008D28D9" w:rsidP="00ED3D76">
      <w:pPr>
        <w:numPr>
          <w:ilvl w:val="0"/>
          <w:numId w:val="7"/>
        </w:numPr>
        <w:tabs>
          <w:tab w:val="left" w:pos="0"/>
        </w:tabs>
        <w:spacing w:line="240" w:lineRule="exact"/>
        <w:ind w:left="357" w:hanging="357"/>
        <w:rPr>
          <w:rFonts w:asciiTheme="minorHAnsi" w:hAnsiTheme="minorHAnsi" w:cstheme="minorHAnsi"/>
        </w:rPr>
      </w:pPr>
      <w:r w:rsidRPr="00E62627">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do występowania w obrocie gospodarczym</w:t>
      </w:r>
      <w:r w:rsidRPr="00E62627">
        <w:rPr>
          <w:rFonts w:asciiTheme="minorHAnsi" w:hAnsiTheme="minorHAnsi" w:cstheme="minorHAnsi"/>
        </w:rPr>
        <w:t>:</w:t>
      </w:r>
    </w:p>
    <w:p w14:paraId="03DF2FE7" w14:textId="77777777" w:rsidR="008D28D9" w:rsidRPr="00E62627" w:rsidRDefault="008D28D9" w:rsidP="00ED3D76">
      <w:pPr>
        <w:tabs>
          <w:tab w:val="left" w:pos="284"/>
        </w:tabs>
        <w:spacing w:line="240" w:lineRule="exact"/>
        <w:ind w:left="720"/>
        <w:rPr>
          <w:rFonts w:asciiTheme="minorHAnsi" w:hAnsiTheme="minorHAnsi" w:cstheme="minorHAnsi"/>
          <w:bCs/>
        </w:rPr>
      </w:pPr>
      <w:r w:rsidRPr="00E62627">
        <w:rPr>
          <w:rFonts w:asciiTheme="minorHAnsi" w:hAnsiTheme="minorHAnsi" w:cstheme="minorHAnsi"/>
        </w:rPr>
        <w:t>Zamawiający nie wyznacza warunku w tym zakresie.</w:t>
      </w:r>
    </w:p>
    <w:p w14:paraId="64B2BFDC" w14:textId="07EB0B09" w:rsidR="00CF595A" w:rsidRDefault="008D28D9" w:rsidP="00CF595A">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uprawnień do prowadzenia określonej działalności gospodarczej lub zawodowej, o ile wynika to z odrębnych przepisów:</w:t>
      </w:r>
    </w:p>
    <w:p w14:paraId="671ABBF5" w14:textId="07A99F04" w:rsidR="00034D65" w:rsidRPr="00C73E4B" w:rsidRDefault="00034D65" w:rsidP="00034D65">
      <w:pPr>
        <w:tabs>
          <w:tab w:val="left" w:pos="284"/>
        </w:tabs>
        <w:spacing w:line="240" w:lineRule="exact"/>
        <w:ind w:left="720"/>
        <w:rPr>
          <w:rFonts w:asciiTheme="minorHAnsi" w:hAnsiTheme="minorHAnsi" w:cstheme="minorHAnsi"/>
          <w:b/>
        </w:rPr>
      </w:pPr>
      <w:r w:rsidRPr="00E62627">
        <w:rPr>
          <w:rFonts w:asciiTheme="minorHAnsi" w:hAnsiTheme="minorHAnsi" w:cstheme="minorHAnsi"/>
        </w:rPr>
        <w:t>Zamawiający nie wyznacza warunku w tym zakresie.</w:t>
      </w:r>
    </w:p>
    <w:p w14:paraId="0F6C5250" w14:textId="77777777" w:rsidR="008D28D9"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sytuacji ekonomicznej lub finansowej:</w:t>
      </w:r>
    </w:p>
    <w:p w14:paraId="624DF518" w14:textId="77777777" w:rsidR="008D28D9" w:rsidRPr="00E62627" w:rsidRDefault="008D28D9" w:rsidP="00ED3D76">
      <w:pPr>
        <w:spacing w:line="240" w:lineRule="exact"/>
        <w:ind w:firstLine="709"/>
        <w:rPr>
          <w:rFonts w:asciiTheme="minorHAnsi" w:hAnsiTheme="minorHAnsi" w:cstheme="minorHAnsi"/>
        </w:rPr>
      </w:pPr>
      <w:r w:rsidRPr="00E62627">
        <w:rPr>
          <w:rFonts w:asciiTheme="minorHAnsi" w:hAnsiTheme="minorHAnsi" w:cstheme="minorHAnsi"/>
        </w:rPr>
        <w:t>Zamawiający nie wyznacza warunku w tym zakresie.</w:t>
      </w:r>
    </w:p>
    <w:p w14:paraId="5F7458D2" w14:textId="35CD5F1F" w:rsidR="005E7933" w:rsidRPr="00E62627" w:rsidRDefault="008D28D9" w:rsidP="00ED3D76">
      <w:pPr>
        <w:numPr>
          <w:ilvl w:val="0"/>
          <w:numId w:val="1"/>
        </w:numPr>
        <w:tabs>
          <w:tab w:val="left" w:pos="284"/>
        </w:tabs>
        <w:spacing w:line="240" w:lineRule="exact"/>
        <w:rPr>
          <w:rFonts w:asciiTheme="minorHAnsi" w:hAnsiTheme="minorHAnsi" w:cstheme="minorHAnsi"/>
          <w:b/>
        </w:rPr>
      </w:pPr>
      <w:r w:rsidRPr="00E62627">
        <w:rPr>
          <w:rFonts w:asciiTheme="minorHAnsi" w:hAnsiTheme="minorHAnsi" w:cstheme="minorHAnsi"/>
          <w:b/>
        </w:rPr>
        <w:t>zdolności technicznej lub zawodowej:</w:t>
      </w:r>
    </w:p>
    <w:p w14:paraId="5DB7D0FE" w14:textId="24406C7B" w:rsidR="002F6831" w:rsidRPr="002F6831" w:rsidRDefault="000F7288" w:rsidP="00ED3D76">
      <w:pPr>
        <w:pStyle w:val="Akapitzlist"/>
        <w:tabs>
          <w:tab w:val="left" w:pos="284"/>
        </w:tabs>
        <w:spacing w:after="0" w:line="240" w:lineRule="exact"/>
        <w:rPr>
          <w:rFonts w:cs="Calibri"/>
        </w:rPr>
      </w:pPr>
      <w:bookmarkStart w:id="11" w:name="_Hlk116228242"/>
      <w:r w:rsidRPr="000F7288">
        <w:rPr>
          <w:rFonts w:cs="Calibri"/>
          <w:sz w:val="20"/>
          <w:szCs w:val="20"/>
        </w:rPr>
        <w:t>Zamawiający nie wyznacza warunku w tym zakresie.</w:t>
      </w:r>
    </w:p>
    <w:p w14:paraId="6244774C" w14:textId="77777777" w:rsidR="00060795" w:rsidRDefault="00060795" w:rsidP="00ED3D76">
      <w:pPr>
        <w:pStyle w:val="Akapitzlist"/>
        <w:tabs>
          <w:tab w:val="left" w:pos="284"/>
        </w:tabs>
        <w:spacing w:after="0" w:line="240" w:lineRule="exact"/>
        <w:rPr>
          <w:rFonts w:asciiTheme="minorHAnsi" w:hAnsiTheme="minorHAnsi" w:cstheme="minorHAnsi"/>
          <w:sz w:val="20"/>
          <w:szCs w:val="20"/>
        </w:rPr>
      </w:pPr>
    </w:p>
    <w:p w14:paraId="1C665DDE" w14:textId="77777777" w:rsidR="006039E0" w:rsidRDefault="006039E0" w:rsidP="00ED3D76">
      <w:pPr>
        <w:pStyle w:val="Akapitzlist"/>
        <w:tabs>
          <w:tab w:val="left" w:pos="284"/>
        </w:tabs>
        <w:spacing w:after="0" w:line="240" w:lineRule="exact"/>
        <w:rPr>
          <w:rFonts w:asciiTheme="minorHAnsi" w:hAnsiTheme="minorHAnsi" w:cstheme="minorHAnsi"/>
          <w:sz w:val="20"/>
          <w:szCs w:val="20"/>
        </w:rPr>
      </w:pPr>
    </w:p>
    <w:p w14:paraId="377A526E" w14:textId="77777777" w:rsidR="006039E0" w:rsidRDefault="006039E0" w:rsidP="00ED3D76">
      <w:pPr>
        <w:pStyle w:val="Akapitzlist"/>
        <w:tabs>
          <w:tab w:val="left" w:pos="284"/>
        </w:tabs>
        <w:spacing w:after="0" w:line="240" w:lineRule="exact"/>
        <w:rPr>
          <w:rFonts w:asciiTheme="minorHAnsi" w:hAnsiTheme="minorHAnsi" w:cstheme="minorHAnsi"/>
          <w:sz w:val="20"/>
          <w:szCs w:val="20"/>
        </w:rPr>
      </w:pPr>
    </w:p>
    <w:bookmarkEnd w:id="11"/>
    <w:p w14:paraId="4E3EC4C7" w14:textId="77777777" w:rsidR="00011DCC" w:rsidRPr="00E62627" w:rsidRDefault="00011DCC" w:rsidP="00011DCC">
      <w:pPr>
        <w:numPr>
          <w:ilvl w:val="0"/>
          <w:numId w:val="7"/>
        </w:numPr>
        <w:spacing w:line="240" w:lineRule="exact"/>
        <w:ind w:left="357" w:hanging="357"/>
        <w:rPr>
          <w:rFonts w:ascii="Calibri" w:hAnsi="Calibri" w:cs="Calibri"/>
        </w:rPr>
      </w:pPr>
      <w:r w:rsidRPr="00E62627">
        <w:rPr>
          <w:rFonts w:ascii="Calibri" w:eastAsia="Calibri" w:hAnsi="Calibri" w:cs="Calibri"/>
          <w:b/>
        </w:rPr>
        <w:t>Informacja dla wykonawców wspólnie ubiegających się o udzielenie zamówienia (art. 58 Ustawy)</w:t>
      </w:r>
      <w:r w:rsidRPr="00E62627">
        <w:rPr>
          <w:rFonts w:ascii="Calibri" w:eastAsia="Calibri" w:hAnsi="Calibri" w:cs="Calibri"/>
          <w:bCs/>
        </w:rPr>
        <w:t>.</w:t>
      </w:r>
    </w:p>
    <w:p w14:paraId="590FF15D"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rPr>
        <w:t>warunek dotyczący uprawnień do prowadzenia określonej działalności gospodarczej lub zawodowej jest spełniony, jeżeli co najmniej jeden z wykonawców wspólnie ubiegających się o zamówienie posiada uprawnienia do prowadzenia określonej działalności gospodarczej lub zawodowej i zrealizuje dostawy, do których realiz</w:t>
      </w:r>
      <w:r>
        <w:rPr>
          <w:rFonts w:asciiTheme="minorHAnsi" w:hAnsiTheme="minorHAnsi"/>
        </w:rPr>
        <w:t>acji te uprawnienia są wymagane;</w:t>
      </w:r>
    </w:p>
    <w:p w14:paraId="53AB6C47" w14:textId="77777777" w:rsidR="00011DCC" w:rsidRPr="001B5166" w:rsidRDefault="00011DCC" w:rsidP="00011DCC">
      <w:pPr>
        <w:numPr>
          <w:ilvl w:val="0"/>
          <w:numId w:val="20"/>
        </w:numPr>
        <w:spacing w:line="240" w:lineRule="exact"/>
        <w:ind w:hanging="360"/>
        <w:rPr>
          <w:rFonts w:ascii="Calibri" w:hAnsi="Calibri" w:cs="Calibri"/>
        </w:rPr>
      </w:pPr>
      <w:r w:rsidRPr="001B5166">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7265C46B" w14:textId="77777777" w:rsidR="00011DCC" w:rsidRPr="0085687F"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xml:space="preserve">, wskazuje taką informację w formularzu </w:t>
      </w:r>
      <w:r>
        <w:rPr>
          <w:rFonts w:asciiTheme="minorHAnsi" w:hAnsiTheme="minorHAnsi" w:cstheme="minorHAnsi"/>
        </w:rPr>
        <w:t>cenowym</w:t>
      </w:r>
      <w:r w:rsidRPr="0085687F">
        <w:rPr>
          <w:rFonts w:asciiTheme="minorHAnsi" w:hAnsiTheme="minorHAnsi" w:cstheme="minorHAnsi"/>
        </w:rPr>
        <w:t xml:space="preserve">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52D3AE7" w14:textId="77777777" w:rsidR="00011DCC" w:rsidRPr="00D0087B" w:rsidRDefault="00011DCC" w:rsidP="00011DCC">
      <w:pPr>
        <w:numPr>
          <w:ilvl w:val="0"/>
          <w:numId w:val="20"/>
        </w:numPr>
        <w:spacing w:line="24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3397779" w14:textId="77777777" w:rsidR="00011DCC" w:rsidRPr="00D0087B" w:rsidRDefault="00011DCC" w:rsidP="00011DCC">
      <w:pPr>
        <w:numPr>
          <w:ilvl w:val="0"/>
          <w:numId w:val="20"/>
        </w:numPr>
        <w:spacing w:line="240" w:lineRule="exact"/>
        <w:ind w:hanging="360"/>
        <w:rPr>
          <w:rFonts w:asciiTheme="minorHAnsi" w:hAnsiTheme="minorHAnsi" w:cstheme="minorHAnsi"/>
          <w:b/>
        </w:rPr>
      </w:pPr>
      <w:r w:rsidRPr="00D0087B">
        <w:rPr>
          <w:rFonts w:asciiTheme="minorHAnsi" w:hAnsiTheme="minorHAnsi" w:cstheme="minorHAnsi"/>
          <w:b/>
        </w:rPr>
        <w:t>każdy z wykonawców wspólnie ubiegających się o zamówienie składa oświadczenie w zakresie art. 125 ust. 1 Ustawy (</w:t>
      </w:r>
      <w:r>
        <w:rPr>
          <w:rFonts w:asciiTheme="minorHAnsi" w:hAnsiTheme="minorHAnsi" w:cstheme="minorHAnsi"/>
          <w:b/>
        </w:rPr>
        <w:t>z</w:t>
      </w:r>
      <w:r w:rsidRPr="00D0087B">
        <w:rPr>
          <w:rFonts w:asciiTheme="minorHAnsi" w:hAnsiTheme="minorHAnsi" w:cstheme="minorHAnsi"/>
          <w:b/>
        </w:rPr>
        <w:t xml:space="preserve">ałącznik nr </w:t>
      </w:r>
      <w:r>
        <w:rPr>
          <w:rFonts w:asciiTheme="minorHAnsi" w:hAnsiTheme="minorHAnsi" w:cstheme="minorHAnsi"/>
          <w:b/>
        </w:rPr>
        <w:t>2</w:t>
      </w:r>
      <w:r w:rsidRPr="00D0087B">
        <w:rPr>
          <w:rFonts w:asciiTheme="minorHAnsi" w:hAnsiTheme="minorHAnsi" w:cstheme="minorHAnsi"/>
          <w:b/>
        </w:rPr>
        <w:t xml:space="preserve"> do SWZ);</w:t>
      </w:r>
    </w:p>
    <w:p w14:paraId="03E915A8" w14:textId="77777777" w:rsidR="00011DCC" w:rsidRPr="00011DCC" w:rsidRDefault="00011DCC" w:rsidP="00011DCC">
      <w:pPr>
        <w:numPr>
          <w:ilvl w:val="0"/>
          <w:numId w:val="20"/>
        </w:numPr>
        <w:spacing w:line="24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 (</w:t>
      </w:r>
      <w:r>
        <w:rPr>
          <w:rFonts w:asciiTheme="minorHAnsi" w:eastAsia="Calibri" w:hAnsiTheme="minorHAnsi" w:cs="Calibri"/>
          <w:b/>
        </w:rPr>
        <w:t>z</w:t>
      </w:r>
      <w:r w:rsidRPr="00D0087B">
        <w:rPr>
          <w:rFonts w:asciiTheme="minorHAnsi" w:eastAsia="Calibri" w:hAnsiTheme="minorHAnsi" w:cs="Calibri"/>
          <w:b/>
        </w:rPr>
        <w:t>ałąc</w:t>
      </w:r>
      <w:r>
        <w:rPr>
          <w:rFonts w:asciiTheme="minorHAnsi" w:eastAsia="Calibri" w:hAnsiTheme="minorHAnsi" w:cs="Calibri"/>
          <w:b/>
        </w:rPr>
        <w:t>znik nr 3</w:t>
      </w:r>
      <w:r w:rsidRPr="00D0087B">
        <w:rPr>
          <w:rFonts w:asciiTheme="minorHAnsi" w:eastAsia="Calibri" w:hAnsiTheme="minorHAnsi" w:cs="Calibri"/>
          <w:b/>
        </w:rPr>
        <w:t xml:space="preserve"> do SWZ).</w:t>
      </w:r>
    </w:p>
    <w:p w14:paraId="68FC23E1" w14:textId="2C471857" w:rsidR="00DA056C" w:rsidRPr="00011DCC" w:rsidRDefault="00011DCC" w:rsidP="00011DCC">
      <w:pPr>
        <w:numPr>
          <w:ilvl w:val="0"/>
          <w:numId w:val="20"/>
        </w:numPr>
        <w:spacing w:line="240" w:lineRule="exact"/>
        <w:ind w:hanging="360"/>
        <w:rPr>
          <w:rFonts w:asciiTheme="minorHAnsi" w:hAnsiTheme="minorHAnsi" w:cstheme="minorHAnsi"/>
        </w:rPr>
      </w:pPr>
      <w:r w:rsidRPr="00011DCC">
        <w:rPr>
          <w:rFonts w:asciiTheme="minorHAnsi" w:hAnsiTheme="minorHAnsi" w:cstheme="minorHAnsi"/>
          <w:b/>
        </w:rPr>
        <w:t>wspólników spółki cywilnej</w:t>
      </w:r>
      <w:r w:rsidRPr="00011DCC">
        <w:rPr>
          <w:rFonts w:asciiTheme="minorHAnsi" w:hAnsiTheme="minorHAnsi" w:cstheme="minorHAnsi"/>
        </w:rPr>
        <w:t xml:space="preserve"> </w:t>
      </w:r>
      <w:r w:rsidRPr="00D0087B">
        <w:rPr>
          <w:rFonts w:asciiTheme="minorHAnsi" w:hAnsiTheme="minorHAnsi" w:cstheme="minorHAnsi"/>
        </w:rPr>
        <w:t>obowiązują przepisy dotyczące wykonawców wspólnie ubiegających się o udzielenie zamówienia, o których mowa w art. 58 ustawy.</w:t>
      </w:r>
    </w:p>
    <w:p w14:paraId="081BCABC" w14:textId="77777777" w:rsidR="00011DCC" w:rsidRDefault="00011DCC" w:rsidP="00011DCC">
      <w:pPr>
        <w:pStyle w:val="Default"/>
        <w:suppressAutoHyphens/>
        <w:spacing w:line="240" w:lineRule="exact"/>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5991CBD7" w14:textId="77777777" w:rsidTr="00636B3B">
        <w:tc>
          <w:tcPr>
            <w:tcW w:w="9062" w:type="dxa"/>
          </w:tcPr>
          <w:p w14:paraId="5F7D00BA" w14:textId="06CD698E" w:rsidR="006D153B" w:rsidRPr="00E62627" w:rsidRDefault="006D153B" w:rsidP="00ED3D76">
            <w:pPr>
              <w:pStyle w:val="Nagwek2"/>
              <w:spacing w:line="240" w:lineRule="exact"/>
              <w:ind w:left="1134" w:hanging="1134"/>
              <w:rPr>
                <w:rFonts w:asciiTheme="minorHAnsi" w:hAnsiTheme="minorHAnsi"/>
                <w:b/>
                <w:sz w:val="20"/>
              </w:rPr>
            </w:pPr>
            <w:bookmarkStart w:id="12" w:name="_Toc182892809"/>
            <w:r w:rsidRPr="00E62627">
              <w:rPr>
                <w:rFonts w:asciiTheme="minorHAnsi" w:hAnsiTheme="minorHAnsi"/>
                <w:b/>
                <w:sz w:val="20"/>
              </w:rPr>
              <w:t>Rozdział 9.</w:t>
            </w:r>
            <w:r w:rsidRPr="00E62627">
              <w:rPr>
                <w:rFonts w:asciiTheme="minorHAnsi" w:hAnsiTheme="minorHAnsi"/>
                <w:b/>
                <w:sz w:val="20"/>
              </w:rPr>
              <w:tab/>
              <w:t>Informacje o podstawach wykluczenia.</w:t>
            </w:r>
            <w:bookmarkEnd w:id="12"/>
          </w:p>
        </w:tc>
      </w:tr>
    </w:tbl>
    <w:p w14:paraId="411C7E38" w14:textId="77777777" w:rsidR="006D153B" w:rsidRPr="00E62627" w:rsidRDefault="006D153B" w:rsidP="00ED3D76">
      <w:pPr>
        <w:pStyle w:val="Default"/>
        <w:suppressAutoHyphens/>
        <w:spacing w:line="240" w:lineRule="exact"/>
        <w:jc w:val="both"/>
        <w:rPr>
          <w:rFonts w:asciiTheme="minorHAnsi" w:hAnsiTheme="minorHAnsi" w:cstheme="minorHAnsi"/>
          <w:sz w:val="20"/>
          <w:szCs w:val="20"/>
        </w:rPr>
      </w:pPr>
    </w:p>
    <w:p w14:paraId="484E5284" w14:textId="77777777" w:rsidR="00011DCC" w:rsidRPr="00D0087B"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wyklucza się wykonawcę na podstawie art. 108 ust. 1 Ustawy:</w:t>
      </w:r>
    </w:p>
    <w:p w14:paraId="7FC06A37"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13B7BF2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0B2C5EA3"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handlu ludźmi, o którym mowa w art. 189a Kodeksu karnego, </w:t>
      </w:r>
    </w:p>
    <w:p w14:paraId="40373A2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21BFBB9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38BA71B"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2F969332"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E99BD94"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B0ABD7E" w14:textId="77777777" w:rsidR="00011DCC" w:rsidRPr="00D0087B" w:rsidRDefault="00011DCC" w:rsidP="00011DCC">
      <w:pPr>
        <w:numPr>
          <w:ilvl w:val="0"/>
          <w:numId w:val="45"/>
        </w:numPr>
        <w:autoSpaceDE w:val="0"/>
        <w:autoSpaceDN w:val="0"/>
        <w:adjustRightInd w:val="0"/>
        <w:spacing w:line="24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561465BC" w14:textId="77777777" w:rsidR="00011DCC" w:rsidRPr="00D0087B" w:rsidRDefault="00011DCC" w:rsidP="00011DCC">
      <w:pPr>
        <w:autoSpaceDE w:val="0"/>
        <w:autoSpaceDN w:val="0"/>
        <w:adjustRightInd w:val="0"/>
        <w:spacing w:line="24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678FCAC4"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262A982"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0D8DB5"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19023C69"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5D4521A" w14:textId="77777777" w:rsidR="00011DCC" w:rsidRPr="00D0087B" w:rsidRDefault="00011DCC" w:rsidP="00011DCC">
      <w:pPr>
        <w:pStyle w:val="Akapitzlist"/>
        <w:numPr>
          <w:ilvl w:val="0"/>
          <w:numId w:val="24"/>
        </w:numPr>
        <w:spacing w:after="0" w:line="240" w:lineRule="exact"/>
        <w:rPr>
          <w:rFonts w:asciiTheme="minorHAnsi" w:hAnsiTheme="minorHAnsi" w:cs="Calibri"/>
          <w:sz w:val="20"/>
          <w:szCs w:val="20"/>
        </w:rPr>
      </w:pPr>
      <w:r w:rsidRPr="00D0087B">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5E6DA3" w14:textId="77777777" w:rsidR="00011DCC" w:rsidRPr="00D0087B" w:rsidRDefault="00011DCC" w:rsidP="00011DCC">
      <w:pPr>
        <w:pStyle w:val="Akapitzlist"/>
        <w:numPr>
          <w:ilvl w:val="0"/>
          <w:numId w:val="46"/>
        </w:numPr>
        <w:spacing w:after="0" w:line="24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AA0D6E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wymienionego w wykazach określonych w rozporządzeniu 765/2006 i rozporządzeniu 269/2014 albo wpisanego na listę na podstawie decyzji w sprawie wpisu na listę rozstrzygającej o zastosowaniu środka, o którym mowa w art. 1 pkt 3 ww ustawy;</w:t>
      </w:r>
    </w:p>
    <w:p w14:paraId="37619A89"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6725735" w14:textId="77777777" w:rsidR="00011DCC" w:rsidRPr="00D0087B" w:rsidRDefault="00011DCC" w:rsidP="00011DCC">
      <w:pPr>
        <w:pStyle w:val="Akapitzlist"/>
        <w:numPr>
          <w:ilvl w:val="0"/>
          <w:numId w:val="51"/>
        </w:numPr>
        <w:spacing w:after="0" w:line="240" w:lineRule="exact"/>
        <w:ind w:left="714"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B885322" w14:textId="77777777" w:rsidR="00011DCC" w:rsidRPr="00D0087B" w:rsidRDefault="00011DCC" w:rsidP="00011DCC">
      <w:pPr>
        <w:spacing w:line="240" w:lineRule="exact"/>
        <w:ind w:left="357"/>
        <w:rPr>
          <w:rFonts w:asciiTheme="minorHAnsi" w:hAnsiTheme="minorHAnsi" w:cs="Calibri"/>
        </w:rPr>
      </w:pPr>
    </w:p>
    <w:p w14:paraId="17EA391D" w14:textId="77777777" w:rsidR="00011DCC" w:rsidRDefault="00011DCC" w:rsidP="00011DCC">
      <w:pPr>
        <w:numPr>
          <w:ilvl w:val="0"/>
          <w:numId w:val="46"/>
        </w:numPr>
        <w:spacing w:line="24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0BF378E7" w14:textId="45BAEEC0" w:rsidR="00D42C16" w:rsidRPr="00907434" w:rsidRDefault="00D42C16" w:rsidP="00D42C16">
      <w:pPr>
        <w:spacing w:line="240" w:lineRule="exact"/>
        <w:ind w:left="1037" w:hanging="680"/>
        <w:rPr>
          <w:rFonts w:asciiTheme="minorHAnsi" w:hAnsiTheme="minorHAnsi" w:cs="Calibri"/>
        </w:rPr>
      </w:pPr>
      <w:r>
        <w:rPr>
          <w:rFonts w:asciiTheme="minorHAnsi" w:hAnsiTheme="minorHAnsi" w:cs="Calibri"/>
        </w:rPr>
        <w:t xml:space="preserve">pkt </w:t>
      </w:r>
      <w:r w:rsidRPr="00D42C16">
        <w:rPr>
          <w:rFonts w:asciiTheme="minorHAnsi" w:hAnsiTheme="minorHAnsi" w:cs="Calibri"/>
        </w:rPr>
        <w:t>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F9DC762"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2F6B6C5" w14:textId="77777777" w:rsidR="00011DCC" w:rsidRPr="00D0087B" w:rsidRDefault="00011DCC" w:rsidP="00011DCC">
      <w:pPr>
        <w:pStyle w:val="Akapitzlist"/>
        <w:numPr>
          <w:ilvl w:val="0"/>
          <w:numId w:val="47"/>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DCE77F0" w14:textId="77777777" w:rsidR="00011DCC" w:rsidRPr="00D0087B"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DBF9E5" w14:textId="77777777" w:rsidR="00011DCC" w:rsidRDefault="00011DCC" w:rsidP="00011DCC">
      <w:pPr>
        <w:pStyle w:val="Akapitzlist"/>
        <w:numPr>
          <w:ilvl w:val="0"/>
          <w:numId w:val="48"/>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w:t>
      </w:r>
      <w:r>
        <w:rPr>
          <w:rFonts w:asciiTheme="minorHAnsi" w:hAnsiTheme="minorHAnsi" w:cstheme="minorHAnsi"/>
          <w:sz w:val="20"/>
          <w:szCs w:val="20"/>
        </w:rPr>
        <w:t>ch,</w:t>
      </w:r>
    </w:p>
    <w:p w14:paraId="760E9982" w14:textId="77777777" w:rsidR="00011DCC" w:rsidRPr="00907434" w:rsidRDefault="00011DCC" w:rsidP="00011DCC">
      <w:pPr>
        <w:pStyle w:val="Akapitzlist"/>
        <w:numPr>
          <w:ilvl w:val="0"/>
          <w:numId w:val="66"/>
        </w:numPr>
        <w:spacing w:after="0" w:line="240" w:lineRule="exact"/>
        <w:ind w:left="1037" w:hanging="680"/>
        <w:rPr>
          <w:rFonts w:asciiTheme="minorHAnsi" w:hAnsiTheme="minorHAnsi" w:cstheme="minorHAnsi"/>
          <w:sz w:val="20"/>
          <w:szCs w:val="20"/>
        </w:rPr>
      </w:pPr>
      <w:r w:rsidRPr="005E1E7A">
        <w:rPr>
          <w:rFonts w:asciiTheme="minorHAnsi" w:hAnsiTheme="minorHAnsi" w:cstheme="minorHAnsi"/>
          <w:sz w:val="20"/>
          <w:szCs w:val="20"/>
        </w:rPr>
        <w:t>który w wyniku lekkomyślności lub niedbalstwa przedstawił informacje wprowadzające w błąd, co mogło mieć istotny wpływ na decyzje podejmowane przez zamawiającego w postępowaniu o udzielenie zamówienia.</w:t>
      </w:r>
    </w:p>
    <w:p w14:paraId="29240FD5" w14:textId="77777777" w:rsidR="00011DCC" w:rsidRPr="00D0087B" w:rsidRDefault="00011DCC" w:rsidP="00011DCC">
      <w:pPr>
        <w:spacing w:line="240" w:lineRule="exact"/>
        <w:ind w:left="357"/>
        <w:rPr>
          <w:rFonts w:asciiTheme="minorHAnsi" w:hAnsiTheme="minorHAnsi" w:cs="Calibri"/>
        </w:rPr>
      </w:pPr>
      <w:r w:rsidRPr="00D0087B">
        <w:rPr>
          <w:rFonts w:asciiTheme="minorHAnsi" w:hAnsiTheme="minorHAnsi" w:cs="Calibri"/>
        </w:rPr>
        <w:t>- Ustawy.</w:t>
      </w:r>
    </w:p>
    <w:p w14:paraId="67801EBD" w14:textId="77777777" w:rsidR="00011DCC" w:rsidRPr="00D0087B" w:rsidRDefault="00011DCC" w:rsidP="00011DCC">
      <w:pPr>
        <w:pStyle w:val="Akapitzlist"/>
        <w:spacing w:after="0" w:line="240" w:lineRule="exact"/>
        <w:ind w:left="357"/>
        <w:rPr>
          <w:rFonts w:asciiTheme="minorHAnsi" w:hAnsiTheme="minorHAnsi" w:cstheme="minorHAnsi"/>
          <w:sz w:val="20"/>
          <w:szCs w:val="20"/>
        </w:rPr>
      </w:pPr>
    </w:p>
    <w:p w14:paraId="392839FD" w14:textId="32646060"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w:t>
      </w:r>
      <w:r w:rsidR="002A525F">
        <w:rPr>
          <w:rFonts w:asciiTheme="minorHAnsi" w:eastAsia="TimesNewRomanPSMT" w:hAnsiTheme="minorHAnsi" w:cs="Calibri"/>
          <w:sz w:val="20"/>
          <w:szCs w:val="20"/>
        </w:rPr>
        <w:t>1</w:t>
      </w:r>
      <w:r>
        <w:rPr>
          <w:rFonts w:asciiTheme="minorHAnsi" w:eastAsia="TimesNewRomanPSMT" w:hAnsiTheme="minorHAnsi" w:cs="Calibri"/>
          <w:sz w:val="20"/>
          <w:szCs w:val="20"/>
        </w:rPr>
        <w:t>-</w:t>
      </w:r>
      <w:r w:rsidRPr="00D0087B">
        <w:rPr>
          <w:rFonts w:asciiTheme="minorHAnsi" w:eastAsia="TimesNewRomanPSMT" w:hAnsiTheme="minorHAnsi" w:cs="Calibri"/>
          <w:sz w:val="20"/>
          <w:szCs w:val="20"/>
        </w:rPr>
        <w:t xml:space="preserve">5 lub 7 Ustawy, zamawiający może nie wykluczać wykonawcy, jeżeli wykluczenie byłoby w sposób oczywisty nieproporcjonalne, w szczególności gdy kwota zaległych podatków lub składek na ubezpieczenie społeczne jest niewielka albo sytuacja ekonomiczna lub finansowa </w:t>
      </w:r>
      <w:r>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ykonawcy, o którym mowa w art. 109 ust. 1 pkt 4 Ustawy, jest wystarczająca do wykonania zamówienia.</w:t>
      </w:r>
    </w:p>
    <w:p w14:paraId="5745660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Wykonawca nie podlega wykluczeniu w okolicznościach określonych w art. 108 ust. 1 pkt 1, 2 i 5 lub art. 109 ust. 1 pkt </w:t>
      </w:r>
      <w:r>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5 i 7</w:t>
      </w:r>
      <w:r>
        <w:rPr>
          <w:rFonts w:asciiTheme="minorHAnsi" w:eastAsia="TimesNewRomanPSMT" w:hAnsiTheme="minorHAnsi" w:cs="Calibri"/>
          <w:sz w:val="20"/>
          <w:szCs w:val="20"/>
        </w:rPr>
        <w:t>-10</w:t>
      </w:r>
      <w:r w:rsidRPr="00D0087B">
        <w:rPr>
          <w:rFonts w:asciiTheme="minorHAnsi" w:eastAsia="TimesNewRomanPSMT" w:hAnsiTheme="minorHAnsi" w:cs="Calibri"/>
          <w:sz w:val="20"/>
          <w:szCs w:val="20"/>
        </w:rPr>
        <w:t xml:space="preserve"> Ustawy, jeżeli udowodni zamawiającemu, że spełnił łącznie następujące przesłanki</w:t>
      </w:r>
      <w:r w:rsidRPr="00D0087B">
        <w:rPr>
          <w:rFonts w:asciiTheme="minorHAnsi" w:hAnsiTheme="minorHAnsi" w:cs="Calibri"/>
          <w:sz w:val="20"/>
          <w:szCs w:val="20"/>
        </w:rPr>
        <w:t>:</w:t>
      </w:r>
    </w:p>
    <w:p w14:paraId="1C678FC1"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4C02B2F5"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E9844A9" w14:textId="77777777" w:rsidR="00011DCC" w:rsidRPr="00D0087B" w:rsidRDefault="00011DCC" w:rsidP="00011DCC">
      <w:pPr>
        <w:numPr>
          <w:ilvl w:val="0"/>
          <w:numId w:val="50"/>
        </w:numPr>
        <w:suppressAutoHyphens/>
        <w:autoSpaceDE w:val="0"/>
        <w:spacing w:line="24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528ED133"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4BFC6825"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D342C62"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45977661"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5EA54BB7" w14:textId="77777777" w:rsidR="00011DCC" w:rsidRPr="00D0087B" w:rsidRDefault="00011DCC" w:rsidP="00011DCC">
      <w:pPr>
        <w:numPr>
          <w:ilvl w:val="0"/>
          <w:numId w:val="49"/>
        </w:numPr>
        <w:tabs>
          <w:tab w:val="clear" w:pos="360"/>
          <w:tab w:val="num" w:pos="0"/>
        </w:tabs>
        <w:suppressAutoHyphens/>
        <w:autoSpaceDE w:val="0"/>
        <w:spacing w:line="24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6569B94" w14:textId="77777777" w:rsidR="00011DCC" w:rsidRPr="00D0087B"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Zamawiający oceni czy podjęte przez wykonawcę cz</w:t>
      </w:r>
      <w:r>
        <w:rPr>
          <w:rFonts w:asciiTheme="minorHAnsi" w:eastAsia="TimesNewRomanPSMT" w:hAnsiTheme="minorHAnsi" w:cs="Calibri"/>
          <w:sz w:val="20"/>
          <w:szCs w:val="20"/>
        </w:rPr>
        <w:t>ynności, o których mowa w ust. 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439B260D" w14:textId="77777777" w:rsidR="00011DCC" w:rsidRPr="008570AE" w:rsidRDefault="00011DCC" w:rsidP="00011DCC">
      <w:pPr>
        <w:pStyle w:val="Akapitzlist"/>
        <w:numPr>
          <w:ilvl w:val="0"/>
          <w:numId w:val="46"/>
        </w:numPr>
        <w:suppressAutoHyphens/>
        <w:autoSpaceDE w:val="0"/>
        <w:spacing w:after="0" w:line="24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5E9A97AF" w14:textId="77777777" w:rsidR="00B21438" w:rsidRPr="00E62627" w:rsidRDefault="00B21438" w:rsidP="00ED3D76">
      <w:pPr>
        <w:pStyle w:val="Akapitzlist"/>
        <w:spacing w:after="0" w:line="240" w:lineRule="exact"/>
        <w:ind w:left="357"/>
        <w:jc w:val="both"/>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4212C78B" w14:textId="77777777" w:rsidTr="00636B3B">
        <w:tc>
          <w:tcPr>
            <w:tcW w:w="9062" w:type="dxa"/>
          </w:tcPr>
          <w:p w14:paraId="4EE4FEE0" w14:textId="188AE92B" w:rsidR="006D153B" w:rsidRPr="00E62627" w:rsidRDefault="006D153B" w:rsidP="00ED3D76">
            <w:pPr>
              <w:pStyle w:val="Nagwek2"/>
              <w:spacing w:line="240" w:lineRule="exact"/>
              <w:ind w:left="1134" w:hanging="1134"/>
              <w:rPr>
                <w:rFonts w:asciiTheme="minorHAnsi" w:hAnsiTheme="minorHAnsi"/>
                <w:b/>
                <w:sz w:val="20"/>
              </w:rPr>
            </w:pPr>
            <w:bookmarkStart w:id="13" w:name="_Toc182892810"/>
            <w:r w:rsidRPr="00E62627">
              <w:rPr>
                <w:rFonts w:asciiTheme="minorHAnsi" w:hAnsiTheme="minorHAnsi"/>
                <w:b/>
                <w:sz w:val="20"/>
              </w:rPr>
              <w:t>Rozdział 10.</w:t>
            </w:r>
            <w:r w:rsidRPr="00E62627">
              <w:rPr>
                <w:rFonts w:asciiTheme="minorHAnsi" w:hAnsiTheme="minorHAnsi"/>
                <w:b/>
                <w:sz w:val="20"/>
              </w:rPr>
              <w:tab/>
              <w:t>Wykaz podmiotowych środków dowodowych.</w:t>
            </w:r>
            <w:bookmarkEnd w:id="13"/>
          </w:p>
        </w:tc>
      </w:tr>
    </w:tbl>
    <w:p w14:paraId="7F1D9C4A" w14:textId="493CF49D" w:rsidR="00ED452B" w:rsidRPr="00317FA5" w:rsidRDefault="00ED452B" w:rsidP="00ED3D76">
      <w:pPr>
        <w:pStyle w:val="Akapitzlist"/>
        <w:spacing w:after="0" w:line="240" w:lineRule="exact"/>
        <w:ind w:left="714"/>
        <w:rPr>
          <w:rFonts w:asciiTheme="minorHAnsi" w:hAnsiTheme="minorHAnsi" w:cstheme="minorHAnsi"/>
          <w:b/>
          <w:bCs/>
          <w:sz w:val="20"/>
          <w:szCs w:val="20"/>
        </w:rPr>
      </w:pPr>
    </w:p>
    <w:p w14:paraId="72BFAEF9" w14:textId="40AD3716" w:rsidR="00F77F2B" w:rsidRPr="006F6688" w:rsidRDefault="00F77F2B" w:rsidP="006F6688">
      <w:pPr>
        <w:numPr>
          <w:ilvl w:val="0"/>
          <w:numId w:val="43"/>
        </w:numPr>
        <w:spacing w:line="240" w:lineRule="exact"/>
        <w:ind w:left="357" w:hanging="357"/>
        <w:rPr>
          <w:rFonts w:ascii="Calibri" w:hAnsi="Calibri" w:cs="Calibri"/>
        </w:rPr>
      </w:pPr>
      <w:r w:rsidRPr="00F77F2B">
        <w:rPr>
          <w:rFonts w:ascii="Calibri" w:hAnsi="Calibri" w:cs="Calibri"/>
          <w:b/>
        </w:rPr>
        <w:t xml:space="preserve">Zamawiający wezwie </w:t>
      </w:r>
      <w:r w:rsidRPr="00F77F2B">
        <w:rPr>
          <w:rFonts w:ascii="Calibri" w:hAnsi="Calibri" w:cs="Calibri"/>
        </w:rPr>
        <w:t xml:space="preserve">wykonawcę, którego oferta została najwyżej oceniona, do złożenia w wyznaczonym </w:t>
      </w:r>
      <w:r w:rsidRPr="00F77F2B">
        <w:rPr>
          <w:rFonts w:ascii="Calibri" w:hAnsi="Calibri" w:cs="Calibri"/>
          <w:b/>
        </w:rPr>
        <w:t>terminie, nie krótszym niż 5 dni od dnia wezwania</w:t>
      </w:r>
      <w:r w:rsidRPr="00F77F2B">
        <w:rPr>
          <w:rFonts w:ascii="Calibri" w:hAnsi="Calibri" w:cs="Calibri"/>
        </w:rPr>
        <w:t xml:space="preserve">, aktualnych na dzień </w:t>
      </w:r>
      <w:r w:rsidRPr="00F77F2B">
        <w:rPr>
          <w:rFonts w:ascii="Calibri" w:hAnsi="Calibri" w:cs="Calibri"/>
          <w:b/>
        </w:rPr>
        <w:t>złożenia</w:t>
      </w:r>
      <w:r w:rsidRPr="00F77F2B">
        <w:rPr>
          <w:rFonts w:ascii="Calibri" w:hAnsi="Calibri" w:cs="Calibri"/>
        </w:rPr>
        <w:t xml:space="preserve"> następujących </w:t>
      </w:r>
      <w:r w:rsidRPr="00F77F2B">
        <w:rPr>
          <w:rFonts w:ascii="Calibri" w:hAnsi="Calibri" w:cs="Calibri"/>
          <w:b/>
        </w:rPr>
        <w:t>podmiotowych środków dowodowych</w:t>
      </w:r>
      <w:r w:rsidRPr="00F77F2B">
        <w:rPr>
          <w:rFonts w:ascii="Calibri" w:hAnsi="Calibri" w:cs="Calibri"/>
        </w:rPr>
        <w:t xml:space="preserve"> potwierdzających:</w:t>
      </w:r>
    </w:p>
    <w:p w14:paraId="6270D112" w14:textId="77777777" w:rsidR="00F77F2B" w:rsidRPr="008A56C4" w:rsidRDefault="00F77F2B" w:rsidP="008A56C4">
      <w:pPr>
        <w:numPr>
          <w:ilvl w:val="0"/>
          <w:numId w:val="9"/>
        </w:numPr>
        <w:tabs>
          <w:tab w:val="left" w:pos="284"/>
        </w:tabs>
        <w:spacing w:line="240" w:lineRule="exact"/>
        <w:rPr>
          <w:rFonts w:asciiTheme="minorHAnsi" w:hAnsiTheme="minorHAnsi" w:cs="Calibri"/>
        </w:rPr>
      </w:pPr>
      <w:r w:rsidRPr="008A56C4">
        <w:rPr>
          <w:rFonts w:asciiTheme="minorHAnsi" w:hAnsiTheme="minorHAnsi" w:cs="Calibri"/>
        </w:rPr>
        <w:t>brak podstaw wykluczenia:</w:t>
      </w:r>
    </w:p>
    <w:p w14:paraId="0E02A799" w14:textId="31D2D290" w:rsidR="009E4EA8" w:rsidRPr="00FE509E" w:rsidRDefault="00F77F2B" w:rsidP="008A56C4">
      <w:pPr>
        <w:numPr>
          <w:ilvl w:val="0"/>
          <w:numId w:val="8"/>
        </w:numPr>
        <w:tabs>
          <w:tab w:val="left" w:pos="284"/>
        </w:tabs>
        <w:spacing w:line="240" w:lineRule="exact"/>
        <w:ind w:left="1071" w:hanging="357"/>
        <w:rPr>
          <w:rFonts w:asciiTheme="minorHAnsi" w:hAnsiTheme="minorHAnsi" w:cs="Calibri"/>
        </w:rPr>
      </w:pPr>
      <w:r w:rsidRPr="008A56C4">
        <w:rPr>
          <w:rFonts w:asciiTheme="minorHAnsi" w:hAnsiTheme="minorHAnsi" w:cs="Calibri"/>
          <w:b/>
          <w:bCs/>
        </w:rPr>
        <w:t>odpis lub informacja</w:t>
      </w:r>
      <w:r w:rsidRPr="00CF595A">
        <w:rPr>
          <w:rFonts w:asciiTheme="minorHAnsi" w:hAnsiTheme="minorHAnsi" w:cs="Calibri"/>
          <w:b/>
          <w:bCs/>
        </w:rPr>
        <w:t xml:space="preserve"> z Krajowego Rejestru Sądowego lub z Centralnej Ewidencji i Informacji o Działalności Gospodarczej</w:t>
      </w:r>
      <w:r w:rsidRPr="00CF595A">
        <w:rPr>
          <w:rFonts w:asciiTheme="minorHAnsi" w:hAnsiTheme="minorHAnsi" w:cs="Calibri"/>
        </w:rPr>
        <w:t>, w zakresie</w:t>
      </w:r>
      <w:r w:rsidRPr="009236BD">
        <w:rPr>
          <w:rFonts w:asciiTheme="minorHAnsi" w:hAnsiTheme="minorHAnsi" w:cs="Calibri"/>
        </w:rPr>
        <w:t xml:space="preserve"> art. 109 ust. 1 pkt 4 Ustawy, sporządzona nie wcześniej niż 3 miesiące przed jej złożeniem, jeżeli odrębne przepisy wymagają </w:t>
      </w:r>
      <w:r w:rsidR="00FE509E">
        <w:rPr>
          <w:rFonts w:asciiTheme="minorHAnsi" w:hAnsiTheme="minorHAnsi" w:cs="Calibri"/>
        </w:rPr>
        <w:t>wpisu do rejestru lub ewidencji.</w:t>
      </w:r>
    </w:p>
    <w:p w14:paraId="261C9261" w14:textId="77777777" w:rsidR="00FE509E" w:rsidRPr="00E972C3" w:rsidRDefault="00FE509E" w:rsidP="00ED3D76">
      <w:pPr>
        <w:spacing w:line="240" w:lineRule="exact"/>
        <w:ind w:left="357"/>
        <w:rPr>
          <w:rFonts w:ascii="Calibri" w:hAnsi="Calibri" w:cs="Calibri"/>
        </w:rPr>
      </w:pPr>
    </w:p>
    <w:p w14:paraId="1106F99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eastAsia="Calibri" w:hAnsiTheme="minorHAnsi" w:cstheme="minorHAnsi"/>
        </w:rPr>
        <w:t>Podmiotowe środki dowodowe składa się w postaci:</w:t>
      </w:r>
    </w:p>
    <w:p w14:paraId="53A269D4"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18C2BE8A" w14:textId="77777777" w:rsidR="00011DCC" w:rsidRPr="000A12D6" w:rsidRDefault="00011DCC" w:rsidP="00011DCC">
      <w:pPr>
        <w:numPr>
          <w:ilvl w:val="0"/>
          <w:numId w:val="53"/>
        </w:numPr>
        <w:spacing w:line="24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 lub podpisem zaufanym, lub elektronicznym podpisem osobistym.</w:t>
      </w:r>
    </w:p>
    <w:p w14:paraId="0214636B"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wykonawca ma siedzibę lub miejsce zamieszkania poza granicami Polski, zamiast:</w:t>
      </w:r>
    </w:p>
    <w:p w14:paraId="6336A496" w14:textId="77777777" w:rsidR="00011DCC" w:rsidRPr="000A12D6" w:rsidRDefault="00011DCC" w:rsidP="00011DCC">
      <w:pPr>
        <w:numPr>
          <w:ilvl w:val="0"/>
          <w:numId w:val="52"/>
        </w:numPr>
        <w:spacing w:line="24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4254E87C"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4E67AD4B" w14:textId="77777777" w:rsidR="00011DCC" w:rsidRPr="000A12D6" w:rsidRDefault="00011DCC" w:rsidP="00011DCC">
      <w:pPr>
        <w:numPr>
          <w:ilvl w:val="2"/>
          <w:numId w:val="19"/>
        </w:numPr>
        <w:spacing w:line="24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A7004B0"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rPr>
        <w:t>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670CA1A"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bCs/>
        </w:rPr>
        <w:t>Wykonawca składa podmiotowe środki dowodowe na wezwanie, o którym mowa w ust. 1, aktualne na dzień ich złożenia.</w:t>
      </w:r>
    </w:p>
    <w:p w14:paraId="20060C28"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 xml:space="preserve">Zamawiający nie wzywa do złożenia podmiotowych środków dowodowych, jeżeli: </w:t>
      </w:r>
    </w:p>
    <w:p w14:paraId="230D23AA" w14:textId="77777777" w:rsidR="00011DCC" w:rsidRDefault="00011DCC" w:rsidP="00011DCC">
      <w:pPr>
        <w:pStyle w:val="Default"/>
        <w:numPr>
          <w:ilvl w:val="0"/>
          <w:numId w:val="54"/>
        </w:numPr>
        <w:spacing w:line="240" w:lineRule="exact"/>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Pr>
          <w:rFonts w:ascii="Calibri" w:hAnsi="Calibri" w:cs="Calibri"/>
          <w:sz w:val="20"/>
          <w:szCs w:val="20"/>
        </w:rPr>
        <w:t>w</w:t>
      </w:r>
      <w:r w:rsidRPr="000A12D6">
        <w:rPr>
          <w:rFonts w:ascii="Calibri" w:hAnsi="Calibri" w:cs="Calibri"/>
          <w:sz w:val="20"/>
          <w:szCs w:val="20"/>
        </w:rPr>
        <w:t>ykonawca wskazał w jednolitym dokumencie dane umożli</w:t>
      </w:r>
      <w:r>
        <w:rPr>
          <w:rFonts w:ascii="Calibri" w:hAnsi="Calibri" w:cs="Calibri"/>
          <w:sz w:val="20"/>
          <w:szCs w:val="20"/>
        </w:rPr>
        <w:t>wiające dostęp do tych środków;</w:t>
      </w:r>
    </w:p>
    <w:p w14:paraId="4A1DEF06" w14:textId="77777777" w:rsidR="00011DCC" w:rsidRPr="00981634" w:rsidRDefault="00011DCC" w:rsidP="00011DCC">
      <w:pPr>
        <w:pStyle w:val="Default"/>
        <w:numPr>
          <w:ilvl w:val="0"/>
          <w:numId w:val="54"/>
        </w:numPr>
        <w:spacing w:line="24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796790D8" w14:textId="77777777" w:rsidR="00011DCC" w:rsidRDefault="00011DCC" w:rsidP="00011DCC">
      <w:pPr>
        <w:numPr>
          <w:ilvl w:val="0"/>
          <w:numId w:val="43"/>
        </w:numPr>
        <w:spacing w:line="240" w:lineRule="exact"/>
        <w:ind w:left="357" w:hanging="357"/>
        <w:rPr>
          <w:rFonts w:ascii="Calibri" w:hAnsi="Calibri" w:cs="Calibri"/>
        </w:rPr>
      </w:pPr>
      <w:r w:rsidRPr="00F77F2B">
        <w:rPr>
          <w:rFonts w:ascii="Calibri" w:hAnsi="Calibri" w:cs="Calibri"/>
        </w:rPr>
        <w:t>Wykonawca nie jest zobowiązany do złożenia podmiotowych środków dowodowych, które zamawiający posiada, jeżeli wykonawca wskaże te środki oraz potwierdzi ich prawidłowość i aktualność.</w:t>
      </w:r>
      <w:r w:rsidRPr="00F77F2B">
        <w:rPr>
          <w:rFonts w:asciiTheme="minorHAnsi" w:hAnsiTheme="minorHAnsi" w:cstheme="minorHAnsi"/>
        </w:rPr>
        <w:t xml:space="preserve"> </w:t>
      </w:r>
      <w:r w:rsidRPr="00F77F2B">
        <w:rPr>
          <w:rFonts w:ascii="Calibri" w:hAnsi="Calibri" w:cs="Calibri"/>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152C9C3E" w14:textId="77777777" w:rsidR="00011DCC" w:rsidRPr="00F77F2B" w:rsidRDefault="00011DCC" w:rsidP="00011DCC">
      <w:pPr>
        <w:numPr>
          <w:ilvl w:val="0"/>
          <w:numId w:val="43"/>
        </w:numPr>
        <w:spacing w:line="240" w:lineRule="exact"/>
        <w:ind w:left="357" w:hanging="357"/>
        <w:rPr>
          <w:rFonts w:ascii="Calibri" w:hAnsi="Calibri" w:cs="Calibri"/>
        </w:rPr>
      </w:pPr>
      <w:r w:rsidRPr="00F77F2B">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6B72AE0B"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981634">
        <w:rPr>
          <w:rFonts w:asciiTheme="minorHAnsi" w:hAnsiTheme="minorHAnsi" w:cstheme="minorHAnsi"/>
          <w:bCs/>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98BCCB1" w14:textId="77777777" w:rsidR="00011DCC" w:rsidRPr="00F77F2B" w:rsidRDefault="00011DCC" w:rsidP="00011DCC">
      <w:pPr>
        <w:numPr>
          <w:ilvl w:val="0"/>
          <w:numId w:val="43"/>
        </w:numPr>
        <w:tabs>
          <w:tab w:val="left" w:pos="0"/>
        </w:tabs>
        <w:spacing w:line="240" w:lineRule="exact"/>
        <w:ind w:left="357" w:hanging="357"/>
        <w:rPr>
          <w:rFonts w:ascii="Calibri" w:hAnsi="Calibri" w:cs="Calibri"/>
          <w:iCs/>
        </w:rPr>
      </w:pPr>
      <w:r w:rsidRPr="00F77F2B">
        <w:rPr>
          <w:rFonts w:ascii="Calibri" w:hAnsi="Calibri" w:cs="Calibri"/>
          <w:iCs/>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p>
    <w:p w14:paraId="4285B052" w14:textId="5BEDA12F" w:rsidR="00E21188" w:rsidRPr="00E62627" w:rsidRDefault="00E21188"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B643CEC" w14:textId="77777777" w:rsidTr="00636B3B">
        <w:tc>
          <w:tcPr>
            <w:tcW w:w="9062" w:type="dxa"/>
          </w:tcPr>
          <w:p w14:paraId="482B979D" w14:textId="369456B2" w:rsidR="006D153B" w:rsidRPr="00E62627" w:rsidRDefault="006D153B" w:rsidP="00ED3D76">
            <w:pPr>
              <w:pStyle w:val="Nagwek2"/>
              <w:spacing w:line="240" w:lineRule="exact"/>
              <w:ind w:left="1134" w:hanging="1134"/>
              <w:rPr>
                <w:rFonts w:asciiTheme="minorHAnsi" w:hAnsiTheme="minorHAnsi"/>
                <w:b/>
                <w:sz w:val="20"/>
              </w:rPr>
            </w:pPr>
            <w:bookmarkStart w:id="14" w:name="_Toc182892811"/>
            <w:r w:rsidRPr="00E62627">
              <w:rPr>
                <w:rFonts w:asciiTheme="minorHAnsi" w:hAnsiTheme="minorHAnsi"/>
                <w:b/>
                <w:sz w:val="20"/>
              </w:rPr>
              <w:t>Rozdział 11.</w:t>
            </w:r>
            <w:r w:rsidRPr="00E62627">
              <w:rPr>
                <w:rFonts w:asciiTheme="minorHAnsi" w:hAnsiTheme="minorHAnsi"/>
                <w:b/>
                <w:sz w:val="20"/>
              </w:rPr>
              <w:tab/>
              <w:t>Wymagania dotyczące wadium, jeżeli zamawiający przewiduje obowiązek wniesienia wadium.</w:t>
            </w:r>
            <w:bookmarkEnd w:id="14"/>
          </w:p>
        </w:tc>
      </w:tr>
    </w:tbl>
    <w:p w14:paraId="7E9B0B72" w14:textId="64F4B262" w:rsidR="00B73600" w:rsidRPr="00E62627" w:rsidRDefault="00B73600" w:rsidP="00ED3D76">
      <w:pPr>
        <w:pStyle w:val="Nagwek1"/>
        <w:spacing w:line="240" w:lineRule="exact"/>
        <w:ind w:left="1418" w:hanging="1418"/>
        <w:rPr>
          <w:rFonts w:asciiTheme="minorHAnsi" w:hAnsiTheme="minorHAnsi" w:cstheme="minorHAnsi"/>
          <w:b/>
          <w:bCs/>
          <w:sz w:val="20"/>
        </w:rPr>
      </w:pPr>
    </w:p>
    <w:p w14:paraId="14941C4D" w14:textId="1842E97C" w:rsidR="00C5035B" w:rsidRPr="00E62627" w:rsidRDefault="00C5035B" w:rsidP="00ED3D76">
      <w:pPr>
        <w:tabs>
          <w:tab w:val="left" w:pos="0"/>
        </w:tabs>
        <w:spacing w:line="240" w:lineRule="exact"/>
        <w:ind w:left="357"/>
        <w:rPr>
          <w:rFonts w:asciiTheme="minorHAnsi" w:hAnsiTheme="minorHAnsi" w:cstheme="minorHAnsi"/>
        </w:rPr>
      </w:pPr>
      <w:r w:rsidRPr="00E62627">
        <w:rPr>
          <w:rFonts w:asciiTheme="minorHAnsi" w:hAnsiTheme="minorHAnsi" w:cstheme="minorHAnsi"/>
        </w:rPr>
        <w:t xml:space="preserve">Zamawiający </w:t>
      </w:r>
      <w:r w:rsidR="00C6134D" w:rsidRPr="00E62627">
        <w:rPr>
          <w:rFonts w:asciiTheme="minorHAnsi" w:hAnsiTheme="minorHAnsi" w:cstheme="minorHAnsi"/>
        </w:rPr>
        <w:t xml:space="preserve">nie wymaga </w:t>
      </w:r>
      <w:r w:rsidRPr="00E62627">
        <w:rPr>
          <w:rFonts w:asciiTheme="minorHAnsi" w:hAnsiTheme="minorHAnsi" w:cstheme="minorHAnsi"/>
        </w:rPr>
        <w:t>od wykonawców wniesienia wadium.</w:t>
      </w:r>
    </w:p>
    <w:p w14:paraId="71EFCF63" w14:textId="77777777" w:rsidR="006A58C0" w:rsidRPr="00E62627" w:rsidRDefault="006A58C0"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50B69EBC" w14:textId="77777777" w:rsidTr="00636B3B">
        <w:tc>
          <w:tcPr>
            <w:tcW w:w="9062" w:type="dxa"/>
          </w:tcPr>
          <w:p w14:paraId="106368C2" w14:textId="30A1B02A" w:rsidR="006D153B" w:rsidRPr="00E62627" w:rsidRDefault="006D153B" w:rsidP="00ED3D76">
            <w:pPr>
              <w:pStyle w:val="Nagwek2"/>
              <w:spacing w:line="240" w:lineRule="exact"/>
              <w:ind w:left="1134" w:hanging="1134"/>
              <w:rPr>
                <w:rFonts w:asciiTheme="minorHAnsi" w:hAnsiTheme="minorHAnsi"/>
                <w:b/>
                <w:sz w:val="20"/>
              </w:rPr>
            </w:pPr>
            <w:bookmarkStart w:id="15" w:name="_Toc182892812"/>
            <w:r w:rsidRPr="00E62627">
              <w:rPr>
                <w:rFonts w:asciiTheme="minorHAnsi" w:hAnsiTheme="minorHAnsi"/>
                <w:b/>
                <w:sz w:val="20"/>
              </w:rPr>
              <w:t>Rozdział 12.</w:t>
            </w:r>
            <w:r w:rsidRPr="00E62627">
              <w:rPr>
                <w:rFonts w:asciiTheme="minorHAnsi" w:hAnsiTheme="minorHAnsi"/>
                <w:b/>
                <w:sz w:val="20"/>
              </w:rPr>
              <w:tab/>
              <w:t>Informacje o sposobie porozumiewania się zamawiającego z wykonawcami oraz przekazywania oświadczeń lub dokumentów.</w:t>
            </w:r>
            <w:bookmarkEnd w:id="15"/>
          </w:p>
        </w:tc>
      </w:tr>
    </w:tbl>
    <w:p w14:paraId="0A92FFAD" w14:textId="06AEAC79" w:rsidR="00B440C3" w:rsidRPr="00E62627" w:rsidRDefault="00B440C3" w:rsidP="00ED3D76">
      <w:pPr>
        <w:pStyle w:val="Nagwek1"/>
        <w:spacing w:line="240" w:lineRule="exact"/>
        <w:ind w:left="1418" w:hanging="1418"/>
        <w:rPr>
          <w:rFonts w:asciiTheme="minorHAnsi" w:eastAsia="Calibri" w:hAnsiTheme="minorHAnsi" w:cstheme="minorHAnsi"/>
          <w:b/>
          <w:bCs/>
          <w:sz w:val="20"/>
        </w:rPr>
      </w:pPr>
    </w:p>
    <w:p w14:paraId="05C8629F" w14:textId="77777777" w:rsidR="00011DCC" w:rsidRPr="00E62627" w:rsidRDefault="00011DCC" w:rsidP="00011DCC">
      <w:pPr>
        <w:numPr>
          <w:ilvl w:val="0"/>
          <w:numId w:val="33"/>
        </w:numPr>
        <w:spacing w:line="240" w:lineRule="exact"/>
        <w:ind w:left="357" w:hanging="357"/>
        <w:rPr>
          <w:rFonts w:ascii="Calibri" w:eastAsia="Calibri" w:hAnsi="Calibri" w:cs="Calibri"/>
        </w:rPr>
      </w:pPr>
      <w:r w:rsidRPr="00E62627">
        <w:rPr>
          <w:rFonts w:ascii="Calibri" w:eastAsia="Calibri" w:hAnsi="Calibri" w:cs="Calibri"/>
        </w:rPr>
        <w:t xml:space="preserve">Osoby uprawniona do kontaktu z wykonawcami: </w:t>
      </w:r>
    </w:p>
    <w:p w14:paraId="737C33F7" w14:textId="77777777" w:rsidR="00011DCC" w:rsidRPr="00E62627" w:rsidRDefault="00011DCC" w:rsidP="00011DCC">
      <w:pPr>
        <w:numPr>
          <w:ilvl w:val="0"/>
          <w:numId w:val="34"/>
        </w:numPr>
        <w:spacing w:line="240" w:lineRule="exact"/>
        <w:ind w:left="714" w:hanging="357"/>
        <w:rPr>
          <w:rFonts w:ascii="Calibri" w:eastAsia="Calibri" w:hAnsi="Calibri" w:cs="Calibri"/>
        </w:rPr>
      </w:pPr>
      <w:r w:rsidRPr="00E62627">
        <w:rPr>
          <w:rFonts w:ascii="Calibri" w:eastAsia="Calibri" w:hAnsi="Calibri" w:cs="Calibri"/>
        </w:rPr>
        <w:t>w sprawach proceduralnych: Piotr Laskus, nr tel.: 22 32 17 560;</w:t>
      </w:r>
    </w:p>
    <w:p w14:paraId="7EE2927F" w14:textId="4539D6A9" w:rsidR="00011DCC" w:rsidRPr="00E62627" w:rsidRDefault="002E2E0B" w:rsidP="00011DCC">
      <w:pPr>
        <w:numPr>
          <w:ilvl w:val="0"/>
          <w:numId w:val="34"/>
        </w:numPr>
        <w:spacing w:line="240" w:lineRule="exact"/>
        <w:ind w:left="714" w:hanging="357"/>
        <w:rPr>
          <w:rFonts w:ascii="Calibri" w:eastAsia="Calibri" w:hAnsi="Calibri" w:cs="Calibri"/>
        </w:rPr>
      </w:pPr>
      <w:r w:rsidRPr="00AB2CAA">
        <w:rPr>
          <w:rFonts w:ascii="Calibri" w:eastAsia="Calibri" w:hAnsi="Calibri" w:cs="Calibri"/>
        </w:rPr>
        <w:t>w sprawach związanych z przedmiotem zamówienia: Rafał Jasiński, Bartłomiej Sadowski</w:t>
      </w:r>
      <w:r w:rsidRPr="00AB2CAA">
        <w:rPr>
          <w:rFonts w:ascii="Calibri" w:eastAsia="Calibri" w:hAnsi="Calibri" w:cs="Calibri"/>
          <w:color w:val="000000"/>
        </w:rPr>
        <w:t>, nr tel.: 22 32 17</w:t>
      </w:r>
      <w:r>
        <w:rPr>
          <w:rFonts w:ascii="Calibri" w:eastAsia="Calibri" w:hAnsi="Calibri" w:cs="Calibri"/>
          <w:color w:val="000000"/>
        </w:rPr>
        <w:t> </w:t>
      </w:r>
      <w:r w:rsidRPr="00AB2CAA">
        <w:rPr>
          <w:rFonts w:ascii="Calibri" w:eastAsia="Calibri" w:hAnsi="Calibri" w:cs="Calibri"/>
          <w:color w:val="000000"/>
        </w:rPr>
        <w:t>456.</w:t>
      </w:r>
    </w:p>
    <w:p w14:paraId="551B176F"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Postępowanie prowadzone jest w języku polskim </w:t>
      </w:r>
      <w:r w:rsidRPr="00E62627">
        <w:rPr>
          <w:rFonts w:ascii="Calibri" w:eastAsia="Calibri" w:hAnsi="Calibri" w:cs="Calibri"/>
          <w:b/>
          <w:bCs/>
        </w:rPr>
        <w:t>wyłącznie</w:t>
      </w:r>
      <w:r w:rsidRPr="00E62627">
        <w:rPr>
          <w:rFonts w:ascii="Calibri" w:eastAsia="Calibri" w:hAnsi="Calibri" w:cs="Calibri"/>
        </w:rPr>
        <w:t xml:space="preserve"> na </w:t>
      </w:r>
      <w:r w:rsidRPr="00E62627">
        <w:rPr>
          <w:rFonts w:ascii="Calibri" w:eastAsia="Calibri" w:hAnsi="Calibri" w:cs="Calibri"/>
          <w:b/>
          <w:bCs/>
        </w:rPr>
        <w:t xml:space="preserve">stronie internetowej prowadzonego postępowania. </w:t>
      </w:r>
    </w:p>
    <w:p w14:paraId="0B5EDC90"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 xml:space="preserve">Zamawiający przewiduje możliwość komunikowania się z wykonawcami elektronicznie poprzez adres </w:t>
      </w:r>
      <w:hyperlink r:id="rId11" w:history="1">
        <w:r w:rsidRPr="00E62627">
          <w:rPr>
            <w:rStyle w:val="Hipercze"/>
            <w:rFonts w:ascii="Calibri" w:hAnsi="Calibri" w:cs="Calibri"/>
            <w:color w:val="0070C0"/>
            <w:u w:val="none"/>
          </w:rPr>
          <w:t>przetargi_as_warszawa_bialoleka@sw.gov.pl</w:t>
        </w:r>
      </w:hyperlink>
      <w:r w:rsidRPr="00E62627">
        <w:rPr>
          <w:rFonts w:ascii="Calibri" w:eastAsia="Calibri" w:hAnsi="Calibr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E62627">
          <w:rPr>
            <w:rStyle w:val="Hipercze"/>
            <w:rFonts w:ascii="Calibri" w:eastAsia="Calibri" w:hAnsi="Calibri" w:cs="Calibri"/>
            <w:b/>
            <w:color w:val="0070C0"/>
            <w:u w:val="none"/>
          </w:rPr>
          <w:t>https://aswarszawabialoleka.bip.gov.pl/search/publiccontracts/</w:t>
        </w:r>
      </w:hyperlink>
    </w:p>
    <w:p w14:paraId="51402E9E" w14:textId="77777777"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eastAsia="Calibri" w:hAnsi="Calibri" w:cs="Calibri"/>
        </w:rPr>
        <w:t>Zamawiający zaleca, aby w przypadku zwrócenia się wykonawcy o wyjaśnienie treści SWZ, pytania przesłać elektronicznie w formie umożliwiającej edycję treści tego dokumentu.</w:t>
      </w:r>
    </w:p>
    <w:p w14:paraId="264946FB" w14:textId="07D014C1" w:rsidR="00011DCC" w:rsidRPr="00E62627" w:rsidRDefault="00011DCC" w:rsidP="00011DCC">
      <w:pPr>
        <w:numPr>
          <w:ilvl w:val="0"/>
          <w:numId w:val="33"/>
        </w:numPr>
        <w:spacing w:line="240" w:lineRule="exact"/>
        <w:ind w:left="357" w:hanging="357"/>
        <w:rPr>
          <w:rFonts w:ascii="Calibri" w:eastAsia="Calibri" w:hAnsi="Calibri" w:cs="Calibri"/>
          <w:b/>
          <w:bCs/>
        </w:rPr>
      </w:pPr>
      <w:r w:rsidRPr="00E62627">
        <w:rPr>
          <w:rFonts w:ascii="Calibri" w:hAnsi="Calibri" w:cs="Calibri"/>
        </w:rPr>
        <w:t>We wszelkiej korespondencji związanej z niniejszym postępowaniem zamawiający i wykonawcy posługują się numerem sprawy:</w:t>
      </w:r>
      <w:r w:rsidRPr="00E62627">
        <w:rPr>
          <w:rFonts w:ascii="Calibri" w:hAnsi="Calibri" w:cs="Calibri"/>
          <w:b/>
        </w:rPr>
        <w:t xml:space="preserve"> </w:t>
      </w:r>
      <w:r w:rsidRPr="00935484">
        <w:rPr>
          <w:rFonts w:ascii="Calibri" w:hAnsi="Calibri" w:cs="Calibri"/>
          <w:b/>
        </w:rPr>
        <w:t>2232.</w:t>
      </w:r>
      <w:r w:rsidR="00935484" w:rsidRPr="00935484">
        <w:rPr>
          <w:rFonts w:ascii="Calibri" w:hAnsi="Calibri" w:cs="Calibri"/>
          <w:b/>
        </w:rPr>
        <w:t>3</w:t>
      </w:r>
      <w:r w:rsidR="00452D7F">
        <w:rPr>
          <w:rFonts w:ascii="Calibri" w:hAnsi="Calibri" w:cs="Calibri"/>
          <w:b/>
        </w:rPr>
        <w:t>0</w:t>
      </w:r>
      <w:r w:rsidRPr="00935484">
        <w:rPr>
          <w:rFonts w:ascii="Calibri" w:hAnsi="Calibri" w:cs="Calibri"/>
          <w:b/>
        </w:rPr>
        <w:t>.2024.</w:t>
      </w:r>
    </w:p>
    <w:p w14:paraId="6434CE05"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rPr>
        <w:t>W celu skrócenia czasu udzielenia odpowiedzi na pytania komunikacja między zamawiającym a wykonawcami w zakresie:</w:t>
      </w:r>
    </w:p>
    <w:p w14:paraId="58D0708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zamawiającemu pytań do treści SWZ;</w:t>
      </w:r>
    </w:p>
    <w:p w14:paraId="4F7AD027"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podmiotowych środków dowodowych;</w:t>
      </w:r>
    </w:p>
    <w:p w14:paraId="3590367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złożenia/poprawienia/uzupełnienia oświadczenia, o którym mowa w art. 125 ust. 1 Ustawy, podmiotowych środków dowodowych, innych dokumentów lub oświadczeń składanych w postępowaniu;</w:t>
      </w:r>
    </w:p>
    <w:p w14:paraId="78866C5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57F6274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odpowiedzi na wezwanie zamawiającego do złożenia wyjaśnień dotyczących treści przedmiotowych środków dowodowych;</w:t>
      </w:r>
    </w:p>
    <w:p w14:paraId="194DD67E"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przesłania odpowiedzi na inne wezwania zamawiającego wynikające z Ustawy;</w:t>
      </w:r>
    </w:p>
    <w:p w14:paraId="5A2A5160"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wniosków, informacji, oświadczeń wykonawcy;</w:t>
      </w:r>
    </w:p>
    <w:p w14:paraId="2480B328" w14:textId="77777777" w:rsidR="00011DCC" w:rsidRPr="00E62627" w:rsidRDefault="00011DCC" w:rsidP="00011DCC">
      <w:pPr>
        <w:numPr>
          <w:ilvl w:val="0"/>
          <w:numId w:val="29"/>
        </w:numPr>
        <w:spacing w:line="240" w:lineRule="exact"/>
        <w:ind w:left="714" w:hanging="357"/>
        <w:rPr>
          <w:rFonts w:ascii="Calibri" w:hAnsi="Calibri" w:cs="Calibri"/>
        </w:rPr>
      </w:pPr>
      <w:r w:rsidRPr="00E62627">
        <w:rPr>
          <w:rFonts w:ascii="Calibri" w:hAnsi="Calibri" w:cs="Calibri"/>
        </w:rPr>
        <w:t>przesyłania odwołania/inne</w:t>
      </w:r>
    </w:p>
    <w:p w14:paraId="7865D2DB"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odbywa się za pośrednictwem </w:t>
      </w:r>
      <w:r w:rsidRPr="00E62627">
        <w:rPr>
          <w:rFonts w:ascii="Calibri" w:hAnsi="Calibri" w:cs="Calibri"/>
          <w:b/>
          <w:bCs/>
        </w:rPr>
        <w:t>strony internetowej prowadzonego postępowania</w:t>
      </w:r>
      <w:r w:rsidRPr="00E62627">
        <w:rPr>
          <w:rFonts w:ascii="Calibri" w:hAnsi="Calibri" w:cs="Calibri"/>
        </w:rPr>
        <w:t xml:space="preserve"> poprzez formularz „</w:t>
      </w:r>
      <w:r w:rsidRPr="00E62627">
        <w:rPr>
          <w:rFonts w:ascii="Calibri" w:hAnsi="Calibri" w:cs="Calibri"/>
          <w:b/>
          <w:bCs/>
        </w:rPr>
        <w:t>Wyślij wiadomość do zamawiającego</w:t>
      </w:r>
      <w:r w:rsidRPr="00E62627">
        <w:rPr>
          <w:rFonts w:ascii="Calibri" w:hAnsi="Calibri" w:cs="Calibri"/>
        </w:rPr>
        <w:t xml:space="preserve">”. </w:t>
      </w:r>
    </w:p>
    <w:p w14:paraId="755706C7" w14:textId="77777777" w:rsidR="00011DCC" w:rsidRPr="00E62627" w:rsidRDefault="00011DCC" w:rsidP="00011DCC">
      <w:pPr>
        <w:spacing w:line="240" w:lineRule="exact"/>
        <w:ind w:left="357"/>
        <w:rPr>
          <w:rFonts w:ascii="Calibri" w:hAnsi="Calibri" w:cs="Calibri"/>
        </w:rPr>
      </w:pPr>
      <w:r w:rsidRPr="00E62627">
        <w:rPr>
          <w:rFonts w:ascii="Calibri" w:hAnsi="Calibri" w:cs="Calibri"/>
        </w:rPr>
        <w:t xml:space="preserve">Za datę przekazania (wpływu) oświadczeń, wniosków, zawiadomień oraz informacji przyjmuje się datę ich przesłania za pośrednictwem </w:t>
      </w:r>
      <w:r w:rsidRPr="00E62627">
        <w:rPr>
          <w:rFonts w:ascii="Calibri" w:hAnsi="Calibri" w:cs="Calibri"/>
          <w:b/>
          <w:bCs/>
        </w:rPr>
        <w:t>strony internetowej prowadzonego postępowania</w:t>
      </w:r>
      <w:r w:rsidRPr="00E62627">
        <w:rPr>
          <w:rFonts w:ascii="Calibri" w:hAnsi="Calibri" w:cs="Calibri"/>
        </w:rPr>
        <w:t xml:space="preserve"> poprzez kliknięcie przycisku „</w:t>
      </w:r>
      <w:r w:rsidRPr="00E62627">
        <w:rPr>
          <w:rFonts w:ascii="Calibri" w:hAnsi="Calibri" w:cs="Calibri"/>
          <w:b/>
          <w:bCs/>
        </w:rPr>
        <w:t>Wyślij wiadomość do zamawiającego</w:t>
      </w:r>
      <w:r w:rsidRPr="00E62627">
        <w:rPr>
          <w:rFonts w:ascii="Calibri" w:hAnsi="Calibri" w:cs="Calibri"/>
        </w:rPr>
        <w:t>”, po których pojawi się komunikat, że wiadomość została wysłana do zamawiającego.</w:t>
      </w:r>
    </w:p>
    <w:p w14:paraId="26ABFDC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 xml:space="preserve">Zamawiający będzie przekazywał wykonawcom informacje za pośrednictwem </w:t>
      </w:r>
      <w:r w:rsidRPr="00E62627">
        <w:rPr>
          <w:rFonts w:ascii="Calibri" w:hAnsi="Calibri" w:cs="Calibri"/>
          <w:b/>
          <w:bCs/>
        </w:rPr>
        <w:t>strony internetowej prowadzonego postępowania</w:t>
      </w:r>
      <w:r w:rsidRPr="00E62627">
        <w:rPr>
          <w:rFonts w:ascii="Calibri" w:hAnsi="Calibri" w:cs="Calibri"/>
        </w:rPr>
        <w:t xml:space="preserve">. Informacje dotyczące odpowiedzi na pytania, zmiany specyfikacji, zmiany terminu składania i otwarcia ofert zamawiający będzie zamieszczał na </w:t>
      </w:r>
      <w:r w:rsidRPr="00E62627">
        <w:rPr>
          <w:rFonts w:ascii="Calibri" w:hAnsi="Calibri" w:cs="Calibri"/>
          <w:b/>
          <w:bCs/>
        </w:rPr>
        <w:t>stronie internetowej prowadzonego postępowania</w:t>
      </w:r>
      <w:r w:rsidRPr="00E62627">
        <w:rPr>
          <w:rFonts w:ascii="Calibri" w:hAnsi="Calibri" w:cs="Calibri"/>
        </w:rPr>
        <w:t xml:space="preserve"> w sekcji “Komunikaty”. Korespondencja, której zgodnie z obowiązującymi przepisami adresatem jest konkretny wykonawca, będzie przekazywana za pośrednictwem </w:t>
      </w:r>
      <w:r w:rsidRPr="00E62627">
        <w:rPr>
          <w:rFonts w:ascii="Calibri" w:hAnsi="Calibri" w:cs="Calibri"/>
          <w:b/>
          <w:bCs/>
        </w:rPr>
        <w:t>strony internetowej prowadzonego postępowania</w:t>
      </w:r>
      <w:r w:rsidRPr="00E62627">
        <w:rPr>
          <w:rFonts w:ascii="Calibri" w:hAnsi="Calibri" w:cs="Calibri"/>
        </w:rPr>
        <w:t xml:space="preserve"> do konkretnego wykonawcy.</w:t>
      </w:r>
    </w:p>
    <w:p w14:paraId="2F345E8A"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Wykonawca, jako podmiot profesjonalny ma obowiązek sprawdzania komunikatów i wiadomości bezpośrednio na </w:t>
      </w:r>
      <w:r w:rsidRPr="00E62627">
        <w:rPr>
          <w:rFonts w:ascii="Calibri" w:hAnsi="Calibri" w:cs="Calibri"/>
          <w:b/>
          <w:bCs/>
        </w:rPr>
        <w:t>stronie internetowej prowadzonego postępowania</w:t>
      </w:r>
      <w:r w:rsidRPr="00E62627">
        <w:rPr>
          <w:rFonts w:ascii="Calibri" w:hAnsi="Calibri" w:cs="Calibri"/>
        </w:rPr>
        <w:t xml:space="preserve"> przesłanych przez zamawiającego, gdyż system powiadomień może ulec awarii lub powiadomienie może trafić do folderu SPAM.</w:t>
      </w:r>
    </w:p>
    <w:p w14:paraId="071BAF66" w14:textId="77777777" w:rsidR="00011DCC" w:rsidRPr="00E62627" w:rsidRDefault="00011DCC" w:rsidP="00011DCC">
      <w:pPr>
        <w:numPr>
          <w:ilvl w:val="0"/>
          <w:numId w:val="33"/>
        </w:numPr>
        <w:spacing w:line="240" w:lineRule="exact"/>
        <w:ind w:left="357" w:hanging="357"/>
        <w:rPr>
          <w:rFonts w:ascii="Calibri" w:hAnsi="Calibri" w:cs="Calibri"/>
        </w:rPr>
      </w:pPr>
      <w:r w:rsidRPr="00E62627">
        <w:rPr>
          <w:rFonts w:ascii="Calibri" w:hAnsi="Calibr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E62627">
          <w:rPr>
            <w:rFonts w:ascii="Calibri" w:hAnsi="Calibri" w:cs="Calibri"/>
            <w:b/>
            <w:bCs/>
            <w:color w:val="0070C0"/>
          </w:rPr>
          <w:t>Platformy zakupowej</w:t>
        </w:r>
      </w:hyperlink>
      <w:r w:rsidRPr="00E62627">
        <w:rPr>
          <w:rFonts w:ascii="Calibri" w:hAnsi="Calibri" w:cs="Calibri"/>
        </w:rPr>
        <w:t>, tj.:</w:t>
      </w:r>
    </w:p>
    <w:p w14:paraId="4C2498AC"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stały dostęp do sieci Internet o gwarantowanej przepustowości nie mniejszej niż 512 kb/s,</w:t>
      </w:r>
    </w:p>
    <w:p w14:paraId="3301D64D"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68871D5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zainstalowana dowolna przeglądarka internetowa, w przypadku Internet Explorer minimalnie wersja 10 0.,</w:t>
      </w:r>
    </w:p>
    <w:p w14:paraId="227C81FF"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włączona obsługa JavaScript,</w:t>
      </w:r>
    </w:p>
    <w:p w14:paraId="1D93D7C0"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zainstalowany program Adobe Acrobat Reader lub inny obsługujący format plików .pdf,</w:t>
      </w:r>
    </w:p>
    <w:p w14:paraId="4BC8987F" w14:textId="77777777" w:rsidR="00011DCC" w:rsidRPr="00E62627" w:rsidRDefault="0004689F" w:rsidP="00011DCC">
      <w:pPr>
        <w:numPr>
          <w:ilvl w:val="1"/>
          <w:numId w:val="27"/>
        </w:numPr>
        <w:spacing w:line="240" w:lineRule="exact"/>
        <w:ind w:left="714" w:hanging="357"/>
        <w:rPr>
          <w:rFonts w:ascii="Calibri" w:hAnsi="Calibri" w:cs="Calibri"/>
        </w:rPr>
      </w:pPr>
      <w:hyperlink r:id="rId14">
        <w:r w:rsidR="00011DCC" w:rsidRPr="00E62627">
          <w:rPr>
            <w:rFonts w:ascii="Calibri" w:hAnsi="Calibri" w:cs="Calibri"/>
            <w:b/>
            <w:bCs/>
            <w:color w:val="0070C0"/>
          </w:rPr>
          <w:t>Platforma zakupowa</w:t>
        </w:r>
      </w:hyperlink>
      <w:r w:rsidR="00011DCC" w:rsidRPr="00E62627">
        <w:rPr>
          <w:rFonts w:ascii="Calibri" w:hAnsi="Calibri" w:cs="Calibri"/>
          <w:b/>
          <w:bCs/>
          <w:color w:val="0070C0"/>
        </w:rPr>
        <w:t xml:space="preserve"> </w:t>
      </w:r>
      <w:r w:rsidR="00011DCC" w:rsidRPr="00E62627">
        <w:rPr>
          <w:rFonts w:ascii="Calibri" w:hAnsi="Calibri" w:cs="Calibri"/>
        </w:rPr>
        <w:t>działa według standardu przyjętego w komunikacji sieciowej - kodowanie UTF8,</w:t>
      </w:r>
    </w:p>
    <w:p w14:paraId="698F1F5E" w14:textId="77777777" w:rsidR="00011DCC" w:rsidRPr="00E62627" w:rsidRDefault="00011DCC" w:rsidP="00011DCC">
      <w:pPr>
        <w:numPr>
          <w:ilvl w:val="1"/>
          <w:numId w:val="27"/>
        </w:numPr>
        <w:spacing w:line="240" w:lineRule="exact"/>
        <w:ind w:left="714" w:hanging="357"/>
        <w:rPr>
          <w:rFonts w:ascii="Calibri" w:hAnsi="Calibri" w:cs="Calibri"/>
        </w:rPr>
      </w:pPr>
      <w:r w:rsidRPr="00E62627">
        <w:rPr>
          <w:rFonts w:ascii="Calibri" w:hAnsi="Calibri" w:cs="Calibri"/>
        </w:rPr>
        <w:t xml:space="preserve">oznaczenie czasu odbioru danych przez </w:t>
      </w:r>
      <w:hyperlink r:id="rId15">
        <w:r w:rsidRPr="00E62627">
          <w:rPr>
            <w:rFonts w:ascii="Calibri" w:hAnsi="Calibri" w:cs="Calibri"/>
            <w:b/>
            <w:bCs/>
            <w:color w:val="0070C0"/>
          </w:rPr>
          <w:t>Platformę zakupową</w:t>
        </w:r>
      </w:hyperlink>
      <w:r w:rsidRPr="00E62627">
        <w:rPr>
          <w:rFonts w:ascii="Calibri" w:hAnsi="Calibri" w:cs="Calibri"/>
        </w:rPr>
        <w:t xml:space="preserve"> stanowi datę oraz dokładny czas (hh:mm:ss) generowany wg. czasu lokalnego serwera synchronizowanego z zegarem Głównego Urzędu Miar.</w:t>
      </w:r>
    </w:p>
    <w:p w14:paraId="32B3542F"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hAnsi="Calibri" w:cs="Calibri"/>
        </w:rPr>
      </w:pPr>
      <w:r w:rsidRPr="00E62627">
        <w:rPr>
          <w:rFonts w:ascii="Calibri" w:hAnsi="Calibri" w:cs="Calibri"/>
        </w:rPr>
        <w:t>Wykonawca, przystępując do niniejszego postępowania o udzielenie zamówienia publicznego:</w:t>
      </w:r>
    </w:p>
    <w:p w14:paraId="24B14C4B"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akceptuje warunki korzystania z </w:t>
      </w:r>
      <w:hyperlink r:id="rId16">
        <w:r w:rsidRPr="00E62627">
          <w:rPr>
            <w:rFonts w:ascii="Calibri" w:hAnsi="Calibri" w:cs="Calibri"/>
            <w:b/>
            <w:bCs/>
            <w:color w:val="0070C0"/>
          </w:rPr>
          <w:t>Platformy zakupowej</w:t>
        </w:r>
      </w:hyperlink>
      <w:r w:rsidRPr="00E62627">
        <w:rPr>
          <w:rFonts w:ascii="Calibri" w:hAnsi="Calibri" w:cs="Calibri"/>
        </w:rPr>
        <w:t xml:space="preserve"> określone w zakładce </w:t>
      </w:r>
      <w:hyperlink r:id="rId17">
        <w:r w:rsidRPr="00E62627">
          <w:rPr>
            <w:rFonts w:ascii="Calibri" w:hAnsi="Calibri" w:cs="Calibri"/>
            <w:b/>
            <w:bCs/>
            <w:color w:val="0070C0"/>
          </w:rPr>
          <w:t>Regulamin</w:t>
        </w:r>
      </w:hyperlink>
      <w:r w:rsidRPr="00E62627">
        <w:rPr>
          <w:rFonts w:ascii="Calibri" w:hAnsi="Calibri" w:cs="Calibri"/>
        </w:rPr>
        <w:t xml:space="preserve"> oraz uznaje go za wiążący,</w:t>
      </w:r>
    </w:p>
    <w:p w14:paraId="40C89C15" w14:textId="77777777" w:rsidR="00011DCC" w:rsidRPr="00E62627" w:rsidRDefault="00011DCC" w:rsidP="00011DCC">
      <w:pPr>
        <w:numPr>
          <w:ilvl w:val="0"/>
          <w:numId w:val="28"/>
        </w:numPr>
        <w:spacing w:line="240" w:lineRule="exact"/>
        <w:ind w:left="714" w:hanging="357"/>
        <w:rPr>
          <w:rFonts w:ascii="Calibri" w:hAnsi="Calibri" w:cs="Calibri"/>
        </w:rPr>
      </w:pPr>
      <w:r w:rsidRPr="00E62627">
        <w:rPr>
          <w:rFonts w:ascii="Calibri" w:hAnsi="Calibri" w:cs="Calibri"/>
        </w:rPr>
        <w:t xml:space="preserve">zapoznał i stosuje się do </w:t>
      </w:r>
      <w:hyperlink r:id="rId18">
        <w:r w:rsidRPr="00E62627">
          <w:rPr>
            <w:rFonts w:ascii="Calibri" w:hAnsi="Calibri" w:cs="Calibri"/>
            <w:b/>
            <w:bCs/>
            <w:color w:val="0070C0"/>
          </w:rPr>
          <w:t>Instrukcji składania ofert</w:t>
        </w:r>
      </w:hyperlink>
      <w:r w:rsidRPr="00E62627">
        <w:rPr>
          <w:rFonts w:ascii="Calibri" w:hAnsi="Calibri" w:cs="Calibri"/>
        </w:rPr>
        <w:t xml:space="preserve">. </w:t>
      </w:r>
    </w:p>
    <w:p w14:paraId="6B18AC5D"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rPr>
        <w:t xml:space="preserve">Zamawiający nie ponosi odpowiedzialności za złożenie oferty w sposób niezgodny z Instrukcją korzystania z </w:t>
      </w:r>
      <w:hyperlink r:id="rId19">
        <w:r w:rsidRPr="00E62627">
          <w:rPr>
            <w:rFonts w:ascii="Calibri" w:hAnsi="Calibri" w:cs="Calibri"/>
            <w:b/>
            <w:bCs/>
            <w:color w:val="0070C0"/>
          </w:rPr>
          <w:t>Platformy zakupowej</w:t>
        </w:r>
      </w:hyperlink>
      <w:r w:rsidRPr="00E62627">
        <w:rPr>
          <w:rFonts w:ascii="Calibri" w:hAnsi="Calibr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2C996AB7" w14:textId="77777777" w:rsidR="00011DCC" w:rsidRPr="00E62627" w:rsidRDefault="00011DCC" w:rsidP="00011DCC">
      <w:pPr>
        <w:numPr>
          <w:ilvl w:val="0"/>
          <w:numId w:val="33"/>
        </w:numPr>
        <w:pBdr>
          <w:top w:val="nil"/>
          <w:left w:val="nil"/>
          <w:bottom w:val="nil"/>
          <w:right w:val="nil"/>
          <w:between w:val="nil"/>
        </w:pBdr>
        <w:spacing w:line="240" w:lineRule="exact"/>
        <w:ind w:left="357" w:hanging="357"/>
        <w:rPr>
          <w:rFonts w:ascii="Calibri" w:eastAsia="Calibri" w:hAnsi="Calibri" w:cs="Calibri"/>
        </w:rPr>
      </w:pPr>
      <w:r w:rsidRPr="00E62627">
        <w:rPr>
          <w:rFonts w:ascii="Calibri" w:hAnsi="Calibri" w:cs="Calibri"/>
          <w:b/>
          <w:bCs/>
        </w:rPr>
        <w:t xml:space="preserve">Zamawiający informuje, że instrukcje korzystania z </w:t>
      </w:r>
      <w:hyperlink r:id="rId20">
        <w:r w:rsidRPr="00E62627">
          <w:rPr>
            <w:rFonts w:ascii="Calibri" w:hAnsi="Calibri" w:cs="Calibri"/>
            <w:b/>
            <w:bCs/>
            <w:color w:val="0070C0"/>
          </w:rPr>
          <w:t>Platformy zakupowej</w:t>
        </w:r>
      </w:hyperlink>
      <w:r w:rsidRPr="00E62627">
        <w:rPr>
          <w:rFonts w:ascii="Calibri" w:hAnsi="Calibri" w:cs="Calibri"/>
          <w:b/>
          <w:bCs/>
        </w:rPr>
        <w:t xml:space="preserve"> dotyczące w szczególności logowania, składania wniosków o wyjaśnienie treści SWZ, składania ofert, zmiany i wycofania oferty oraz innych czynności podejmowanych w niniejszym postępowaniu </w:t>
      </w:r>
      <w:r w:rsidRPr="00E62627">
        <w:rPr>
          <w:rFonts w:ascii="Calibri" w:hAnsi="Calibri" w:cs="Calibri"/>
        </w:rPr>
        <w:t xml:space="preserve">znajdują się w zakładce </w:t>
      </w:r>
      <w:hyperlink r:id="rId21">
        <w:r w:rsidRPr="00E62627">
          <w:rPr>
            <w:rFonts w:ascii="Calibri" w:eastAsia="Calibri" w:hAnsi="Calibri" w:cs="Calibri"/>
            <w:b/>
            <w:bCs/>
            <w:color w:val="0070C0"/>
          </w:rPr>
          <w:t>Instrukcje dla wykonawców</w:t>
        </w:r>
      </w:hyperlink>
    </w:p>
    <w:p w14:paraId="4FF47E70" w14:textId="77777777" w:rsidR="00781DF2" w:rsidRPr="00E62627" w:rsidRDefault="00781DF2" w:rsidP="00ED3D76">
      <w:pPr>
        <w:pStyle w:val="ust"/>
        <w:tabs>
          <w:tab w:val="left" w:pos="357"/>
        </w:tabs>
        <w:spacing w:before="0" w:after="0" w:line="240" w:lineRule="exact"/>
        <w:ind w:left="357" w:firstLine="0"/>
        <w:jc w:val="left"/>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6D153B" w:rsidRPr="00E62627" w14:paraId="55329996" w14:textId="77777777" w:rsidTr="00636B3B">
        <w:tc>
          <w:tcPr>
            <w:tcW w:w="9062" w:type="dxa"/>
          </w:tcPr>
          <w:p w14:paraId="1185CDBE" w14:textId="4C2164E4" w:rsidR="006D153B" w:rsidRPr="00E62627" w:rsidRDefault="006D153B" w:rsidP="00ED3D76">
            <w:pPr>
              <w:pStyle w:val="Nagwek2"/>
              <w:spacing w:line="240" w:lineRule="exact"/>
              <w:ind w:left="1134" w:hanging="1134"/>
              <w:rPr>
                <w:rFonts w:asciiTheme="minorHAnsi" w:hAnsiTheme="minorHAnsi"/>
                <w:b/>
                <w:sz w:val="20"/>
              </w:rPr>
            </w:pPr>
            <w:bookmarkStart w:id="16" w:name="_Toc182892813"/>
            <w:r w:rsidRPr="00E62627">
              <w:rPr>
                <w:rFonts w:asciiTheme="minorHAnsi" w:hAnsiTheme="minorHAnsi"/>
                <w:b/>
                <w:sz w:val="20"/>
              </w:rPr>
              <w:t>Rozdział 13.</w:t>
            </w:r>
            <w:r w:rsidRPr="00E62627">
              <w:rPr>
                <w:rFonts w:asciiTheme="minorHAnsi" w:hAnsiTheme="minorHAnsi"/>
                <w:b/>
                <w:sz w:val="20"/>
              </w:rPr>
              <w:tab/>
              <w:t>Opis sposobu przygotowywania oferty oraz dokumentów wymaganych przez zamawiającego w SWZ.</w:t>
            </w:r>
            <w:bookmarkEnd w:id="16"/>
          </w:p>
        </w:tc>
      </w:tr>
    </w:tbl>
    <w:p w14:paraId="0871467E" w14:textId="7B4D3DAC" w:rsidR="002B56BB" w:rsidRPr="0097576E" w:rsidRDefault="002B56BB" w:rsidP="00ED3D76">
      <w:pPr>
        <w:pStyle w:val="Nagwek1"/>
        <w:spacing w:line="240" w:lineRule="exact"/>
        <w:ind w:left="1418" w:hanging="1418"/>
        <w:rPr>
          <w:rFonts w:asciiTheme="minorHAnsi" w:hAnsiTheme="minorHAnsi" w:cstheme="minorHAnsi"/>
          <w:b/>
          <w:bCs/>
          <w:sz w:val="20"/>
        </w:rPr>
      </w:pPr>
    </w:p>
    <w:p w14:paraId="6B9494C8"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bookmarkStart w:id="17" w:name="_Hlk132532005"/>
      <w:r w:rsidRPr="00D51CF3">
        <w:rPr>
          <w:rFonts w:asciiTheme="minorHAnsi" w:hAnsiTheme="minorHAnsi" w:cs="Calibri"/>
          <w:b/>
          <w:bCs/>
          <w:sz w:val="20"/>
          <w:szCs w:val="20"/>
        </w:rPr>
        <w:t>Oferta powinna być:</w:t>
      </w:r>
    </w:p>
    <w:p w14:paraId="3E1CA58E"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sporządzona w </w:t>
      </w:r>
      <w:r w:rsidRPr="0097576E">
        <w:rPr>
          <w:rFonts w:asciiTheme="minorHAnsi" w:hAnsiTheme="minorHAnsi" w:cs="Calibri"/>
          <w:b/>
        </w:rPr>
        <w:t>języku polskim</w:t>
      </w:r>
      <w:r w:rsidRPr="0097576E">
        <w:rPr>
          <w:rFonts w:asciiTheme="minorHAnsi" w:hAnsiTheme="minorHAnsi" w:cs="Calibri"/>
        </w:rPr>
        <w:t>;</w:t>
      </w:r>
    </w:p>
    <w:p w14:paraId="6C081DD0" w14:textId="77777777" w:rsidR="008F5F0D" w:rsidRPr="0097576E"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złożona przy użyciu środków komunikacji elektronicznej za pośrednictwem </w:t>
      </w:r>
      <w:r w:rsidRPr="0097576E">
        <w:rPr>
          <w:rFonts w:asciiTheme="minorHAnsi" w:hAnsiTheme="minorHAnsi" w:cs="Calibri"/>
          <w:b/>
          <w:bCs/>
        </w:rPr>
        <w:t>strony internetowej prowadzonego postępowania</w:t>
      </w:r>
      <w:r w:rsidRPr="0097576E">
        <w:rPr>
          <w:rFonts w:asciiTheme="minorHAnsi" w:hAnsiTheme="minorHAnsi" w:cs="Calibri"/>
        </w:rPr>
        <w:t>,</w:t>
      </w:r>
    </w:p>
    <w:p w14:paraId="0E6C9D9E" w14:textId="77777777" w:rsidR="008F5F0D" w:rsidRDefault="008F5F0D" w:rsidP="008F5F0D">
      <w:pPr>
        <w:numPr>
          <w:ilvl w:val="1"/>
          <w:numId w:val="59"/>
        </w:numPr>
        <w:spacing w:line="240" w:lineRule="exact"/>
        <w:ind w:left="714" w:hanging="357"/>
        <w:rPr>
          <w:rFonts w:asciiTheme="minorHAnsi" w:hAnsiTheme="minorHAnsi" w:cs="Calibri"/>
        </w:rPr>
      </w:pPr>
      <w:r w:rsidRPr="0097576E">
        <w:rPr>
          <w:rFonts w:asciiTheme="minorHAnsi" w:hAnsiTheme="minorHAnsi" w:cs="Calibri"/>
        </w:rPr>
        <w:t xml:space="preserve">podpisana </w:t>
      </w:r>
      <w:r w:rsidRPr="0097576E">
        <w:rPr>
          <w:rFonts w:asciiTheme="minorHAnsi" w:hAnsiTheme="minorHAnsi" w:cs="Calibri"/>
          <w:b/>
        </w:rPr>
        <w:t xml:space="preserve">kwalifikowanym podpisem elektronicznym lub podpisem zaufanym, lub elektronicznym podpisem osobistym </w:t>
      </w:r>
      <w:r w:rsidRPr="0097576E">
        <w:rPr>
          <w:rFonts w:asciiTheme="minorHAnsi" w:hAnsiTheme="minorHAnsi" w:cs="Calibri"/>
        </w:rPr>
        <w:t xml:space="preserve">przez osobę/osoby upoważnioną/upoważnione. W procesie składania oferty, </w:t>
      </w:r>
      <w:r w:rsidRPr="0097576E">
        <w:rPr>
          <w:rFonts w:asciiTheme="minorHAnsi" w:hAnsiTheme="minorHAnsi" w:cs="Calibri"/>
          <w:b/>
        </w:rPr>
        <w:t>kwalifikowany podpis elektroniczny lub podpisem zaufanym, lub elektronicznym podpisem osobistym</w:t>
      </w:r>
      <w:r w:rsidRPr="0097576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97576E">
        <w:rPr>
          <w:rFonts w:asciiTheme="minorHAnsi" w:hAnsiTheme="minorHAnsi" w:cs="Calibri"/>
          <w:b/>
          <w:bCs/>
        </w:rPr>
        <w:t>formularz cenowy (Załącznik nr 1 do SWZ)</w:t>
      </w:r>
      <w:r w:rsidRPr="0097576E">
        <w:rPr>
          <w:rFonts w:asciiTheme="minorHAnsi" w:hAnsiTheme="minorHAnsi" w:cs="Calibri"/>
        </w:rPr>
        <w:t xml:space="preserve"> składany jest przez pełnomocnika wykonawców wspólnie ubiegających  się o udzielenie zamówienia podpisem </w:t>
      </w:r>
      <w:r w:rsidRPr="0097576E">
        <w:rPr>
          <w:rFonts w:asciiTheme="minorHAnsi" w:hAnsiTheme="minorHAnsi" w:cs="Calibri"/>
          <w:b/>
          <w:bCs/>
        </w:rPr>
        <w:t xml:space="preserve">kwalifikowanym podpisem </w:t>
      </w:r>
      <w:r w:rsidRPr="0097576E">
        <w:rPr>
          <w:rFonts w:asciiTheme="minorHAnsi" w:hAnsiTheme="minorHAnsi" w:cs="Calibri"/>
          <w:b/>
        </w:rPr>
        <w:t>elektronicznym lub podpisem zaufanym, lub elektronicznym podpisem osobistym</w:t>
      </w:r>
      <w:r w:rsidRPr="0097576E">
        <w:rPr>
          <w:rFonts w:asciiTheme="minorHAnsi" w:hAnsiTheme="minorHAnsi" w:cs="Calibri"/>
        </w:rPr>
        <w:t>.</w:t>
      </w:r>
    </w:p>
    <w:p w14:paraId="77E75CFC" w14:textId="77777777" w:rsidR="008F5F0D" w:rsidRPr="00925A57" w:rsidRDefault="008F5F0D" w:rsidP="008F5F0D">
      <w:pPr>
        <w:numPr>
          <w:ilvl w:val="1"/>
          <w:numId w:val="59"/>
        </w:numPr>
        <w:spacing w:line="240" w:lineRule="exact"/>
        <w:ind w:left="714" w:hanging="357"/>
        <w:rPr>
          <w:rFonts w:asciiTheme="minorHAnsi" w:hAnsiTheme="minorHAnsi" w:cs="Calibri"/>
        </w:rPr>
      </w:pPr>
      <w:r w:rsidRPr="00925A57">
        <w:rPr>
          <w:rFonts w:ascii="Calibri" w:hAnsi="Calibri" w:cs="Calibri"/>
        </w:rPr>
        <w:t>Poświadczenia za zgodność z oryginałem dokonuje odpowiednio wykonawca, podmiot, na którego zdolnościach lub sytuacji polega wykonawca, wykonawcy wspólnie ubiegający się o udzielenie zamówienia publicznego, w zakresie dokumentów, które każdego z nich dotyczą. Poprzez oryginał należy rozumieć dokument podpisany kwalifikowanym podpisem elektronicznym przez osobę/osoby upoważnioną/upoważnione. Poświadczenia zgodności cyfrowego odwzorowania z dokumentem w postaci papierowej może dokonać również notariusz.</w:t>
      </w:r>
    </w:p>
    <w:p w14:paraId="01E71E4C" w14:textId="77777777" w:rsidR="008F5F0D" w:rsidRPr="0097576E" w:rsidRDefault="008F5F0D" w:rsidP="008F5F0D">
      <w:pPr>
        <w:spacing w:line="240" w:lineRule="exact"/>
        <w:ind w:left="714"/>
        <w:rPr>
          <w:rFonts w:asciiTheme="minorHAnsi" w:hAnsiTheme="minorHAnsi" w:cs="Calibri"/>
        </w:rPr>
      </w:pPr>
    </w:p>
    <w:bookmarkEnd w:id="17"/>
    <w:p w14:paraId="1A81E8B5" w14:textId="77777777" w:rsidR="008F5F0D" w:rsidRPr="00D51CF3" w:rsidRDefault="008F5F0D" w:rsidP="008F5F0D">
      <w:pPr>
        <w:pStyle w:val="Akapitzlist"/>
        <w:numPr>
          <w:ilvl w:val="0"/>
          <w:numId w:val="60"/>
        </w:numPr>
        <w:spacing w:after="0" w:line="240" w:lineRule="exact"/>
        <w:ind w:left="357" w:hanging="357"/>
        <w:rPr>
          <w:rFonts w:asciiTheme="minorHAnsi" w:hAnsiTheme="minorHAnsi" w:cs="Calibri"/>
          <w:b/>
          <w:bCs/>
          <w:sz w:val="20"/>
          <w:szCs w:val="20"/>
        </w:rPr>
      </w:pPr>
      <w:r w:rsidRPr="00D51CF3">
        <w:rPr>
          <w:rFonts w:asciiTheme="minorHAnsi" w:hAnsiTheme="minorHAnsi" w:cstheme="minorHAnsi"/>
          <w:b/>
          <w:sz w:val="20"/>
          <w:szCs w:val="20"/>
        </w:rPr>
        <w:t xml:space="preserve">Każdy wykonawca składa ofertę, sporządzoną zgodnie z wymogami określonymi w SWZ. </w:t>
      </w:r>
    </w:p>
    <w:p w14:paraId="04C929D9" w14:textId="77777777" w:rsidR="008F5F0D" w:rsidRPr="0097576E" w:rsidRDefault="008F5F0D" w:rsidP="008F5F0D">
      <w:pPr>
        <w:spacing w:line="240" w:lineRule="exact"/>
        <w:ind w:left="357"/>
        <w:rPr>
          <w:rFonts w:asciiTheme="minorHAnsi" w:eastAsia="Calibri" w:hAnsiTheme="minorHAnsi" w:cstheme="minorHAnsi"/>
          <w:b/>
        </w:rPr>
      </w:pPr>
    </w:p>
    <w:p w14:paraId="345715E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b/>
        </w:rPr>
      </w:pPr>
      <w:r w:rsidRPr="0097576E">
        <w:rPr>
          <w:rFonts w:asciiTheme="minorHAnsi" w:hAnsiTheme="minorHAnsi" w:cstheme="minorHAnsi"/>
          <w:b/>
        </w:rPr>
        <w:t>Dokumenty stanowiące ofertę</w:t>
      </w:r>
      <w:r w:rsidRPr="0097576E">
        <w:rPr>
          <w:rFonts w:asciiTheme="minorHAnsi" w:eastAsia="Calibri" w:hAnsiTheme="minorHAnsi" w:cstheme="minorHAnsi"/>
          <w:b/>
        </w:rPr>
        <w:t>:</w:t>
      </w:r>
    </w:p>
    <w:p w14:paraId="0BEF9E2E"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 xml:space="preserve">formularz </w:t>
      </w:r>
      <w:r>
        <w:rPr>
          <w:rFonts w:asciiTheme="minorHAnsi" w:eastAsia="Calibri" w:hAnsiTheme="minorHAnsi" w:cstheme="minorHAnsi"/>
          <w:b/>
        </w:rPr>
        <w:t>cenowy</w:t>
      </w:r>
      <w:r w:rsidRPr="0097576E">
        <w:rPr>
          <w:rFonts w:asciiTheme="minorHAnsi" w:eastAsia="Calibri" w:hAnsiTheme="minorHAnsi" w:cstheme="minorHAnsi"/>
          <w:b/>
        </w:rPr>
        <w:t xml:space="preserve"> </w:t>
      </w:r>
      <w:r w:rsidRPr="0097576E">
        <w:rPr>
          <w:rFonts w:asciiTheme="minorHAnsi" w:eastAsia="Calibri" w:hAnsiTheme="minorHAnsi" w:cstheme="minorHAnsi"/>
        </w:rPr>
        <w:t xml:space="preserve">- zaleca się skorzystanie z </w:t>
      </w:r>
      <w:r w:rsidRPr="0097576E">
        <w:rPr>
          <w:rFonts w:asciiTheme="minorHAnsi" w:eastAsia="Calibri" w:hAnsiTheme="minorHAnsi" w:cstheme="minorHAnsi"/>
          <w:b/>
        </w:rPr>
        <w:t>załącznika nr 1 do SWZ</w:t>
      </w:r>
      <w:r w:rsidRPr="0097576E">
        <w:rPr>
          <w:rFonts w:asciiTheme="minorHAnsi" w:eastAsia="Calibri" w:hAnsiTheme="minorHAnsi" w:cstheme="minorHAnsi"/>
        </w:rPr>
        <w:t>;</w:t>
      </w:r>
    </w:p>
    <w:p w14:paraId="0293EFBB"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o</w:t>
      </w:r>
      <w:r w:rsidRPr="0097576E">
        <w:rPr>
          <w:rFonts w:asciiTheme="minorHAnsi" w:hAnsiTheme="minorHAnsi" w:cstheme="minorHAnsi"/>
          <w:b/>
        </w:rPr>
        <w:t>świadczenie wykonawcy/</w:t>
      </w:r>
      <w:r w:rsidRPr="0097576E">
        <w:rPr>
          <w:rFonts w:asciiTheme="minorHAnsi" w:eastAsia="Calibri" w:hAnsiTheme="minorHAnsi" w:cstheme="minorHAnsi"/>
          <w:b/>
          <w:bCs/>
        </w:rPr>
        <w:t>wykonawców wspólnie ubiegających się o udzielenie zamówienia</w:t>
      </w:r>
      <w:r w:rsidRPr="0097576E">
        <w:rPr>
          <w:rFonts w:asciiTheme="minorHAnsi" w:eastAsia="Calibri" w:hAnsiTheme="minorHAnsi" w:cstheme="minorHAnsi"/>
        </w:rPr>
        <w:t xml:space="preserve"> -</w:t>
      </w:r>
      <w:r w:rsidRPr="0097576E">
        <w:rPr>
          <w:rFonts w:asciiTheme="minorHAnsi" w:eastAsia="Calibri" w:hAnsiTheme="minorHAnsi" w:cstheme="minorHAnsi"/>
          <w:b/>
          <w:bCs/>
        </w:rPr>
        <w:t xml:space="preserve"> </w:t>
      </w:r>
      <w:r w:rsidRPr="0097576E">
        <w:rPr>
          <w:rFonts w:asciiTheme="minorHAnsi" w:eastAsia="Calibri" w:hAnsiTheme="minorHAnsi" w:cstheme="minorHAnsi"/>
          <w:bCs/>
        </w:rPr>
        <w:t xml:space="preserve">zaleca się skorzystanie z </w:t>
      </w:r>
      <w:r w:rsidRPr="0097576E">
        <w:rPr>
          <w:rFonts w:asciiTheme="minorHAnsi" w:eastAsia="Calibri" w:hAnsiTheme="minorHAnsi" w:cstheme="minorHAnsi"/>
          <w:b/>
        </w:rPr>
        <w:t>załącznika nr 2 do SWZ</w:t>
      </w:r>
      <w:r w:rsidRPr="0097576E">
        <w:rPr>
          <w:rFonts w:asciiTheme="minorHAnsi" w:eastAsia="Calibri" w:hAnsiTheme="minorHAnsi" w:cstheme="minorHAnsi"/>
        </w:rPr>
        <w:t>;</w:t>
      </w:r>
    </w:p>
    <w:p w14:paraId="00608213"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b/>
        </w:rPr>
        <w:t>JEŚLI DOTYCZY:</w:t>
      </w:r>
      <w:r w:rsidRPr="0097576E">
        <w:rPr>
          <w:rFonts w:asciiTheme="minorHAnsi" w:eastAsia="Calibri" w:hAnsiTheme="minorHAnsi" w:cstheme="minorHAnsi"/>
        </w:rPr>
        <w:t xml:space="preserve"> </w:t>
      </w:r>
      <w:r w:rsidRPr="0097576E">
        <w:rPr>
          <w:rFonts w:asciiTheme="minorHAnsi" w:eastAsia="Calibri" w:hAnsiTheme="minorHAnsi" w:cstheme="minorHAnsi"/>
          <w:b/>
        </w:rPr>
        <w:t>oświadczenie wykonawców wspólnie ubiegających się o udzielenie zamówienia</w:t>
      </w:r>
      <w:r w:rsidRPr="0097576E">
        <w:rPr>
          <w:rFonts w:asciiTheme="minorHAnsi" w:eastAsia="Calibri" w:hAnsiTheme="minorHAnsi" w:cstheme="minorHAnsi"/>
        </w:rPr>
        <w:t xml:space="preserve"> - zaleca się skorzystanie z </w:t>
      </w:r>
      <w:r w:rsidRPr="0097576E">
        <w:rPr>
          <w:rFonts w:asciiTheme="minorHAnsi" w:eastAsia="Calibri" w:hAnsiTheme="minorHAnsi" w:cstheme="minorHAnsi"/>
          <w:b/>
        </w:rPr>
        <w:t xml:space="preserve">załącznika nr </w:t>
      </w:r>
      <w:r>
        <w:rPr>
          <w:rFonts w:asciiTheme="minorHAnsi" w:eastAsia="Calibri" w:hAnsiTheme="minorHAnsi" w:cstheme="minorHAnsi"/>
          <w:b/>
        </w:rPr>
        <w:t>3</w:t>
      </w:r>
      <w:r w:rsidRPr="0097576E">
        <w:rPr>
          <w:rFonts w:asciiTheme="minorHAnsi" w:eastAsia="Calibri" w:hAnsiTheme="minorHAnsi" w:cstheme="minorHAnsi"/>
          <w:b/>
        </w:rPr>
        <w:t xml:space="preserve"> do SWZ</w:t>
      </w:r>
      <w:r w:rsidRPr="0097576E">
        <w:rPr>
          <w:rFonts w:asciiTheme="minorHAnsi" w:eastAsia="Calibri" w:hAnsiTheme="minorHAnsi" w:cstheme="minorHAnsi"/>
        </w:rPr>
        <w:t>;</w:t>
      </w:r>
    </w:p>
    <w:p w14:paraId="116ABBAB" w14:textId="77777777" w:rsidR="008F5F0D" w:rsidRPr="0097576E" w:rsidRDefault="008F5F0D" w:rsidP="008F5F0D">
      <w:pPr>
        <w:numPr>
          <w:ilvl w:val="0"/>
          <w:numId w:val="61"/>
        </w:numPr>
        <w:spacing w:line="240" w:lineRule="exact"/>
        <w:ind w:left="714" w:hanging="357"/>
        <w:rPr>
          <w:rFonts w:asciiTheme="minorHAnsi" w:eastAsia="Calibri" w:hAnsiTheme="minorHAnsi" w:cstheme="minorHAnsi"/>
        </w:rPr>
      </w:pPr>
      <w:r w:rsidRPr="0097576E">
        <w:rPr>
          <w:rFonts w:asciiTheme="minorHAnsi" w:hAnsiTheme="minorHAnsi" w:cstheme="minorHAnsi"/>
          <w:b/>
          <w:bCs/>
        </w:rPr>
        <w:t>JEŚLI DOTYCZY: pełnomocnictwo</w:t>
      </w:r>
      <w:r w:rsidRPr="0097576E">
        <w:rPr>
          <w:rFonts w:asciiTheme="minorHAnsi" w:hAnsiTheme="minorHAnsi" w:cstheme="minorHAnsi"/>
        </w:rPr>
        <w:t>.</w:t>
      </w:r>
    </w:p>
    <w:p w14:paraId="46AE5267" w14:textId="77777777" w:rsidR="008F5F0D" w:rsidRPr="0097576E" w:rsidRDefault="008F5F0D" w:rsidP="008F5F0D">
      <w:pPr>
        <w:spacing w:line="240" w:lineRule="exact"/>
        <w:ind w:left="714"/>
        <w:rPr>
          <w:rFonts w:asciiTheme="minorHAnsi" w:eastAsia="Calibri" w:hAnsiTheme="minorHAnsi" w:cstheme="minorHAnsi"/>
        </w:rPr>
      </w:pPr>
    </w:p>
    <w:p w14:paraId="289C0758" w14:textId="77777777" w:rsidR="008F5F0D" w:rsidRPr="0097576E" w:rsidRDefault="008F5F0D" w:rsidP="008F5F0D">
      <w:pPr>
        <w:pStyle w:val="Akapitzlist"/>
        <w:numPr>
          <w:ilvl w:val="0"/>
          <w:numId w:val="60"/>
        </w:numPr>
        <w:spacing w:after="0" w:line="240" w:lineRule="exact"/>
        <w:ind w:left="357" w:hanging="357"/>
        <w:contextualSpacing w:val="0"/>
        <w:rPr>
          <w:rFonts w:asciiTheme="minorHAnsi" w:hAnsiTheme="minorHAnsi" w:cstheme="minorHAnsi"/>
          <w:sz w:val="20"/>
          <w:szCs w:val="20"/>
          <w:lang w:eastAsia="pl-PL"/>
        </w:rPr>
      </w:pPr>
      <w:r w:rsidRPr="0097576E">
        <w:rPr>
          <w:rFonts w:asciiTheme="minorHAnsi" w:hAnsiTheme="minorHAnsi" w:cs="Calibri"/>
          <w:b/>
          <w:bCs/>
          <w:sz w:val="20"/>
          <w:szCs w:val="20"/>
        </w:rPr>
        <w:t>Pełnomocnictwo:</w:t>
      </w:r>
    </w:p>
    <w:p w14:paraId="04D29137"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1D19A11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Poświadczenia za zgodność z oryginałem dokonuje odpowiednio wykonawca, wykonawcy wspólnie ubiegający się o udzielenie zamówienia publicznego albo podwykonawca, w zakresie dokumentów, które każdego z nich dotyczą.</w:t>
      </w:r>
    </w:p>
    <w:p w14:paraId="7B455BA5"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2ED9D1E9"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Dokument pełnomocnictwa powinien zostać podpisany przez wszystkich wykonawców ubiegających się wspólnie o udzielenie zamówienia, w tym wykonawcę pełnomocnika.</w:t>
      </w:r>
    </w:p>
    <w:p w14:paraId="7556B2FB"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Podpisy muszą być złożone przez osoby uprawnione do składania oświadczeń woli.</w:t>
      </w:r>
    </w:p>
    <w:p w14:paraId="1A1D3123"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6CF2B93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36B796D2" w14:textId="77777777" w:rsidR="008F5F0D" w:rsidRPr="0097576E" w:rsidRDefault="008F5F0D" w:rsidP="008F5F0D">
      <w:pPr>
        <w:numPr>
          <w:ilvl w:val="0"/>
          <w:numId w:val="62"/>
        </w:numPr>
        <w:spacing w:line="240" w:lineRule="exact"/>
        <w:ind w:left="714" w:hanging="357"/>
        <w:rPr>
          <w:rFonts w:asciiTheme="minorHAnsi" w:hAnsiTheme="minorHAnsi" w:cs="Calibri"/>
        </w:rPr>
      </w:pPr>
      <w:r w:rsidRPr="0097576E">
        <w:rPr>
          <w:rFonts w:asciiTheme="minorHAnsi" w:hAnsiTheme="minorHAnsi" w:cs="Calibri"/>
        </w:rPr>
        <w:t>Elektroniczna kopia pełnomocnictwa nie może być uwierzytelniona przez upełnomocnionego.</w:t>
      </w:r>
    </w:p>
    <w:p w14:paraId="3C21C0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5D8EF13"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E58A2F7"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color w:val="0070C0"/>
        </w:rPr>
      </w:pPr>
      <w:r w:rsidRPr="0097576E">
        <w:rPr>
          <w:rFonts w:asciiTheme="minorHAnsi" w:eastAsia="Calibri" w:hAnsiTheme="minorHAnsi" w:cstheme="minorHAnsi"/>
        </w:rPr>
        <w:t xml:space="preserve">Wykonawca, za pośrednictwem </w:t>
      </w:r>
      <w:hyperlink r:id="rId22" w:history="1">
        <w:r w:rsidRPr="0097576E">
          <w:rPr>
            <w:rStyle w:val="Hipercze"/>
            <w:rFonts w:asciiTheme="minorHAnsi" w:eastAsia="Calibri" w:hAnsiTheme="minorHAnsi" w:cstheme="minorHAnsi"/>
            <w:color w:val="0070C0"/>
            <w:u w:val="none"/>
          </w:rPr>
          <w:t>Platformy Zakupowej</w:t>
        </w:r>
      </w:hyperlink>
      <w:r w:rsidRPr="0097576E">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97576E">
          <w:rPr>
            <w:rStyle w:val="Hipercze"/>
            <w:rFonts w:asciiTheme="minorHAnsi" w:eastAsia="Calibri" w:hAnsiTheme="minorHAnsi" w:cstheme="minorHAnsi"/>
            <w:color w:val="0070C0"/>
            <w:u w:val="none"/>
          </w:rPr>
          <w:t>Instrukcji dla wykonawców</w:t>
        </w:r>
      </w:hyperlink>
      <w:r w:rsidRPr="0097576E">
        <w:rPr>
          <w:rFonts w:asciiTheme="minorHAnsi" w:eastAsia="Calibri" w:hAnsiTheme="minorHAnsi" w:cstheme="minorHAnsi"/>
        </w:rPr>
        <w:t>.</w:t>
      </w:r>
    </w:p>
    <w:p w14:paraId="4970A95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Każdy z wykonawców może złożyć tylko jedną ofertę.</w:t>
      </w:r>
      <w:r w:rsidRPr="0097576E">
        <w:rPr>
          <w:rFonts w:asciiTheme="minorHAnsi" w:eastAsia="Calibri" w:hAnsiTheme="minorHAnsi" w:cstheme="minorHAnsi"/>
        </w:rPr>
        <w:t xml:space="preserve"> Złożenie większej liczby ofert lub oferty zawierającej propozycje wariantowe spowoduje podlegać będzie odrzuceniu.</w:t>
      </w:r>
    </w:p>
    <w:p w14:paraId="021D064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Dokumenty i oświadczenia składane przez wykonawcę powinny być w języku polskim.</w:t>
      </w:r>
      <w:r w:rsidRPr="0097576E">
        <w:rPr>
          <w:rFonts w:asciiTheme="minorHAnsi" w:eastAsia="Calibri" w:hAnsiTheme="minorHAnsi" w:cstheme="minorHAnsi"/>
        </w:rPr>
        <w:t xml:space="preserve"> W przypadku złożenia dokumentów lub o</w:t>
      </w:r>
      <w:r w:rsidRPr="0097576E">
        <w:rPr>
          <w:rFonts w:asciiTheme="minorHAnsi" w:hAnsiTheme="minorHAnsi" w:cstheme="minorHAnsi"/>
        </w:rPr>
        <w:t>świadczeń sporządzonych w języku obcym - przekazuje się je wraz z tłumaczeniem na język polski.</w:t>
      </w:r>
    </w:p>
    <w:p w14:paraId="2E86E148"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077D5AEF"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6F1629C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404DEF3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Zamawiający </w:t>
      </w:r>
      <w:r w:rsidRPr="0097576E">
        <w:rPr>
          <w:rFonts w:asciiTheme="minorHAnsi" w:eastAsia="Calibri" w:hAnsiTheme="minorHAnsi" w:cstheme="minorHAnsi"/>
          <w:b/>
        </w:rPr>
        <w:t>rekomenduje</w:t>
      </w:r>
      <w:r w:rsidRPr="0097576E">
        <w:rPr>
          <w:rFonts w:asciiTheme="minorHAnsi" w:eastAsia="Calibri" w:hAnsiTheme="minorHAnsi" w:cstheme="minorHAnsi"/>
        </w:rPr>
        <w:t xml:space="preserve"> wykorzystanie formatów: </w:t>
      </w:r>
      <w:r w:rsidRPr="0097576E">
        <w:rPr>
          <w:rFonts w:asciiTheme="minorHAnsi" w:eastAsia="Calibri" w:hAnsiTheme="minorHAnsi" w:cstheme="minorHAnsi"/>
          <w:b/>
        </w:rPr>
        <w:t xml:space="preserve">.pdf  </w:t>
      </w:r>
      <w:r w:rsidRPr="0097576E">
        <w:rPr>
          <w:rFonts w:asciiTheme="minorHAnsi" w:hAnsiTheme="minorHAnsi" w:cstheme="minorHAnsi"/>
          <w:b/>
        </w:rPr>
        <w:t>.pdf .doc .docx .xls .xlsx .jpg (.jpeg) ze szczególnym wskazaniem na .pdf.</w:t>
      </w:r>
    </w:p>
    <w:p w14:paraId="08DFF4AB"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 celu ewentualnej kompresji danych zamawiający </w:t>
      </w:r>
      <w:r w:rsidRPr="0097576E">
        <w:rPr>
          <w:rFonts w:asciiTheme="minorHAnsi" w:eastAsia="Calibri" w:hAnsiTheme="minorHAnsi" w:cstheme="minorHAnsi"/>
          <w:b/>
          <w:bCs/>
        </w:rPr>
        <w:t>rekomenduje</w:t>
      </w:r>
      <w:r w:rsidRPr="0097576E">
        <w:rPr>
          <w:rFonts w:asciiTheme="minorHAnsi" w:eastAsia="Calibri" w:hAnsiTheme="minorHAnsi" w:cstheme="minorHAnsi"/>
        </w:rPr>
        <w:t xml:space="preserve"> wykorzystanie jednego z formatów:</w:t>
      </w:r>
    </w:p>
    <w:p w14:paraId="12BA011E" w14:textId="571685D1" w:rsidR="008F5F0D" w:rsidRPr="0097576E" w:rsidRDefault="00D734DE" w:rsidP="008F5F0D">
      <w:pPr>
        <w:numPr>
          <w:ilvl w:val="1"/>
          <w:numId w:val="63"/>
        </w:numPr>
        <w:spacing w:line="240" w:lineRule="exact"/>
        <w:ind w:left="714" w:hanging="357"/>
        <w:rPr>
          <w:rFonts w:asciiTheme="minorHAnsi" w:eastAsia="Calibri" w:hAnsiTheme="minorHAnsi" w:cstheme="minorHAnsi"/>
          <w:b/>
          <w:bCs/>
        </w:rPr>
      </w:pPr>
      <w:r>
        <w:rPr>
          <w:rFonts w:asciiTheme="minorHAnsi" w:eastAsia="Calibri" w:hAnsiTheme="minorHAnsi" w:cstheme="minorHAnsi"/>
          <w:b/>
          <w:bCs/>
        </w:rPr>
        <w:t>.zip</w:t>
      </w:r>
    </w:p>
    <w:p w14:paraId="04C989D5" w14:textId="77777777" w:rsidR="008F5F0D" w:rsidRPr="0097576E" w:rsidRDefault="008F5F0D" w:rsidP="008F5F0D">
      <w:pPr>
        <w:numPr>
          <w:ilvl w:val="1"/>
          <w:numId w:val="63"/>
        </w:numPr>
        <w:spacing w:line="240" w:lineRule="exact"/>
        <w:ind w:left="714" w:hanging="357"/>
        <w:rPr>
          <w:rFonts w:asciiTheme="minorHAnsi" w:eastAsia="Calibri" w:hAnsiTheme="minorHAnsi" w:cstheme="minorHAnsi"/>
          <w:b/>
          <w:bCs/>
        </w:rPr>
      </w:pPr>
      <w:r w:rsidRPr="0097576E">
        <w:rPr>
          <w:rFonts w:asciiTheme="minorHAnsi" w:eastAsia="Calibri" w:hAnsiTheme="minorHAnsi" w:cstheme="minorHAnsi"/>
          <w:b/>
          <w:bCs/>
        </w:rPr>
        <w:t>.7Z</w:t>
      </w:r>
    </w:p>
    <w:p w14:paraId="42B9711E"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 xml:space="preserve">Wśród formatów powszechnych a </w:t>
      </w:r>
      <w:r w:rsidRPr="0097576E">
        <w:rPr>
          <w:rFonts w:asciiTheme="minorHAnsi" w:eastAsia="Calibri" w:hAnsiTheme="minorHAnsi" w:cstheme="minorHAnsi"/>
          <w:b/>
        </w:rPr>
        <w:t>niewystępujących</w:t>
      </w:r>
      <w:r w:rsidRPr="0097576E">
        <w:rPr>
          <w:rFonts w:asciiTheme="minorHAnsi" w:eastAsia="Calibri" w:hAnsiTheme="minorHAnsi" w:cstheme="minorHAnsi"/>
        </w:rPr>
        <w:t xml:space="preserve"> w rozporządzeniu występują: .gif .bmp .numbers .pages.</w:t>
      </w:r>
    </w:p>
    <w:p w14:paraId="5F356357" w14:textId="77777777" w:rsidR="008F5F0D" w:rsidRPr="0097576E" w:rsidRDefault="008F5F0D" w:rsidP="008F5F0D">
      <w:pPr>
        <w:numPr>
          <w:ilvl w:val="0"/>
          <w:numId w:val="60"/>
        </w:numPr>
        <w:spacing w:line="240" w:lineRule="exact"/>
        <w:ind w:left="357" w:hanging="357"/>
        <w:rPr>
          <w:rFonts w:asciiTheme="minorHAnsi" w:eastAsia="Calibri" w:hAnsiTheme="minorHAnsi" w:cs="Calibri"/>
        </w:rPr>
      </w:pPr>
      <w:r w:rsidRPr="0097576E">
        <w:rPr>
          <w:rFonts w:asciiTheme="minorHAnsi" w:eastAsia="Calibri" w:hAnsiTheme="minorHAnsi" w:cs="Calibri"/>
        </w:rPr>
        <w:t>Zamawiający dopuszcza składanie ofert w formacie: rar.</w:t>
      </w:r>
    </w:p>
    <w:p w14:paraId="1E30D97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W przypadku stosowania przez wykonawcę kwalifikowanego podpisu elektronicznego:</w:t>
      </w:r>
    </w:p>
    <w:p w14:paraId="5313BAC4"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eastAsia="Calibri" w:hAnsiTheme="minorHAnsi" w:cstheme="minorHAnsi"/>
        </w:rPr>
        <w:t xml:space="preserve">ze względu na niskie ryzyko naruszenia integralności pliku oraz łatwiejszą weryfikację podpisu zamawiający zaleca, w miarę możliwości, </w:t>
      </w:r>
      <w:r w:rsidRPr="0097576E">
        <w:rPr>
          <w:rFonts w:asciiTheme="minorHAnsi" w:eastAsia="Calibri" w:hAnsiTheme="minorHAnsi" w:cstheme="minorHAnsi"/>
          <w:b/>
        </w:rPr>
        <w:t>przekonwertowanie plików składających się na ofertę na rozszerzenie .pdf</w:t>
      </w:r>
      <w:r w:rsidRPr="0097576E">
        <w:rPr>
          <w:rFonts w:asciiTheme="minorHAnsi" w:eastAsia="Calibri" w:hAnsiTheme="minorHAnsi" w:cstheme="minorHAnsi"/>
          <w:b/>
          <w:color w:val="0070C0"/>
        </w:rPr>
        <w:t xml:space="preserve">  i opatrzenie ich podpisem kwalifikowanym w formacie PAdES;</w:t>
      </w:r>
    </w:p>
    <w:p w14:paraId="36F0D9C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color w:val="0070C0"/>
        </w:rPr>
      </w:pPr>
      <w:r w:rsidRPr="0097576E">
        <w:rPr>
          <w:rFonts w:asciiTheme="minorHAnsi" w:hAnsiTheme="minorHAnsi" w:cstheme="minorHAnsi"/>
          <w:b/>
        </w:rPr>
        <w:t>pliki w innych formatach niż PDF</w:t>
      </w:r>
      <w:r w:rsidRPr="0097576E">
        <w:rPr>
          <w:rFonts w:asciiTheme="minorHAnsi" w:hAnsiTheme="minorHAnsi" w:cstheme="minorHAnsi"/>
        </w:rPr>
        <w:t xml:space="preserve"> </w:t>
      </w:r>
      <w:r w:rsidRPr="0097576E">
        <w:rPr>
          <w:rFonts w:asciiTheme="minorHAnsi" w:hAnsiTheme="minorHAnsi" w:cstheme="minorHAnsi"/>
          <w:b/>
        </w:rPr>
        <w:t>zaleca się opatrzyć podpisem w formacie XAdES o typie zewnętrznym</w:t>
      </w:r>
      <w:r w:rsidRPr="0097576E">
        <w:rPr>
          <w:rFonts w:asciiTheme="minorHAnsi" w:hAnsiTheme="minorHAnsi" w:cstheme="minorHAnsi"/>
        </w:rPr>
        <w:t xml:space="preserve">. </w:t>
      </w:r>
      <w:r w:rsidRPr="0097576E">
        <w:rPr>
          <w:rFonts w:asciiTheme="minorHAnsi" w:hAnsiTheme="minorHAnsi" w:cstheme="minorHAnsi"/>
          <w:b/>
          <w:bCs/>
          <w:color w:val="0070C0"/>
        </w:rPr>
        <w:t>Zamawiający wymaga dołączenia podpisywanych plików z danymi oraz plików podpisu w formacie XAdES</w:t>
      </w:r>
      <w:r w:rsidRPr="0097576E">
        <w:rPr>
          <w:rFonts w:asciiTheme="minorHAnsi" w:hAnsiTheme="minorHAnsi" w:cstheme="minorHAnsi"/>
          <w:b/>
          <w:bCs/>
        </w:rPr>
        <w:t>;</w:t>
      </w:r>
    </w:p>
    <w:p w14:paraId="50E07D31"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 xml:space="preserve">zamawiający rekomenduje wykorzystanie podpisu </w:t>
      </w:r>
      <w:r w:rsidRPr="0097576E">
        <w:rPr>
          <w:rFonts w:asciiTheme="minorHAnsi" w:eastAsia="Calibri" w:hAnsiTheme="minorHAnsi" w:cstheme="minorHAnsi"/>
          <w:b/>
        </w:rPr>
        <w:t>z kwalifikowanym znacznikiem czasu w przypadku podpisywania plików z rozszerzeniem PDF podpisem w formacie PADES</w:t>
      </w:r>
      <w:r w:rsidRPr="0097576E">
        <w:rPr>
          <w:rFonts w:asciiTheme="minorHAnsi" w:eastAsia="Calibri" w:hAnsiTheme="minorHAnsi" w:cstheme="minorHAnsi"/>
        </w:rPr>
        <w:t>;</w:t>
      </w:r>
    </w:p>
    <w:p w14:paraId="4F2F93F8"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hAnsiTheme="minorHAnsi" w:cstheme="minorHAnsi"/>
          <w:color w:val="000000"/>
        </w:rPr>
        <w:t xml:space="preserve">podczas podpisywania plików zaleca się stosowanie algorytmu skrótu </w:t>
      </w:r>
      <w:r w:rsidRPr="0097576E">
        <w:rPr>
          <w:rFonts w:asciiTheme="minorHAnsi" w:hAnsiTheme="minorHAnsi" w:cstheme="minorHAnsi"/>
          <w:b/>
          <w:bCs/>
          <w:color w:val="000000"/>
        </w:rPr>
        <w:t>SHA2</w:t>
      </w:r>
      <w:r w:rsidRPr="0097576E">
        <w:rPr>
          <w:rFonts w:asciiTheme="minorHAnsi" w:hAnsiTheme="minorHAnsi" w:cstheme="minorHAnsi"/>
          <w:color w:val="000000"/>
        </w:rPr>
        <w:t xml:space="preserve"> zamiast SHA1;</w:t>
      </w:r>
    </w:p>
    <w:p w14:paraId="6F4C82C2"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5413B5E"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8F7EC3" w14:textId="77777777" w:rsidR="008F5F0D" w:rsidRPr="0097576E" w:rsidRDefault="008F5F0D" w:rsidP="008F5F0D">
      <w:pPr>
        <w:numPr>
          <w:ilvl w:val="0"/>
          <w:numId w:val="64"/>
        </w:numPr>
        <w:spacing w:line="240" w:lineRule="exact"/>
        <w:ind w:left="714" w:hanging="357"/>
        <w:rPr>
          <w:rFonts w:asciiTheme="minorHAnsi" w:eastAsia="Calibri" w:hAnsiTheme="minorHAnsi" w:cstheme="minorHAnsi"/>
        </w:rPr>
      </w:pPr>
      <w:r w:rsidRPr="0097576E">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25FEAAC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bookmarkStart w:id="18" w:name="_Hlk96266519"/>
      <w:r w:rsidRPr="0097576E">
        <w:rPr>
          <w:rFonts w:asciiTheme="minorHAnsi" w:eastAsia="Calibri" w:hAnsiTheme="minorHAnsi" w:cstheme="minorHAnsi"/>
          <w:b/>
          <w:bCs/>
          <w:color w:val="0070C0"/>
        </w:rPr>
        <w:t>Jeśli wykonawca pakuje dokumenty np. w plik ZIP zalecamy wcześniejsze podpisanie każdego ze skompresowanych plików.</w:t>
      </w:r>
    </w:p>
    <w:bookmarkEnd w:id="18"/>
    <w:p w14:paraId="35E94C29"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521B9484"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14:paraId="071D5AB5"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Osobą składającą ofertę powinna być osoba kontaktowa podawana w dokumentacji.</w:t>
      </w:r>
    </w:p>
    <w:p w14:paraId="0C2D8190" w14:textId="77777777" w:rsidR="008F5F0D" w:rsidRPr="0097576E"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7EFEC191" w14:textId="04E79BAB" w:rsidR="00802B61" w:rsidRPr="008F5F0D" w:rsidRDefault="008F5F0D" w:rsidP="008F5F0D">
      <w:pPr>
        <w:numPr>
          <w:ilvl w:val="0"/>
          <w:numId w:val="60"/>
        </w:numPr>
        <w:spacing w:line="240" w:lineRule="exact"/>
        <w:ind w:left="357" w:hanging="357"/>
        <w:rPr>
          <w:rFonts w:asciiTheme="minorHAnsi" w:eastAsia="Calibri" w:hAnsiTheme="minorHAnsi" w:cstheme="minorHAnsi"/>
        </w:rPr>
      </w:pPr>
      <w:r w:rsidRPr="0097576E">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97576E" w:rsidRDefault="002C0059" w:rsidP="00ED3D76">
      <w:pPr>
        <w:spacing w:line="240" w:lineRule="exact"/>
        <w:ind w:left="1418" w:hanging="1418"/>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97576E" w14:paraId="36243633" w14:textId="77777777" w:rsidTr="00636B3B">
        <w:tc>
          <w:tcPr>
            <w:tcW w:w="9062" w:type="dxa"/>
          </w:tcPr>
          <w:p w14:paraId="460E857F" w14:textId="73561598" w:rsidR="006D153B" w:rsidRPr="0097576E" w:rsidRDefault="006D153B" w:rsidP="00ED3D76">
            <w:pPr>
              <w:pStyle w:val="Nagwek2"/>
              <w:spacing w:line="240" w:lineRule="exact"/>
              <w:ind w:left="1134" w:hanging="1134"/>
              <w:rPr>
                <w:rFonts w:asciiTheme="minorHAnsi" w:hAnsiTheme="minorHAnsi"/>
                <w:b/>
                <w:sz w:val="20"/>
              </w:rPr>
            </w:pPr>
            <w:bookmarkStart w:id="19" w:name="_Toc182892814"/>
            <w:r w:rsidRPr="0097576E">
              <w:rPr>
                <w:rFonts w:asciiTheme="minorHAnsi" w:hAnsiTheme="minorHAnsi"/>
                <w:b/>
                <w:sz w:val="20"/>
              </w:rPr>
              <w:t>Rozdział 14.</w:t>
            </w:r>
            <w:r w:rsidRPr="0097576E">
              <w:rPr>
                <w:rFonts w:asciiTheme="minorHAnsi" w:hAnsiTheme="minorHAnsi"/>
                <w:b/>
                <w:sz w:val="20"/>
              </w:rPr>
              <w:tab/>
              <w:t>Sposób obliczenia ceny.</w:t>
            </w:r>
            <w:bookmarkEnd w:id="19"/>
          </w:p>
        </w:tc>
      </w:tr>
    </w:tbl>
    <w:p w14:paraId="15D71877" w14:textId="32BE809A" w:rsidR="00CB5E99" w:rsidRPr="0097576E" w:rsidRDefault="00CB5E99" w:rsidP="00ED3D76">
      <w:pPr>
        <w:pStyle w:val="Nagwek1"/>
        <w:spacing w:line="240" w:lineRule="exact"/>
        <w:ind w:left="1418" w:hanging="1418"/>
        <w:rPr>
          <w:rFonts w:asciiTheme="minorHAnsi" w:hAnsiTheme="minorHAnsi" w:cstheme="minorHAnsi"/>
          <w:b/>
          <w:bCs/>
          <w:sz w:val="20"/>
        </w:rPr>
      </w:pPr>
    </w:p>
    <w:p w14:paraId="6277D743"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2A8A00C1" w14:textId="77777777" w:rsidR="008F5F0D" w:rsidRPr="0097576E" w:rsidRDefault="008F5F0D" w:rsidP="008F5F0D">
      <w:pPr>
        <w:numPr>
          <w:ilvl w:val="0"/>
          <w:numId w:val="5"/>
        </w:numPr>
        <w:spacing w:line="240" w:lineRule="exact"/>
        <w:ind w:left="357" w:hanging="357"/>
        <w:rPr>
          <w:rFonts w:asciiTheme="minorHAnsi" w:hAnsiTheme="minorHAnsi" w:cs="Calibri"/>
          <w:b/>
        </w:rPr>
      </w:pPr>
      <w:r w:rsidRPr="0097576E">
        <w:rPr>
          <w:rFonts w:asciiTheme="minorHAnsi" w:hAnsiTheme="minorHAnsi" w:cs="Calibri"/>
          <w:b/>
        </w:rPr>
        <w:t xml:space="preserve">Stawkę podatku VAT należy wstawić zgodnie z obowiązującymi przepisami w dniu złożenia oferty. </w:t>
      </w:r>
    </w:p>
    <w:p w14:paraId="0B4BB6AC"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Cenę za wykonanie przedmiotu zamówienia należy obliczyć i wpisać w </w:t>
      </w:r>
      <w:r w:rsidRPr="0097576E">
        <w:rPr>
          <w:rFonts w:asciiTheme="minorHAnsi" w:hAnsiTheme="minorHAnsi" w:cs="Calibri"/>
          <w:b/>
        </w:rPr>
        <w:t>formularzu cenowym (Załącznik nr 1 do SWZ)</w:t>
      </w:r>
      <w:r w:rsidRPr="0097576E">
        <w:rPr>
          <w:rFonts w:asciiTheme="minorHAnsi" w:hAnsiTheme="minorHAnsi" w:cs="Calibri"/>
        </w:rPr>
        <w:t xml:space="preserve">. </w:t>
      </w:r>
    </w:p>
    <w:p w14:paraId="72AB8DB1" w14:textId="77777777" w:rsidR="008F5F0D" w:rsidRPr="0097576E" w:rsidRDefault="008F5F0D" w:rsidP="008F5F0D">
      <w:pPr>
        <w:numPr>
          <w:ilvl w:val="0"/>
          <w:numId w:val="5"/>
        </w:numPr>
        <w:spacing w:line="240" w:lineRule="exact"/>
        <w:ind w:left="357" w:hanging="357"/>
        <w:rPr>
          <w:rFonts w:asciiTheme="minorHAnsi" w:hAnsiTheme="minorHAnsi" w:cs="Calibri"/>
        </w:rPr>
      </w:pPr>
      <w:r w:rsidRPr="0097576E">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3A67BBC2"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97576E">
        <w:rPr>
          <w:rFonts w:asciiTheme="minorHAnsi" w:hAnsiTheme="minorHAnsi" w:cs="Calibri"/>
          <w:color w:val="000000"/>
        </w:rPr>
        <w:t>Zamawiający</w:t>
      </w:r>
      <w:r w:rsidRPr="00E62627">
        <w:rPr>
          <w:rFonts w:ascii="Calibri" w:hAnsi="Calibri" w:cs="Calibri"/>
          <w:color w:val="000000"/>
        </w:rPr>
        <w:t xml:space="preserve"> nie przewiduje możliwości prowadzenia rozliczeń w walutach obcych.</w:t>
      </w:r>
    </w:p>
    <w:p w14:paraId="389AD014"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262D5780" w14:textId="77777777" w:rsidR="008F5F0D" w:rsidRPr="00E62627" w:rsidRDefault="008F5F0D" w:rsidP="008F5F0D">
      <w:pPr>
        <w:numPr>
          <w:ilvl w:val="0"/>
          <w:numId w:val="5"/>
        </w:numPr>
        <w:spacing w:line="240" w:lineRule="exact"/>
        <w:ind w:left="357" w:hanging="357"/>
        <w:rPr>
          <w:rFonts w:ascii="Calibri" w:hAnsi="Calibri" w:cs="Calibri"/>
          <w:color w:val="000000"/>
        </w:rPr>
      </w:pPr>
      <w:r w:rsidRPr="00E62627">
        <w:rPr>
          <w:rFonts w:ascii="Calibri" w:hAnsi="Calibri" w:cs="Calibri"/>
        </w:rPr>
        <w:t xml:space="preserve">W ofercie, o której mowa w ust. 7, wykonawca ma obowiązek: </w:t>
      </w:r>
    </w:p>
    <w:p w14:paraId="348280DF"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poinformowania zamawiającego, że wybór jego oferty będzie prowadził do powstania u zamawiającego obowiązku podatkowego; </w:t>
      </w:r>
    </w:p>
    <w:p w14:paraId="0D96CDC5"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nazwy (rodzaju) towaru usługi, których dostawa lub świadczenie będą prowadziły do powstania obowiązku podatkowego; </w:t>
      </w:r>
    </w:p>
    <w:p w14:paraId="6D60C17A" w14:textId="77777777" w:rsidR="008F5F0D" w:rsidRPr="00E62627" w:rsidRDefault="008F5F0D" w:rsidP="008F5F0D">
      <w:pPr>
        <w:numPr>
          <w:ilvl w:val="1"/>
          <w:numId w:val="30"/>
        </w:numPr>
        <w:spacing w:line="240" w:lineRule="exact"/>
        <w:ind w:left="714" w:hanging="357"/>
        <w:rPr>
          <w:rFonts w:ascii="Calibri" w:hAnsi="Calibri" w:cs="Calibri"/>
        </w:rPr>
      </w:pPr>
      <w:r w:rsidRPr="00E62627">
        <w:rPr>
          <w:rFonts w:ascii="Calibri" w:hAnsi="Calibri" w:cs="Calibri"/>
        </w:rPr>
        <w:t xml:space="preserve">wskazania wartości towaru lub usługi objętego obowiązkiem podatkowym zamawiającego, bez kwoty podatku. </w:t>
      </w:r>
    </w:p>
    <w:p w14:paraId="49769FBF" w14:textId="77777777" w:rsidR="0085348D" w:rsidRPr="00E62627" w:rsidRDefault="0085348D"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57F58C2" w14:textId="77777777" w:rsidTr="00636B3B">
        <w:tc>
          <w:tcPr>
            <w:tcW w:w="9062" w:type="dxa"/>
          </w:tcPr>
          <w:p w14:paraId="4EFE1BDA" w14:textId="32E9FA3C" w:rsidR="006D153B" w:rsidRPr="00E62627" w:rsidRDefault="006D153B" w:rsidP="00ED3D76">
            <w:pPr>
              <w:pStyle w:val="Nagwek2"/>
              <w:spacing w:line="240" w:lineRule="exact"/>
              <w:ind w:left="1134" w:hanging="1134"/>
              <w:rPr>
                <w:rFonts w:asciiTheme="minorHAnsi" w:hAnsiTheme="minorHAnsi"/>
                <w:b/>
                <w:sz w:val="20"/>
              </w:rPr>
            </w:pPr>
            <w:bookmarkStart w:id="20" w:name="_Toc182892815"/>
            <w:r w:rsidRPr="00E62627">
              <w:rPr>
                <w:rFonts w:asciiTheme="minorHAnsi" w:hAnsiTheme="minorHAnsi"/>
                <w:b/>
                <w:sz w:val="20"/>
              </w:rPr>
              <w:t>Rozdział 15.</w:t>
            </w:r>
            <w:r w:rsidRPr="00E62627">
              <w:rPr>
                <w:rFonts w:asciiTheme="minorHAnsi" w:hAnsiTheme="minorHAnsi"/>
                <w:b/>
                <w:sz w:val="20"/>
              </w:rPr>
              <w:tab/>
              <w:t>Sposób oraz termin składania ofert.</w:t>
            </w:r>
            <w:bookmarkEnd w:id="20"/>
          </w:p>
        </w:tc>
      </w:tr>
    </w:tbl>
    <w:p w14:paraId="2A027A93" w14:textId="349D82DA" w:rsidR="00416021" w:rsidRPr="00E62627" w:rsidRDefault="00416021" w:rsidP="00ED3D76">
      <w:pPr>
        <w:pStyle w:val="Nagwek1"/>
        <w:spacing w:line="240" w:lineRule="exact"/>
        <w:ind w:left="1418" w:hanging="1418"/>
        <w:rPr>
          <w:rFonts w:asciiTheme="minorHAnsi" w:hAnsiTheme="minorHAnsi" w:cstheme="minorHAnsi"/>
          <w:b/>
          <w:bCs/>
          <w:sz w:val="20"/>
        </w:rPr>
      </w:pPr>
    </w:p>
    <w:p w14:paraId="42291743" w14:textId="5C43E8BA"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wraz z wymaganymi dokumentami należy umieścić </w:t>
      </w:r>
      <w:r w:rsidRPr="00E62627">
        <w:rPr>
          <w:rFonts w:ascii="Calibri" w:eastAsia="Calibri" w:hAnsi="Calibri" w:cs="Calibri"/>
          <w:b/>
          <w:bCs/>
        </w:rPr>
        <w:t>na stronie internetowej prowadzonego postępowania</w:t>
      </w:r>
      <w:r w:rsidRPr="00E62627">
        <w:rPr>
          <w:rFonts w:ascii="Calibri" w:eastAsia="Calibri" w:hAnsi="Calibri" w:cs="Calibri"/>
        </w:rPr>
        <w:t xml:space="preserve"> do dnia </w:t>
      </w:r>
      <w:r w:rsidR="006B695B">
        <w:rPr>
          <w:rFonts w:ascii="Calibri" w:eastAsia="Calibri" w:hAnsi="Calibri" w:cs="Calibri"/>
          <w:b/>
          <w:highlight w:val="yellow"/>
        </w:rPr>
        <w:t>29</w:t>
      </w:r>
      <w:r w:rsidRPr="00E62627">
        <w:rPr>
          <w:rFonts w:ascii="Calibri" w:eastAsia="Calibri" w:hAnsi="Calibri" w:cs="Calibri"/>
          <w:b/>
          <w:highlight w:val="yellow"/>
        </w:rPr>
        <w:t>.</w:t>
      </w:r>
      <w:r w:rsidR="00796BD3">
        <w:rPr>
          <w:rFonts w:ascii="Calibri" w:eastAsia="Calibri" w:hAnsi="Calibri" w:cs="Calibri"/>
          <w:b/>
          <w:highlight w:val="yellow"/>
        </w:rPr>
        <w:t>1</w:t>
      </w:r>
      <w:r w:rsidR="006B695B">
        <w:rPr>
          <w:rFonts w:ascii="Calibri" w:eastAsia="Calibri" w:hAnsi="Calibri" w:cs="Calibri"/>
          <w:b/>
          <w:highlight w:val="yellow"/>
        </w:rPr>
        <w:t>1</w:t>
      </w:r>
      <w:r w:rsidRPr="00E62627">
        <w:rPr>
          <w:rFonts w:ascii="Calibri" w:eastAsia="Calibri" w:hAnsi="Calibri" w:cs="Calibri"/>
          <w:b/>
          <w:highlight w:val="yellow"/>
        </w:rPr>
        <w:t>.2024 r. do godz. 7:00.</w:t>
      </w:r>
    </w:p>
    <w:p w14:paraId="16853C57"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Do oferty należy dołączyć wszystkie wymagane w SWZ dokumenty.</w:t>
      </w:r>
    </w:p>
    <w:p w14:paraId="46FB03F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Po wypełnieniu Formularza składania oferty i dołączenia wszystkich wymaganych załączników należy kliknąć przycisk „</w:t>
      </w:r>
      <w:r w:rsidRPr="00E62627">
        <w:rPr>
          <w:rFonts w:ascii="Calibri" w:eastAsia="Calibri" w:hAnsi="Calibri" w:cs="Calibri"/>
          <w:b/>
        </w:rPr>
        <w:t>Przejdź do podsumowania</w:t>
      </w:r>
      <w:r w:rsidRPr="00E62627">
        <w:rPr>
          <w:rFonts w:ascii="Calibri" w:eastAsia="Calibri" w:hAnsi="Calibri" w:cs="Calibri"/>
        </w:rPr>
        <w:t>”.</w:t>
      </w:r>
    </w:p>
    <w:p w14:paraId="68DF737F"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 xml:space="preserve">Oferta składana elektronicznie musi zostać podpisana elektronicznym podpisem kwalifikowanym. W procesie składania oferty za pośrednictwem </w:t>
      </w:r>
      <w:hyperlink r:id="rId24">
        <w:r w:rsidRPr="00E62627">
          <w:rPr>
            <w:rFonts w:ascii="Calibri" w:hAnsi="Calibri" w:cs="Calibri"/>
            <w:b/>
            <w:bCs/>
            <w:color w:val="0070C0"/>
          </w:rPr>
          <w:t>Platformy zakupowej</w:t>
        </w:r>
      </w:hyperlink>
      <w:r w:rsidRPr="00E62627">
        <w:rPr>
          <w:rFonts w:ascii="Calibri" w:eastAsia="Calibri" w:hAnsi="Calibri" w:cs="Calibri"/>
        </w:rPr>
        <w:t>, wykonawca powinien złożyć podpis bezpośrednio na przesłanych dokumentach. Zalecamy stosowanie podpisu na każdym załączonym pliku osobno, w szczególności wskazanych w art. 63 ust. 1 oraz ust. 2 Ustawy, gdzie zaznaczono, iż oferty oraz oświadczenie, o którym mowa w art. 125 ust. 1 Ustawy sporządza się, pod rygorem nieważności, w formie elektronicznej i opatruje się odpowiednio w odniesieniu do wartości postępowania kwalifikowanym podpisem elektronicznym.</w:t>
      </w:r>
    </w:p>
    <w:p w14:paraId="2D1B36E4" w14:textId="77777777" w:rsidR="00BF4029"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Za datę złożenia oferty przyjmuje się datę jej przekazania w systemie (platformie) w drugim kroku składania oferty poprzez kliknięcie przycisku “</w:t>
      </w:r>
      <w:r w:rsidRPr="00E62627">
        <w:rPr>
          <w:rFonts w:ascii="Calibri" w:eastAsia="Calibri" w:hAnsi="Calibri" w:cs="Calibri"/>
          <w:b/>
        </w:rPr>
        <w:t>Złóż ofertę</w:t>
      </w:r>
      <w:r w:rsidRPr="00E62627">
        <w:rPr>
          <w:rFonts w:ascii="Calibri" w:eastAsia="Calibri" w:hAnsi="Calibri" w:cs="Calibri"/>
        </w:rPr>
        <w:t>” i wyświetlenie się komunikatu, że oferta została zaszyfrowana i złożona.</w:t>
      </w:r>
    </w:p>
    <w:p w14:paraId="6D9564E0" w14:textId="081586A6" w:rsidR="00385857" w:rsidRPr="00E62627" w:rsidRDefault="00BF4029" w:rsidP="00ED3D76">
      <w:pPr>
        <w:numPr>
          <w:ilvl w:val="0"/>
          <w:numId w:val="2"/>
        </w:numPr>
        <w:spacing w:line="240" w:lineRule="exact"/>
        <w:ind w:left="357" w:hanging="357"/>
        <w:rPr>
          <w:rFonts w:ascii="Calibri" w:eastAsia="Calibri" w:hAnsi="Calibri" w:cs="Calibri"/>
        </w:rPr>
      </w:pPr>
      <w:r w:rsidRPr="00E62627">
        <w:rPr>
          <w:rFonts w:ascii="Calibri" w:eastAsia="Calibri" w:hAnsi="Calibri" w:cs="Calibri"/>
        </w:rPr>
        <w:t>Wykonawca po upływie terminu składania ofert nie może wycofać złożonej oferty.</w:t>
      </w:r>
    </w:p>
    <w:p w14:paraId="629C32DA" w14:textId="77777777" w:rsidR="00881A43" w:rsidRPr="00E62627" w:rsidRDefault="00881A43" w:rsidP="00ED3D76">
      <w:pPr>
        <w:pStyle w:val="Akapitzlist"/>
        <w:spacing w:after="0" w:line="240" w:lineRule="exact"/>
        <w:rPr>
          <w:rFonts w:asciiTheme="minorHAnsi" w:hAnsiTheme="minorHAnsi" w:cstheme="minorHAnsi"/>
          <w:sz w:val="20"/>
          <w:szCs w:val="20"/>
        </w:rPr>
      </w:pPr>
    </w:p>
    <w:tbl>
      <w:tblPr>
        <w:tblStyle w:val="Tabela-Siatka"/>
        <w:tblW w:w="0" w:type="auto"/>
        <w:tblLook w:val="04A0" w:firstRow="1" w:lastRow="0" w:firstColumn="1" w:lastColumn="0" w:noHBand="0" w:noVBand="1"/>
      </w:tblPr>
      <w:tblGrid>
        <w:gridCol w:w="9062"/>
      </w:tblGrid>
      <w:tr w:rsidR="006D153B" w:rsidRPr="00E62627" w14:paraId="32961497" w14:textId="77777777" w:rsidTr="00636B3B">
        <w:tc>
          <w:tcPr>
            <w:tcW w:w="9062" w:type="dxa"/>
          </w:tcPr>
          <w:p w14:paraId="36AD54AC" w14:textId="77987E17" w:rsidR="006D153B" w:rsidRPr="00E62627" w:rsidRDefault="006D153B" w:rsidP="00ED3D76">
            <w:pPr>
              <w:pStyle w:val="Nagwek2"/>
              <w:spacing w:line="240" w:lineRule="exact"/>
              <w:ind w:left="1134" w:hanging="1134"/>
              <w:rPr>
                <w:rFonts w:asciiTheme="minorHAnsi" w:hAnsiTheme="minorHAnsi"/>
                <w:b/>
                <w:sz w:val="20"/>
              </w:rPr>
            </w:pPr>
            <w:bookmarkStart w:id="21" w:name="_Toc182892816"/>
            <w:r w:rsidRPr="00E62627">
              <w:rPr>
                <w:rFonts w:asciiTheme="minorHAnsi" w:hAnsiTheme="minorHAnsi"/>
                <w:b/>
                <w:sz w:val="20"/>
              </w:rPr>
              <w:t>Rozdział 16.</w:t>
            </w:r>
            <w:r w:rsidRPr="00E62627">
              <w:rPr>
                <w:rFonts w:asciiTheme="minorHAnsi" w:hAnsiTheme="minorHAnsi"/>
                <w:b/>
                <w:sz w:val="20"/>
              </w:rPr>
              <w:tab/>
              <w:t>Otwarcie ofert.</w:t>
            </w:r>
            <w:bookmarkEnd w:id="21"/>
          </w:p>
        </w:tc>
      </w:tr>
    </w:tbl>
    <w:p w14:paraId="178A9E32" w14:textId="27978D8F" w:rsidR="00416021" w:rsidRPr="00E62627" w:rsidRDefault="00416021" w:rsidP="00ED3D76">
      <w:pPr>
        <w:pStyle w:val="Nagwek1"/>
        <w:spacing w:line="240" w:lineRule="exact"/>
        <w:ind w:left="1418" w:hanging="1418"/>
        <w:rPr>
          <w:rFonts w:asciiTheme="minorHAnsi" w:hAnsiTheme="minorHAnsi" w:cstheme="minorHAnsi"/>
          <w:b/>
          <w:bCs/>
          <w:sz w:val="20"/>
        </w:rPr>
      </w:pPr>
    </w:p>
    <w:p w14:paraId="32A6202D" w14:textId="5E0EA176"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b/>
        </w:rPr>
        <w:t>Otwarcie ofert</w:t>
      </w:r>
      <w:r w:rsidRPr="00E62627">
        <w:rPr>
          <w:rFonts w:ascii="Calibri" w:eastAsia="Calibri" w:hAnsi="Calibri" w:cs="Calibri"/>
        </w:rPr>
        <w:t xml:space="preserve"> następuje niezwłocznie po upływie terminu składania ofert, tj. </w:t>
      </w:r>
      <w:r w:rsidRPr="00E62627">
        <w:rPr>
          <w:rFonts w:ascii="Calibri" w:eastAsia="Calibri" w:hAnsi="Calibri" w:cs="Calibri"/>
          <w:b/>
        </w:rPr>
        <w:t xml:space="preserve">w dniu </w:t>
      </w:r>
      <w:r w:rsidRPr="00E62627">
        <w:rPr>
          <w:rFonts w:ascii="Calibri" w:eastAsia="Calibri" w:hAnsi="Calibri" w:cs="Calibri"/>
          <w:b/>
        </w:rPr>
        <w:br/>
      </w:r>
      <w:r w:rsidR="006B695B">
        <w:rPr>
          <w:rFonts w:ascii="Calibri" w:eastAsia="Calibri" w:hAnsi="Calibri" w:cs="Calibri"/>
          <w:b/>
          <w:highlight w:val="yellow"/>
        </w:rPr>
        <w:t>29</w:t>
      </w:r>
      <w:r w:rsidRPr="00E62627">
        <w:rPr>
          <w:rFonts w:ascii="Calibri" w:eastAsia="Calibri" w:hAnsi="Calibri" w:cs="Calibri"/>
          <w:b/>
          <w:highlight w:val="yellow"/>
        </w:rPr>
        <w:t>.</w:t>
      </w:r>
      <w:r w:rsidR="00796BD3">
        <w:rPr>
          <w:rFonts w:ascii="Calibri" w:eastAsia="Calibri" w:hAnsi="Calibri" w:cs="Calibri"/>
          <w:b/>
          <w:highlight w:val="yellow"/>
        </w:rPr>
        <w:t>1</w:t>
      </w:r>
      <w:r w:rsidR="006B695B">
        <w:rPr>
          <w:rFonts w:ascii="Calibri" w:eastAsia="Calibri" w:hAnsi="Calibri" w:cs="Calibri"/>
          <w:b/>
          <w:highlight w:val="yellow"/>
        </w:rPr>
        <w:t>1</w:t>
      </w:r>
      <w:r w:rsidRPr="00E62627">
        <w:rPr>
          <w:rFonts w:ascii="Calibri" w:eastAsia="Calibri" w:hAnsi="Calibri" w:cs="Calibri"/>
          <w:b/>
          <w:highlight w:val="yellow"/>
        </w:rPr>
        <w:t>.2024 r., o godzinie 7:05</w:t>
      </w:r>
      <w:r w:rsidRPr="00E62627">
        <w:rPr>
          <w:rFonts w:ascii="Calibri" w:eastAsia="Calibri" w:hAnsi="Calibri" w:cs="Calibri"/>
        </w:rPr>
        <w:t>, nie później niż następnego dnia po upływie terminu składania ofert.</w:t>
      </w:r>
    </w:p>
    <w:p w14:paraId="2A2D1B44"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F7BCD08"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poinformuje o zmianie terminu otwarcia ofert na stronie internetowej prowadzonego postępowania.</w:t>
      </w:r>
    </w:p>
    <w:p w14:paraId="6B7570C3"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najpóźniej przed otwarciem ofert, udostępnia na stronie internetowej prowadzonego postępowania informację o kwocie, jaką zamierza przeznaczyć na sfinansowanie zamówienia.</w:t>
      </w:r>
    </w:p>
    <w:p w14:paraId="1373E646" w14:textId="77777777" w:rsidR="00BF4029" w:rsidRPr="00E62627" w:rsidRDefault="00BF4029" w:rsidP="00ED3D76">
      <w:pPr>
        <w:numPr>
          <w:ilvl w:val="0"/>
          <w:numId w:val="3"/>
        </w:numPr>
        <w:shd w:val="clear" w:color="auto" w:fill="FFFFFF"/>
        <w:spacing w:line="240" w:lineRule="exact"/>
        <w:ind w:left="357" w:hanging="357"/>
        <w:rPr>
          <w:rFonts w:ascii="Calibri" w:eastAsia="Calibri" w:hAnsi="Calibri" w:cs="Calibri"/>
        </w:rPr>
      </w:pPr>
      <w:r w:rsidRPr="00E62627">
        <w:rPr>
          <w:rFonts w:ascii="Calibri" w:eastAsia="Calibri" w:hAnsi="Calibri" w:cs="Calibri"/>
        </w:rPr>
        <w:t>Zamawiający, niezwłocznie po otwarciu ofert, udostępnia na stronie internetowej prowadzonego postępowania informacje o:</w:t>
      </w:r>
    </w:p>
    <w:p w14:paraId="6055C19A"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nazwach albo imionach i nazwiskach oraz siedzibach lub miejscach prowadzonej działalności gospodarczej albo miejscach zamieszkania wykonawców, których oferty zostały otwarte;</w:t>
      </w:r>
    </w:p>
    <w:p w14:paraId="54F1174C" w14:textId="77777777" w:rsidR="00BF4029" w:rsidRPr="00E62627" w:rsidRDefault="00BF4029" w:rsidP="00ED3D76">
      <w:pPr>
        <w:numPr>
          <w:ilvl w:val="0"/>
          <w:numId w:val="4"/>
        </w:numPr>
        <w:shd w:val="clear" w:color="auto" w:fill="FFFFFF"/>
        <w:spacing w:line="240" w:lineRule="exact"/>
        <w:rPr>
          <w:rFonts w:ascii="Calibri" w:eastAsia="Calibri" w:hAnsi="Calibri" w:cs="Calibri"/>
        </w:rPr>
      </w:pPr>
      <w:r w:rsidRPr="00E62627">
        <w:rPr>
          <w:rFonts w:ascii="Calibri" w:eastAsia="Calibri" w:hAnsi="Calibri" w:cs="Calibri"/>
        </w:rPr>
        <w:t>cenach lub kosztach zawartych w ofertach.</w:t>
      </w:r>
    </w:p>
    <w:p w14:paraId="40179D18" w14:textId="77777777" w:rsidR="00BF4029" w:rsidRPr="00E62627" w:rsidRDefault="00BF4029" w:rsidP="00ED3D76">
      <w:pPr>
        <w:shd w:val="clear" w:color="auto" w:fill="FFFFFF"/>
        <w:spacing w:line="240" w:lineRule="exact"/>
        <w:ind w:left="357"/>
        <w:rPr>
          <w:rFonts w:ascii="Calibri" w:eastAsia="Calibri" w:hAnsi="Calibri" w:cs="Calibri"/>
        </w:rPr>
      </w:pPr>
      <w:r w:rsidRPr="00E62627">
        <w:rPr>
          <w:rFonts w:ascii="Calibri" w:eastAsia="Calibri" w:hAnsi="Calibri" w:cs="Calibri"/>
        </w:rPr>
        <w:t>Informacja zostanie opublikowana na stronie postępowania na</w:t>
      </w:r>
      <w:hyperlink r:id="rId25">
        <w:r w:rsidRPr="00E62627">
          <w:rPr>
            <w:rFonts w:ascii="Calibri" w:eastAsia="Calibri" w:hAnsi="Calibri" w:cs="Calibri"/>
          </w:rPr>
          <w:t xml:space="preserve"> platformazakupowa.pl</w:t>
        </w:r>
      </w:hyperlink>
      <w:r w:rsidRPr="00E62627">
        <w:rPr>
          <w:rFonts w:ascii="Calibri" w:eastAsia="Calibri" w:hAnsi="Calibri" w:cs="Calibri"/>
        </w:rPr>
        <w:t xml:space="preserve"> w sekcji ,,</w:t>
      </w:r>
      <w:r w:rsidRPr="00E62627">
        <w:rPr>
          <w:rFonts w:ascii="Calibri" w:eastAsia="Calibri" w:hAnsi="Calibri" w:cs="Calibri"/>
          <w:b/>
        </w:rPr>
        <w:t>Komunikaty</w:t>
      </w:r>
      <w:r w:rsidRPr="00E62627">
        <w:rPr>
          <w:rFonts w:ascii="Calibri" w:eastAsia="Calibri" w:hAnsi="Calibri" w:cs="Calibri"/>
        </w:rPr>
        <w:t>” .</w:t>
      </w:r>
    </w:p>
    <w:p w14:paraId="6D4696D1" w14:textId="64F27D6E" w:rsidR="00B440C3" w:rsidRPr="00E62627" w:rsidRDefault="00BF4029" w:rsidP="00ED3D76">
      <w:pPr>
        <w:numPr>
          <w:ilvl w:val="0"/>
          <w:numId w:val="3"/>
        </w:numPr>
        <w:shd w:val="clear" w:color="auto" w:fill="FFFFFF"/>
        <w:spacing w:line="240" w:lineRule="exact"/>
        <w:ind w:left="357" w:hanging="357"/>
        <w:rPr>
          <w:rFonts w:asciiTheme="minorHAnsi" w:eastAsia="Calibri" w:hAnsiTheme="minorHAnsi" w:cstheme="minorHAnsi"/>
        </w:rPr>
      </w:pPr>
      <w:r w:rsidRPr="00E62627">
        <w:rPr>
          <w:rFonts w:ascii="Calibri" w:eastAsia="Calibri" w:hAnsi="Calibri" w:cs="Calibri"/>
        </w:rPr>
        <w:t xml:space="preserve">Zgodnie z Ustawą </w:t>
      </w:r>
      <w:r w:rsidRPr="00E62627">
        <w:rPr>
          <w:rFonts w:ascii="Calibri" w:eastAsia="Calibri" w:hAnsi="Calibri" w:cs="Calibri"/>
          <w:b/>
        </w:rPr>
        <w:t>zamawiający nie ma obowiązku przeprowadzania jawnej sesji otwarcia ofert</w:t>
      </w:r>
      <w:r w:rsidRPr="00E62627">
        <w:rPr>
          <w:rFonts w:ascii="Calibri" w:eastAsia="Calibri" w:hAnsi="Calibri" w:cs="Calibri"/>
        </w:rPr>
        <w:t xml:space="preserve"> w sposób jawny z udziałem wykonawców lub transmitowania sesji otwarcia za pośrednictwem elektronicznych narzędzi do przekazu wideo on-line a ma jedynie takie uprawnienie.</w:t>
      </w:r>
    </w:p>
    <w:p w14:paraId="49A23D80" w14:textId="77777777" w:rsidR="00982B17" w:rsidRPr="00E62627" w:rsidRDefault="00982B17" w:rsidP="00ED3D76">
      <w:pPr>
        <w:shd w:val="clear" w:color="auto" w:fill="FFFFFF"/>
        <w:spacing w:line="240" w:lineRule="exact"/>
        <w:ind w:left="357"/>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1B689CC4" w14:textId="77777777" w:rsidTr="00636B3B">
        <w:tc>
          <w:tcPr>
            <w:tcW w:w="9062" w:type="dxa"/>
          </w:tcPr>
          <w:p w14:paraId="5D017168" w14:textId="5747274C" w:rsidR="006D153B" w:rsidRPr="00E62627" w:rsidRDefault="006D153B" w:rsidP="00ED3D76">
            <w:pPr>
              <w:pStyle w:val="Nagwek2"/>
              <w:spacing w:line="240" w:lineRule="exact"/>
              <w:ind w:left="1134" w:hanging="1134"/>
              <w:rPr>
                <w:rFonts w:asciiTheme="minorHAnsi" w:hAnsiTheme="minorHAnsi"/>
                <w:b/>
                <w:sz w:val="20"/>
              </w:rPr>
            </w:pPr>
            <w:bookmarkStart w:id="22" w:name="_Toc182892817"/>
            <w:r w:rsidRPr="00E62627">
              <w:rPr>
                <w:rFonts w:asciiTheme="minorHAnsi" w:hAnsiTheme="minorHAnsi"/>
                <w:b/>
                <w:sz w:val="20"/>
              </w:rPr>
              <w:t>Rozdział 17.</w:t>
            </w:r>
            <w:r w:rsidRPr="00E62627">
              <w:rPr>
                <w:rFonts w:asciiTheme="minorHAnsi" w:hAnsiTheme="minorHAnsi"/>
                <w:b/>
                <w:sz w:val="20"/>
              </w:rPr>
              <w:tab/>
              <w:t>Termin związania ofertą.</w:t>
            </w:r>
            <w:bookmarkEnd w:id="22"/>
          </w:p>
        </w:tc>
      </w:tr>
    </w:tbl>
    <w:p w14:paraId="0FE8CC1E" w14:textId="57D01A02" w:rsidR="0044612E" w:rsidRPr="00E62627" w:rsidRDefault="0044612E" w:rsidP="00ED3D76">
      <w:pPr>
        <w:pStyle w:val="Nagwek1"/>
        <w:spacing w:line="240" w:lineRule="exact"/>
        <w:rPr>
          <w:rFonts w:asciiTheme="minorHAnsi" w:hAnsiTheme="minorHAnsi" w:cstheme="minorHAnsi"/>
          <w:b/>
          <w:bCs/>
          <w:sz w:val="20"/>
        </w:rPr>
      </w:pPr>
    </w:p>
    <w:p w14:paraId="4AFE966D" w14:textId="2E5A85EA" w:rsidR="00E4298C" w:rsidRPr="00E62627" w:rsidRDefault="00E4298C" w:rsidP="00ED3D76">
      <w:pPr>
        <w:numPr>
          <w:ilvl w:val="0"/>
          <w:numId w:val="6"/>
        </w:numPr>
        <w:tabs>
          <w:tab w:val="left" w:pos="0"/>
        </w:tabs>
        <w:spacing w:line="240" w:lineRule="exact"/>
        <w:ind w:left="357" w:hanging="357"/>
        <w:rPr>
          <w:rFonts w:ascii="Calibri" w:hAnsi="Calibri" w:cs="Calibri"/>
          <w:color w:val="FF0000"/>
        </w:rPr>
      </w:pPr>
      <w:r w:rsidRPr="00E62627">
        <w:rPr>
          <w:rFonts w:ascii="Calibri" w:hAnsi="Calibri" w:cs="Calibri"/>
        </w:rPr>
        <w:t xml:space="preserve">Wykonawca jest związany złożoną ofertą </w:t>
      </w:r>
      <w:r w:rsidR="00C80D98">
        <w:rPr>
          <w:rFonts w:ascii="Calibri" w:hAnsi="Calibri" w:cs="Calibri"/>
        </w:rPr>
        <w:t>3</w:t>
      </w:r>
      <w:r w:rsidRPr="00E62627">
        <w:rPr>
          <w:rFonts w:ascii="Calibri" w:hAnsi="Calibri" w:cs="Calibri"/>
        </w:rPr>
        <w:t xml:space="preserve">0 dni od upływu terminu składania ofert tj. </w:t>
      </w:r>
      <w:r w:rsidRPr="00E62627">
        <w:rPr>
          <w:rFonts w:ascii="Calibri" w:hAnsi="Calibri" w:cs="Calibri"/>
          <w:b/>
        </w:rPr>
        <w:t xml:space="preserve">do dnia </w:t>
      </w:r>
      <w:r w:rsidRPr="00E62627">
        <w:rPr>
          <w:rFonts w:ascii="Calibri" w:hAnsi="Calibri" w:cs="Calibri"/>
          <w:b/>
        </w:rPr>
        <w:br/>
      </w:r>
      <w:r w:rsidR="006B695B">
        <w:rPr>
          <w:rFonts w:ascii="Calibri" w:hAnsi="Calibri" w:cs="Calibri"/>
          <w:b/>
          <w:bCs/>
          <w:highlight w:val="yellow"/>
        </w:rPr>
        <w:t>29</w:t>
      </w:r>
      <w:r w:rsidRPr="00E62627">
        <w:rPr>
          <w:rFonts w:ascii="Calibri" w:hAnsi="Calibri" w:cs="Calibri"/>
          <w:b/>
          <w:bCs/>
          <w:highlight w:val="yellow"/>
        </w:rPr>
        <w:t>.</w:t>
      </w:r>
      <w:r w:rsidR="004E35D9">
        <w:rPr>
          <w:rFonts w:ascii="Calibri" w:hAnsi="Calibri" w:cs="Calibri"/>
          <w:b/>
          <w:bCs/>
          <w:highlight w:val="yellow"/>
        </w:rPr>
        <w:t>1</w:t>
      </w:r>
      <w:r w:rsidR="006B695B">
        <w:rPr>
          <w:rFonts w:ascii="Calibri" w:hAnsi="Calibri" w:cs="Calibri"/>
          <w:b/>
          <w:bCs/>
          <w:highlight w:val="yellow"/>
        </w:rPr>
        <w:t>2</w:t>
      </w:r>
      <w:r w:rsidRPr="00E62627">
        <w:rPr>
          <w:rFonts w:ascii="Calibri" w:hAnsi="Calibri" w:cs="Calibri"/>
          <w:b/>
          <w:bCs/>
          <w:highlight w:val="yellow"/>
        </w:rPr>
        <w:t>.2024 r.</w:t>
      </w:r>
    </w:p>
    <w:p w14:paraId="23DDA8DE" w14:textId="77777777" w:rsidR="00E4298C" w:rsidRPr="00E62627" w:rsidRDefault="00E4298C" w:rsidP="00ED3D76">
      <w:pPr>
        <w:numPr>
          <w:ilvl w:val="0"/>
          <w:numId w:val="6"/>
        </w:numPr>
        <w:tabs>
          <w:tab w:val="left" w:pos="0"/>
        </w:tabs>
        <w:spacing w:line="240" w:lineRule="exact"/>
        <w:ind w:left="357" w:hanging="357"/>
        <w:rPr>
          <w:rFonts w:ascii="Calibri" w:hAnsi="Calibri" w:cs="Calibri"/>
        </w:rPr>
      </w:pPr>
      <w:r w:rsidRPr="00E62627">
        <w:rPr>
          <w:rFonts w:ascii="Calibri" w:hAnsi="Calibr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09A41B40" w:rsidR="00D26CAA" w:rsidRPr="00E62627" w:rsidRDefault="00E4298C" w:rsidP="00ED3D76">
      <w:pPr>
        <w:numPr>
          <w:ilvl w:val="0"/>
          <w:numId w:val="6"/>
        </w:numPr>
        <w:tabs>
          <w:tab w:val="left" w:pos="0"/>
        </w:tabs>
        <w:spacing w:line="240" w:lineRule="exact"/>
        <w:ind w:left="357" w:hanging="357"/>
        <w:rPr>
          <w:rFonts w:asciiTheme="minorHAnsi" w:hAnsiTheme="minorHAnsi" w:cstheme="minorHAnsi"/>
        </w:rPr>
      </w:pPr>
      <w:r w:rsidRPr="00E62627">
        <w:rPr>
          <w:rFonts w:ascii="Calibri" w:hAnsi="Calibr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E62627" w:rsidRDefault="0044612E" w:rsidP="00ED3D76">
      <w:pPr>
        <w:shd w:val="clear" w:color="auto" w:fill="FFFFFF"/>
        <w:spacing w:line="240" w:lineRule="exact"/>
        <w:rPr>
          <w:rFonts w:asciiTheme="minorHAnsi" w:eastAsia="Calibr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4225361" w14:textId="77777777" w:rsidTr="00636B3B">
        <w:tc>
          <w:tcPr>
            <w:tcW w:w="9062" w:type="dxa"/>
          </w:tcPr>
          <w:p w14:paraId="1726BCB6" w14:textId="4CE5F583" w:rsidR="006D153B" w:rsidRPr="00E62627" w:rsidRDefault="006D153B" w:rsidP="00ED3D76">
            <w:pPr>
              <w:pStyle w:val="Nagwek2"/>
              <w:spacing w:line="240" w:lineRule="exact"/>
              <w:ind w:left="1134" w:hanging="1134"/>
              <w:rPr>
                <w:rFonts w:asciiTheme="minorHAnsi" w:hAnsiTheme="minorHAnsi"/>
                <w:b/>
                <w:sz w:val="20"/>
              </w:rPr>
            </w:pPr>
            <w:bookmarkStart w:id="23" w:name="_Toc182892818"/>
            <w:r w:rsidRPr="00E62627">
              <w:rPr>
                <w:rFonts w:asciiTheme="minorHAnsi" w:hAnsiTheme="minorHAnsi"/>
                <w:b/>
                <w:sz w:val="20"/>
              </w:rPr>
              <w:t>Rozdział 18.</w:t>
            </w:r>
            <w:r w:rsidRPr="00E62627">
              <w:rPr>
                <w:rFonts w:asciiTheme="minorHAnsi" w:hAnsiTheme="minorHAnsi"/>
                <w:b/>
                <w:sz w:val="20"/>
              </w:rPr>
              <w:tab/>
              <w:t>Opis kryteriów oceny ofert wraz z podaniem wag tych kryteriów i sposobu oceny ofert.</w:t>
            </w:r>
            <w:bookmarkEnd w:id="23"/>
          </w:p>
        </w:tc>
      </w:tr>
    </w:tbl>
    <w:p w14:paraId="3FF59CAC" w14:textId="5E674B3F" w:rsidR="00416021" w:rsidRPr="00E62627" w:rsidRDefault="00416021" w:rsidP="00ED3D76">
      <w:pPr>
        <w:pStyle w:val="Nagwek1"/>
        <w:spacing w:line="240" w:lineRule="exact"/>
        <w:ind w:left="1418" w:hanging="1418"/>
        <w:rPr>
          <w:rFonts w:asciiTheme="minorHAnsi" w:hAnsiTheme="minorHAnsi" w:cstheme="minorHAnsi"/>
          <w:b/>
          <w:bCs/>
          <w:sz w:val="20"/>
        </w:rPr>
      </w:pPr>
    </w:p>
    <w:p w14:paraId="74AD403E"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Przy wyborze najkorzystniejszej oferty zamawiający będzie się kierował następującymi kryteriami oceny ofert:</w:t>
      </w:r>
    </w:p>
    <w:p w14:paraId="35869105" w14:textId="77777777" w:rsidR="00C133E6" w:rsidRPr="00E62627"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Cena (C)</w:t>
      </w:r>
      <w:r w:rsidRPr="00E62627">
        <w:rPr>
          <w:rFonts w:asciiTheme="minorHAnsi" w:hAnsiTheme="minorHAnsi" w:cs="Calibri"/>
        </w:rPr>
        <w:t xml:space="preserve"> - waga kryterium 60%;</w:t>
      </w:r>
    </w:p>
    <w:p w14:paraId="02C6699A" w14:textId="199A443D" w:rsidR="00C133E6" w:rsidRPr="003036D8" w:rsidRDefault="00C133E6" w:rsidP="00ED3D76">
      <w:pPr>
        <w:numPr>
          <w:ilvl w:val="0"/>
          <w:numId w:val="36"/>
        </w:numPr>
        <w:spacing w:line="240" w:lineRule="exact"/>
        <w:rPr>
          <w:rFonts w:asciiTheme="minorHAnsi" w:hAnsiTheme="minorHAnsi" w:cs="Calibri"/>
        </w:rPr>
      </w:pPr>
      <w:r w:rsidRPr="00E62627">
        <w:rPr>
          <w:rFonts w:asciiTheme="minorHAnsi" w:hAnsiTheme="minorHAnsi" w:cs="Calibri"/>
          <w:b/>
        </w:rPr>
        <w:t xml:space="preserve">Termin </w:t>
      </w:r>
      <w:bookmarkStart w:id="24" w:name="_Hlk65601720"/>
      <w:r w:rsidR="00B50457" w:rsidRPr="00E62627">
        <w:rPr>
          <w:rFonts w:asciiTheme="minorHAnsi" w:hAnsiTheme="minorHAnsi" w:cs="Calibri"/>
          <w:b/>
        </w:rPr>
        <w:t>dostaw</w:t>
      </w:r>
      <w:bookmarkEnd w:id="24"/>
      <w:r w:rsidR="00AD5AFE">
        <w:rPr>
          <w:rFonts w:asciiTheme="minorHAnsi" w:hAnsiTheme="minorHAnsi" w:cs="Calibri"/>
          <w:b/>
        </w:rPr>
        <w:t>y</w:t>
      </w:r>
      <w:r w:rsidR="005B1212" w:rsidRPr="00E62627">
        <w:rPr>
          <w:rFonts w:asciiTheme="minorHAnsi" w:hAnsiTheme="minorHAnsi" w:cs="Calibri"/>
          <w:b/>
        </w:rPr>
        <w:t xml:space="preserve"> </w:t>
      </w:r>
      <w:r w:rsidRPr="00E62627">
        <w:rPr>
          <w:rFonts w:asciiTheme="minorHAnsi" w:hAnsiTheme="minorHAnsi" w:cs="Calibri"/>
          <w:smallCaps/>
        </w:rPr>
        <w:t>-</w:t>
      </w:r>
      <w:r w:rsidR="00B50457" w:rsidRPr="00E62627">
        <w:rPr>
          <w:rFonts w:asciiTheme="minorHAnsi" w:hAnsiTheme="minorHAnsi" w:cs="Calibri"/>
        </w:rPr>
        <w:t xml:space="preserve"> waga kryterium </w:t>
      </w:r>
      <w:r w:rsidR="00AD5AFE">
        <w:rPr>
          <w:rFonts w:asciiTheme="minorHAnsi" w:hAnsiTheme="minorHAnsi" w:cs="Calibri"/>
        </w:rPr>
        <w:t>4</w:t>
      </w:r>
      <w:r w:rsidR="003036D8">
        <w:rPr>
          <w:rFonts w:asciiTheme="minorHAnsi" w:hAnsiTheme="minorHAnsi" w:cs="Calibri"/>
        </w:rPr>
        <w:t>0%.</w:t>
      </w:r>
    </w:p>
    <w:p w14:paraId="10CDFC29" w14:textId="77777777" w:rsidR="00C133E6" w:rsidRPr="00E62627" w:rsidRDefault="00C133E6" w:rsidP="00ED3D76">
      <w:pPr>
        <w:spacing w:line="240" w:lineRule="exact"/>
        <w:ind w:left="720"/>
        <w:rPr>
          <w:rFonts w:asciiTheme="minorHAnsi" w:hAnsiTheme="minorHAnsi" w:cs="Calibri"/>
        </w:rPr>
      </w:pPr>
    </w:p>
    <w:p w14:paraId="494F61C0" w14:textId="77777777" w:rsidR="00C133E6" w:rsidRPr="00E62627" w:rsidRDefault="00C133E6" w:rsidP="00ED3D76">
      <w:pPr>
        <w:numPr>
          <w:ilvl w:val="0"/>
          <w:numId w:val="10"/>
        </w:numPr>
        <w:spacing w:line="240" w:lineRule="exact"/>
        <w:ind w:left="357" w:hanging="357"/>
        <w:rPr>
          <w:rFonts w:asciiTheme="minorHAnsi" w:hAnsiTheme="minorHAnsi" w:cs="Calibri"/>
        </w:rPr>
      </w:pPr>
      <w:r w:rsidRPr="00E62627">
        <w:rPr>
          <w:rFonts w:asciiTheme="minorHAnsi" w:hAnsiTheme="minorHAnsi" w:cs="Calibri"/>
        </w:rPr>
        <w:t>Zasady oceny ofert w poszczególnych kryteriach:</w:t>
      </w:r>
    </w:p>
    <w:p w14:paraId="0565DDB8" w14:textId="77777777" w:rsidR="00C133E6" w:rsidRPr="00E62627" w:rsidRDefault="00C133E6" w:rsidP="00ED3D76">
      <w:pPr>
        <w:numPr>
          <w:ilvl w:val="0"/>
          <w:numId w:val="37"/>
        </w:numPr>
        <w:spacing w:line="240" w:lineRule="exact"/>
        <w:ind w:left="714" w:hanging="357"/>
        <w:rPr>
          <w:rFonts w:asciiTheme="minorHAnsi" w:hAnsiTheme="minorHAnsi" w:cs="Calibri"/>
        </w:rPr>
      </w:pPr>
      <w:r w:rsidRPr="00E62627">
        <w:rPr>
          <w:rFonts w:asciiTheme="minorHAnsi" w:hAnsiTheme="minorHAnsi" w:cs="Calibri"/>
          <w:b/>
        </w:rPr>
        <w:t>Cena (C):</w:t>
      </w:r>
    </w:p>
    <w:p w14:paraId="2FF77C97" w14:textId="77777777" w:rsidR="00C133E6" w:rsidRPr="00E62627" w:rsidRDefault="00C133E6" w:rsidP="00ED3D76">
      <w:pPr>
        <w:spacing w:line="240" w:lineRule="exact"/>
        <w:rPr>
          <w:rFonts w:asciiTheme="minorHAnsi" w:hAnsiTheme="minorHAnsi" w:cs="Calibri"/>
          <w:b/>
        </w:rPr>
      </w:pPr>
    </w:p>
    <w:p w14:paraId="44736ECB" w14:textId="5B92FCC0" w:rsidR="00C133E6" w:rsidRPr="00E62627" w:rsidRDefault="00C133E6" w:rsidP="00ED3D76">
      <w:pPr>
        <w:spacing w:line="240" w:lineRule="exact"/>
        <w:rPr>
          <w:rFonts w:asciiTheme="minorHAnsi" w:hAnsiTheme="minorHAnsi" w:cs="Calibri"/>
          <w:b/>
        </w:rPr>
      </w:pPr>
      <w:r w:rsidRPr="00E62627">
        <w:rPr>
          <w:rFonts w:asciiTheme="minorHAnsi" w:hAnsiTheme="minorHAnsi" w:cs="Calibri"/>
          <w:b/>
        </w:rPr>
        <w:tab/>
      </w:r>
      <w:r w:rsidRPr="00E62627">
        <w:rPr>
          <w:rFonts w:asciiTheme="minorHAnsi" w:hAnsiTheme="minorHAnsi" w:cs="Calibri"/>
          <w:b/>
        </w:rPr>
        <w:tab/>
        <w:t>cena najniższa brutto*</w:t>
      </w:r>
      <w:r w:rsidRPr="00E62627">
        <w:rPr>
          <w:rFonts w:asciiTheme="minorHAnsi" w:hAnsiTheme="minorHAnsi" w:cs="Calibri"/>
          <w:b/>
        </w:rPr>
        <w:br/>
      </w:r>
      <w:r w:rsidRPr="00E62627">
        <w:rPr>
          <w:rFonts w:asciiTheme="minorHAnsi" w:hAnsiTheme="minorHAnsi" w:cs="Calibri"/>
          <w:b/>
        </w:rPr>
        <w:tab/>
        <w:t>C =</w:t>
      </w:r>
      <w:r w:rsidRPr="00E62627">
        <w:rPr>
          <w:rFonts w:asciiTheme="minorHAnsi" w:hAnsiTheme="minorHAnsi" w:cs="Calibri"/>
        </w:rPr>
        <w:t xml:space="preserve"> </w:t>
      </w:r>
      <w:r w:rsidRPr="00E62627">
        <w:rPr>
          <w:rFonts w:asciiTheme="minorHAnsi" w:hAnsiTheme="minorHAnsi" w:cs="Calibri"/>
          <w:strike/>
        </w:rPr>
        <w:t xml:space="preserve">----------------------------------------------- </w:t>
      </w:r>
      <w:r w:rsidR="002E2E0B">
        <w:rPr>
          <w:rFonts w:asciiTheme="minorHAnsi" w:hAnsiTheme="minorHAnsi" w:cs="Calibri"/>
          <w:b/>
        </w:rPr>
        <w:t>x 100 pkt</w:t>
      </w:r>
      <w:r w:rsidRPr="00E62627">
        <w:rPr>
          <w:rFonts w:asciiTheme="minorHAnsi" w:hAnsiTheme="minorHAnsi" w:cs="Calibri"/>
          <w:b/>
        </w:rPr>
        <w:br/>
      </w:r>
      <w:r w:rsidRPr="00E62627">
        <w:rPr>
          <w:rFonts w:asciiTheme="minorHAnsi" w:hAnsiTheme="minorHAnsi" w:cs="Calibri"/>
          <w:b/>
        </w:rPr>
        <w:tab/>
      </w:r>
      <w:r w:rsidRPr="00E62627">
        <w:rPr>
          <w:rFonts w:asciiTheme="minorHAnsi" w:hAnsiTheme="minorHAnsi" w:cs="Calibri"/>
          <w:b/>
        </w:rPr>
        <w:tab/>
        <w:t>cena oferty ocenianej brutto</w:t>
      </w:r>
    </w:p>
    <w:p w14:paraId="1B6E3598" w14:textId="77777777" w:rsidR="00C133E6" w:rsidRPr="00E62627" w:rsidRDefault="00C133E6" w:rsidP="00ED3D76">
      <w:pPr>
        <w:spacing w:line="240" w:lineRule="exact"/>
        <w:ind w:firstLine="708"/>
        <w:rPr>
          <w:rFonts w:asciiTheme="minorHAnsi" w:hAnsiTheme="minorHAnsi" w:cs="Calibri"/>
          <w:i/>
        </w:rPr>
      </w:pPr>
      <w:r w:rsidRPr="00E62627">
        <w:rPr>
          <w:rFonts w:asciiTheme="minorHAnsi" w:hAnsiTheme="minorHAnsi" w:cs="Calibri"/>
          <w:i/>
        </w:rPr>
        <w:t>* spośród wszystkich złożonych ofert niepodlegających odrzuceniu</w:t>
      </w:r>
    </w:p>
    <w:p w14:paraId="48C0F482" w14:textId="77777777" w:rsidR="00B50457" w:rsidRPr="00E62627" w:rsidRDefault="00B50457" w:rsidP="00ED3D76">
      <w:pPr>
        <w:spacing w:line="240" w:lineRule="exact"/>
        <w:ind w:firstLine="708"/>
        <w:rPr>
          <w:rFonts w:asciiTheme="minorHAnsi" w:hAnsiTheme="minorHAnsi" w:cs="Calibri"/>
        </w:rPr>
      </w:pPr>
    </w:p>
    <w:p w14:paraId="6E0AC582" w14:textId="77777777" w:rsidR="00C133E6" w:rsidRPr="00E62627" w:rsidRDefault="00C133E6" w:rsidP="00ED3D76">
      <w:pPr>
        <w:numPr>
          <w:ilvl w:val="0"/>
          <w:numId w:val="35"/>
        </w:numPr>
        <w:spacing w:line="240" w:lineRule="exact"/>
        <w:ind w:left="1071" w:hanging="357"/>
        <w:rPr>
          <w:rFonts w:asciiTheme="minorHAnsi" w:hAnsiTheme="minorHAnsi" w:cs="Calibri"/>
        </w:rPr>
      </w:pPr>
      <w:r w:rsidRPr="00E62627">
        <w:rPr>
          <w:rFonts w:asciiTheme="minorHAnsi" w:hAnsiTheme="minorHAnsi" w:cs="Calibri"/>
        </w:rPr>
        <w:t xml:space="preserve">Podstawą przyznania punktów w kryterium „cena” będzie wartość brutto oferty podana przez wykonawcę w </w:t>
      </w:r>
      <w:r w:rsidRPr="00E62627">
        <w:rPr>
          <w:rFonts w:asciiTheme="minorHAnsi" w:hAnsiTheme="minorHAnsi" w:cs="Calibri"/>
          <w:b/>
        </w:rPr>
        <w:t>formularzu cenowym (Załącznik nr 1 do SWZ)</w:t>
      </w:r>
      <w:r w:rsidRPr="00E62627">
        <w:rPr>
          <w:rFonts w:asciiTheme="minorHAnsi" w:hAnsiTheme="minorHAnsi" w:cs="Calibri"/>
        </w:rPr>
        <w:t>.</w:t>
      </w:r>
    </w:p>
    <w:p w14:paraId="2E47FC65" w14:textId="77777777" w:rsidR="00C133E6" w:rsidRPr="00E62627" w:rsidRDefault="00C133E6" w:rsidP="00ED3D76">
      <w:pPr>
        <w:spacing w:line="240" w:lineRule="exact"/>
        <w:rPr>
          <w:rFonts w:asciiTheme="minorHAnsi" w:hAnsiTheme="minorHAnsi" w:cs="Calibri"/>
        </w:rPr>
      </w:pPr>
    </w:p>
    <w:p w14:paraId="0E6CFF22"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W toku badania i oceny ofert zamawiający może żądać od wykonawcy wyjaśnień dotyczących treści złożonej oferty, w tym zaoferowanej ceny.</w:t>
      </w:r>
    </w:p>
    <w:p w14:paraId="0684714E" w14:textId="77777777" w:rsidR="00E357B2" w:rsidRPr="00AB2CAA" w:rsidRDefault="00E357B2" w:rsidP="00E357B2">
      <w:pPr>
        <w:numPr>
          <w:ilvl w:val="0"/>
          <w:numId w:val="10"/>
        </w:numPr>
        <w:spacing w:line="240" w:lineRule="exact"/>
        <w:ind w:left="357" w:hanging="357"/>
        <w:rPr>
          <w:rFonts w:asciiTheme="minorHAnsi" w:eastAsia="Times New Roman" w:hAnsiTheme="minorHAnsi" w:cs="Calibri"/>
          <w:b/>
          <w:bCs/>
          <w:color w:val="000000"/>
        </w:rPr>
      </w:pPr>
      <w:r w:rsidRPr="00AB2CAA">
        <w:rPr>
          <w:rFonts w:asciiTheme="minorHAnsi" w:hAnsiTheme="minorHAnsi" w:cs="Calibri"/>
          <w:color w:val="000000"/>
        </w:rPr>
        <w:t>Ocenie będą podlegać wyłącznie oferty niepodlegające odrzuceniu.</w:t>
      </w:r>
    </w:p>
    <w:p w14:paraId="21FB686C" w14:textId="77777777" w:rsidR="00E357B2" w:rsidRPr="00AB2CAA"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Punktacja przyznawana ofertom w poszczególnych kryteriach oceny ofert będzie liczona z dokładnością do dwóch miejsc po przecinku, zgodnie z zasadami arytmetyki.</w:t>
      </w:r>
    </w:p>
    <w:p w14:paraId="6ED9F920" w14:textId="1C84F715" w:rsidR="00C133E6" w:rsidRPr="00E357B2" w:rsidRDefault="00E357B2" w:rsidP="00E357B2">
      <w:pPr>
        <w:numPr>
          <w:ilvl w:val="0"/>
          <w:numId w:val="10"/>
        </w:numPr>
        <w:spacing w:line="240" w:lineRule="exact"/>
        <w:ind w:left="357" w:hanging="357"/>
        <w:rPr>
          <w:rFonts w:asciiTheme="minorHAnsi" w:hAnsiTheme="minorHAnsi" w:cs="Calibri"/>
        </w:rPr>
      </w:pPr>
      <w:r w:rsidRPr="00AB2CAA">
        <w:rPr>
          <w:rFonts w:asciiTheme="minorHAnsi" w:hAnsiTheme="minorHAnsi" w:cs="Calibri"/>
        </w:rPr>
        <w:t>Zamawiający udzieli zamówienia wykonawcy, który spełnia warunki udziału w postępowaniu, nie podlega wykluczeniu oraz którego oferta zostanie uznana za najkorzystniejszą tzn. uzyska największą łączna ilość punktów przyznaną wg przyjętych kryterium oceny ofert.</w:t>
      </w:r>
    </w:p>
    <w:p w14:paraId="34C9A8C1" w14:textId="2E5BF96A" w:rsidR="00FE6587" w:rsidRPr="00E62627" w:rsidRDefault="00FE6587" w:rsidP="00ED3D76">
      <w:pPr>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26415A20" w14:textId="77777777" w:rsidTr="00636B3B">
        <w:tc>
          <w:tcPr>
            <w:tcW w:w="9062" w:type="dxa"/>
          </w:tcPr>
          <w:p w14:paraId="4E90DB7E" w14:textId="339F5ACA" w:rsidR="006D153B" w:rsidRPr="00E62627" w:rsidRDefault="006D153B" w:rsidP="00ED3D76">
            <w:pPr>
              <w:pStyle w:val="Nagwek2"/>
              <w:spacing w:line="240" w:lineRule="exact"/>
              <w:ind w:left="1134" w:hanging="1134"/>
              <w:rPr>
                <w:rFonts w:asciiTheme="minorHAnsi" w:hAnsiTheme="minorHAnsi"/>
                <w:b/>
                <w:sz w:val="20"/>
              </w:rPr>
            </w:pPr>
            <w:bookmarkStart w:id="25" w:name="_Toc182892819"/>
            <w:r w:rsidRPr="00E62627">
              <w:rPr>
                <w:rFonts w:asciiTheme="minorHAnsi" w:hAnsiTheme="minorHAnsi"/>
                <w:b/>
                <w:sz w:val="20"/>
              </w:rPr>
              <w:t>Rozdział 19.</w:t>
            </w:r>
            <w:r w:rsidRPr="00E62627">
              <w:rPr>
                <w:rFonts w:asciiTheme="minorHAnsi" w:hAnsiTheme="minorHAnsi"/>
                <w:b/>
                <w:sz w:val="20"/>
              </w:rPr>
              <w:tab/>
              <w:t>Informacje o formalnościach, jakie muszą zostać dopełnione po wyborze oferty w celu zawarcia umowy w sprawie zamówienia publicznego.</w:t>
            </w:r>
            <w:bookmarkEnd w:id="25"/>
          </w:p>
        </w:tc>
      </w:tr>
    </w:tbl>
    <w:p w14:paraId="42B08620" w14:textId="744CD9DF" w:rsidR="00416021" w:rsidRPr="00E62627" w:rsidRDefault="00416021" w:rsidP="00ED3D76">
      <w:pPr>
        <w:pStyle w:val="Nagwek1"/>
        <w:spacing w:line="240" w:lineRule="exact"/>
        <w:ind w:left="1418" w:hanging="1418"/>
        <w:rPr>
          <w:rFonts w:asciiTheme="minorHAnsi" w:hAnsiTheme="minorHAnsi" w:cstheme="minorHAnsi"/>
          <w:b/>
          <w:bCs/>
          <w:sz w:val="20"/>
        </w:rPr>
      </w:pPr>
    </w:p>
    <w:p w14:paraId="06907D8F"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Przed podpisaniem umowy wybrany wykonawca przekaże zamawiającemu informacje niezbędne do zawarcia umowy (np. imiona i nazwiska upoważnionych osób, które będą reprezentować wykonawcę przy podpisaniu umowy).</w:t>
      </w:r>
    </w:p>
    <w:p w14:paraId="702D7BE3" w14:textId="77777777" w:rsidR="008F5F0D" w:rsidRPr="00E62627" w:rsidRDefault="008F5F0D" w:rsidP="008F5F0D">
      <w:pPr>
        <w:numPr>
          <w:ilvl w:val="0"/>
          <w:numId w:val="14"/>
        </w:numPr>
        <w:tabs>
          <w:tab w:val="left" w:pos="0"/>
        </w:tabs>
        <w:spacing w:line="240" w:lineRule="exact"/>
        <w:ind w:left="357" w:hanging="357"/>
        <w:rPr>
          <w:rFonts w:ascii="Calibri" w:hAnsi="Calibri" w:cs="Calibri"/>
        </w:rPr>
      </w:pPr>
      <w:r w:rsidRPr="00E62627">
        <w:rPr>
          <w:rFonts w:ascii="Calibri" w:hAnsi="Calibri" w:cs="Calibri"/>
        </w:rPr>
        <w:t>W przypadku wyboru oferty złożonej przez wykonawców wspólnie ubiegających się o udzielenie zamówienia (konsorcjum) zamawiający może żądać przed zawarciem umowy w sprawie zamówienia publicznego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p>
    <w:p w14:paraId="1BF6A25C"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E62627">
        <w:rPr>
          <w:rStyle w:val="markedcontent"/>
          <w:rFonts w:ascii="Calibri" w:hAnsi="Calibri" w:cs="Arial"/>
        </w:rPr>
        <w:t xml:space="preserve">Wykonawca </w:t>
      </w:r>
      <w:r>
        <w:rPr>
          <w:rStyle w:val="markedcontent"/>
          <w:rFonts w:ascii="Calibri" w:hAnsi="Calibri" w:cs="Arial"/>
        </w:rPr>
        <w:t xml:space="preserve">przed </w:t>
      </w:r>
      <w:r w:rsidRPr="00132797">
        <w:rPr>
          <w:rStyle w:val="markedcontent"/>
          <w:rFonts w:asciiTheme="minorHAnsi" w:hAnsiTheme="minorHAnsi" w:cs="Arial"/>
        </w:rPr>
        <w:t>zawarciem umowy przedłoży Zamawiającemu informacje dotyczące nazwy albo imiona i nazwiska oraz dane</w:t>
      </w:r>
      <w:r w:rsidRPr="00132797">
        <w:rPr>
          <w:rFonts w:asciiTheme="minorHAnsi" w:hAnsiTheme="minorHAnsi"/>
        </w:rPr>
        <w:t xml:space="preserve"> </w:t>
      </w:r>
      <w:r w:rsidRPr="00132797">
        <w:rPr>
          <w:rStyle w:val="markedcontent"/>
          <w:rFonts w:asciiTheme="minorHAnsi" w:hAnsiTheme="minorHAnsi" w:cs="Arial"/>
        </w:rPr>
        <w:t>kontaktowe podwykonawców i osób do kontaktu z nimi, oraz zakres części zamówienia, którą zamierza przekazać do wykonania podwykonawcy - jeśli powierzy wykonanie części zamówienia podwykonawcy.</w:t>
      </w:r>
    </w:p>
    <w:p w14:paraId="5FBF76AA" w14:textId="77777777" w:rsidR="008F5F0D" w:rsidRPr="00132797" w:rsidRDefault="008F5F0D" w:rsidP="008F5F0D">
      <w:pPr>
        <w:numPr>
          <w:ilvl w:val="0"/>
          <w:numId w:val="14"/>
        </w:numPr>
        <w:tabs>
          <w:tab w:val="left" w:pos="0"/>
        </w:tabs>
        <w:spacing w:line="240" w:lineRule="exact"/>
        <w:ind w:left="357" w:hanging="357"/>
        <w:rPr>
          <w:rStyle w:val="markedcontent"/>
          <w:rFonts w:asciiTheme="minorHAnsi" w:hAnsiTheme="minorHAnsi" w:cs="Calibri"/>
        </w:rPr>
      </w:pPr>
      <w:r w:rsidRPr="00132797">
        <w:rPr>
          <w:rStyle w:val="markedcontent"/>
          <w:rFonts w:asciiTheme="minorHAnsi" w:hAnsiTheme="minorHAnsi" w:cs="Calibri"/>
        </w:rPr>
        <w:t>W sytuacji, gdy Wykonawca, w celu realizacji przedmiotu umowy, będzie korzystał z usług podwykonawcy, wówczas przedłoży Zamawiającemu najpóźniej w terminie zawarcia niniejszej umowy poświadczoną za zgodność z oryginałem zawartą umowę o podwykonawstwo.</w:t>
      </w:r>
    </w:p>
    <w:p w14:paraId="4F385064" w14:textId="77777777" w:rsidR="008F5F0D" w:rsidRPr="00A61FAE" w:rsidRDefault="008F5F0D" w:rsidP="008F5F0D">
      <w:pPr>
        <w:numPr>
          <w:ilvl w:val="0"/>
          <w:numId w:val="14"/>
        </w:numPr>
        <w:tabs>
          <w:tab w:val="left" w:pos="0"/>
        </w:tabs>
        <w:spacing w:line="240" w:lineRule="exact"/>
        <w:ind w:left="357" w:hanging="357"/>
        <w:rPr>
          <w:rFonts w:asciiTheme="minorHAnsi" w:hAnsiTheme="minorHAnsi" w:cstheme="minorHAnsi"/>
        </w:rPr>
      </w:pPr>
      <w:r w:rsidRPr="00132797">
        <w:rPr>
          <w:rFonts w:asciiTheme="minorHAnsi" w:hAnsiTheme="minorHAnsi" w:cstheme="minorHAnsi"/>
        </w:rPr>
        <w:t>Zamawiający zawiera umowę w sprawie zamówienia publicznego, z uwzględnieniem art. 577 Ustawy, w terminie nie krótszym niż 5 dni od dnia przesłania</w:t>
      </w:r>
      <w:r w:rsidRPr="00A61FAE">
        <w:rPr>
          <w:rFonts w:asciiTheme="minorHAnsi" w:hAnsiTheme="minorHAnsi" w:cstheme="minorHAnsi"/>
        </w:rPr>
        <w:t xml:space="preserve"> zawiadomienia o wyborze najkorzystniejszej oferty, jeżeli zawiadomienie to zostało przesłane przy użyciu środków komunikacji elektronicznej, albo 10 dni – jeżeli zostało przesłane w inny sposób.</w:t>
      </w:r>
    </w:p>
    <w:p w14:paraId="3E70F71A" w14:textId="77777777" w:rsidR="008F5F0D" w:rsidRPr="0089448B" w:rsidRDefault="008F5F0D" w:rsidP="008F5F0D">
      <w:pPr>
        <w:numPr>
          <w:ilvl w:val="0"/>
          <w:numId w:val="14"/>
        </w:numPr>
        <w:tabs>
          <w:tab w:val="left" w:pos="0"/>
        </w:tabs>
        <w:spacing w:line="240" w:lineRule="exact"/>
        <w:ind w:left="357" w:hanging="357"/>
        <w:rPr>
          <w:rFonts w:asciiTheme="minorHAnsi" w:hAnsiTheme="minorHAnsi" w:cstheme="minorHAnsi"/>
        </w:rPr>
      </w:pPr>
      <w:r w:rsidRPr="00A61FAE">
        <w:rPr>
          <w:rFonts w:asciiTheme="minorHAnsi" w:hAnsiTheme="minorHAnsi" w:cstheme="minorHAnsi"/>
        </w:rPr>
        <w:t>Zamawiający mo</w:t>
      </w:r>
      <w:r w:rsidRPr="0089448B">
        <w:rPr>
          <w:rFonts w:asciiTheme="minorHAnsi" w:hAnsiTheme="minorHAnsi" w:cstheme="minorHAnsi"/>
        </w:rPr>
        <w:t xml:space="preserve">że zawrzeć umowę w sprawie zamówienia publicznego przed upływem terminu, o którym mowa w ust. </w:t>
      </w:r>
      <w:r>
        <w:rPr>
          <w:rFonts w:asciiTheme="minorHAnsi" w:hAnsiTheme="minorHAnsi" w:cstheme="minorHAnsi"/>
        </w:rPr>
        <w:t>4</w:t>
      </w:r>
      <w:r w:rsidRPr="0089448B">
        <w:rPr>
          <w:rFonts w:asciiTheme="minorHAnsi" w:hAnsiTheme="minorHAnsi" w:cstheme="minorHAnsi"/>
        </w:rPr>
        <w:t>, jeżeli w postępowaniu o udzielenie zamówienia została złożona tylko jedna oferta.</w:t>
      </w:r>
    </w:p>
    <w:p w14:paraId="740C09C7" w14:textId="0C90FC8F" w:rsidR="00385857" w:rsidRPr="008F5F0D" w:rsidRDefault="008F5F0D" w:rsidP="008F5F0D">
      <w:pPr>
        <w:numPr>
          <w:ilvl w:val="0"/>
          <w:numId w:val="14"/>
        </w:numPr>
        <w:tabs>
          <w:tab w:val="left" w:pos="0"/>
        </w:tabs>
        <w:spacing w:line="240" w:lineRule="exact"/>
        <w:ind w:left="357" w:hanging="357"/>
        <w:rPr>
          <w:rFonts w:asciiTheme="minorHAnsi" w:hAnsiTheme="minorHAnsi" w:cstheme="minorHAnsi"/>
        </w:rPr>
      </w:pPr>
      <w:r w:rsidRPr="0002618A">
        <w:rPr>
          <w:rFonts w:asciiTheme="minorHAnsi" w:hAnsiTheme="minorHAnsi" w:cstheme="minorHAnsi"/>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980E1C" w14:textId="77777777" w:rsidR="000122C8" w:rsidRPr="0002618A" w:rsidRDefault="000122C8" w:rsidP="00ED3D76">
      <w:pPr>
        <w:tabs>
          <w:tab w:val="left" w:pos="0"/>
        </w:tabs>
        <w:spacing w:line="240" w:lineRule="exact"/>
        <w:ind w:left="357"/>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7AFE5CC6" w14:textId="77777777" w:rsidTr="00636B3B">
        <w:tc>
          <w:tcPr>
            <w:tcW w:w="9062" w:type="dxa"/>
          </w:tcPr>
          <w:p w14:paraId="695B9F62" w14:textId="0262AF22" w:rsidR="006D153B" w:rsidRPr="00E62627" w:rsidRDefault="006D153B" w:rsidP="00ED3D76">
            <w:pPr>
              <w:pStyle w:val="Nagwek2"/>
              <w:spacing w:line="240" w:lineRule="exact"/>
              <w:ind w:left="1134" w:hanging="1134"/>
              <w:rPr>
                <w:rFonts w:asciiTheme="minorHAnsi" w:hAnsiTheme="minorHAnsi"/>
                <w:b/>
                <w:sz w:val="20"/>
              </w:rPr>
            </w:pPr>
            <w:bookmarkStart w:id="26" w:name="_Toc182892820"/>
            <w:r w:rsidRPr="00E62627">
              <w:rPr>
                <w:rFonts w:asciiTheme="minorHAnsi" w:hAnsiTheme="minorHAnsi"/>
                <w:b/>
                <w:sz w:val="20"/>
              </w:rPr>
              <w:t>Rozdział 20.</w:t>
            </w:r>
            <w:r w:rsidRPr="00E62627">
              <w:rPr>
                <w:rFonts w:asciiTheme="minorHAnsi" w:hAnsiTheme="minorHAnsi"/>
                <w:b/>
                <w:sz w:val="20"/>
              </w:rPr>
              <w:tab/>
              <w:t>Projektowane postanowienia umowy w sprawie zamówienia publicznego, które zostaną wprowadzone do umowy w sprawie zamówienia publicznego.</w:t>
            </w:r>
            <w:bookmarkEnd w:id="26"/>
          </w:p>
        </w:tc>
      </w:tr>
    </w:tbl>
    <w:p w14:paraId="7BEA54FE" w14:textId="3828B4B8" w:rsidR="00416021" w:rsidRPr="00E62627" w:rsidRDefault="00416021" w:rsidP="00ED3D76">
      <w:pPr>
        <w:pStyle w:val="Nagwek1"/>
        <w:spacing w:line="240" w:lineRule="exact"/>
        <w:ind w:left="1418" w:hanging="1418"/>
        <w:rPr>
          <w:rFonts w:asciiTheme="minorHAnsi" w:hAnsiTheme="minorHAnsi" w:cstheme="minorHAnsi"/>
          <w:b/>
          <w:bCs/>
          <w:sz w:val="20"/>
        </w:rPr>
      </w:pPr>
    </w:p>
    <w:p w14:paraId="26F488BF" w14:textId="730BCE9D" w:rsidR="00793EC3" w:rsidRPr="00E62627" w:rsidRDefault="00E4298C" w:rsidP="00ED3D76">
      <w:pPr>
        <w:tabs>
          <w:tab w:val="left" w:pos="0"/>
        </w:tabs>
        <w:spacing w:line="240" w:lineRule="exact"/>
        <w:jc w:val="both"/>
        <w:rPr>
          <w:rFonts w:ascii="Calibri" w:eastAsia="Calibri" w:hAnsi="Calibri" w:cs="Calibri"/>
          <w:color w:val="FF0000"/>
          <w:lang w:eastAsia="en-US"/>
        </w:rPr>
      </w:pPr>
      <w:r w:rsidRPr="00E62627">
        <w:rPr>
          <w:rFonts w:ascii="Calibri" w:eastAsia="Calibri" w:hAnsi="Calibri" w:cs="Calibri"/>
          <w:lang w:eastAsia="en-US"/>
        </w:rPr>
        <w:t xml:space="preserve">Projektowane postanowienia umowy w sprawie zamówienia publicznego, które zostaną wprowadzone do treści umowy, zostały określone w </w:t>
      </w:r>
      <w:r w:rsidRPr="00E62627">
        <w:rPr>
          <w:rFonts w:ascii="Calibri" w:eastAsia="Calibri" w:hAnsi="Calibri" w:cs="Calibri"/>
          <w:b/>
          <w:lang w:eastAsia="en-US"/>
        </w:rPr>
        <w:t xml:space="preserve">projekcie umowy (Załącznik nr </w:t>
      </w:r>
      <w:r w:rsidR="008F5F0D">
        <w:rPr>
          <w:rFonts w:ascii="Calibri" w:eastAsia="Calibri" w:hAnsi="Calibri" w:cs="Calibri"/>
          <w:b/>
          <w:lang w:eastAsia="en-US"/>
        </w:rPr>
        <w:t>4</w:t>
      </w:r>
      <w:r w:rsidRPr="00E62627">
        <w:rPr>
          <w:rFonts w:ascii="Calibri" w:eastAsia="Calibri" w:hAnsi="Calibri" w:cs="Calibri"/>
          <w:b/>
          <w:lang w:eastAsia="en-US"/>
        </w:rPr>
        <w:t xml:space="preserve"> do SWZ)</w:t>
      </w:r>
      <w:r w:rsidRPr="00E62627">
        <w:rPr>
          <w:rFonts w:ascii="Calibri" w:eastAsia="Calibri" w:hAnsi="Calibri" w:cs="Calibri"/>
          <w:lang w:eastAsia="en-US"/>
        </w:rPr>
        <w:t>.</w:t>
      </w:r>
    </w:p>
    <w:p w14:paraId="201EE230" w14:textId="77777777" w:rsidR="00D03333" w:rsidRPr="00E62627" w:rsidRDefault="00D03333" w:rsidP="00ED3D76">
      <w:pPr>
        <w:tabs>
          <w:tab w:val="left" w:pos="0"/>
        </w:tabs>
        <w:spacing w:line="240" w:lineRule="exact"/>
        <w:rPr>
          <w:rFonts w:asciiTheme="minorHAnsi" w:hAnsiTheme="minorHAnsi" w:cstheme="minorHAnsi"/>
          <w:b/>
          <w:bCs/>
        </w:rPr>
      </w:pPr>
    </w:p>
    <w:tbl>
      <w:tblPr>
        <w:tblStyle w:val="Tabela-Siatka"/>
        <w:tblW w:w="0" w:type="auto"/>
        <w:tblLook w:val="04A0" w:firstRow="1" w:lastRow="0" w:firstColumn="1" w:lastColumn="0" w:noHBand="0" w:noVBand="1"/>
      </w:tblPr>
      <w:tblGrid>
        <w:gridCol w:w="9062"/>
      </w:tblGrid>
      <w:tr w:rsidR="006D153B" w:rsidRPr="00E62627" w14:paraId="328F13CA" w14:textId="77777777" w:rsidTr="00636B3B">
        <w:tc>
          <w:tcPr>
            <w:tcW w:w="9062" w:type="dxa"/>
          </w:tcPr>
          <w:p w14:paraId="0451008F" w14:textId="5C6137B6" w:rsidR="006D153B" w:rsidRPr="00E62627" w:rsidRDefault="006D153B" w:rsidP="00ED3D76">
            <w:pPr>
              <w:pStyle w:val="Nagwek2"/>
              <w:spacing w:line="240" w:lineRule="exact"/>
              <w:ind w:left="1134" w:hanging="1134"/>
              <w:rPr>
                <w:rFonts w:asciiTheme="minorHAnsi" w:hAnsiTheme="minorHAnsi"/>
                <w:b/>
                <w:sz w:val="20"/>
              </w:rPr>
            </w:pPr>
            <w:bookmarkStart w:id="27" w:name="_Toc182892821"/>
            <w:r w:rsidRPr="00E62627">
              <w:rPr>
                <w:rFonts w:asciiTheme="minorHAnsi" w:hAnsiTheme="minorHAnsi"/>
                <w:b/>
                <w:sz w:val="20"/>
              </w:rPr>
              <w:t>Rozdział 21.</w:t>
            </w:r>
            <w:r w:rsidRPr="00E62627">
              <w:rPr>
                <w:rFonts w:asciiTheme="minorHAnsi" w:hAnsiTheme="minorHAnsi"/>
                <w:b/>
                <w:sz w:val="20"/>
              </w:rPr>
              <w:tab/>
              <w:t>Pouczenie o środkach ochrony prawnej przysługujących wykonawcy.</w:t>
            </w:r>
            <w:bookmarkEnd w:id="27"/>
          </w:p>
        </w:tc>
      </w:tr>
    </w:tbl>
    <w:p w14:paraId="6D028AEB" w14:textId="22A329C6" w:rsidR="00416021" w:rsidRPr="00E62627" w:rsidRDefault="00416021" w:rsidP="00ED3D76">
      <w:pPr>
        <w:pStyle w:val="Nagwek1"/>
        <w:spacing w:line="240" w:lineRule="exact"/>
        <w:ind w:left="1418" w:hanging="1418"/>
        <w:rPr>
          <w:rFonts w:asciiTheme="minorHAnsi" w:hAnsiTheme="minorHAnsi" w:cstheme="minorHAnsi"/>
          <w:b/>
          <w:bCs/>
          <w:sz w:val="20"/>
        </w:rPr>
      </w:pPr>
    </w:p>
    <w:p w14:paraId="51A562C0" w14:textId="77777777"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A7EF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50CA4607"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AED520E"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7D71E947"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160F5549" w14:textId="77777777" w:rsidR="008A7EF5" w:rsidRPr="0089448B" w:rsidRDefault="008A7EF5" w:rsidP="00ED3D76">
      <w:pPr>
        <w:numPr>
          <w:ilvl w:val="0"/>
          <w:numId w:val="12"/>
        </w:numPr>
        <w:tabs>
          <w:tab w:val="left" w:pos="0"/>
        </w:tabs>
        <w:spacing w:line="24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65479B2C"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8D608"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5ED7ABB9"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5 dni od dnia przekazania informacji o czynności zamawiającego stanowiącej podstawę jego wniesienia, jeżeli informacja została przekazana przy użyciu środków komunikacji elektronicznej;</w:t>
      </w:r>
    </w:p>
    <w:p w14:paraId="12E3C89A" w14:textId="77777777" w:rsidR="008A7EF5" w:rsidRPr="0089448B" w:rsidRDefault="008A7EF5" w:rsidP="00ED3D76">
      <w:pPr>
        <w:numPr>
          <w:ilvl w:val="0"/>
          <w:numId w:val="13"/>
        </w:numPr>
        <w:tabs>
          <w:tab w:val="left" w:pos="0"/>
        </w:tabs>
        <w:spacing w:line="240" w:lineRule="exact"/>
        <w:rPr>
          <w:rFonts w:asciiTheme="minorHAnsi" w:hAnsiTheme="minorHAnsi" w:cstheme="minorHAnsi"/>
          <w:bCs/>
        </w:rPr>
      </w:pPr>
      <w:r w:rsidRPr="0089448B">
        <w:rPr>
          <w:rFonts w:asciiTheme="minorHAnsi" w:hAnsiTheme="minorHAnsi" w:cstheme="minorHAnsi"/>
          <w:bCs/>
        </w:rPr>
        <w:t>10 dni od dnia przekazania informacji o czynności zamawiającego stanowiącej podstawę jego wniesienia, jeżeli informacja została przekazana w sposób inny niż określony w pkt 1.</w:t>
      </w:r>
    </w:p>
    <w:p w14:paraId="4793811B"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wobec treści ogłoszenia wszczynającego postępowanie o udzielenie zamówienia lub wobec treści dokumentów zamówienia wnosi się w terminie 5 dni od dnia publikacji ogłoszenia w Biuletynie Zamówień Publicznych lub dokumentów zamówienia na stronie internetowej.</w:t>
      </w:r>
    </w:p>
    <w:p w14:paraId="00CCB564" w14:textId="77777777" w:rsidR="008A7EF5" w:rsidRPr="0089448B"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Odwołanie w przypadkach innych niż określone w ust. 4 i 5 wnosi się w terminie 5 dni od dnia, w którym powzięto lub przy zachowaniu należytej staranności można było powziąć wiadomość o okolicznościach stanowiących podstawę jego wniesienia.</w:t>
      </w:r>
    </w:p>
    <w:p w14:paraId="60106AAB" w14:textId="14178718" w:rsidR="008A7EF5" w:rsidRPr="008A7EF5" w:rsidRDefault="008A7EF5" w:rsidP="00ED3D76">
      <w:pPr>
        <w:numPr>
          <w:ilvl w:val="0"/>
          <w:numId w:val="11"/>
        </w:numPr>
        <w:tabs>
          <w:tab w:val="left" w:pos="0"/>
        </w:tabs>
        <w:spacing w:line="24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70D90BC4"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874BB59" w14:textId="77777777" w:rsidTr="00636B3B">
        <w:tc>
          <w:tcPr>
            <w:tcW w:w="9062" w:type="dxa"/>
          </w:tcPr>
          <w:p w14:paraId="2C580997" w14:textId="201B0768" w:rsidR="006D153B" w:rsidRPr="00E62627" w:rsidRDefault="006D153B" w:rsidP="00ED3D76">
            <w:pPr>
              <w:pStyle w:val="Nagwek2"/>
              <w:spacing w:line="240" w:lineRule="exact"/>
              <w:ind w:left="1134" w:hanging="1134"/>
              <w:rPr>
                <w:rFonts w:asciiTheme="minorHAnsi" w:hAnsiTheme="minorHAnsi"/>
                <w:b/>
                <w:sz w:val="20"/>
              </w:rPr>
            </w:pPr>
            <w:bookmarkStart w:id="28" w:name="_Toc119653274"/>
            <w:bookmarkStart w:id="29" w:name="_Toc182892822"/>
            <w:r w:rsidRPr="00E62627">
              <w:rPr>
                <w:rFonts w:asciiTheme="minorHAnsi" w:hAnsiTheme="minorHAnsi"/>
                <w:b/>
                <w:sz w:val="20"/>
              </w:rPr>
              <w:t>Rozdział 22.</w:t>
            </w:r>
            <w:r w:rsidRPr="00E62627">
              <w:rPr>
                <w:rFonts w:asciiTheme="minorHAnsi" w:hAnsiTheme="minorHAnsi"/>
                <w:b/>
                <w:sz w:val="20"/>
              </w:rPr>
              <w:tab/>
              <w:t>Negocjacje z wykonawcami.</w:t>
            </w:r>
            <w:bookmarkEnd w:id="28"/>
            <w:bookmarkEnd w:id="29"/>
          </w:p>
        </w:tc>
      </w:tr>
    </w:tbl>
    <w:p w14:paraId="4F15F3F2" w14:textId="446D404C" w:rsidR="00B05C64" w:rsidRPr="00E62627" w:rsidRDefault="00B05C64" w:rsidP="00ED3D76">
      <w:pPr>
        <w:pStyle w:val="Nagwek1"/>
        <w:spacing w:line="240" w:lineRule="exact"/>
        <w:rPr>
          <w:rFonts w:asciiTheme="minorHAnsi" w:hAnsiTheme="minorHAnsi" w:cstheme="minorHAnsi"/>
          <w:b/>
          <w:sz w:val="20"/>
        </w:rPr>
      </w:pPr>
    </w:p>
    <w:p w14:paraId="78A62BA4"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77D3892" w14:textId="77777777" w:rsid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CF979D7" w14:textId="49F03891" w:rsidR="008A7EF5" w:rsidRPr="008A7EF5" w:rsidRDefault="008A7EF5" w:rsidP="00E54466">
      <w:pPr>
        <w:pStyle w:val="Akapitzlist"/>
        <w:numPr>
          <w:ilvl w:val="0"/>
          <w:numId w:val="55"/>
        </w:numPr>
        <w:tabs>
          <w:tab w:val="left" w:pos="0"/>
        </w:tabs>
        <w:spacing w:after="0" w:line="24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59C3DD5C"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A0FEB5D" w14:textId="77777777" w:rsidR="008A7EF5" w:rsidRPr="0089448B" w:rsidRDefault="008A7EF5" w:rsidP="00E54466">
      <w:pPr>
        <w:pStyle w:val="Akapitzlist"/>
        <w:numPr>
          <w:ilvl w:val="0"/>
          <w:numId w:val="56"/>
        </w:numPr>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5FC51990" w14:textId="7B5D1B4A"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które zamierza się stosować w celu ograniczenia liczby wykonawców zapraszanych do negocjacji ofert: </w:t>
      </w:r>
      <w:r w:rsidR="00B14EA6">
        <w:rPr>
          <w:rFonts w:asciiTheme="minorHAnsi" w:hAnsiTheme="minorHAnsi" w:cstheme="minorHAnsi"/>
          <w:b/>
          <w:sz w:val="20"/>
          <w:szCs w:val="20"/>
        </w:rPr>
        <w:t>oferty najkorzystniejsze ze względu na przyjęte kryteria oceny ofert.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27728DC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70B66E7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21B90DF9"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5359C03B" w14:textId="77777777" w:rsidR="008A7EF5" w:rsidRPr="0089448B" w:rsidRDefault="008A7EF5" w:rsidP="00E54466">
      <w:pPr>
        <w:pStyle w:val="Akapitzlist"/>
        <w:numPr>
          <w:ilvl w:val="0"/>
          <w:numId w:val="57"/>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353068CF"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D318AB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10A36D31"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68A0BB0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7934E226"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7CD4B261" w14:textId="77777777" w:rsidR="008A7EF5" w:rsidRPr="0089448B" w:rsidRDefault="008A7EF5" w:rsidP="00E54466">
      <w:pPr>
        <w:pStyle w:val="Akapitzlist"/>
        <w:numPr>
          <w:ilvl w:val="0"/>
          <w:numId w:val="58"/>
        </w:numPr>
        <w:tabs>
          <w:tab w:val="left" w:pos="284"/>
        </w:tabs>
        <w:spacing w:after="0" w:line="24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06CC26B5"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60F59DC8"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49B2EC0E"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7016AC3A"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0DA106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38B4FA0B"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11E946AD" w14:textId="77777777" w:rsidR="008A7EF5" w:rsidRPr="0089448B" w:rsidRDefault="008A7EF5" w:rsidP="00E54466">
      <w:pPr>
        <w:pStyle w:val="Akapitzlist"/>
        <w:numPr>
          <w:ilvl w:val="0"/>
          <w:numId w:val="55"/>
        </w:numPr>
        <w:spacing w:after="0" w:line="24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59ECD8D1" w14:textId="77777777" w:rsidR="008A7EF5" w:rsidRPr="00E62627" w:rsidRDefault="008A7EF5"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4326C90C" w14:textId="77777777" w:rsidTr="00636B3B">
        <w:tc>
          <w:tcPr>
            <w:tcW w:w="9062" w:type="dxa"/>
          </w:tcPr>
          <w:p w14:paraId="30B8F89F" w14:textId="3DE11092" w:rsidR="006D153B" w:rsidRPr="00E62627" w:rsidRDefault="006D153B" w:rsidP="00ED3D76">
            <w:pPr>
              <w:pStyle w:val="Nagwek2"/>
              <w:spacing w:line="240" w:lineRule="exact"/>
              <w:ind w:left="1134" w:hanging="1134"/>
              <w:rPr>
                <w:rFonts w:asciiTheme="minorHAnsi" w:hAnsiTheme="minorHAnsi"/>
                <w:b/>
                <w:sz w:val="20"/>
              </w:rPr>
            </w:pPr>
            <w:bookmarkStart w:id="30" w:name="_Toc182892823"/>
            <w:r w:rsidRPr="00E62627">
              <w:rPr>
                <w:rFonts w:asciiTheme="minorHAnsi" w:hAnsiTheme="minorHAnsi"/>
                <w:b/>
                <w:sz w:val="20"/>
              </w:rPr>
              <w:t>Rozdział 23.</w:t>
            </w:r>
            <w:r w:rsidRPr="00E62627">
              <w:rPr>
                <w:rFonts w:asciiTheme="minorHAnsi" w:hAnsiTheme="minorHAnsi"/>
                <w:b/>
                <w:sz w:val="20"/>
              </w:rPr>
              <w:tab/>
              <w:t>Klauzula informacyjna z art. 13 RODO</w:t>
            </w:r>
            <w:r w:rsidRPr="00E62627">
              <w:rPr>
                <w:rStyle w:val="Odwoanieprzypisudolnego"/>
                <w:rFonts w:asciiTheme="minorHAnsi" w:hAnsiTheme="minorHAnsi" w:cstheme="minorHAnsi"/>
                <w:b/>
                <w:bCs/>
                <w:sz w:val="20"/>
              </w:rPr>
              <w:footnoteReference w:id="1"/>
            </w:r>
            <w:r w:rsidRPr="00E62627">
              <w:rPr>
                <w:rFonts w:asciiTheme="minorHAnsi" w:hAnsiTheme="minorHAnsi"/>
                <w:b/>
                <w:sz w:val="20"/>
              </w:rPr>
              <w:t xml:space="preserve"> do zastosowania przez zamawiających w celu związanym z postępowaniem o udzielenie zamówienia publicznego.</w:t>
            </w:r>
            <w:bookmarkEnd w:id="30"/>
          </w:p>
        </w:tc>
      </w:tr>
    </w:tbl>
    <w:p w14:paraId="2332F8BE" w14:textId="19DB131D" w:rsidR="00446FCC" w:rsidRPr="00E62627" w:rsidRDefault="00446FCC" w:rsidP="00ED3D76">
      <w:pPr>
        <w:pStyle w:val="Nagwek1"/>
        <w:spacing w:line="240" w:lineRule="exact"/>
        <w:ind w:left="1418" w:hanging="1418"/>
        <w:rPr>
          <w:rFonts w:asciiTheme="minorHAnsi" w:hAnsiTheme="minorHAnsi" w:cstheme="minorHAnsi"/>
          <w:sz w:val="20"/>
        </w:rPr>
      </w:pPr>
    </w:p>
    <w:p w14:paraId="4BDDCC7D" w14:textId="77777777" w:rsidR="00162699" w:rsidRPr="00E62627" w:rsidRDefault="00162699" w:rsidP="00ED3D76">
      <w:pPr>
        <w:spacing w:line="240" w:lineRule="exact"/>
        <w:rPr>
          <w:rFonts w:asciiTheme="minorHAnsi" w:hAnsiTheme="minorHAnsi" w:cstheme="minorHAnsi"/>
        </w:rPr>
      </w:pPr>
      <w:r w:rsidRPr="00E62627">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62627" w:rsidRDefault="00162699" w:rsidP="00ED3D76">
      <w:pPr>
        <w:pStyle w:val="Bezodstpw"/>
        <w:numPr>
          <w:ilvl w:val="1"/>
          <w:numId w:val="21"/>
        </w:numPr>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administratorem </w:t>
      </w:r>
      <w:r w:rsidR="00936A03" w:rsidRPr="00E62627">
        <w:rPr>
          <w:rFonts w:asciiTheme="minorHAnsi" w:hAnsiTheme="minorHAnsi" w:cstheme="minorHAnsi"/>
          <w:sz w:val="20"/>
          <w:szCs w:val="20"/>
        </w:rPr>
        <w:t xml:space="preserve">Pani/Pana danych osobowych jest </w:t>
      </w:r>
      <w:r w:rsidRPr="00E62627">
        <w:rPr>
          <w:rFonts w:asciiTheme="minorHAnsi" w:hAnsiTheme="minorHAnsi" w:cstheme="minorHAnsi"/>
          <w:sz w:val="20"/>
          <w:szCs w:val="20"/>
        </w:rPr>
        <w:t>Areszt Śledczy Warszawa Białołęka,</w:t>
      </w:r>
      <w:r w:rsidR="00936A03" w:rsidRPr="00E62627">
        <w:rPr>
          <w:rFonts w:asciiTheme="minorHAnsi" w:hAnsiTheme="minorHAnsi" w:cstheme="minorHAnsi"/>
          <w:sz w:val="20"/>
          <w:szCs w:val="20"/>
        </w:rPr>
        <w:t xml:space="preserve"> ul. Ciupagi 1, 03-016 Warszawa.</w:t>
      </w:r>
    </w:p>
    <w:p w14:paraId="50D5ADDD" w14:textId="2C9A9A2B" w:rsidR="00162699" w:rsidRPr="00E62627" w:rsidRDefault="00162699" w:rsidP="00ED3D76">
      <w:pPr>
        <w:pStyle w:val="Bezodstpw"/>
        <w:numPr>
          <w:ilvl w:val="1"/>
          <w:numId w:val="21"/>
        </w:numPr>
        <w:tabs>
          <w:tab w:val="left" w:pos="1701"/>
        </w:tabs>
        <w:spacing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przypadku pytań dotyczących sposobu i zakresu przetwarzania danych osobowych w zakresie działania AŚ, a także przysługujących Wykonawcy uprawnień, może się on skontaktować się z Inspektorem Ochron</w:t>
      </w:r>
      <w:r w:rsidR="004A6F0D" w:rsidRPr="00E62627">
        <w:rPr>
          <w:rFonts w:asciiTheme="minorHAnsi" w:hAnsiTheme="minorHAnsi" w:cstheme="minorHAnsi"/>
          <w:sz w:val="20"/>
          <w:szCs w:val="20"/>
        </w:rPr>
        <w:t xml:space="preserve">y Danych w AŚ za pomocą adresu </w:t>
      </w:r>
      <w:r w:rsidRPr="00E62627">
        <w:rPr>
          <w:rFonts w:asciiTheme="minorHAnsi" w:hAnsiTheme="minorHAnsi" w:cstheme="minorHAnsi"/>
          <w:sz w:val="20"/>
          <w:szCs w:val="20"/>
        </w:rPr>
        <w:t>Areszt Śledczy Warszawa Białołęka, ul. Ciupagi 1, 03-016 Warszawa</w:t>
      </w:r>
      <w:r w:rsidR="004A6F0D" w:rsidRPr="00E62627">
        <w:rPr>
          <w:rFonts w:asciiTheme="minorHAnsi" w:hAnsiTheme="minorHAnsi" w:cstheme="minorHAnsi"/>
          <w:sz w:val="20"/>
          <w:szCs w:val="20"/>
        </w:rPr>
        <w:t xml:space="preserve"> lub </w:t>
      </w:r>
      <w:r w:rsidRPr="00E62627">
        <w:rPr>
          <w:rFonts w:asciiTheme="minorHAnsi" w:hAnsiTheme="minorHAnsi" w:cstheme="minorHAnsi"/>
          <w:sz w:val="20"/>
          <w:szCs w:val="20"/>
        </w:rPr>
        <w:t>tel. (22) 321-74-55, e-mail: iod_as_bialoleka@sw.gov.pl;</w:t>
      </w:r>
    </w:p>
    <w:p w14:paraId="10B3C24E" w14:textId="0F432A3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62627">
        <w:rPr>
          <w:rFonts w:asciiTheme="minorHAnsi" w:hAnsiTheme="minorHAnsi" w:cstheme="minorHAnsi"/>
          <w:sz w:val="20"/>
          <w:szCs w:val="20"/>
        </w:rPr>
        <w:t>podstawowym;</w:t>
      </w:r>
    </w:p>
    <w:p w14:paraId="48E36465"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posiada Pani/Pan:</w:t>
      </w:r>
    </w:p>
    <w:p w14:paraId="1AC1388A"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16 RODO prawo do sprostowania Pani/Pana danych osobowych</w:t>
      </w:r>
      <w:r w:rsidRPr="00E62627">
        <w:rPr>
          <w:rStyle w:val="Odwoanieprzypisudolnego"/>
          <w:rFonts w:asciiTheme="minorHAnsi" w:hAnsiTheme="minorHAnsi" w:cstheme="minorHAnsi"/>
          <w:sz w:val="20"/>
          <w:szCs w:val="20"/>
        </w:rPr>
        <w:footnoteReference w:customMarkFollows="1" w:id="2"/>
        <w:t>*</w:t>
      </w:r>
      <w:r w:rsidRPr="00E62627">
        <w:rPr>
          <w:rFonts w:asciiTheme="minorHAnsi" w:hAnsiTheme="minorHAnsi" w:cstheme="minorHAnsi"/>
          <w:sz w:val="20"/>
          <w:szCs w:val="20"/>
        </w:rPr>
        <w:t>;</w:t>
      </w:r>
    </w:p>
    <w:p w14:paraId="27896BA6" w14:textId="77777777"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62627">
        <w:rPr>
          <w:rStyle w:val="Odwoanieprzypisudolnego"/>
          <w:rFonts w:asciiTheme="minorHAnsi" w:hAnsiTheme="minorHAnsi" w:cstheme="minorHAnsi"/>
          <w:sz w:val="20"/>
          <w:szCs w:val="20"/>
        </w:rPr>
        <w:footnoteReference w:customMarkFollows="1" w:id="3"/>
        <w:t>**</w:t>
      </w:r>
      <w:r w:rsidRPr="00E62627">
        <w:rPr>
          <w:rFonts w:asciiTheme="minorHAnsi" w:hAnsiTheme="minorHAnsi" w:cstheme="minorHAnsi"/>
          <w:sz w:val="20"/>
          <w:szCs w:val="20"/>
        </w:rPr>
        <w:t>;</w:t>
      </w:r>
    </w:p>
    <w:p w14:paraId="05F68C8D" w14:textId="5DF38D14" w:rsidR="00162699" w:rsidRPr="00E62627" w:rsidRDefault="00162699" w:rsidP="00ED3D76">
      <w:pPr>
        <w:pStyle w:val="Akapitzlist"/>
        <w:numPr>
          <w:ilvl w:val="0"/>
          <w:numId w:val="22"/>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nie przysługuje Pani/Panu:</w:t>
      </w:r>
    </w:p>
    <w:p w14:paraId="3571CADC"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w związku z art. 17 ust. 3 lit. b, d lub e RODO prawo do usunięcia danych osobowych;</w:t>
      </w:r>
    </w:p>
    <w:p w14:paraId="11F11827" w14:textId="77777777"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prawo do przenoszenia danych osobowych, o którym mowa w art. 20 RODO;</w:t>
      </w:r>
    </w:p>
    <w:p w14:paraId="6B14A44B" w14:textId="69383A6D" w:rsidR="00162699" w:rsidRPr="00E62627" w:rsidRDefault="00162699" w:rsidP="00ED3D76">
      <w:pPr>
        <w:pStyle w:val="Akapitzlist"/>
        <w:numPr>
          <w:ilvl w:val="0"/>
          <w:numId w:val="23"/>
        </w:numPr>
        <w:spacing w:after="0" w:line="240" w:lineRule="exact"/>
        <w:rPr>
          <w:rFonts w:asciiTheme="minorHAnsi" w:hAnsiTheme="minorHAnsi" w:cstheme="minorHAnsi"/>
          <w:sz w:val="20"/>
          <w:szCs w:val="20"/>
        </w:rPr>
      </w:pPr>
      <w:r w:rsidRPr="00E62627">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62627" w:rsidRDefault="00162699" w:rsidP="00ED3D76">
      <w:pPr>
        <w:pStyle w:val="Akapitzlist"/>
        <w:numPr>
          <w:ilvl w:val="1"/>
          <w:numId w:val="21"/>
        </w:numPr>
        <w:spacing w:after="0" w:line="240" w:lineRule="exact"/>
        <w:ind w:left="714" w:hanging="357"/>
        <w:rPr>
          <w:rFonts w:asciiTheme="minorHAnsi" w:hAnsiTheme="minorHAnsi" w:cstheme="minorHAnsi"/>
          <w:sz w:val="20"/>
          <w:szCs w:val="20"/>
        </w:rPr>
      </w:pPr>
      <w:r w:rsidRPr="00E62627">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E62627" w:rsidRDefault="00162699" w:rsidP="00ED3D76">
      <w:pPr>
        <w:tabs>
          <w:tab w:val="left" w:pos="284"/>
        </w:tabs>
        <w:spacing w:line="240" w:lineRule="exact"/>
        <w:rPr>
          <w:rFonts w:asciiTheme="minorHAnsi" w:hAnsiTheme="minorHAnsi" w:cstheme="minorHAnsi"/>
        </w:rPr>
      </w:pPr>
    </w:p>
    <w:tbl>
      <w:tblPr>
        <w:tblStyle w:val="Tabela-Siatka"/>
        <w:tblW w:w="0" w:type="auto"/>
        <w:tblLook w:val="04A0" w:firstRow="1" w:lastRow="0" w:firstColumn="1" w:lastColumn="0" w:noHBand="0" w:noVBand="1"/>
      </w:tblPr>
      <w:tblGrid>
        <w:gridCol w:w="9062"/>
      </w:tblGrid>
      <w:tr w:rsidR="006D153B" w:rsidRPr="00E62627" w14:paraId="06F27622" w14:textId="77777777" w:rsidTr="00636B3B">
        <w:tc>
          <w:tcPr>
            <w:tcW w:w="9062" w:type="dxa"/>
          </w:tcPr>
          <w:p w14:paraId="29C508E1" w14:textId="4F078D06" w:rsidR="006D153B" w:rsidRPr="00E62627" w:rsidRDefault="006D153B" w:rsidP="00ED3D76">
            <w:pPr>
              <w:pStyle w:val="Nagwek2"/>
              <w:spacing w:line="240" w:lineRule="exact"/>
              <w:ind w:left="1134" w:hanging="1134"/>
              <w:rPr>
                <w:rFonts w:asciiTheme="minorHAnsi" w:hAnsiTheme="minorHAnsi"/>
                <w:b/>
                <w:sz w:val="20"/>
              </w:rPr>
            </w:pPr>
            <w:bookmarkStart w:id="31" w:name="_Toc182892824"/>
            <w:r w:rsidRPr="00E62627">
              <w:rPr>
                <w:rFonts w:asciiTheme="minorHAnsi" w:hAnsiTheme="minorHAnsi"/>
                <w:b/>
                <w:sz w:val="20"/>
              </w:rPr>
              <w:t>Rozdział 24.</w:t>
            </w:r>
            <w:r w:rsidRPr="00E62627">
              <w:rPr>
                <w:rFonts w:asciiTheme="minorHAnsi" w:hAnsiTheme="minorHAnsi"/>
                <w:b/>
                <w:sz w:val="20"/>
              </w:rPr>
              <w:tab/>
              <w:t>Załączniki.</w:t>
            </w:r>
            <w:bookmarkEnd w:id="31"/>
          </w:p>
        </w:tc>
      </w:tr>
    </w:tbl>
    <w:p w14:paraId="39B12F01" w14:textId="2078C3D1" w:rsidR="00F25EAF" w:rsidRPr="00E62627" w:rsidRDefault="00F25EAF" w:rsidP="00ED3D76">
      <w:pPr>
        <w:pStyle w:val="Nagwek1"/>
        <w:spacing w:line="240" w:lineRule="exact"/>
        <w:ind w:left="1418" w:hanging="1418"/>
        <w:rPr>
          <w:rFonts w:asciiTheme="minorHAnsi" w:hAnsiTheme="minorHAnsi" w:cstheme="minorHAnsi"/>
          <w:b/>
          <w:bCs/>
          <w:sz w:val="20"/>
        </w:rPr>
      </w:pPr>
    </w:p>
    <w:p w14:paraId="5D6507E3" w14:textId="77777777" w:rsidR="00F25EAF" w:rsidRPr="00E62627" w:rsidRDefault="00F25EAF" w:rsidP="00ED3D76">
      <w:pPr>
        <w:tabs>
          <w:tab w:val="left" w:pos="284"/>
        </w:tabs>
        <w:spacing w:line="240" w:lineRule="exact"/>
        <w:rPr>
          <w:rFonts w:asciiTheme="minorHAnsi" w:hAnsiTheme="minorHAnsi" w:cstheme="minorHAnsi"/>
        </w:rPr>
      </w:pPr>
      <w:r w:rsidRPr="00E62627">
        <w:rPr>
          <w:rFonts w:asciiTheme="minorHAnsi" w:hAnsiTheme="minorHAnsi" w:cstheme="minorHAnsi"/>
        </w:rPr>
        <w:t>Wykaz załączników do SWZ</w:t>
      </w:r>
      <w:r w:rsidR="00EA5128" w:rsidRPr="00E62627">
        <w:rPr>
          <w:rFonts w:asciiTheme="minorHAnsi" w:hAnsiTheme="minorHAnsi" w:cstheme="minorHAnsi"/>
        </w:rPr>
        <w:t>:</w:t>
      </w:r>
    </w:p>
    <w:p w14:paraId="57DAE206" w14:textId="66024393" w:rsidR="00D55918" w:rsidRPr="0089448B" w:rsidRDefault="00D55918" w:rsidP="00ED3D76">
      <w:pPr>
        <w:numPr>
          <w:ilvl w:val="0"/>
          <w:numId w:val="15"/>
        </w:numPr>
        <w:tabs>
          <w:tab w:val="left" w:pos="0"/>
        </w:tabs>
        <w:spacing w:line="240" w:lineRule="exact"/>
        <w:ind w:left="357" w:hanging="357"/>
        <w:rPr>
          <w:rFonts w:asciiTheme="minorHAnsi" w:hAnsiTheme="minorHAnsi" w:cstheme="minorHAnsi"/>
        </w:rPr>
      </w:pPr>
      <w:r w:rsidRPr="0089448B">
        <w:rPr>
          <w:rFonts w:asciiTheme="minorHAnsi" w:hAnsiTheme="minorHAnsi" w:cstheme="minorHAnsi"/>
        </w:rPr>
        <w:t xml:space="preserve">Załącznik nr 1 - formularz </w:t>
      </w:r>
      <w:r w:rsidR="008A0E4B">
        <w:rPr>
          <w:rFonts w:asciiTheme="minorHAnsi" w:hAnsiTheme="minorHAnsi" w:cstheme="minorHAnsi"/>
        </w:rPr>
        <w:t>cenowy</w:t>
      </w:r>
      <w:r w:rsidRPr="0089448B">
        <w:rPr>
          <w:rFonts w:asciiTheme="minorHAnsi" w:hAnsiTheme="minorHAnsi" w:cstheme="minorHAnsi"/>
        </w:rPr>
        <w:t>;</w:t>
      </w:r>
    </w:p>
    <w:p w14:paraId="031DF585" w14:textId="6515316F" w:rsidR="00D55918" w:rsidRPr="0089448B" w:rsidRDefault="00D55918" w:rsidP="00ED3D76">
      <w:pPr>
        <w:numPr>
          <w:ilvl w:val="0"/>
          <w:numId w:val="15"/>
        </w:numPr>
        <w:tabs>
          <w:tab w:val="left" w:pos="0"/>
        </w:tabs>
        <w:spacing w:line="240" w:lineRule="exact"/>
        <w:ind w:left="357" w:hanging="357"/>
        <w:rPr>
          <w:rFonts w:asciiTheme="minorHAnsi" w:hAnsiTheme="minorHAnsi" w:cstheme="minorHAnsi"/>
        </w:rPr>
      </w:pPr>
      <w:r w:rsidRPr="0089448B">
        <w:rPr>
          <w:rFonts w:asciiTheme="minorHAnsi" w:hAnsiTheme="minorHAnsi" w:cstheme="minorHAnsi"/>
        </w:rPr>
        <w:t>Załącznik nr 2 - oświadczenie wykonawcy/wykonawców wspólnie ubiegających się o udzielenie zamówienia;</w:t>
      </w:r>
    </w:p>
    <w:p w14:paraId="609C771D" w14:textId="1C50DC03" w:rsidR="00D55918" w:rsidRPr="001E068F" w:rsidRDefault="00D55918" w:rsidP="00ED3D76">
      <w:pPr>
        <w:numPr>
          <w:ilvl w:val="0"/>
          <w:numId w:val="15"/>
        </w:numPr>
        <w:tabs>
          <w:tab w:val="left" w:pos="0"/>
        </w:tabs>
        <w:spacing w:line="240" w:lineRule="exact"/>
        <w:ind w:left="357" w:hanging="357"/>
        <w:rPr>
          <w:rFonts w:asciiTheme="minorHAnsi" w:hAnsiTheme="minorHAnsi" w:cs="Calibri"/>
        </w:rPr>
      </w:pPr>
      <w:r w:rsidRPr="001E068F">
        <w:rPr>
          <w:rFonts w:asciiTheme="minorHAnsi" w:hAnsiTheme="minorHAnsi" w:cstheme="minorHAnsi"/>
        </w:rPr>
        <w:t xml:space="preserve">Załącznik nr 3 - </w:t>
      </w:r>
      <w:bookmarkStart w:id="32" w:name="_Hlk126187908"/>
      <w:r w:rsidRPr="001E068F">
        <w:rPr>
          <w:rFonts w:asciiTheme="minorHAnsi" w:hAnsiTheme="minorHAnsi" w:cs="Calibri"/>
          <w:bCs/>
        </w:rPr>
        <w:t>oświadczenie wykonawców wspólnie ubiegających się o udzielenie zamówienia;</w:t>
      </w:r>
      <w:bookmarkEnd w:id="32"/>
    </w:p>
    <w:p w14:paraId="54BD85BC" w14:textId="356DCCC1" w:rsidR="00672ECD" w:rsidRPr="008F5F0D" w:rsidRDefault="00D55918" w:rsidP="008F5F0D">
      <w:pPr>
        <w:numPr>
          <w:ilvl w:val="0"/>
          <w:numId w:val="15"/>
        </w:numPr>
        <w:tabs>
          <w:tab w:val="left" w:pos="0"/>
        </w:tabs>
        <w:spacing w:line="24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1E068F">
        <w:rPr>
          <w:rFonts w:asciiTheme="minorHAnsi" w:hAnsiTheme="minorHAnsi" w:cstheme="minorHAnsi"/>
        </w:rPr>
        <w:t>4</w:t>
      </w:r>
      <w:r w:rsidRPr="0089448B">
        <w:rPr>
          <w:rFonts w:asciiTheme="minorHAnsi" w:hAnsiTheme="minorHAnsi" w:cstheme="minorHAnsi"/>
        </w:rPr>
        <w:t xml:space="preserve"> - </w:t>
      </w:r>
      <w:r w:rsidRPr="008F5F0D">
        <w:rPr>
          <w:rFonts w:asciiTheme="minorHAnsi" w:hAnsiTheme="minorHAnsi" w:cstheme="minorHAnsi"/>
        </w:rPr>
        <w:t>projekt umowy.</w:t>
      </w:r>
    </w:p>
    <w:sectPr w:rsidR="00672ECD" w:rsidRPr="008F5F0D"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07861" w14:textId="77777777" w:rsidR="006039E0" w:rsidRDefault="006039E0">
      <w:r>
        <w:separator/>
      </w:r>
    </w:p>
  </w:endnote>
  <w:endnote w:type="continuationSeparator" w:id="0">
    <w:p w14:paraId="65698F0D" w14:textId="77777777" w:rsidR="006039E0" w:rsidRDefault="0060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6039E0" w:rsidRDefault="006039E0"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3BEC0" w14:textId="77777777" w:rsidR="006039E0" w:rsidRDefault="006039E0">
      <w:r>
        <w:separator/>
      </w:r>
    </w:p>
  </w:footnote>
  <w:footnote w:type="continuationSeparator" w:id="0">
    <w:p w14:paraId="08BCC326" w14:textId="77777777" w:rsidR="006039E0" w:rsidRDefault="006039E0">
      <w:r>
        <w:continuationSeparator/>
      </w:r>
    </w:p>
  </w:footnote>
  <w:footnote w:id="1">
    <w:p w14:paraId="7E459165" w14:textId="77777777" w:rsidR="006039E0" w:rsidRPr="001C2340" w:rsidRDefault="006039E0" w:rsidP="006D153B">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6880963A" w:rsidR="006039E0" w:rsidRPr="001C2340" w:rsidRDefault="006039E0"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6039E0" w:rsidRPr="001C2340" w:rsidRDefault="006039E0"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7B25FD1"/>
    <w:multiLevelType w:val="hybridMultilevel"/>
    <w:tmpl w:val="380C9EF4"/>
    <w:lvl w:ilvl="0" w:tplc="5C9AEE7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AAA1B34"/>
    <w:multiLevelType w:val="hybridMultilevel"/>
    <w:tmpl w:val="9C12EFB8"/>
    <w:lvl w:ilvl="0" w:tplc="588A42CE">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9F034C"/>
    <w:multiLevelType w:val="hybridMultilevel"/>
    <w:tmpl w:val="C900A306"/>
    <w:lvl w:ilvl="0" w:tplc="AA90C2DA">
      <w:start w:val="1"/>
      <w:numFmt w:val="decimal"/>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B16C39"/>
    <w:multiLevelType w:val="hybridMultilevel"/>
    <w:tmpl w:val="0EBCAA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570DE0"/>
    <w:multiLevelType w:val="hybridMultilevel"/>
    <w:tmpl w:val="D3725FF2"/>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7"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B96F70"/>
    <w:multiLevelType w:val="hybridMultilevel"/>
    <w:tmpl w:val="8D10473C"/>
    <w:lvl w:ilvl="0" w:tplc="15CC84B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68691E"/>
    <w:multiLevelType w:val="hybridMultilevel"/>
    <w:tmpl w:val="9698E2B6"/>
    <w:lvl w:ilvl="0" w:tplc="DEBC87B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DA7405"/>
    <w:multiLevelType w:val="hybridMultilevel"/>
    <w:tmpl w:val="7F8CA804"/>
    <w:lvl w:ilvl="0" w:tplc="04150019">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45" w15:restartNumberingAfterBreak="0">
    <w:nsid w:val="30BC5FD4"/>
    <w:multiLevelType w:val="hybridMultilevel"/>
    <w:tmpl w:val="227C5F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4CA7233"/>
    <w:multiLevelType w:val="hybridMultilevel"/>
    <w:tmpl w:val="D9D0A05A"/>
    <w:lvl w:ilvl="0" w:tplc="3DDEF57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6145014"/>
    <w:multiLevelType w:val="hybridMultilevel"/>
    <w:tmpl w:val="0B507D5A"/>
    <w:lvl w:ilvl="0" w:tplc="7690CC3E">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7882C69"/>
    <w:multiLevelType w:val="hybridMultilevel"/>
    <w:tmpl w:val="865E4328"/>
    <w:lvl w:ilvl="0" w:tplc="BCE65ACC">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9CC1524"/>
    <w:multiLevelType w:val="hybridMultilevel"/>
    <w:tmpl w:val="6352E01E"/>
    <w:lvl w:ilvl="0" w:tplc="04150017">
      <w:start w:val="1"/>
      <w:numFmt w:val="lowerLetter"/>
      <w:lvlText w:val="%1)"/>
      <w:lvlJc w:val="left"/>
      <w:pPr>
        <w:ind w:left="1791" w:hanging="360"/>
      </w:pPr>
      <w:rPr>
        <w:b w:val="0"/>
        <w:bCs/>
      </w:r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1" w15:restartNumberingAfterBreak="0">
    <w:nsid w:val="3B612F09"/>
    <w:multiLevelType w:val="hybridMultilevel"/>
    <w:tmpl w:val="E5767E72"/>
    <w:lvl w:ilvl="0" w:tplc="4EEAC33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EC13F32"/>
    <w:multiLevelType w:val="hybridMultilevel"/>
    <w:tmpl w:val="F3FA50D2"/>
    <w:lvl w:ilvl="0" w:tplc="FD86C43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3B781E"/>
    <w:multiLevelType w:val="hybridMultilevel"/>
    <w:tmpl w:val="DF78A7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1D9607E"/>
    <w:multiLevelType w:val="hybridMultilevel"/>
    <w:tmpl w:val="B58E7C42"/>
    <w:lvl w:ilvl="0" w:tplc="96B2D81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D0C04D4"/>
    <w:multiLevelType w:val="hybridMultilevel"/>
    <w:tmpl w:val="2A264DDC"/>
    <w:lvl w:ilvl="0" w:tplc="7894353C">
      <w:start w:val="1"/>
      <w:numFmt w:val="lowerLetter"/>
      <w:lvlText w:val="%1)"/>
      <w:lvlJc w:val="left"/>
      <w:pPr>
        <w:ind w:left="1077" w:hanging="360"/>
      </w:pPr>
      <w:rPr>
        <w:b w:val="0"/>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9"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313586D"/>
    <w:multiLevelType w:val="hybridMultilevel"/>
    <w:tmpl w:val="0A5CA8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64" w15:restartNumberingAfterBreak="0">
    <w:nsid w:val="5B656B59"/>
    <w:multiLevelType w:val="hybridMultilevel"/>
    <w:tmpl w:val="F6B2B45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5E03B7"/>
    <w:multiLevelType w:val="hybridMultilevel"/>
    <w:tmpl w:val="9D8A3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526547"/>
    <w:multiLevelType w:val="hybridMultilevel"/>
    <w:tmpl w:val="7952BF42"/>
    <w:lvl w:ilvl="0" w:tplc="FCA0087E">
      <w:start w:val="1"/>
      <w:numFmt w:val="decimal"/>
      <w:lvlText w:val="%1)"/>
      <w:lvlJc w:val="left"/>
      <w:pPr>
        <w:ind w:left="236" w:hanging="360"/>
      </w:pPr>
      <w:rPr>
        <w:b w:val="0"/>
        <w:bCs/>
      </w:rPr>
    </w:lvl>
    <w:lvl w:ilvl="1" w:tplc="04150019" w:tentative="1">
      <w:start w:val="1"/>
      <w:numFmt w:val="lowerLetter"/>
      <w:lvlText w:val="%2."/>
      <w:lvlJc w:val="left"/>
      <w:pPr>
        <w:ind w:left="956" w:hanging="360"/>
      </w:pPr>
    </w:lvl>
    <w:lvl w:ilvl="2" w:tplc="0415001B" w:tentative="1">
      <w:start w:val="1"/>
      <w:numFmt w:val="lowerRoman"/>
      <w:lvlText w:val="%3."/>
      <w:lvlJc w:val="right"/>
      <w:pPr>
        <w:ind w:left="1676" w:hanging="180"/>
      </w:pPr>
    </w:lvl>
    <w:lvl w:ilvl="3" w:tplc="0415000F" w:tentative="1">
      <w:start w:val="1"/>
      <w:numFmt w:val="decimal"/>
      <w:lvlText w:val="%4."/>
      <w:lvlJc w:val="left"/>
      <w:pPr>
        <w:ind w:left="2396" w:hanging="360"/>
      </w:pPr>
    </w:lvl>
    <w:lvl w:ilvl="4" w:tplc="04150019" w:tentative="1">
      <w:start w:val="1"/>
      <w:numFmt w:val="lowerLetter"/>
      <w:lvlText w:val="%5."/>
      <w:lvlJc w:val="left"/>
      <w:pPr>
        <w:ind w:left="3116" w:hanging="360"/>
      </w:pPr>
    </w:lvl>
    <w:lvl w:ilvl="5" w:tplc="0415001B" w:tentative="1">
      <w:start w:val="1"/>
      <w:numFmt w:val="lowerRoman"/>
      <w:lvlText w:val="%6."/>
      <w:lvlJc w:val="right"/>
      <w:pPr>
        <w:ind w:left="3836" w:hanging="180"/>
      </w:pPr>
    </w:lvl>
    <w:lvl w:ilvl="6" w:tplc="0415000F" w:tentative="1">
      <w:start w:val="1"/>
      <w:numFmt w:val="decimal"/>
      <w:lvlText w:val="%7."/>
      <w:lvlJc w:val="left"/>
      <w:pPr>
        <w:ind w:left="4556" w:hanging="360"/>
      </w:pPr>
    </w:lvl>
    <w:lvl w:ilvl="7" w:tplc="04150019" w:tentative="1">
      <w:start w:val="1"/>
      <w:numFmt w:val="lowerLetter"/>
      <w:lvlText w:val="%8."/>
      <w:lvlJc w:val="left"/>
      <w:pPr>
        <w:ind w:left="5276" w:hanging="360"/>
      </w:pPr>
    </w:lvl>
    <w:lvl w:ilvl="8" w:tplc="0415001B" w:tentative="1">
      <w:start w:val="1"/>
      <w:numFmt w:val="lowerRoman"/>
      <w:lvlText w:val="%9."/>
      <w:lvlJc w:val="right"/>
      <w:pPr>
        <w:ind w:left="5996" w:hanging="180"/>
      </w:pPr>
    </w:lvl>
  </w:abstractNum>
  <w:abstractNum w:abstractNumId="68"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F8594A"/>
    <w:multiLevelType w:val="hybridMultilevel"/>
    <w:tmpl w:val="646ABD92"/>
    <w:lvl w:ilvl="0" w:tplc="0D921D5C">
      <w:start w:val="1"/>
      <w:numFmt w:val="decimal"/>
      <w:lvlText w:val="%1."/>
      <w:lvlJc w:val="left"/>
      <w:rPr>
        <w:b w:val="0"/>
        <w:bCs/>
        <w:color w:val="auto"/>
      </w:r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71"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5F2F2C"/>
    <w:multiLevelType w:val="hybridMultilevel"/>
    <w:tmpl w:val="BD004956"/>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77" w15:restartNumberingAfterBreak="0">
    <w:nsid w:val="6D7272F3"/>
    <w:multiLevelType w:val="hybridMultilevel"/>
    <w:tmpl w:val="6714C4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311044"/>
    <w:multiLevelType w:val="hybridMultilevel"/>
    <w:tmpl w:val="7E60C6A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18712D"/>
    <w:multiLevelType w:val="hybridMultilevel"/>
    <w:tmpl w:val="AEE2A97C"/>
    <w:lvl w:ilvl="0" w:tplc="836E95D0">
      <w:start w:val="1"/>
      <w:numFmt w:val="lowerLetter"/>
      <w:lvlText w:val="%1)"/>
      <w:lvlJc w:val="left"/>
      <w:pPr>
        <w:ind w:left="1077" w:hanging="360"/>
      </w:pPr>
      <w:rPr>
        <w:sz w:val="20"/>
        <w:szCs w:val="2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6A853A5"/>
    <w:multiLevelType w:val="hybridMultilevel"/>
    <w:tmpl w:val="04F0C440"/>
    <w:lvl w:ilvl="0" w:tplc="6EBCA12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90D42F1"/>
    <w:multiLevelType w:val="hybridMultilevel"/>
    <w:tmpl w:val="4B649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5A559C"/>
    <w:multiLevelType w:val="hybridMultilevel"/>
    <w:tmpl w:val="C8527BCA"/>
    <w:lvl w:ilvl="0" w:tplc="574A3F8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8E24C6"/>
    <w:multiLevelType w:val="hybridMultilevel"/>
    <w:tmpl w:val="E3C47ECE"/>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1A6FAC">
      <w:start w:val="1"/>
      <w:numFmt w:val="decimal"/>
      <w:lvlText w:val="%2)"/>
      <w:lvlJc w:val="left"/>
      <w:pPr>
        <w:ind w:left="720"/>
      </w:pPr>
      <w:rPr>
        <w:rFonts w:asciiTheme="minorHAnsi" w:eastAsia="Calibri" w:hAnsiTheme="minorHAnsi" w:cs="Calibri" w:hint="default"/>
        <w:b w:val="0"/>
        <w:i w:val="0"/>
        <w:strike w:val="0"/>
        <w:dstrike w:val="0"/>
        <w:color w:val="000000"/>
        <w:sz w:val="20"/>
        <w:szCs w:val="20"/>
        <w:u w:val="none" w:color="000000"/>
        <w:bdr w:val="none" w:sz="0" w:space="0" w:color="auto"/>
        <w:shd w:val="clear" w:color="auto" w:fill="auto"/>
        <w:vertAlign w:val="baseline"/>
      </w:rPr>
    </w:lvl>
    <w:lvl w:ilvl="2" w:tplc="36F003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CD95D6A"/>
    <w:multiLevelType w:val="hybridMultilevel"/>
    <w:tmpl w:val="CB8C30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15:restartNumberingAfterBreak="0">
    <w:nsid w:val="7E8A40BA"/>
    <w:multiLevelType w:val="hybridMultilevel"/>
    <w:tmpl w:val="19507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9"/>
  </w:num>
  <w:num w:numId="3">
    <w:abstractNumId w:val="60"/>
  </w:num>
  <w:num w:numId="4">
    <w:abstractNumId w:val="72"/>
  </w:num>
  <w:num w:numId="5">
    <w:abstractNumId w:val="62"/>
  </w:num>
  <w:num w:numId="6">
    <w:abstractNumId w:val="88"/>
  </w:num>
  <w:num w:numId="7">
    <w:abstractNumId w:val="91"/>
  </w:num>
  <w:num w:numId="8">
    <w:abstractNumId w:val="22"/>
  </w:num>
  <w:num w:numId="9">
    <w:abstractNumId w:val="68"/>
  </w:num>
  <w:num w:numId="10">
    <w:abstractNumId w:val="54"/>
  </w:num>
  <w:num w:numId="11">
    <w:abstractNumId w:val="65"/>
  </w:num>
  <w:num w:numId="12">
    <w:abstractNumId w:val="40"/>
  </w:num>
  <w:num w:numId="13">
    <w:abstractNumId w:val="41"/>
  </w:num>
  <w:num w:numId="14">
    <w:abstractNumId w:val="32"/>
  </w:num>
  <w:num w:numId="15">
    <w:abstractNumId w:val="42"/>
  </w:num>
  <w:num w:numId="16">
    <w:abstractNumId w:val="1"/>
  </w:num>
  <w:num w:numId="17">
    <w:abstractNumId w:val="0"/>
  </w:num>
  <w:num w:numId="18">
    <w:abstractNumId w:val="47"/>
  </w:num>
  <w:num w:numId="19">
    <w:abstractNumId w:val="89"/>
  </w:num>
  <w:num w:numId="20">
    <w:abstractNumId w:val="39"/>
  </w:num>
  <w:num w:numId="21">
    <w:abstractNumId w:val="71"/>
  </w:num>
  <w:num w:numId="22">
    <w:abstractNumId w:val="38"/>
  </w:num>
  <w:num w:numId="23">
    <w:abstractNumId w:val="37"/>
  </w:num>
  <w:num w:numId="24">
    <w:abstractNumId w:val="75"/>
  </w:num>
  <w:num w:numId="25">
    <w:abstractNumId w:val="87"/>
  </w:num>
  <w:num w:numId="26">
    <w:abstractNumId w:val="85"/>
  </w:num>
  <w:num w:numId="27">
    <w:abstractNumId w:val="82"/>
  </w:num>
  <w:num w:numId="28">
    <w:abstractNumId w:val="59"/>
  </w:num>
  <w:num w:numId="29">
    <w:abstractNumId w:val="58"/>
  </w:num>
  <w:num w:numId="30">
    <w:abstractNumId w:val="23"/>
  </w:num>
  <w:num w:numId="31">
    <w:abstractNumId w:val="84"/>
  </w:num>
  <w:num w:numId="32">
    <w:abstractNumId w:val="70"/>
  </w:num>
  <w:num w:numId="33">
    <w:abstractNumId w:val="52"/>
  </w:num>
  <w:num w:numId="34">
    <w:abstractNumId w:val="64"/>
  </w:num>
  <w:num w:numId="35">
    <w:abstractNumId w:val="50"/>
  </w:num>
  <w:num w:numId="36">
    <w:abstractNumId w:val="77"/>
  </w:num>
  <w:num w:numId="37">
    <w:abstractNumId w:val="67"/>
  </w:num>
  <w:num w:numId="38">
    <w:abstractNumId w:val="20"/>
  </w:num>
  <w:num w:numId="39">
    <w:abstractNumId w:val="63"/>
  </w:num>
  <w:num w:numId="40">
    <w:abstractNumId w:val="51"/>
  </w:num>
  <w:num w:numId="41">
    <w:abstractNumId w:val="34"/>
  </w:num>
  <w:num w:numId="42">
    <w:abstractNumId w:val="48"/>
  </w:num>
  <w:num w:numId="43">
    <w:abstractNumId w:val="66"/>
  </w:num>
  <w:num w:numId="44">
    <w:abstractNumId w:val="76"/>
  </w:num>
  <w:num w:numId="45">
    <w:abstractNumId w:val="86"/>
  </w:num>
  <w:num w:numId="46">
    <w:abstractNumId w:val="33"/>
  </w:num>
  <w:num w:numId="47">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9"/>
  </w:num>
  <w:num w:numId="51">
    <w:abstractNumId w:val="83"/>
  </w:num>
  <w:num w:numId="52">
    <w:abstractNumId w:val="25"/>
  </w:num>
  <w:num w:numId="53">
    <w:abstractNumId w:val="31"/>
  </w:num>
  <w:num w:numId="54">
    <w:abstractNumId w:val="69"/>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num>
  <w:num w:numId="60">
    <w:abstractNumId w:val="46"/>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0"/>
  </w:num>
  <w:num w:numId="66">
    <w:abstractNumId w:val="29"/>
  </w:num>
  <w:num w:numId="67">
    <w:abstractNumId w:val="30"/>
  </w:num>
  <w:num w:numId="68">
    <w:abstractNumId w:val="57"/>
  </w:num>
  <w:num w:numId="69">
    <w:abstractNumId w:val="81"/>
  </w:num>
  <w:num w:numId="70">
    <w:abstractNumId w:val="36"/>
  </w:num>
  <w:num w:numId="71">
    <w:abstractNumId w:val="45"/>
  </w:num>
  <w:num w:numId="72">
    <w:abstractNumId w:val="61"/>
  </w:num>
  <w:num w:numId="73">
    <w:abstractNumId w:val="26"/>
  </w:num>
  <w:num w:numId="74">
    <w:abstractNumId w:val="53"/>
  </w:num>
  <w:num w:numId="75">
    <w:abstractNumId w:val="44"/>
  </w:num>
  <w:num w:numId="76">
    <w:abstractNumId w:val="7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3162"/>
    <w:rsid w:val="000035ED"/>
    <w:rsid w:val="000049E7"/>
    <w:rsid w:val="00004ACC"/>
    <w:rsid w:val="00005452"/>
    <w:rsid w:val="0000654F"/>
    <w:rsid w:val="00006EAE"/>
    <w:rsid w:val="0001020C"/>
    <w:rsid w:val="00011B96"/>
    <w:rsid w:val="00011BD3"/>
    <w:rsid w:val="00011DCC"/>
    <w:rsid w:val="000122C8"/>
    <w:rsid w:val="0001231E"/>
    <w:rsid w:val="00012EFC"/>
    <w:rsid w:val="0001319B"/>
    <w:rsid w:val="000135CA"/>
    <w:rsid w:val="00014017"/>
    <w:rsid w:val="0001464B"/>
    <w:rsid w:val="00017AF3"/>
    <w:rsid w:val="00017C5E"/>
    <w:rsid w:val="000255F2"/>
    <w:rsid w:val="00026121"/>
    <w:rsid w:val="0002618A"/>
    <w:rsid w:val="00026F21"/>
    <w:rsid w:val="000305AA"/>
    <w:rsid w:val="00030A67"/>
    <w:rsid w:val="00032DEC"/>
    <w:rsid w:val="00033AD0"/>
    <w:rsid w:val="00034D65"/>
    <w:rsid w:val="00035330"/>
    <w:rsid w:val="000361EB"/>
    <w:rsid w:val="0003688B"/>
    <w:rsid w:val="00036BC6"/>
    <w:rsid w:val="00037E86"/>
    <w:rsid w:val="0004000B"/>
    <w:rsid w:val="000401A2"/>
    <w:rsid w:val="000413A4"/>
    <w:rsid w:val="0004258D"/>
    <w:rsid w:val="0004274D"/>
    <w:rsid w:val="000427C3"/>
    <w:rsid w:val="00042DFB"/>
    <w:rsid w:val="00043C18"/>
    <w:rsid w:val="00043E33"/>
    <w:rsid w:val="00044F40"/>
    <w:rsid w:val="00045759"/>
    <w:rsid w:val="0004689F"/>
    <w:rsid w:val="00050703"/>
    <w:rsid w:val="00050EB2"/>
    <w:rsid w:val="00051AB3"/>
    <w:rsid w:val="000529D4"/>
    <w:rsid w:val="00053768"/>
    <w:rsid w:val="000549A2"/>
    <w:rsid w:val="000566F0"/>
    <w:rsid w:val="0005740E"/>
    <w:rsid w:val="00060795"/>
    <w:rsid w:val="00060E85"/>
    <w:rsid w:val="0006133D"/>
    <w:rsid w:val="000626D9"/>
    <w:rsid w:val="00062745"/>
    <w:rsid w:val="0006283C"/>
    <w:rsid w:val="00062AFA"/>
    <w:rsid w:val="00062C07"/>
    <w:rsid w:val="00063847"/>
    <w:rsid w:val="00063DD0"/>
    <w:rsid w:val="000642D5"/>
    <w:rsid w:val="00064461"/>
    <w:rsid w:val="000656FF"/>
    <w:rsid w:val="00065CCA"/>
    <w:rsid w:val="00066A47"/>
    <w:rsid w:val="00066A52"/>
    <w:rsid w:val="00066F97"/>
    <w:rsid w:val="00067A70"/>
    <w:rsid w:val="0007066A"/>
    <w:rsid w:val="00070CB8"/>
    <w:rsid w:val="0007191A"/>
    <w:rsid w:val="000720A7"/>
    <w:rsid w:val="00072642"/>
    <w:rsid w:val="00072AF4"/>
    <w:rsid w:val="000736EF"/>
    <w:rsid w:val="00073962"/>
    <w:rsid w:val="000740B1"/>
    <w:rsid w:val="000740E6"/>
    <w:rsid w:val="00075526"/>
    <w:rsid w:val="00075A15"/>
    <w:rsid w:val="00075ACE"/>
    <w:rsid w:val="00076567"/>
    <w:rsid w:val="00077C00"/>
    <w:rsid w:val="00080240"/>
    <w:rsid w:val="000805E5"/>
    <w:rsid w:val="0008082A"/>
    <w:rsid w:val="0008114A"/>
    <w:rsid w:val="0008151A"/>
    <w:rsid w:val="00081ACC"/>
    <w:rsid w:val="0008265C"/>
    <w:rsid w:val="00082D9E"/>
    <w:rsid w:val="0008371D"/>
    <w:rsid w:val="00084892"/>
    <w:rsid w:val="00085C17"/>
    <w:rsid w:val="00087E04"/>
    <w:rsid w:val="0009054A"/>
    <w:rsid w:val="00090B10"/>
    <w:rsid w:val="00090FEE"/>
    <w:rsid w:val="0009197C"/>
    <w:rsid w:val="00092705"/>
    <w:rsid w:val="000935F9"/>
    <w:rsid w:val="00093A66"/>
    <w:rsid w:val="0009591E"/>
    <w:rsid w:val="000966A6"/>
    <w:rsid w:val="00096BA0"/>
    <w:rsid w:val="000A0024"/>
    <w:rsid w:val="000A06EC"/>
    <w:rsid w:val="000A0F5A"/>
    <w:rsid w:val="000A1C23"/>
    <w:rsid w:val="000A2B9E"/>
    <w:rsid w:val="000A2DF1"/>
    <w:rsid w:val="000A3271"/>
    <w:rsid w:val="000A3A54"/>
    <w:rsid w:val="000A4441"/>
    <w:rsid w:val="000A506A"/>
    <w:rsid w:val="000A557E"/>
    <w:rsid w:val="000A5661"/>
    <w:rsid w:val="000A5A53"/>
    <w:rsid w:val="000A5F16"/>
    <w:rsid w:val="000A66EB"/>
    <w:rsid w:val="000B255F"/>
    <w:rsid w:val="000B3146"/>
    <w:rsid w:val="000B3584"/>
    <w:rsid w:val="000B467D"/>
    <w:rsid w:val="000B7003"/>
    <w:rsid w:val="000B75AB"/>
    <w:rsid w:val="000C15D7"/>
    <w:rsid w:val="000C3116"/>
    <w:rsid w:val="000C39F3"/>
    <w:rsid w:val="000C3C9B"/>
    <w:rsid w:val="000C4C37"/>
    <w:rsid w:val="000C569E"/>
    <w:rsid w:val="000C574E"/>
    <w:rsid w:val="000C608A"/>
    <w:rsid w:val="000D0CCA"/>
    <w:rsid w:val="000D0F37"/>
    <w:rsid w:val="000D1790"/>
    <w:rsid w:val="000D2368"/>
    <w:rsid w:val="000D2C57"/>
    <w:rsid w:val="000D2DEA"/>
    <w:rsid w:val="000D35C9"/>
    <w:rsid w:val="000D4323"/>
    <w:rsid w:val="000D487A"/>
    <w:rsid w:val="000D710E"/>
    <w:rsid w:val="000D7A86"/>
    <w:rsid w:val="000D7D1A"/>
    <w:rsid w:val="000E0628"/>
    <w:rsid w:val="000E06EA"/>
    <w:rsid w:val="000E097C"/>
    <w:rsid w:val="000E0A6D"/>
    <w:rsid w:val="000E0DB5"/>
    <w:rsid w:val="000E13D0"/>
    <w:rsid w:val="000E3C88"/>
    <w:rsid w:val="000E4709"/>
    <w:rsid w:val="000E4AAB"/>
    <w:rsid w:val="000E4E64"/>
    <w:rsid w:val="000E4F62"/>
    <w:rsid w:val="000E53D6"/>
    <w:rsid w:val="000E5C6D"/>
    <w:rsid w:val="000E6914"/>
    <w:rsid w:val="000F0F0C"/>
    <w:rsid w:val="000F16DA"/>
    <w:rsid w:val="000F21B3"/>
    <w:rsid w:val="000F28AF"/>
    <w:rsid w:val="000F2F59"/>
    <w:rsid w:val="000F30C8"/>
    <w:rsid w:val="000F3D11"/>
    <w:rsid w:val="000F44B6"/>
    <w:rsid w:val="000F4B08"/>
    <w:rsid w:val="000F4D47"/>
    <w:rsid w:val="000F5180"/>
    <w:rsid w:val="000F55FE"/>
    <w:rsid w:val="000F66BB"/>
    <w:rsid w:val="000F6BCB"/>
    <w:rsid w:val="000F7288"/>
    <w:rsid w:val="000F7E3B"/>
    <w:rsid w:val="000F7FA5"/>
    <w:rsid w:val="0010236E"/>
    <w:rsid w:val="00102830"/>
    <w:rsid w:val="00102D74"/>
    <w:rsid w:val="00102D9D"/>
    <w:rsid w:val="00102F08"/>
    <w:rsid w:val="00103DE9"/>
    <w:rsid w:val="0010437D"/>
    <w:rsid w:val="00104BA9"/>
    <w:rsid w:val="00105618"/>
    <w:rsid w:val="00106062"/>
    <w:rsid w:val="001062FE"/>
    <w:rsid w:val="00106AB9"/>
    <w:rsid w:val="001079B2"/>
    <w:rsid w:val="00107B17"/>
    <w:rsid w:val="001108D4"/>
    <w:rsid w:val="00110938"/>
    <w:rsid w:val="00110A93"/>
    <w:rsid w:val="00111562"/>
    <w:rsid w:val="00111581"/>
    <w:rsid w:val="001117A5"/>
    <w:rsid w:val="00111892"/>
    <w:rsid w:val="00111D4E"/>
    <w:rsid w:val="0011214D"/>
    <w:rsid w:val="001129CF"/>
    <w:rsid w:val="00112C63"/>
    <w:rsid w:val="0011369C"/>
    <w:rsid w:val="00113831"/>
    <w:rsid w:val="00113926"/>
    <w:rsid w:val="00113E41"/>
    <w:rsid w:val="00114846"/>
    <w:rsid w:val="00115243"/>
    <w:rsid w:val="00115A5D"/>
    <w:rsid w:val="001165BD"/>
    <w:rsid w:val="0011771A"/>
    <w:rsid w:val="001177CD"/>
    <w:rsid w:val="00117A42"/>
    <w:rsid w:val="00122710"/>
    <w:rsid w:val="00122FD6"/>
    <w:rsid w:val="00124126"/>
    <w:rsid w:val="001245C9"/>
    <w:rsid w:val="00124E14"/>
    <w:rsid w:val="00126DB4"/>
    <w:rsid w:val="00126E6E"/>
    <w:rsid w:val="0012785B"/>
    <w:rsid w:val="001309D4"/>
    <w:rsid w:val="00130E88"/>
    <w:rsid w:val="00131E10"/>
    <w:rsid w:val="00132556"/>
    <w:rsid w:val="00132DB2"/>
    <w:rsid w:val="00132F1B"/>
    <w:rsid w:val="0013390D"/>
    <w:rsid w:val="00134255"/>
    <w:rsid w:val="001344F2"/>
    <w:rsid w:val="00134958"/>
    <w:rsid w:val="00136C6F"/>
    <w:rsid w:val="00136D5F"/>
    <w:rsid w:val="0013748A"/>
    <w:rsid w:val="0013754A"/>
    <w:rsid w:val="001379D3"/>
    <w:rsid w:val="00137A8B"/>
    <w:rsid w:val="00137FF5"/>
    <w:rsid w:val="00140299"/>
    <w:rsid w:val="0014043F"/>
    <w:rsid w:val="00140815"/>
    <w:rsid w:val="00140B35"/>
    <w:rsid w:val="00140F9D"/>
    <w:rsid w:val="00141817"/>
    <w:rsid w:val="00142A9B"/>
    <w:rsid w:val="00143CF9"/>
    <w:rsid w:val="00144A9C"/>
    <w:rsid w:val="00145320"/>
    <w:rsid w:val="001460BB"/>
    <w:rsid w:val="00147B1C"/>
    <w:rsid w:val="00150327"/>
    <w:rsid w:val="00150C84"/>
    <w:rsid w:val="00150D4A"/>
    <w:rsid w:val="001512E0"/>
    <w:rsid w:val="00151D6A"/>
    <w:rsid w:val="00153E42"/>
    <w:rsid w:val="00154446"/>
    <w:rsid w:val="00155DCE"/>
    <w:rsid w:val="00155F9B"/>
    <w:rsid w:val="001569B3"/>
    <w:rsid w:val="00156B00"/>
    <w:rsid w:val="00156E90"/>
    <w:rsid w:val="00156F6A"/>
    <w:rsid w:val="00157CD1"/>
    <w:rsid w:val="00160017"/>
    <w:rsid w:val="001618B9"/>
    <w:rsid w:val="00161AF3"/>
    <w:rsid w:val="00161B2D"/>
    <w:rsid w:val="00162699"/>
    <w:rsid w:val="0016389D"/>
    <w:rsid w:val="00164083"/>
    <w:rsid w:val="00165400"/>
    <w:rsid w:val="00165ACB"/>
    <w:rsid w:val="00165E37"/>
    <w:rsid w:val="001665A2"/>
    <w:rsid w:val="001702A4"/>
    <w:rsid w:val="0017133C"/>
    <w:rsid w:val="001717F9"/>
    <w:rsid w:val="001721C7"/>
    <w:rsid w:val="00174068"/>
    <w:rsid w:val="0017414D"/>
    <w:rsid w:val="00175545"/>
    <w:rsid w:val="00176368"/>
    <w:rsid w:val="00180DB6"/>
    <w:rsid w:val="0018106F"/>
    <w:rsid w:val="00183705"/>
    <w:rsid w:val="001837F8"/>
    <w:rsid w:val="00183A31"/>
    <w:rsid w:val="001843D6"/>
    <w:rsid w:val="00184499"/>
    <w:rsid w:val="001848C7"/>
    <w:rsid w:val="00184EDC"/>
    <w:rsid w:val="001854F6"/>
    <w:rsid w:val="0018585B"/>
    <w:rsid w:val="00186F8D"/>
    <w:rsid w:val="00187F01"/>
    <w:rsid w:val="00190095"/>
    <w:rsid w:val="001917CC"/>
    <w:rsid w:val="00191C70"/>
    <w:rsid w:val="00193673"/>
    <w:rsid w:val="00194894"/>
    <w:rsid w:val="001954C4"/>
    <w:rsid w:val="00195EF4"/>
    <w:rsid w:val="001963C2"/>
    <w:rsid w:val="001966AC"/>
    <w:rsid w:val="00197B18"/>
    <w:rsid w:val="00197D22"/>
    <w:rsid w:val="001A3C88"/>
    <w:rsid w:val="001A42BC"/>
    <w:rsid w:val="001A4805"/>
    <w:rsid w:val="001A6A85"/>
    <w:rsid w:val="001A7358"/>
    <w:rsid w:val="001A7713"/>
    <w:rsid w:val="001B07A8"/>
    <w:rsid w:val="001B1886"/>
    <w:rsid w:val="001B235E"/>
    <w:rsid w:val="001B2DF8"/>
    <w:rsid w:val="001B3A6E"/>
    <w:rsid w:val="001B3EDC"/>
    <w:rsid w:val="001B421B"/>
    <w:rsid w:val="001B4E8F"/>
    <w:rsid w:val="001B5166"/>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486"/>
    <w:rsid w:val="001D194A"/>
    <w:rsid w:val="001D3D19"/>
    <w:rsid w:val="001D4036"/>
    <w:rsid w:val="001D5265"/>
    <w:rsid w:val="001D5AC9"/>
    <w:rsid w:val="001D5E66"/>
    <w:rsid w:val="001D6EEF"/>
    <w:rsid w:val="001E0109"/>
    <w:rsid w:val="001E068F"/>
    <w:rsid w:val="001E0B64"/>
    <w:rsid w:val="001E15DA"/>
    <w:rsid w:val="001E1686"/>
    <w:rsid w:val="001E2899"/>
    <w:rsid w:val="001E2952"/>
    <w:rsid w:val="001E2DCB"/>
    <w:rsid w:val="001E2F80"/>
    <w:rsid w:val="001E3044"/>
    <w:rsid w:val="001E3745"/>
    <w:rsid w:val="001E3C79"/>
    <w:rsid w:val="001E3C7D"/>
    <w:rsid w:val="001E3FDD"/>
    <w:rsid w:val="001E428A"/>
    <w:rsid w:val="001E5C8D"/>
    <w:rsid w:val="001E6CBB"/>
    <w:rsid w:val="001E71F2"/>
    <w:rsid w:val="001E723F"/>
    <w:rsid w:val="001E76A0"/>
    <w:rsid w:val="001E7A15"/>
    <w:rsid w:val="001E7EEC"/>
    <w:rsid w:val="001F249E"/>
    <w:rsid w:val="001F3154"/>
    <w:rsid w:val="001F318B"/>
    <w:rsid w:val="001F3708"/>
    <w:rsid w:val="001F4F80"/>
    <w:rsid w:val="001F58FB"/>
    <w:rsid w:val="001F64D5"/>
    <w:rsid w:val="001F6D40"/>
    <w:rsid w:val="001F7148"/>
    <w:rsid w:val="001F7300"/>
    <w:rsid w:val="001F7E15"/>
    <w:rsid w:val="001F7EC6"/>
    <w:rsid w:val="00200030"/>
    <w:rsid w:val="00200C31"/>
    <w:rsid w:val="00200D21"/>
    <w:rsid w:val="0020126C"/>
    <w:rsid w:val="00202FF6"/>
    <w:rsid w:val="00204216"/>
    <w:rsid w:val="0020482B"/>
    <w:rsid w:val="0020618B"/>
    <w:rsid w:val="002062C1"/>
    <w:rsid w:val="0020678D"/>
    <w:rsid w:val="002068EB"/>
    <w:rsid w:val="00206998"/>
    <w:rsid w:val="00207603"/>
    <w:rsid w:val="0020795E"/>
    <w:rsid w:val="00207FF9"/>
    <w:rsid w:val="002106D2"/>
    <w:rsid w:val="00210902"/>
    <w:rsid w:val="00210BC3"/>
    <w:rsid w:val="00211534"/>
    <w:rsid w:val="00211C4A"/>
    <w:rsid w:val="002120E0"/>
    <w:rsid w:val="002124C9"/>
    <w:rsid w:val="00212CAC"/>
    <w:rsid w:val="00213F6E"/>
    <w:rsid w:val="00214F53"/>
    <w:rsid w:val="00215FE2"/>
    <w:rsid w:val="00216C07"/>
    <w:rsid w:val="00216D80"/>
    <w:rsid w:val="002172E6"/>
    <w:rsid w:val="002202B9"/>
    <w:rsid w:val="002205FE"/>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181F"/>
    <w:rsid w:val="00252F8F"/>
    <w:rsid w:val="00253C0F"/>
    <w:rsid w:val="00253C2B"/>
    <w:rsid w:val="00256714"/>
    <w:rsid w:val="00257B81"/>
    <w:rsid w:val="002600C9"/>
    <w:rsid w:val="002601EB"/>
    <w:rsid w:val="00261971"/>
    <w:rsid w:val="00261A54"/>
    <w:rsid w:val="0026343F"/>
    <w:rsid w:val="002637A6"/>
    <w:rsid w:val="00264244"/>
    <w:rsid w:val="002642D8"/>
    <w:rsid w:val="00264A24"/>
    <w:rsid w:val="00265EE8"/>
    <w:rsid w:val="0026673A"/>
    <w:rsid w:val="00266E21"/>
    <w:rsid w:val="00267840"/>
    <w:rsid w:val="00267B2A"/>
    <w:rsid w:val="00271CDF"/>
    <w:rsid w:val="00271F4C"/>
    <w:rsid w:val="002723B1"/>
    <w:rsid w:val="002729DE"/>
    <w:rsid w:val="00272C23"/>
    <w:rsid w:val="00273377"/>
    <w:rsid w:val="0027350C"/>
    <w:rsid w:val="0027378D"/>
    <w:rsid w:val="002738EF"/>
    <w:rsid w:val="00273FDD"/>
    <w:rsid w:val="00274BD5"/>
    <w:rsid w:val="00274CBE"/>
    <w:rsid w:val="002758CF"/>
    <w:rsid w:val="002765DC"/>
    <w:rsid w:val="002769CC"/>
    <w:rsid w:val="00277064"/>
    <w:rsid w:val="00277F3C"/>
    <w:rsid w:val="00280AF6"/>
    <w:rsid w:val="00280BAE"/>
    <w:rsid w:val="0028127D"/>
    <w:rsid w:val="0028161A"/>
    <w:rsid w:val="002821DC"/>
    <w:rsid w:val="00282302"/>
    <w:rsid w:val="00282318"/>
    <w:rsid w:val="00282E71"/>
    <w:rsid w:val="00282EF2"/>
    <w:rsid w:val="00284404"/>
    <w:rsid w:val="00284D74"/>
    <w:rsid w:val="00285612"/>
    <w:rsid w:val="00285A77"/>
    <w:rsid w:val="002860F1"/>
    <w:rsid w:val="0028645A"/>
    <w:rsid w:val="0028748C"/>
    <w:rsid w:val="00287B2A"/>
    <w:rsid w:val="00287E60"/>
    <w:rsid w:val="002907C4"/>
    <w:rsid w:val="00290BF4"/>
    <w:rsid w:val="0029127E"/>
    <w:rsid w:val="00291471"/>
    <w:rsid w:val="00292064"/>
    <w:rsid w:val="00293E2F"/>
    <w:rsid w:val="0029421A"/>
    <w:rsid w:val="0029422D"/>
    <w:rsid w:val="00294D56"/>
    <w:rsid w:val="00295269"/>
    <w:rsid w:val="0029571D"/>
    <w:rsid w:val="00295FB9"/>
    <w:rsid w:val="0029642A"/>
    <w:rsid w:val="002A062B"/>
    <w:rsid w:val="002A0D49"/>
    <w:rsid w:val="002A1228"/>
    <w:rsid w:val="002A219F"/>
    <w:rsid w:val="002A242C"/>
    <w:rsid w:val="002A27B2"/>
    <w:rsid w:val="002A2A3E"/>
    <w:rsid w:val="002A338C"/>
    <w:rsid w:val="002A34CE"/>
    <w:rsid w:val="002A48B9"/>
    <w:rsid w:val="002A5059"/>
    <w:rsid w:val="002A50EE"/>
    <w:rsid w:val="002A5258"/>
    <w:rsid w:val="002A525F"/>
    <w:rsid w:val="002A5442"/>
    <w:rsid w:val="002A5AC0"/>
    <w:rsid w:val="002A6260"/>
    <w:rsid w:val="002A7521"/>
    <w:rsid w:val="002A7F20"/>
    <w:rsid w:val="002B0112"/>
    <w:rsid w:val="002B0284"/>
    <w:rsid w:val="002B09DD"/>
    <w:rsid w:val="002B0C4D"/>
    <w:rsid w:val="002B13E2"/>
    <w:rsid w:val="002B1C9B"/>
    <w:rsid w:val="002B3896"/>
    <w:rsid w:val="002B3901"/>
    <w:rsid w:val="002B3E0E"/>
    <w:rsid w:val="002B4154"/>
    <w:rsid w:val="002B5242"/>
    <w:rsid w:val="002B528D"/>
    <w:rsid w:val="002B56BB"/>
    <w:rsid w:val="002B58CD"/>
    <w:rsid w:val="002B5AD8"/>
    <w:rsid w:val="002B69B4"/>
    <w:rsid w:val="002B6BEF"/>
    <w:rsid w:val="002C0059"/>
    <w:rsid w:val="002C1474"/>
    <w:rsid w:val="002C1D16"/>
    <w:rsid w:val="002C25B6"/>
    <w:rsid w:val="002C2F5A"/>
    <w:rsid w:val="002C4B96"/>
    <w:rsid w:val="002C6161"/>
    <w:rsid w:val="002C6331"/>
    <w:rsid w:val="002C6864"/>
    <w:rsid w:val="002C6A46"/>
    <w:rsid w:val="002C6D13"/>
    <w:rsid w:val="002C7050"/>
    <w:rsid w:val="002D01FE"/>
    <w:rsid w:val="002D07E4"/>
    <w:rsid w:val="002D2899"/>
    <w:rsid w:val="002D35B3"/>
    <w:rsid w:val="002D4F9C"/>
    <w:rsid w:val="002D5E6B"/>
    <w:rsid w:val="002D61B0"/>
    <w:rsid w:val="002D6408"/>
    <w:rsid w:val="002D68AA"/>
    <w:rsid w:val="002D7197"/>
    <w:rsid w:val="002D7FDD"/>
    <w:rsid w:val="002E008A"/>
    <w:rsid w:val="002E0931"/>
    <w:rsid w:val="002E106B"/>
    <w:rsid w:val="002E1C5B"/>
    <w:rsid w:val="002E1E82"/>
    <w:rsid w:val="002E21CC"/>
    <w:rsid w:val="002E2BD4"/>
    <w:rsid w:val="002E2E0B"/>
    <w:rsid w:val="002E3A6D"/>
    <w:rsid w:val="002E3C08"/>
    <w:rsid w:val="002E7AB4"/>
    <w:rsid w:val="002E7F06"/>
    <w:rsid w:val="002F1A0F"/>
    <w:rsid w:val="002F25DA"/>
    <w:rsid w:val="002F301E"/>
    <w:rsid w:val="002F32F2"/>
    <w:rsid w:val="002F3BA9"/>
    <w:rsid w:val="002F42C5"/>
    <w:rsid w:val="002F432B"/>
    <w:rsid w:val="002F464E"/>
    <w:rsid w:val="002F47C5"/>
    <w:rsid w:val="002F4843"/>
    <w:rsid w:val="002F4E4F"/>
    <w:rsid w:val="002F5128"/>
    <w:rsid w:val="002F53E1"/>
    <w:rsid w:val="002F566E"/>
    <w:rsid w:val="002F5D27"/>
    <w:rsid w:val="002F6403"/>
    <w:rsid w:val="002F66F8"/>
    <w:rsid w:val="002F671C"/>
    <w:rsid w:val="002F6831"/>
    <w:rsid w:val="002F68E5"/>
    <w:rsid w:val="002F6A5A"/>
    <w:rsid w:val="002F770D"/>
    <w:rsid w:val="00300192"/>
    <w:rsid w:val="00300D45"/>
    <w:rsid w:val="003019B1"/>
    <w:rsid w:val="00301D64"/>
    <w:rsid w:val="00302150"/>
    <w:rsid w:val="0030264C"/>
    <w:rsid w:val="00302C98"/>
    <w:rsid w:val="003036D8"/>
    <w:rsid w:val="00304B18"/>
    <w:rsid w:val="00304FF2"/>
    <w:rsid w:val="00305BF4"/>
    <w:rsid w:val="00305DC3"/>
    <w:rsid w:val="003072A4"/>
    <w:rsid w:val="003072D4"/>
    <w:rsid w:val="0031201B"/>
    <w:rsid w:val="003129EC"/>
    <w:rsid w:val="00312D38"/>
    <w:rsid w:val="00313078"/>
    <w:rsid w:val="00316CF9"/>
    <w:rsid w:val="00317472"/>
    <w:rsid w:val="00317A3D"/>
    <w:rsid w:val="00317FA5"/>
    <w:rsid w:val="0032000A"/>
    <w:rsid w:val="0032008D"/>
    <w:rsid w:val="0032095C"/>
    <w:rsid w:val="00320A31"/>
    <w:rsid w:val="003216A2"/>
    <w:rsid w:val="003255C3"/>
    <w:rsid w:val="003302AE"/>
    <w:rsid w:val="00330759"/>
    <w:rsid w:val="0033093E"/>
    <w:rsid w:val="00330FD2"/>
    <w:rsid w:val="00331F74"/>
    <w:rsid w:val="00332703"/>
    <w:rsid w:val="00332FDF"/>
    <w:rsid w:val="00333064"/>
    <w:rsid w:val="003333C1"/>
    <w:rsid w:val="00333FBB"/>
    <w:rsid w:val="00334DBA"/>
    <w:rsid w:val="003350D4"/>
    <w:rsid w:val="00335717"/>
    <w:rsid w:val="0033573F"/>
    <w:rsid w:val="00337370"/>
    <w:rsid w:val="0033768A"/>
    <w:rsid w:val="00340FDC"/>
    <w:rsid w:val="00341BC1"/>
    <w:rsid w:val="003427F7"/>
    <w:rsid w:val="003438A8"/>
    <w:rsid w:val="00344168"/>
    <w:rsid w:val="00345BFF"/>
    <w:rsid w:val="00345DA3"/>
    <w:rsid w:val="00346FFF"/>
    <w:rsid w:val="00347088"/>
    <w:rsid w:val="003474A1"/>
    <w:rsid w:val="00347766"/>
    <w:rsid w:val="00350A3F"/>
    <w:rsid w:val="00350F53"/>
    <w:rsid w:val="003515B5"/>
    <w:rsid w:val="003515C9"/>
    <w:rsid w:val="00352DE0"/>
    <w:rsid w:val="00352FED"/>
    <w:rsid w:val="00353BC9"/>
    <w:rsid w:val="00355E6A"/>
    <w:rsid w:val="0035689A"/>
    <w:rsid w:val="00356BDC"/>
    <w:rsid w:val="00356ECA"/>
    <w:rsid w:val="00357125"/>
    <w:rsid w:val="00357BEF"/>
    <w:rsid w:val="00357EE4"/>
    <w:rsid w:val="003600FE"/>
    <w:rsid w:val="0036064F"/>
    <w:rsid w:val="00360DCF"/>
    <w:rsid w:val="00361206"/>
    <w:rsid w:val="00363621"/>
    <w:rsid w:val="00367A0B"/>
    <w:rsid w:val="00370506"/>
    <w:rsid w:val="00370781"/>
    <w:rsid w:val="00371A7A"/>
    <w:rsid w:val="00371F1C"/>
    <w:rsid w:val="00372103"/>
    <w:rsid w:val="00372A60"/>
    <w:rsid w:val="003731D0"/>
    <w:rsid w:val="003732FD"/>
    <w:rsid w:val="00373949"/>
    <w:rsid w:val="0037397E"/>
    <w:rsid w:val="00373DA3"/>
    <w:rsid w:val="0037479B"/>
    <w:rsid w:val="003750EC"/>
    <w:rsid w:val="003765A4"/>
    <w:rsid w:val="003766B5"/>
    <w:rsid w:val="00376931"/>
    <w:rsid w:val="00376DF0"/>
    <w:rsid w:val="00376EAD"/>
    <w:rsid w:val="00377652"/>
    <w:rsid w:val="0037796E"/>
    <w:rsid w:val="00377D45"/>
    <w:rsid w:val="00381BE2"/>
    <w:rsid w:val="00381FF5"/>
    <w:rsid w:val="00382C25"/>
    <w:rsid w:val="0038378B"/>
    <w:rsid w:val="0038432E"/>
    <w:rsid w:val="00385492"/>
    <w:rsid w:val="00385852"/>
    <w:rsid w:val="00385857"/>
    <w:rsid w:val="00386004"/>
    <w:rsid w:val="00386895"/>
    <w:rsid w:val="0038698A"/>
    <w:rsid w:val="00386A92"/>
    <w:rsid w:val="00386E8B"/>
    <w:rsid w:val="003870EA"/>
    <w:rsid w:val="00387205"/>
    <w:rsid w:val="00387F56"/>
    <w:rsid w:val="00390424"/>
    <w:rsid w:val="00390653"/>
    <w:rsid w:val="00391B7B"/>
    <w:rsid w:val="0039348A"/>
    <w:rsid w:val="0039367A"/>
    <w:rsid w:val="00393CF7"/>
    <w:rsid w:val="00393EF9"/>
    <w:rsid w:val="003945E1"/>
    <w:rsid w:val="0039472F"/>
    <w:rsid w:val="00395561"/>
    <w:rsid w:val="00396727"/>
    <w:rsid w:val="0039680D"/>
    <w:rsid w:val="00396ABD"/>
    <w:rsid w:val="00396F71"/>
    <w:rsid w:val="003970FC"/>
    <w:rsid w:val="00397144"/>
    <w:rsid w:val="003978C5"/>
    <w:rsid w:val="003A1418"/>
    <w:rsid w:val="003A14DE"/>
    <w:rsid w:val="003A336F"/>
    <w:rsid w:val="003A3F48"/>
    <w:rsid w:val="003A4550"/>
    <w:rsid w:val="003A4C62"/>
    <w:rsid w:val="003A4D5B"/>
    <w:rsid w:val="003A5871"/>
    <w:rsid w:val="003A62EF"/>
    <w:rsid w:val="003A7226"/>
    <w:rsid w:val="003A7320"/>
    <w:rsid w:val="003A7D5F"/>
    <w:rsid w:val="003B05EC"/>
    <w:rsid w:val="003B0B27"/>
    <w:rsid w:val="003B17E8"/>
    <w:rsid w:val="003B1ABA"/>
    <w:rsid w:val="003B2D0B"/>
    <w:rsid w:val="003B3AAC"/>
    <w:rsid w:val="003B3B26"/>
    <w:rsid w:val="003B4F01"/>
    <w:rsid w:val="003B50BD"/>
    <w:rsid w:val="003B619C"/>
    <w:rsid w:val="003B65C5"/>
    <w:rsid w:val="003B6CB0"/>
    <w:rsid w:val="003B7320"/>
    <w:rsid w:val="003B7C5E"/>
    <w:rsid w:val="003B7CF3"/>
    <w:rsid w:val="003C0543"/>
    <w:rsid w:val="003C054D"/>
    <w:rsid w:val="003C0E60"/>
    <w:rsid w:val="003C1D70"/>
    <w:rsid w:val="003C2C07"/>
    <w:rsid w:val="003C2FE8"/>
    <w:rsid w:val="003C30A2"/>
    <w:rsid w:val="003C333A"/>
    <w:rsid w:val="003C3F64"/>
    <w:rsid w:val="003C56F5"/>
    <w:rsid w:val="003C592E"/>
    <w:rsid w:val="003C6279"/>
    <w:rsid w:val="003C7128"/>
    <w:rsid w:val="003C771E"/>
    <w:rsid w:val="003D0899"/>
    <w:rsid w:val="003D1495"/>
    <w:rsid w:val="003D2946"/>
    <w:rsid w:val="003D2E61"/>
    <w:rsid w:val="003D3D81"/>
    <w:rsid w:val="003D4195"/>
    <w:rsid w:val="003D4D48"/>
    <w:rsid w:val="003D50CE"/>
    <w:rsid w:val="003D6594"/>
    <w:rsid w:val="003D65BD"/>
    <w:rsid w:val="003D6F6C"/>
    <w:rsid w:val="003D72D9"/>
    <w:rsid w:val="003E0BC0"/>
    <w:rsid w:val="003E11F7"/>
    <w:rsid w:val="003E3893"/>
    <w:rsid w:val="003E3F03"/>
    <w:rsid w:val="003E423E"/>
    <w:rsid w:val="003E4866"/>
    <w:rsid w:val="003E502A"/>
    <w:rsid w:val="003E6093"/>
    <w:rsid w:val="003E73A7"/>
    <w:rsid w:val="003E7654"/>
    <w:rsid w:val="003F0673"/>
    <w:rsid w:val="003F088F"/>
    <w:rsid w:val="003F0D0D"/>
    <w:rsid w:val="003F103E"/>
    <w:rsid w:val="003F14B6"/>
    <w:rsid w:val="003F1BF8"/>
    <w:rsid w:val="003F236E"/>
    <w:rsid w:val="003F2424"/>
    <w:rsid w:val="003F2633"/>
    <w:rsid w:val="003F26EE"/>
    <w:rsid w:val="003F289C"/>
    <w:rsid w:val="003F2A63"/>
    <w:rsid w:val="003F3015"/>
    <w:rsid w:val="003F3A24"/>
    <w:rsid w:val="003F4409"/>
    <w:rsid w:val="003F5087"/>
    <w:rsid w:val="003F55FF"/>
    <w:rsid w:val="003F6E89"/>
    <w:rsid w:val="003F7415"/>
    <w:rsid w:val="003F793B"/>
    <w:rsid w:val="003F7DFC"/>
    <w:rsid w:val="004008B2"/>
    <w:rsid w:val="00400FFC"/>
    <w:rsid w:val="00401147"/>
    <w:rsid w:val="0040115B"/>
    <w:rsid w:val="004016CD"/>
    <w:rsid w:val="00401C07"/>
    <w:rsid w:val="0040248F"/>
    <w:rsid w:val="0040337E"/>
    <w:rsid w:val="004035F9"/>
    <w:rsid w:val="00403B30"/>
    <w:rsid w:val="00403BFF"/>
    <w:rsid w:val="004041A0"/>
    <w:rsid w:val="0040426A"/>
    <w:rsid w:val="00404E23"/>
    <w:rsid w:val="00405743"/>
    <w:rsid w:val="00405986"/>
    <w:rsid w:val="004060F1"/>
    <w:rsid w:val="00406956"/>
    <w:rsid w:val="00410239"/>
    <w:rsid w:val="00412B4E"/>
    <w:rsid w:val="004137EE"/>
    <w:rsid w:val="004138F3"/>
    <w:rsid w:val="00413A1D"/>
    <w:rsid w:val="00414B2C"/>
    <w:rsid w:val="00416021"/>
    <w:rsid w:val="00416EDE"/>
    <w:rsid w:val="00420463"/>
    <w:rsid w:val="00421EE3"/>
    <w:rsid w:val="00422318"/>
    <w:rsid w:val="00423E25"/>
    <w:rsid w:val="00423F1D"/>
    <w:rsid w:val="00424563"/>
    <w:rsid w:val="0042490A"/>
    <w:rsid w:val="00424C2B"/>
    <w:rsid w:val="0042538A"/>
    <w:rsid w:val="00425934"/>
    <w:rsid w:val="0042761E"/>
    <w:rsid w:val="004276A6"/>
    <w:rsid w:val="004276BF"/>
    <w:rsid w:val="00427D89"/>
    <w:rsid w:val="00430258"/>
    <w:rsid w:val="00431E35"/>
    <w:rsid w:val="00432D2C"/>
    <w:rsid w:val="004338E1"/>
    <w:rsid w:val="00433B2D"/>
    <w:rsid w:val="00434AA0"/>
    <w:rsid w:val="004351B9"/>
    <w:rsid w:val="00437A2A"/>
    <w:rsid w:val="00440491"/>
    <w:rsid w:val="00441308"/>
    <w:rsid w:val="004413AA"/>
    <w:rsid w:val="00441CFA"/>
    <w:rsid w:val="00441E24"/>
    <w:rsid w:val="004423E2"/>
    <w:rsid w:val="00442FEE"/>
    <w:rsid w:val="00443081"/>
    <w:rsid w:val="00443112"/>
    <w:rsid w:val="00443590"/>
    <w:rsid w:val="004451DA"/>
    <w:rsid w:val="0044612E"/>
    <w:rsid w:val="00446268"/>
    <w:rsid w:val="00446FCC"/>
    <w:rsid w:val="00447913"/>
    <w:rsid w:val="00447C95"/>
    <w:rsid w:val="00450BDA"/>
    <w:rsid w:val="00450EFD"/>
    <w:rsid w:val="00451522"/>
    <w:rsid w:val="004527EC"/>
    <w:rsid w:val="00452D7F"/>
    <w:rsid w:val="0045399E"/>
    <w:rsid w:val="004540ED"/>
    <w:rsid w:val="004555A7"/>
    <w:rsid w:val="004558A9"/>
    <w:rsid w:val="00455CDE"/>
    <w:rsid w:val="0045614F"/>
    <w:rsid w:val="00456EC4"/>
    <w:rsid w:val="0045791B"/>
    <w:rsid w:val="00460BE3"/>
    <w:rsid w:val="0046227B"/>
    <w:rsid w:val="004626D4"/>
    <w:rsid w:val="00462D0A"/>
    <w:rsid w:val="00462FA1"/>
    <w:rsid w:val="00463EFB"/>
    <w:rsid w:val="004640CE"/>
    <w:rsid w:val="00464B09"/>
    <w:rsid w:val="00466556"/>
    <w:rsid w:val="004665D2"/>
    <w:rsid w:val="0046715C"/>
    <w:rsid w:val="00467D87"/>
    <w:rsid w:val="0047049F"/>
    <w:rsid w:val="00470A95"/>
    <w:rsid w:val="00470E9B"/>
    <w:rsid w:val="00470EEF"/>
    <w:rsid w:val="00472463"/>
    <w:rsid w:val="004728AD"/>
    <w:rsid w:val="004733C5"/>
    <w:rsid w:val="0047363F"/>
    <w:rsid w:val="0047461F"/>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07FF"/>
    <w:rsid w:val="00481BD9"/>
    <w:rsid w:val="004822F4"/>
    <w:rsid w:val="00482396"/>
    <w:rsid w:val="004824F2"/>
    <w:rsid w:val="00482888"/>
    <w:rsid w:val="004844E6"/>
    <w:rsid w:val="00486180"/>
    <w:rsid w:val="00486894"/>
    <w:rsid w:val="00486B03"/>
    <w:rsid w:val="00486EF9"/>
    <w:rsid w:val="00490033"/>
    <w:rsid w:val="00490762"/>
    <w:rsid w:val="00490A96"/>
    <w:rsid w:val="00490CC9"/>
    <w:rsid w:val="0049171E"/>
    <w:rsid w:val="0049175C"/>
    <w:rsid w:val="00491CA4"/>
    <w:rsid w:val="0049274D"/>
    <w:rsid w:val="00492860"/>
    <w:rsid w:val="00492DD3"/>
    <w:rsid w:val="00492F97"/>
    <w:rsid w:val="00493F3C"/>
    <w:rsid w:val="004943AA"/>
    <w:rsid w:val="00494C2D"/>
    <w:rsid w:val="004A0081"/>
    <w:rsid w:val="004A277E"/>
    <w:rsid w:val="004A3EAF"/>
    <w:rsid w:val="004A4775"/>
    <w:rsid w:val="004A4863"/>
    <w:rsid w:val="004A4A9D"/>
    <w:rsid w:val="004A4C50"/>
    <w:rsid w:val="004A5D8A"/>
    <w:rsid w:val="004A632F"/>
    <w:rsid w:val="004A6F0D"/>
    <w:rsid w:val="004A7FC4"/>
    <w:rsid w:val="004B009C"/>
    <w:rsid w:val="004B05BD"/>
    <w:rsid w:val="004B0B3A"/>
    <w:rsid w:val="004B0DC7"/>
    <w:rsid w:val="004B18BC"/>
    <w:rsid w:val="004B1F32"/>
    <w:rsid w:val="004B2A34"/>
    <w:rsid w:val="004B2C46"/>
    <w:rsid w:val="004B520D"/>
    <w:rsid w:val="004B5EF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7FE"/>
    <w:rsid w:val="004C7A1C"/>
    <w:rsid w:val="004C7C21"/>
    <w:rsid w:val="004D01DC"/>
    <w:rsid w:val="004D0BF2"/>
    <w:rsid w:val="004D14A4"/>
    <w:rsid w:val="004D15AD"/>
    <w:rsid w:val="004D1640"/>
    <w:rsid w:val="004D2112"/>
    <w:rsid w:val="004D27FA"/>
    <w:rsid w:val="004D3217"/>
    <w:rsid w:val="004D32A1"/>
    <w:rsid w:val="004D36F9"/>
    <w:rsid w:val="004D42DA"/>
    <w:rsid w:val="004D4D9D"/>
    <w:rsid w:val="004D4DCE"/>
    <w:rsid w:val="004D7262"/>
    <w:rsid w:val="004D7D3E"/>
    <w:rsid w:val="004E0D9D"/>
    <w:rsid w:val="004E1659"/>
    <w:rsid w:val="004E2D15"/>
    <w:rsid w:val="004E2E69"/>
    <w:rsid w:val="004E3037"/>
    <w:rsid w:val="004E35D9"/>
    <w:rsid w:val="004E58C0"/>
    <w:rsid w:val="004E715A"/>
    <w:rsid w:val="004E7658"/>
    <w:rsid w:val="004E76D3"/>
    <w:rsid w:val="004F062C"/>
    <w:rsid w:val="004F093E"/>
    <w:rsid w:val="004F25F1"/>
    <w:rsid w:val="004F2686"/>
    <w:rsid w:val="004F41B2"/>
    <w:rsid w:val="004F543D"/>
    <w:rsid w:val="004F5A15"/>
    <w:rsid w:val="004F60CB"/>
    <w:rsid w:val="004F6715"/>
    <w:rsid w:val="00500732"/>
    <w:rsid w:val="00501784"/>
    <w:rsid w:val="00501CB0"/>
    <w:rsid w:val="00502773"/>
    <w:rsid w:val="00503368"/>
    <w:rsid w:val="005049C4"/>
    <w:rsid w:val="0050565E"/>
    <w:rsid w:val="005057B1"/>
    <w:rsid w:val="00505D94"/>
    <w:rsid w:val="00505F64"/>
    <w:rsid w:val="00506005"/>
    <w:rsid w:val="0050632D"/>
    <w:rsid w:val="00506558"/>
    <w:rsid w:val="0050753E"/>
    <w:rsid w:val="00512160"/>
    <w:rsid w:val="00512FAD"/>
    <w:rsid w:val="005131E1"/>
    <w:rsid w:val="00514490"/>
    <w:rsid w:val="00515BB7"/>
    <w:rsid w:val="0051644E"/>
    <w:rsid w:val="00516575"/>
    <w:rsid w:val="00517A4A"/>
    <w:rsid w:val="005204F7"/>
    <w:rsid w:val="005208CD"/>
    <w:rsid w:val="00520FB7"/>
    <w:rsid w:val="005236CF"/>
    <w:rsid w:val="00523B33"/>
    <w:rsid w:val="00523F58"/>
    <w:rsid w:val="005246AB"/>
    <w:rsid w:val="005270BE"/>
    <w:rsid w:val="005272E7"/>
    <w:rsid w:val="0052753F"/>
    <w:rsid w:val="00527605"/>
    <w:rsid w:val="005306F2"/>
    <w:rsid w:val="00530BF3"/>
    <w:rsid w:val="00531535"/>
    <w:rsid w:val="005315DA"/>
    <w:rsid w:val="00531D13"/>
    <w:rsid w:val="005328B3"/>
    <w:rsid w:val="00533940"/>
    <w:rsid w:val="005355A4"/>
    <w:rsid w:val="00535E56"/>
    <w:rsid w:val="005360E3"/>
    <w:rsid w:val="00540CCB"/>
    <w:rsid w:val="00540DD2"/>
    <w:rsid w:val="00541027"/>
    <w:rsid w:val="005415C0"/>
    <w:rsid w:val="00541CB5"/>
    <w:rsid w:val="00541D6C"/>
    <w:rsid w:val="0054244F"/>
    <w:rsid w:val="005430A5"/>
    <w:rsid w:val="00543318"/>
    <w:rsid w:val="00543675"/>
    <w:rsid w:val="00543E07"/>
    <w:rsid w:val="00544281"/>
    <w:rsid w:val="0054470E"/>
    <w:rsid w:val="00545DF6"/>
    <w:rsid w:val="00545E45"/>
    <w:rsid w:val="005467B8"/>
    <w:rsid w:val="005474A1"/>
    <w:rsid w:val="005509CA"/>
    <w:rsid w:val="005510B6"/>
    <w:rsid w:val="005516B6"/>
    <w:rsid w:val="00553B83"/>
    <w:rsid w:val="0055408F"/>
    <w:rsid w:val="00554BB7"/>
    <w:rsid w:val="0055757B"/>
    <w:rsid w:val="005576AF"/>
    <w:rsid w:val="00560183"/>
    <w:rsid w:val="00560D6B"/>
    <w:rsid w:val="005625C2"/>
    <w:rsid w:val="005628F8"/>
    <w:rsid w:val="00562B7A"/>
    <w:rsid w:val="00562DFA"/>
    <w:rsid w:val="005633D7"/>
    <w:rsid w:val="00563528"/>
    <w:rsid w:val="00563DA5"/>
    <w:rsid w:val="00564570"/>
    <w:rsid w:val="00565450"/>
    <w:rsid w:val="00565E1D"/>
    <w:rsid w:val="00565F1F"/>
    <w:rsid w:val="00570EE0"/>
    <w:rsid w:val="00570F09"/>
    <w:rsid w:val="00571884"/>
    <w:rsid w:val="00571BAE"/>
    <w:rsid w:val="005724A0"/>
    <w:rsid w:val="005729AD"/>
    <w:rsid w:val="005742D3"/>
    <w:rsid w:val="00574390"/>
    <w:rsid w:val="00575C22"/>
    <w:rsid w:val="00576620"/>
    <w:rsid w:val="00576EEB"/>
    <w:rsid w:val="00577008"/>
    <w:rsid w:val="00577208"/>
    <w:rsid w:val="00577267"/>
    <w:rsid w:val="00580BF2"/>
    <w:rsid w:val="00580D95"/>
    <w:rsid w:val="0058128C"/>
    <w:rsid w:val="00581430"/>
    <w:rsid w:val="00582FA8"/>
    <w:rsid w:val="0058450A"/>
    <w:rsid w:val="00584EEA"/>
    <w:rsid w:val="00585680"/>
    <w:rsid w:val="00585F8B"/>
    <w:rsid w:val="00585FB4"/>
    <w:rsid w:val="0058600A"/>
    <w:rsid w:val="00587B33"/>
    <w:rsid w:val="005928F9"/>
    <w:rsid w:val="00592B6E"/>
    <w:rsid w:val="00592C63"/>
    <w:rsid w:val="00592E7F"/>
    <w:rsid w:val="005935CB"/>
    <w:rsid w:val="005935EE"/>
    <w:rsid w:val="005937BF"/>
    <w:rsid w:val="00593A7C"/>
    <w:rsid w:val="00594638"/>
    <w:rsid w:val="005949C6"/>
    <w:rsid w:val="00595E8D"/>
    <w:rsid w:val="005973D2"/>
    <w:rsid w:val="005974DC"/>
    <w:rsid w:val="00597C42"/>
    <w:rsid w:val="005A0006"/>
    <w:rsid w:val="005A2502"/>
    <w:rsid w:val="005A2607"/>
    <w:rsid w:val="005A34F0"/>
    <w:rsid w:val="005A3C9F"/>
    <w:rsid w:val="005A3D63"/>
    <w:rsid w:val="005A41E9"/>
    <w:rsid w:val="005A4B42"/>
    <w:rsid w:val="005A5283"/>
    <w:rsid w:val="005A621C"/>
    <w:rsid w:val="005A63D1"/>
    <w:rsid w:val="005A68F6"/>
    <w:rsid w:val="005A6C41"/>
    <w:rsid w:val="005A6C5B"/>
    <w:rsid w:val="005B08C7"/>
    <w:rsid w:val="005B1212"/>
    <w:rsid w:val="005B1B07"/>
    <w:rsid w:val="005B1C43"/>
    <w:rsid w:val="005B3DC7"/>
    <w:rsid w:val="005B478D"/>
    <w:rsid w:val="005B4FF8"/>
    <w:rsid w:val="005B6150"/>
    <w:rsid w:val="005B6345"/>
    <w:rsid w:val="005C0DA7"/>
    <w:rsid w:val="005C0E0F"/>
    <w:rsid w:val="005C1259"/>
    <w:rsid w:val="005C2082"/>
    <w:rsid w:val="005C46F0"/>
    <w:rsid w:val="005C4C93"/>
    <w:rsid w:val="005C4D43"/>
    <w:rsid w:val="005C4FEE"/>
    <w:rsid w:val="005C5F32"/>
    <w:rsid w:val="005C6463"/>
    <w:rsid w:val="005C6776"/>
    <w:rsid w:val="005C6989"/>
    <w:rsid w:val="005C7269"/>
    <w:rsid w:val="005C7833"/>
    <w:rsid w:val="005C7989"/>
    <w:rsid w:val="005D0705"/>
    <w:rsid w:val="005D0A97"/>
    <w:rsid w:val="005D0D2C"/>
    <w:rsid w:val="005D152D"/>
    <w:rsid w:val="005D1B1B"/>
    <w:rsid w:val="005D43A3"/>
    <w:rsid w:val="005D612C"/>
    <w:rsid w:val="005D63FD"/>
    <w:rsid w:val="005D64FF"/>
    <w:rsid w:val="005D7EA1"/>
    <w:rsid w:val="005E0C9C"/>
    <w:rsid w:val="005E0CDF"/>
    <w:rsid w:val="005E1678"/>
    <w:rsid w:val="005E1E23"/>
    <w:rsid w:val="005E1E7A"/>
    <w:rsid w:val="005E317D"/>
    <w:rsid w:val="005E380B"/>
    <w:rsid w:val="005E4070"/>
    <w:rsid w:val="005E455E"/>
    <w:rsid w:val="005E5820"/>
    <w:rsid w:val="005E66B8"/>
    <w:rsid w:val="005E6EDF"/>
    <w:rsid w:val="005E76E6"/>
    <w:rsid w:val="005E7797"/>
    <w:rsid w:val="005E7933"/>
    <w:rsid w:val="005E7AB3"/>
    <w:rsid w:val="005F15AE"/>
    <w:rsid w:val="005F217D"/>
    <w:rsid w:val="005F2512"/>
    <w:rsid w:val="005F3E76"/>
    <w:rsid w:val="005F3FB1"/>
    <w:rsid w:val="005F40D6"/>
    <w:rsid w:val="005F432E"/>
    <w:rsid w:val="005F4F50"/>
    <w:rsid w:val="005F559B"/>
    <w:rsid w:val="005F5964"/>
    <w:rsid w:val="005F5974"/>
    <w:rsid w:val="005F5C44"/>
    <w:rsid w:val="005F5F10"/>
    <w:rsid w:val="005F6953"/>
    <w:rsid w:val="005F6FEC"/>
    <w:rsid w:val="006013BA"/>
    <w:rsid w:val="00601855"/>
    <w:rsid w:val="00601DA6"/>
    <w:rsid w:val="00603492"/>
    <w:rsid w:val="006039E0"/>
    <w:rsid w:val="00604F4B"/>
    <w:rsid w:val="00604F81"/>
    <w:rsid w:val="00605096"/>
    <w:rsid w:val="00607695"/>
    <w:rsid w:val="006076E6"/>
    <w:rsid w:val="00610454"/>
    <w:rsid w:val="00610C37"/>
    <w:rsid w:val="00610FD4"/>
    <w:rsid w:val="00612AE8"/>
    <w:rsid w:val="0061312B"/>
    <w:rsid w:val="00613B61"/>
    <w:rsid w:val="00613C60"/>
    <w:rsid w:val="00616A88"/>
    <w:rsid w:val="00616F15"/>
    <w:rsid w:val="006170C0"/>
    <w:rsid w:val="0061715C"/>
    <w:rsid w:val="00617EF6"/>
    <w:rsid w:val="00617F16"/>
    <w:rsid w:val="00620179"/>
    <w:rsid w:val="006213BB"/>
    <w:rsid w:val="00621479"/>
    <w:rsid w:val="00621750"/>
    <w:rsid w:val="00622095"/>
    <w:rsid w:val="006233B3"/>
    <w:rsid w:val="00623859"/>
    <w:rsid w:val="006244EB"/>
    <w:rsid w:val="00624C66"/>
    <w:rsid w:val="0062524C"/>
    <w:rsid w:val="006260C9"/>
    <w:rsid w:val="00626BA4"/>
    <w:rsid w:val="00630719"/>
    <w:rsid w:val="00630F41"/>
    <w:rsid w:val="00631FE2"/>
    <w:rsid w:val="006320AA"/>
    <w:rsid w:val="006320D4"/>
    <w:rsid w:val="00632686"/>
    <w:rsid w:val="00633ACE"/>
    <w:rsid w:val="006345BB"/>
    <w:rsid w:val="006347C0"/>
    <w:rsid w:val="00634D15"/>
    <w:rsid w:val="00635910"/>
    <w:rsid w:val="00636B3B"/>
    <w:rsid w:val="0064105B"/>
    <w:rsid w:val="006420B6"/>
    <w:rsid w:val="006424B2"/>
    <w:rsid w:val="00643CD7"/>
    <w:rsid w:val="00644BB8"/>
    <w:rsid w:val="00645008"/>
    <w:rsid w:val="006461E7"/>
    <w:rsid w:val="006467E4"/>
    <w:rsid w:val="00646F99"/>
    <w:rsid w:val="00650422"/>
    <w:rsid w:val="00650472"/>
    <w:rsid w:val="00651634"/>
    <w:rsid w:val="006527D2"/>
    <w:rsid w:val="00652D32"/>
    <w:rsid w:val="0065304D"/>
    <w:rsid w:val="00653770"/>
    <w:rsid w:val="00653AFF"/>
    <w:rsid w:val="00655142"/>
    <w:rsid w:val="0065520E"/>
    <w:rsid w:val="006563CA"/>
    <w:rsid w:val="006566A5"/>
    <w:rsid w:val="00657B03"/>
    <w:rsid w:val="00657F66"/>
    <w:rsid w:val="006603EB"/>
    <w:rsid w:val="00660DDD"/>
    <w:rsid w:val="00661DE8"/>
    <w:rsid w:val="0066250E"/>
    <w:rsid w:val="0066299C"/>
    <w:rsid w:val="006634A8"/>
    <w:rsid w:val="00663AE3"/>
    <w:rsid w:val="00663BD8"/>
    <w:rsid w:val="00664055"/>
    <w:rsid w:val="00664769"/>
    <w:rsid w:val="006676AC"/>
    <w:rsid w:val="00667A1A"/>
    <w:rsid w:val="00670EFC"/>
    <w:rsid w:val="00672ECD"/>
    <w:rsid w:val="00673B27"/>
    <w:rsid w:val="006743B8"/>
    <w:rsid w:val="0067465E"/>
    <w:rsid w:val="00674F96"/>
    <w:rsid w:val="00675872"/>
    <w:rsid w:val="00676D34"/>
    <w:rsid w:val="006772B0"/>
    <w:rsid w:val="006775E9"/>
    <w:rsid w:val="0068129E"/>
    <w:rsid w:val="006819B6"/>
    <w:rsid w:val="0068245B"/>
    <w:rsid w:val="00682AF0"/>
    <w:rsid w:val="00683503"/>
    <w:rsid w:val="00683647"/>
    <w:rsid w:val="00683B6E"/>
    <w:rsid w:val="00684475"/>
    <w:rsid w:val="00684F67"/>
    <w:rsid w:val="00685724"/>
    <w:rsid w:val="00685AFE"/>
    <w:rsid w:val="00686E8A"/>
    <w:rsid w:val="00687511"/>
    <w:rsid w:val="0068766F"/>
    <w:rsid w:val="00691340"/>
    <w:rsid w:val="006915C7"/>
    <w:rsid w:val="00691D5F"/>
    <w:rsid w:val="00692A20"/>
    <w:rsid w:val="00692E1B"/>
    <w:rsid w:val="006930C5"/>
    <w:rsid w:val="006934EF"/>
    <w:rsid w:val="00693662"/>
    <w:rsid w:val="00693AF4"/>
    <w:rsid w:val="00694E8E"/>
    <w:rsid w:val="00694F5A"/>
    <w:rsid w:val="006951D8"/>
    <w:rsid w:val="00695F96"/>
    <w:rsid w:val="006960BC"/>
    <w:rsid w:val="00696699"/>
    <w:rsid w:val="00696AFC"/>
    <w:rsid w:val="006A0D90"/>
    <w:rsid w:val="006A12D4"/>
    <w:rsid w:val="006A18E8"/>
    <w:rsid w:val="006A1FFE"/>
    <w:rsid w:val="006A258A"/>
    <w:rsid w:val="006A2EE8"/>
    <w:rsid w:val="006A3763"/>
    <w:rsid w:val="006A3DD3"/>
    <w:rsid w:val="006A4BDE"/>
    <w:rsid w:val="006A4CB4"/>
    <w:rsid w:val="006A51C2"/>
    <w:rsid w:val="006A5458"/>
    <w:rsid w:val="006A58C0"/>
    <w:rsid w:val="006A673B"/>
    <w:rsid w:val="006A6773"/>
    <w:rsid w:val="006A6FE9"/>
    <w:rsid w:val="006A76BB"/>
    <w:rsid w:val="006B1B43"/>
    <w:rsid w:val="006B22EC"/>
    <w:rsid w:val="006B44DF"/>
    <w:rsid w:val="006B620F"/>
    <w:rsid w:val="006B695B"/>
    <w:rsid w:val="006B6B86"/>
    <w:rsid w:val="006B74E2"/>
    <w:rsid w:val="006C00D3"/>
    <w:rsid w:val="006C0E0E"/>
    <w:rsid w:val="006C141B"/>
    <w:rsid w:val="006C21FB"/>
    <w:rsid w:val="006C2A34"/>
    <w:rsid w:val="006C2B81"/>
    <w:rsid w:val="006C3834"/>
    <w:rsid w:val="006C4EE2"/>
    <w:rsid w:val="006C5103"/>
    <w:rsid w:val="006C57C3"/>
    <w:rsid w:val="006D0E21"/>
    <w:rsid w:val="006D153B"/>
    <w:rsid w:val="006D1B29"/>
    <w:rsid w:val="006D2283"/>
    <w:rsid w:val="006D2F19"/>
    <w:rsid w:val="006D3D6C"/>
    <w:rsid w:val="006D413D"/>
    <w:rsid w:val="006D5941"/>
    <w:rsid w:val="006D6480"/>
    <w:rsid w:val="006D64C5"/>
    <w:rsid w:val="006D68E5"/>
    <w:rsid w:val="006E1B09"/>
    <w:rsid w:val="006E47F5"/>
    <w:rsid w:val="006E4B5F"/>
    <w:rsid w:val="006E4E81"/>
    <w:rsid w:val="006E5278"/>
    <w:rsid w:val="006E5822"/>
    <w:rsid w:val="006E6278"/>
    <w:rsid w:val="006E6DCE"/>
    <w:rsid w:val="006E7112"/>
    <w:rsid w:val="006E7F35"/>
    <w:rsid w:val="006F17A5"/>
    <w:rsid w:val="006F1B43"/>
    <w:rsid w:val="006F2466"/>
    <w:rsid w:val="006F3D2A"/>
    <w:rsid w:val="006F4194"/>
    <w:rsid w:val="006F45DD"/>
    <w:rsid w:val="006F49D5"/>
    <w:rsid w:val="006F6688"/>
    <w:rsid w:val="006F6A85"/>
    <w:rsid w:val="006F6B1B"/>
    <w:rsid w:val="006F6DE6"/>
    <w:rsid w:val="006F6FDC"/>
    <w:rsid w:val="006F71ED"/>
    <w:rsid w:val="006F7596"/>
    <w:rsid w:val="006F7A62"/>
    <w:rsid w:val="00700001"/>
    <w:rsid w:val="0070074D"/>
    <w:rsid w:val="00700B87"/>
    <w:rsid w:val="007029FC"/>
    <w:rsid w:val="007044D0"/>
    <w:rsid w:val="007059CA"/>
    <w:rsid w:val="00706B34"/>
    <w:rsid w:val="00706C6E"/>
    <w:rsid w:val="00706CA7"/>
    <w:rsid w:val="00706E22"/>
    <w:rsid w:val="00710602"/>
    <w:rsid w:val="007118B3"/>
    <w:rsid w:val="00711B00"/>
    <w:rsid w:val="00712F7C"/>
    <w:rsid w:val="007132AF"/>
    <w:rsid w:val="00713DE7"/>
    <w:rsid w:val="007140F4"/>
    <w:rsid w:val="00715BA0"/>
    <w:rsid w:val="00717D37"/>
    <w:rsid w:val="0072093F"/>
    <w:rsid w:val="00720C24"/>
    <w:rsid w:val="00720C30"/>
    <w:rsid w:val="00723418"/>
    <w:rsid w:val="007238D5"/>
    <w:rsid w:val="007242A3"/>
    <w:rsid w:val="007242B6"/>
    <w:rsid w:val="00724C53"/>
    <w:rsid w:val="007260E2"/>
    <w:rsid w:val="00730932"/>
    <w:rsid w:val="00732C70"/>
    <w:rsid w:val="00732EB0"/>
    <w:rsid w:val="0073334A"/>
    <w:rsid w:val="00733959"/>
    <w:rsid w:val="0073444E"/>
    <w:rsid w:val="00734794"/>
    <w:rsid w:val="00734D28"/>
    <w:rsid w:val="00735E03"/>
    <w:rsid w:val="007362E0"/>
    <w:rsid w:val="007366B2"/>
    <w:rsid w:val="0073752C"/>
    <w:rsid w:val="00740A92"/>
    <w:rsid w:val="00741874"/>
    <w:rsid w:val="00741CC2"/>
    <w:rsid w:val="00741D1C"/>
    <w:rsid w:val="00742011"/>
    <w:rsid w:val="00742351"/>
    <w:rsid w:val="00743249"/>
    <w:rsid w:val="0074465F"/>
    <w:rsid w:val="00744776"/>
    <w:rsid w:val="00744EAB"/>
    <w:rsid w:val="00746D24"/>
    <w:rsid w:val="007500B9"/>
    <w:rsid w:val="0075093D"/>
    <w:rsid w:val="00751AA7"/>
    <w:rsid w:val="00752042"/>
    <w:rsid w:val="007528CB"/>
    <w:rsid w:val="00752B83"/>
    <w:rsid w:val="007533FC"/>
    <w:rsid w:val="00753D6A"/>
    <w:rsid w:val="0075462A"/>
    <w:rsid w:val="007549B1"/>
    <w:rsid w:val="00754DE9"/>
    <w:rsid w:val="00754FB2"/>
    <w:rsid w:val="007550FF"/>
    <w:rsid w:val="00755183"/>
    <w:rsid w:val="00755572"/>
    <w:rsid w:val="00760E38"/>
    <w:rsid w:val="007615CD"/>
    <w:rsid w:val="00761FB7"/>
    <w:rsid w:val="007622F2"/>
    <w:rsid w:val="00762536"/>
    <w:rsid w:val="0076437E"/>
    <w:rsid w:val="00764B6F"/>
    <w:rsid w:val="00765126"/>
    <w:rsid w:val="00765FFA"/>
    <w:rsid w:val="00767BDD"/>
    <w:rsid w:val="00767E28"/>
    <w:rsid w:val="0077048B"/>
    <w:rsid w:val="0077057C"/>
    <w:rsid w:val="007723CD"/>
    <w:rsid w:val="007729FA"/>
    <w:rsid w:val="00773053"/>
    <w:rsid w:val="007740B2"/>
    <w:rsid w:val="007759F5"/>
    <w:rsid w:val="00775FD4"/>
    <w:rsid w:val="00776730"/>
    <w:rsid w:val="00776DBF"/>
    <w:rsid w:val="00780A52"/>
    <w:rsid w:val="00781283"/>
    <w:rsid w:val="00781DCC"/>
    <w:rsid w:val="00781DF2"/>
    <w:rsid w:val="007835AF"/>
    <w:rsid w:val="00783ECA"/>
    <w:rsid w:val="00784D2D"/>
    <w:rsid w:val="00784EAC"/>
    <w:rsid w:val="0078512F"/>
    <w:rsid w:val="007863C0"/>
    <w:rsid w:val="00786D63"/>
    <w:rsid w:val="00787FD3"/>
    <w:rsid w:val="0079089C"/>
    <w:rsid w:val="00791776"/>
    <w:rsid w:val="00792D85"/>
    <w:rsid w:val="007931CA"/>
    <w:rsid w:val="00793EC3"/>
    <w:rsid w:val="00794279"/>
    <w:rsid w:val="0079461C"/>
    <w:rsid w:val="00794923"/>
    <w:rsid w:val="00794D39"/>
    <w:rsid w:val="007955B1"/>
    <w:rsid w:val="00796100"/>
    <w:rsid w:val="007962CD"/>
    <w:rsid w:val="00796BD3"/>
    <w:rsid w:val="00796C30"/>
    <w:rsid w:val="007A0DDD"/>
    <w:rsid w:val="007A117A"/>
    <w:rsid w:val="007A15A7"/>
    <w:rsid w:val="007A17E9"/>
    <w:rsid w:val="007A1968"/>
    <w:rsid w:val="007A19BA"/>
    <w:rsid w:val="007A369B"/>
    <w:rsid w:val="007A3A24"/>
    <w:rsid w:val="007A3CB6"/>
    <w:rsid w:val="007A44CA"/>
    <w:rsid w:val="007A4A40"/>
    <w:rsid w:val="007A5C7C"/>
    <w:rsid w:val="007A6C13"/>
    <w:rsid w:val="007A7406"/>
    <w:rsid w:val="007A78CA"/>
    <w:rsid w:val="007B0410"/>
    <w:rsid w:val="007B0A54"/>
    <w:rsid w:val="007B0CC3"/>
    <w:rsid w:val="007B0F20"/>
    <w:rsid w:val="007B16D7"/>
    <w:rsid w:val="007B214B"/>
    <w:rsid w:val="007B29E6"/>
    <w:rsid w:val="007B34FA"/>
    <w:rsid w:val="007B3664"/>
    <w:rsid w:val="007B37DB"/>
    <w:rsid w:val="007B4431"/>
    <w:rsid w:val="007B4B2D"/>
    <w:rsid w:val="007B6409"/>
    <w:rsid w:val="007B74BE"/>
    <w:rsid w:val="007B7C2B"/>
    <w:rsid w:val="007C03EE"/>
    <w:rsid w:val="007C1084"/>
    <w:rsid w:val="007C187F"/>
    <w:rsid w:val="007C1ABB"/>
    <w:rsid w:val="007C25D4"/>
    <w:rsid w:val="007C2BAC"/>
    <w:rsid w:val="007C3832"/>
    <w:rsid w:val="007C3E37"/>
    <w:rsid w:val="007C40A2"/>
    <w:rsid w:val="007C5572"/>
    <w:rsid w:val="007C650D"/>
    <w:rsid w:val="007C72D9"/>
    <w:rsid w:val="007C7DA8"/>
    <w:rsid w:val="007D0645"/>
    <w:rsid w:val="007D06A4"/>
    <w:rsid w:val="007D23DC"/>
    <w:rsid w:val="007D2D1A"/>
    <w:rsid w:val="007D3404"/>
    <w:rsid w:val="007D3C5C"/>
    <w:rsid w:val="007D46E8"/>
    <w:rsid w:val="007D48C8"/>
    <w:rsid w:val="007D52E4"/>
    <w:rsid w:val="007D5AB9"/>
    <w:rsid w:val="007D60CB"/>
    <w:rsid w:val="007D681A"/>
    <w:rsid w:val="007D776A"/>
    <w:rsid w:val="007E0053"/>
    <w:rsid w:val="007E07B5"/>
    <w:rsid w:val="007E17AB"/>
    <w:rsid w:val="007E1875"/>
    <w:rsid w:val="007E1C38"/>
    <w:rsid w:val="007E2424"/>
    <w:rsid w:val="007E3F3B"/>
    <w:rsid w:val="007E674A"/>
    <w:rsid w:val="007E6A94"/>
    <w:rsid w:val="007E6D7B"/>
    <w:rsid w:val="007E7C2A"/>
    <w:rsid w:val="007E7D75"/>
    <w:rsid w:val="007F1448"/>
    <w:rsid w:val="007F15E5"/>
    <w:rsid w:val="007F19C2"/>
    <w:rsid w:val="007F1C84"/>
    <w:rsid w:val="007F225B"/>
    <w:rsid w:val="007F2D5E"/>
    <w:rsid w:val="007F32C0"/>
    <w:rsid w:val="007F437F"/>
    <w:rsid w:val="007F4D2F"/>
    <w:rsid w:val="007F52CF"/>
    <w:rsid w:val="007F5BF5"/>
    <w:rsid w:val="007F65A7"/>
    <w:rsid w:val="007F6DE2"/>
    <w:rsid w:val="007F7E6B"/>
    <w:rsid w:val="008018DA"/>
    <w:rsid w:val="00801E52"/>
    <w:rsid w:val="0080238C"/>
    <w:rsid w:val="008026DC"/>
    <w:rsid w:val="00802B61"/>
    <w:rsid w:val="00804543"/>
    <w:rsid w:val="00806B86"/>
    <w:rsid w:val="00807294"/>
    <w:rsid w:val="00807444"/>
    <w:rsid w:val="008076EA"/>
    <w:rsid w:val="00807CB9"/>
    <w:rsid w:val="0081126E"/>
    <w:rsid w:val="00811C98"/>
    <w:rsid w:val="008123E7"/>
    <w:rsid w:val="0081265A"/>
    <w:rsid w:val="00812A15"/>
    <w:rsid w:val="00812F7C"/>
    <w:rsid w:val="0081383B"/>
    <w:rsid w:val="008141B6"/>
    <w:rsid w:val="0081427C"/>
    <w:rsid w:val="00814A80"/>
    <w:rsid w:val="008151F2"/>
    <w:rsid w:val="00815563"/>
    <w:rsid w:val="008158E0"/>
    <w:rsid w:val="00815A46"/>
    <w:rsid w:val="0081627C"/>
    <w:rsid w:val="0081633A"/>
    <w:rsid w:val="0081657B"/>
    <w:rsid w:val="00817190"/>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12EE"/>
    <w:rsid w:val="0083131A"/>
    <w:rsid w:val="00831A68"/>
    <w:rsid w:val="00836072"/>
    <w:rsid w:val="008364CE"/>
    <w:rsid w:val="00836D17"/>
    <w:rsid w:val="008374A4"/>
    <w:rsid w:val="00840224"/>
    <w:rsid w:val="008402DD"/>
    <w:rsid w:val="008414C6"/>
    <w:rsid w:val="00841A1F"/>
    <w:rsid w:val="00842633"/>
    <w:rsid w:val="00842A7B"/>
    <w:rsid w:val="00842C84"/>
    <w:rsid w:val="00842D7E"/>
    <w:rsid w:val="00842DB2"/>
    <w:rsid w:val="00843002"/>
    <w:rsid w:val="008430F5"/>
    <w:rsid w:val="00843512"/>
    <w:rsid w:val="00843B11"/>
    <w:rsid w:val="00843D8A"/>
    <w:rsid w:val="008450FE"/>
    <w:rsid w:val="00845CB8"/>
    <w:rsid w:val="00846B45"/>
    <w:rsid w:val="0085008B"/>
    <w:rsid w:val="00850422"/>
    <w:rsid w:val="00850A56"/>
    <w:rsid w:val="0085102D"/>
    <w:rsid w:val="00852578"/>
    <w:rsid w:val="00852687"/>
    <w:rsid w:val="00852762"/>
    <w:rsid w:val="00852774"/>
    <w:rsid w:val="00852907"/>
    <w:rsid w:val="0085348D"/>
    <w:rsid w:val="00854425"/>
    <w:rsid w:val="008546A6"/>
    <w:rsid w:val="0085591A"/>
    <w:rsid w:val="00856050"/>
    <w:rsid w:val="0085717E"/>
    <w:rsid w:val="00857893"/>
    <w:rsid w:val="008602D0"/>
    <w:rsid w:val="00861B23"/>
    <w:rsid w:val="00863661"/>
    <w:rsid w:val="00863A79"/>
    <w:rsid w:val="0086400F"/>
    <w:rsid w:val="00864E6B"/>
    <w:rsid w:val="008656D4"/>
    <w:rsid w:val="0086588E"/>
    <w:rsid w:val="00865A4B"/>
    <w:rsid w:val="00865B3C"/>
    <w:rsid w:val="00866E48"/>
    <w:rsid w:val="008701A3"/>
    <w:rsid w:val="008702AF"/>
    <w:rsid w:val="008707AB"/>
    <w:rsid w:val="00871D3C"/>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63D9"/>
    <w:rsid w:val="00887135"/>
    <w:rsid w:val="0089010A"/>
    <w:rsid w:val="0089012B"/>
    <w:rsid w:val="008915E5"/>
    <w:rsid w:val="00891D39"/>
    <w:rsid w:val="00892A9D"/>
    <w:rsid w:val="008931DF"/>
    <w:rsid w:val="00894A02"/>
    <w:rsid w:val="00894DE5"/>
    <w:rsid w:val="00895B7F"/>
    <w:rsid w:val="00897E23"/>
    <w:rsid w:val="008A0194"/>
    <w:rsid w:val="008A0E4B"/>
    <w:rsid w:val="008A1AE3"/>
    <w:rsid w:val="008A2318"/>
    <w:rsid w:val="008A26FB"/>
    <w:rsid w:val="008A3899"/>
    <w:rsid w:val="008A3E9F"/>
    <w:rsid w:val="008A40C4"/>
    <w:rsid w:val="008A4520"/>
    <w:rsid w:val="008A48F4"/>
    <w:rsid w:val="008A56C4"/>
    <w:rsid w:val="008A6887"/>
    <w:rsid w:val="008A783D"/>
    <w:rsid w:val="008A7EC2"/>
    <w:rsid w:val="008A7EF5"/>
    <w:rsid w:val="008B09C0"/>
    <w:rsid w:val="008B1B16"/>
    <w:rsid w:val="008B1BC5"/>
    <w:rsid w:val="008B1E50"/>
    <w:rsid w:val="008B2830"/>
    <w:rsid w:val="008B386F"/>
    <w:rsid w:val="008B38ED"/>
    <w:rsid w:val="008B3BC1"/>
    <w:rsid w:val="008B41F5"/>
    <w:rsid w:val="008B42CB"/>
    <w:rsid w:val="008B52BC"/>
    <w:rsid w:val="008B5417"/>
    <w:rsid w:val="008B5CCD"/>
    <w:rsid w:val="008B6119"/>
    <w:rsid w:val="008B65BC"/>
    <w:rsid w:val="008B743F"/>
    <w:rsid w:val="008C02D1"/>
    <w:rsid w:val="008C08A6"/>
    <w:rsid w:val="008C0F99"/>
    <w:rsid w:val="008C1B48"/>
    <w:rsid w:val="008C206D"/>
    <w:rsid w:val="008C2A30"/>
    <w:rsid w:val="008C2A54"/>
    <w:rsid w:val="008C3048"/>
    <w:rsid w:val="008C60F7"/>
    <w:rsid w:val="008C6288"/>
    <w:rsid w:val="008C7455"/>
    <w:rsid w:val="008C76BB"/>
    <w:rsid w:val="008C7A0F"/>
    <w:rsid w:val="008D06DD"/>
    <w:rsid w:val="008D097D"/>
    <w:rsid w:val="008D16BC"/>
    <w:rsid w:val="008D28D9"/>
    <w:rsid w:val="008D2A90"/>
    <w:rsid w:val="008D3200"/>
    <w:rsid w:val="008D3911"/>
    <w:rsid w:val="008D415F"/>
    <w:rsid w:val="008D4645"/>
    <w:rsid w:val="008D51A5"/>
    <w:rsid w:val="008D5213"/>
    <w:rsid w:val="008E03EC"/>
    <w:rsid w:val="008E08E3"/>
    <w:rsid w:val="008E0D73"/>
    <w:rsid w:val="008E119D"/>
    <w:rsid w:val="008E1309"/>
    <w:rsid w:val="008E14F6"/>
    <w:rsid w:val="008E1DA2"/>
    <w:rsid w:val="008E228F"/>
    <w:rsid w:val="008E259C"/>
    <w:rsid w:val="008E327C"/>
    <w:rsid w:val="008E36AC"/>
    <w:rsid w:val="008E3877"/>
    <w:rsid w:val="008E3F97"/>
    <w:rsid w:val="008E412F"/>
    <w:rsid w:val="008E4D64"/>
    <w:rsid w:val="008E4E90"/>
    <w:rsid w:val="008E5536"/>
    <w:rsid w:val="008E5D6D"/>
    <w:rsid w:val="008E5DAB"/>
    <w:rsid w:val="008E61F4"/>
    <w:rsid w:val="008E6CED"/>
    <w:rsid w:val="008E7CC1"/>
    <w:rsid w:val="008F1C12"/>
    <w:rsid w:val="008F21A7"/>
    <w:rsid w:val="008F26E8"/>
    <w:rsid w:val="008F27C1"/>
    <w:rsid w:val="008F2DCB"/>
    <w:rsid w:val="008F31B5"/>
    <w:rsid w:val="008F378A"/>
    <w:rsid w:val="008F3CA1"/>
    <w:rsid w:val="008F3E74"/>
    <w:rsid w:val="008F4665"/>
    <w:rsid w:val="008F5F0D"/>
    <w:rsid w:val="008F6F42"/>
    <w:rsid w:val="008F6F68"/>
    <w:rsid w:val="008F7032"/>
    <w:rsid w:val="008F7DE1"/>
    <w:rsid w:val="00900000"/>
    <w:rsid w:val="0090080E"/>
    <w:rsid w:val="00900A0A"/>
    <w:rsid w:val="00901014"/>
    <w:rsid w:val="0090113D"/>
    <w:rsid w:val="0090148A"/>
    <w:rsid w:val="00901C68"/>
    <w:rsid w:val="009039B2"/>
    <w:rsid w:val="00903BE2"/>
    <w:rsid w:val="00903ED4"/>
    <w:rsid w:val="0090416A"/>
    <w:rsid w:val="00905453"/>
    <w:rsid w:val="00906495"/>
    <w:rsid w:val="00906877"/>
    <w:rsid w:val="009073A9"/>
    <w:rsid w:val="00907434"/>
    <w:rsid w:val="00910CE8"/>
    <w:rsid w:val="00911A40"/>
    <w:rsid w:val="00912BF8"/>
    <w:rsid w:val="00912F27"/>
    <w:rsid w:val="00913149"/>
    <w:rsid w:val="009138F8"/>
    <w:rsid w:val="0091396F"/>
    <w:rsid w:val="00914330"/>
    <w:rsid w:val="00914B3E"/>
    <w:rsid w:val="00915DCC"/>
    <w:rsid w:val="009214F0"/>
    <w:rsid w:val="009215B0"/>
    <w:rsid w:val="009217B0"/>
    <w:rsid w:val="00922638"/>
    <w:rsid w:val="00922952"/>
    <w:rsid w:val="00922BD0"/>
    <w:rsid w:val="009236BD"/>
    <w:rsid w:val="00923931"/>
    <w:rsid w:val="00923D85"/>
    <w:rsid w:val="00924C50"/>
    <w:rsid w:val="009254E8"/>
    <w:rsid w:val="00925535"/>
    <w:rsid w:val="00925A57"/>
    <w:rsid w:val="009263BA"/>
    <w:rsid w:val="00926863"/>
    <w:rsid w:val="00927198"/>
    <w:rsid w:val="00927212"/>
    <w:rsid w:val="00927376"/>
    <w:rsid w:val="00927E9E"/>
    <w:rsid w:val="00930DCD"/>
    <w:rsid w:val="00930E18"/>
    <w:rsid w:val="009311B2"/>
    <w:rsid w:val="009312BF"/>
    <w:rsid w:val="00931665"/>
    <w:rsid w:val="00931E04"/>
    <w:rsid w:val="00931FED"/>
    <w:rsid w:val="009329C0"/>
    <w:rsid w:val="00933262"/>
    <w:rsid w:val="00934152"/>
    <w:rsid w:val="0093482B"/>
    <w:rsid w:val="00934CDF"/>
    <w:rsid w:val="00935037"/>
    <w:rsid w:val="009352F0"/>
    <w:rsid w:val="00935484"/>
    <w:rsid w:val="00935692"/>
    <w:rsid w:val="00936A03"/>
    <w:rsid w:val="00936E78"/>
    <w:rsid w:val="00936F14"/>
    <w:rsid w:val="00940A12"/>
    <w:rsid w:val="009411B0"/>
    <w:rsid w:val="0094217F"/>
    <w:rsid w:val="00943D48"/>
    <w:rsid w:val="00944F41"/>
    <w:rsid w:val="0094621D"/>
    <w:rsid w:val="009467D2"/>
    <w:rsid w:val="00946C32"/>
    <w:rsid w:val="00946CEC"/>
    <w:rsid w:val="00946DF1"/>
    <w:rsid w:val="00950ADE"/>
    <w:rsid w:val="00950C3B"/>
    <w:rsid w:val="00951868"/>
    <w:rsid w:val="00952FCE"/>
    <w:rsid w:val="009531AB"/>
    <w:rsid w:val="00953763"/>
    <w:rsid w:val="00953E24"/>
    <w:rsid w:val="00956AA2"/>
    <w:rsid w:val="009578A1"/>
    <w:rsid w:val="00960501"/>
    <w:rsid w:val="00960D02"/>
    <w:rsid w:val="009617EB"/>
    <w:rsid w:val="009619CC"/>
    <w:rsid w:val="00961DE0"/>
    <w:rsid w:val="0096456A"/>
    <w:rsid w:val="00964C74"/>
    <w:rsid w:val="009663E9"/>
    <w:rsid w:val="00966B9F"/>
    <w:rsid w:val="00967551"/>
    <w:rsid w:val="009675A1"/>
    <w:rsid w:val="00967963"/>
    <w:rsid w:val="00967AE8"/>
    <w:rsid w:val="00967D31"/>
    <w:rsid w:val="0097230C"/>
    <w:rsid w:val="00972627"/>
    <w:rsid w:val="00972A4B"/>
    <w:rsid w:val="00972AD2"/>
    <w:rsid w:val="009732BD"/>
    <w:rsid w:val="00973628"/>
    <w:rsid w:val="009736F7"/>
    <w:rsid w:val="009740C5"/>
    <w:rsid w:val="009756E9"/>
    <w:rsid w:val="0097576E"/>
    <w:rsid w:val="00976B81"/>
    <w:rsid w:val="009773C0"/>
    <w:rsid w:val="0097755E"/>
    <w:rsid w:val="009802A5"/>
    <w:rsid w:val="0098068B"/>
    <w:rsid w:val="0098069D"/>
    <w:rsid w:val="00980BB7"/>
    <w:rsid w:val="009811E1"/>
    <w:rsid w:val="00981C3E"/>
    <w:rsid w:val="00981F98"/>
    <w:rsid w:val="00982270"/>
    <w:rsid w:val="00982909"/>
    <w:rsid w:val="00982B17"/>
    <w:rsid w:val="00982EE2"/>
    <w:rsid w:val="00983A62"/>
    <w:rsid w:val="009844CC"/>
    <w:rsid w:val="00984518"/>
    <w:rsid w:val="00984CE7"/>
    <w:rsid w:val="00985065"/>
    <w:rsid w:val="00985068"/>
    <w:rsid w:val="00985540"/>
    <w:rsid w:val="00985EA7"/>
    <w:rsid w:val="00990871"/>
    <w:rsid w:val="00990EC9"/>
    <w:rsid w:val="009912EA"/>
    <w:rsid w:val="00991885"/>
    <w:rsid w:val="00991CDE"/>
    <w:rsid w:val="0099325D"/>
    <w:rsid w:val="00993390"/>
    <w:rsid w:val="00994CE9"/>
    <w:rsid w:val="00995FBC"/>
    <w:rsid w:val="0099760A"/>
    <w:rsid w:val="0099792F"/>
    <w:rsid w:val="009A170C"/>
    <w:rsid w:val="009A25AF"/>
    <w:rsid w:val="009A36E4"/>
    <w:rsid w:val="009A3A4D"/>
    <w:rsid w:val="009A403C"/>
    <w:rsid w:val="009A438B"/>
    <w:rsid w:val="009A5168"/>
    <w:rsid w:val="009A5DE3"/>
    <w:rsid w:val="009A6749"/>
    <w:rsid w:val="009A740C"/>
    <w:rsid w:val="009A78CA"/>
    <w:rsid w:val="009A7FB1"/>
    <w:rsid w:val="009B07EF"/>
    <w:rsid w:val="009B1354"/>
    <w:rsid w:val="009B1440"/>
    <w:rsid w:val="009B158C"/>
    <w:rsid w:val="009B15FB"/>
    <w:rsid w:val="009B1B60"/>
    <w:rsid w:val="009B2A5A"/>
    <w:rsid w:val="009B3D53"/>
    <w:rsid w:val="009B43F0"/>
    <w:rsid w:val="009B47E0"/>
    <w:rsid w:val="009B4854"/>
    <w:rsid w:val="009B528B"/>
    <w:rsid w:val="009B53BE"/>
    <w:rsid w:val="009B5820"/>
    <w:rsid w:val="009B58E8"/>
    <w:rsid w:val="009B6813"/>
    <w:rsid w:val="009B6C7F"/>
    <w:rsid w:val="009B77F1"/>
    <w:rsid w:val="009C1C56"/>
    <w:rsid w:val="009C2FEA"/>
    <w:rsid w:val="009C339E"/>
    <w:rsid w:val="009C3F65"/>
    <w:rsid w:val="009C6D62"/>
    <w:rsid w:val="009C721B"/>
    <w:rsid w:val="009D2FCB"/>
    <w:rsid w:val="009D3B3A"/>
    <w:rsid w:val="009D3CB9"/>
    <w:rsid w:val="009D44B5"/>
    <w:rsid w:val="009D4CC2"/>
    <w:rsid w:val="009D4F22"/>
    <w:rsid w:val="009D5233"/>
    <w:rsid w:val="009D6517"/>
    <w:rsid w:val="009D6834"/>
    <w:rsid w:val="009E22D7"/>
    <w:rsid w:val="009E31B5"/>
    <w:rsid w:val="009E36C8"/>
    <w:rsid w:val="009E4894"/>
    <w:rsid w:val="009E4D1C"/>
    <w:rsid w:val="009E4EA8"/>
    <w:rsid w:val="009E544D"/>
    <w:rsid w:val="009E60CA"/>
    <w:rsid w:val="009E6C52"/>
    <w:rsid w:val="009E708E"/>
    <w:rsid w:val="009E736B"/>
    <w:rsid w:val="009E7839"/>
    <w:rsid w:val="009E7E23"/>
    <w:rsid w:val="009F0534"/>
    <w:rsid w:val="009F1C2D"/>
    <w:rsid w:val="009F213D"/>
    <w:rsid w:val="009F2FBB"/>
    <w:rsid w:val="009F305D"/>
    <w:rsid w:val="009F37C5"/>
    <w:rsid w:val="009F5DC5"/>
    <w:rsid w:val="009F681B"/>
    <w:rsid w:val="009F6FEB"/>
    <w:rsid w:val="009F7561"/>
    <w:rsid w:val="00A0017D"/>
    <w:rsid w:val="00A006FF"/>
    <w:rsid w:val="00A00B82"/>
    <w:rsid w:val="00A00BFA"/>
    <w:rsid w:val="00A01EDB"/>
    <w:rsid w:val="00A02735"/>
    <w:rsid w:val="00A0337A"/>
    <w:rsid w:val="00A0365A"/>
    <w:rsid w:val="00A04901"/>
    <w:rsid w:val="00A05439"/>
    <w:rsid w:val="00A06120"/>
    <w:rsid w:val="00A061DC"/>
    <w:rsid w:val="00A072C2"/>
    <w:rsid w:val="00A07CD8"/>
    <w:rsid w:val="00A122F2"/>
    <w:rsid w:val="00A12702"/>
    <w:rsid w:val="00A12E90"/>
    <w:rsid w:val="00A14AC2"/>
    <w:rsid w:val="00A14E65"/>
    <w:rsid w:val="00A15555"/>
    <w:rsid w:val="00A163A3"/>
    <w:rsid w:val="00A16B0F"/>
    <w:rsid w:val="00A17233"/>
    <w:rsid w:val="00A177EA"/>
    <w:rsid w:val="00A20022"/>
    <w:rsid w:val="00A205A7"/>
    <w:rsid w:val="00A21060"/>
    <w:rsid w:val="00A21478"/>
    <w:rsid w:val="00A218C8"/>
    <w:rsid w:val="00A21AFE"/>
    <w:rsid w:val="00A22F86"/>
    <w:rsid w:val="00A23847"/>
    <w:rsid w:val="00A25164"/>
    <w:rsid w:val="00A2563E"/>
    <w:rsid w:val="00A26E2C"/>
    <w:rsid w:val="00A274DF"/>
    <w:rsid w:val="00A27827"/>
    <w:rsid w:val="00A27924"/>
    <w:rsid w:val="00A306BB"/>
    <w:rsid w:val="00A30CC4"/>
    <w:rsid w:val="00A30CF5"/>
    <w:rsid w:val="00A312BD"/>
    <w:rsid w:val="00A3279F"/>
    <w:rsid w:val="00A35035"/>
    <w:rsid w:val="00A35BDE"/>
    <w:rsid w:val="00A366D2"/>
    <w:rsid w:val="00A36D7C"/>
    <w:rsid w:val="00A372A0"/>
    <w:rsid w:val="00A37726"/>
    <w:rsid w:val="00A3785B"/>
    <w:rsid w:val="00A40C21"/>
    <w:rsid w:val="00A411E5"/>
    <w:rsid w:val="00A41BAC"/>
    <w:rsid w:val="00A41D91"/>
    <w:rsid w:val="00A43610"/>
    <w:rsid w:val="00A44339"/>
    <w:rsid w:val="00A45E96"/>
    <w:rsid w:val="00A467F3"/>
    <w:rsid w:val="00A50603"/>
    <w:rsid w:val="00A51644"/>
    <w:rsid w:val="00A51EA7"/>
    <w:rsid w:val="00A527B9"/>
    <w:rsid w:val="00A5305E"/>
    <w:rsid w:val="00A54367"/>
    <w:rsid w:val="00A54E40"/>
    <w:rsid w:val="00A56B35"/>
    <w:rsid w:val="00A57227"/>
    <w:rsid w:val="00A60E77"/>
    <w:rsid w:val="00A613A0"/>
    <w:rsid w:val="00A61534"/>
    <w:rsid w:val="00A61E41"/>
    <w:rsid w:val="00A623E7"/>
    <w:rsid w:val="00A6273B"/>
    <w:rsid w:val="00A6332D"/>
    <w:rsid w:val="00A63337"/>
    <w:rsid w:val="00A658B0"/>
    <w:rsid w:val="00A65C48"/>
    <w:rsid w:val="00A664D4"/>
    <w:rsid w:val="00A66673"/>
    <w:rsid w:val="00A66AB8"/>
    <w:rsid w:val="00A67BF7"/>
    <w:rsid w:val="00A70074"/>
    <w:rsid w:val="00A71A8A"/>
    <w:rsid w:val="00A72C94"/>
    <w:rsid w:val="00A72E13"/>
    <w:rsid w:val="00A7335F"/>
    <w:rsid w:val="00A74012"/>
    <w:rsid w:val="00A74680"/>
    <w:rsid w:val="00A749A2"/>
    <w:rsid w:val="00A74AC5"/>
    <w:rsid w:val="00A74B58"/>
    <w:rsid w:val="00A75405"/>
    <w:rsid w:val="00A75AC6"/>
    <w:rsid w:val="00A75C1F"/>
    <w:rsid w:val="00A75D76"/>
    <w:rsid w:val="00A767E4"/>
    <w:rsid w:val="00A769ED"/>
    <w:rsid w:val="00A76ACB"/>
    <w:rsid w:val="00A76ED4"/>
    <w:rsid w:val="00A775AA"/>
    <w:rsid w:val="00A77973"/>
    <w:rsid w:val="00A80281"/>
    <w:rsid w:val="00A805CA"/>
    <w:rsid w:val="00A80855"/>
    <w:rsid w:val="00A80998"/>
    <w:rsid w:val="00A80BA1"/>
    <w:rsid w:val="00A81477"/>
    <w:rsid w:val="00A82196"/>
    <w:rsid w:val="00A82AA6"/>
    <w:rsid w:val="00A82D0F"/>
    <w:rsid w:val="00A84242"/>
    <w:rsid w:val="00A84A45"/>
    <w:rsid w:val="00A84BE2"/>
    <w:rsid w:val="00A84D77"/>
    <w:rsid w:val="00A85494"/>
    <w:rsid w:val="00A857D9"/>
    <w:rsid w:val="00A8582D"/>
    <w:rsid w:val="00A85C95"/>
    <w:rsid w:val="00A85D22"/>
    <w:rsid w:val="00A87FA5"/>
    <w:rsid w:val="00A90698"/>
    <w:rsid w:val="00A90F9F"/>
    <w:rsid w:val="00A91710"/>
    <w:rsid w:val="00A91871"/>
    <w:rsid w:val="00A92887"/>
    <w:rsid w:val="00A92941"/>
    <w:rsid w:val="00A92A47"/>
    <w:rsid w:val="00A92EFF"/>
    <w:rsid w:val="00A935F2"/>
    <w:rsid w:val="00A9424A"/>
    <w:rsid w:val="00A9469E"/>
    <w:rsid w:val="00A9470C"/>
    <w:rsid w:val="00A955E0"/>
    <w:rsid w:val="00A95A12"/>
    <w:rsid w:val="00A96681"/>
    <w:rsid w:val="00A96C3B"/>
    <w:rsid w:val="00AA0F88"/>
    <w:rsid w:val="00AA30C3"/>
    <w:rsid w:val="00AA61F7"/>
    <w:rsid w:val="00AA6459"/>
    <w:rsid w:val="00AB186E"/>
    <w:rsid w:val="00AB1D73"/>
    <w:rsid w:val="00AB2FE5"/>
    <w:rsid w:val="00AB3393"/>
    <w:rsid w:val="00AB3995"/>
    <w:rsid w:val="00AB45B9"/>
    <w:rsid w:val="00AB51A1"/>
    <w:rsid w:val="00AB5E96"/>
    <w:rsid w:val="00AB6DB1"/>
    <w:rsid w:val="00AC160B"/>
    <w:rsid w:val="00AC1697"/>
    <w:rsid w:val="00AC1A52"/>
    <w:rsid w:val="00AC1EA4"/>
    <w:rsid w:val="00AC228B"/>
    <w:rsid w:val="00AC3B79"/>
    <w:rsid w:val="00AC444E"/>
    <w:rsid w:val="00AC4D5A"/>
    <w:rsid w:val="00AC4E5B"/>
    <w:rsid w:val="00AC5565"/>
    <w:rsid w:val="00AC5FE9"/>
    <w:rsid w:val="00AC6701"/>
    <w:rsid w:val="00AC6F0C"/>
    <w:rsid w:val="00AC70D0"/>
    <w:rsid w:val="00AC764A"/>
    <w:rsid w:val="00AC772A"/>
    <w:rsid w:val="00AC798F"/>
    <w:rsid w:val="00AC7C61"/>
    <w:rsid w:val="00AD09DC"/>
    <w:rsid w:val="00AD129F"/>
    <w:rsid w:val="00AD150D"/>
    <w:rsid w:val="00AD1741"/>
    <w:rsid w:val="00AD1FDE"/>
    <w:rsid w:val="00AD211F"/>
    <w:rsid w:val="00AD2BAD"/>
    <w:rsid w:val="00AD33CB"/>
    <w:rsid w:val="00AD3DD3"/>
    <w:rsid w:val="00AD4442"/>
    <w:rsid w:val="00AD48C2"/>
    <w:rsid w:val="00AD49ED"/>
    <w:rsid w:val="00AD54E8"/>
    <w:rsid w:val="00AD5AFE"/>
    <w:rsid w:val="00AD5E2E"/>
    <w:rsid w:val="00AD70B0"/>
    <w:rsid w:val="00AE083C"/>
    <w:rsid w:val="00AE118C"/>
    <w:rsid w:val="00AE1791"/>
    <w:rsid w:val="00AE1F72"/>
    <w:rsid w:val="00AE25AA"/>
    <w:rsid w:val="00AE2622"/>
    <w:rsid w:val="00AE2CEB"/>
    <w:rsid w:val="00AE2F9B"/>
    <w:rsid w:val="00AE39F1"/>
    <w:rsid w:val="00AE3C7D"/>
    <w:rsid w:val="00AE4143"/>
    <w:rsid w:val="00AE44F3"/>
    <w:rsid w:val="00AE45F0"/>
    <w:rsid w:val="00AE6416"/>
    <w:rsid w:val="00AE6E17"/>
    <w:rsid w:val="00AF01AE"/>
    <w:rsid w:val="00AF0302"/>
    <w:rsid w:val="00AF0FD3"/>
    <w:rsid w:val="00AF13FD"/>
    <w:rsid w:val="00AF1B66"/>
    <w:rsid w:val="00AF1BD6"/>
    <w:rsid w:val="00AF279B"/>
    <w:rsid w:val="00AF29AF"/>
    <w:rsid w:val="00AF33BB"/>
    <w:rsid w:val="00AF3D9E"/>
    <w:rsid w:val="00AF4545"/>
    <w:rsid w:val="00AF662B"/>
    <w:rsid w:val="00AF765A"/>
    <w:rsid w:val="00B00063"/>
    <w:rsid w:val="00B004A6"/>
    <w:rsid w:val="00B00B89"/>
    <w:rsid w:val="00B02046"/>
    <w:rsid w:val="00B022E5"/>
    <w:rsid w:val="00B026A8"/>
    <w:rsid w:val="00B03169"/>
    <w:rsid w:val="00B03548"/>
    <w:rsid w:val="00B0367F"/>
    <w:rsid w:val="00B0525E"/>
    <w:rsid w:val="00B05C64"/>
    <w:rsid w:val="00B0724E"/>
    <w:rsid w:val="00B07D18"/>
    <w:rsid w:val="00B1078D"/>
    <w:rsid w:val="00B1080D"/>
    <w:rsid w:val="00B10E3D"/>
    <w:rsid w:val="00B10E77"/>
    <w:rsid w:val="00B10F7F"/>
    <w:rsid w:val="00B11C73"/>
    <w:rsid w:val="00B12CD8"/>
    <w:rsid w:val="00B13C41"/>
    <w:rsid w:val="00B14A7C"/>
    <w:rsid w:val="00B14EA6"/>
    <w:rsid w:val="00B15179"/>
    <w:rsid w:val="00B15625"/>
    <w:rsid w:val="00B21438"/>
    <w:rsid w:val="00B21B40"/>
    <w:rsid w:val="00B2244A"/>
    <w:rsid w:val="00B2369B"/>
    <w:rsid w:val="00B23D0A"/>
    <w:rsid w:val="00B24AF9"/>
    <w:rsid w:val="00B24D84"/>
    <w:rsid w:val="00B2526F"/>
    <w:rsid w:val="00B25DE5"/>
    <w:rsid w:val="00B27236"/>
    <w:rsid w:val="00B27329"/>
    <w:rsid w:val="00B27619"/>
    <w:rsid w:val="00B27FF4"/>
    <w:rsid w:val="00B30017"/>
    <w:rsid w:val="00B30617"/>
    <w:rsid w:val="00B315A3"/>
    <w:rsid w:val="00B31AEC"/>
    <w:rsid w:val="00B31FF9"/>
    <w:rsid w:val="00B32253"/>
    <w:rsid w:val="00B33CBB"/>
    <w:rsid w:val="00B33E18"/>
    <w:rsid w:val="00B34134"/>
    <w:rsid w:val="00B34AC4"/>
    <w:rsid w:val="00B34C20"/>
    <w:rsid w:val="00B3626B"/>
    <w:rsid w:val="00B36EEF"/>
    <w:rsid w:val="00B40CCB"/>
    <w:rsid w:val="00B41363"/>
    <w:rsid w:val="00B42A43"/>
    <w:rsid w:val="00B440C3"/>
    <w:rsid w:val="00B443D2"/>
    <w:rsid w:val="00B444AE"/>
    <w:rsid w:val="00B4517E"/>
    <w:rsid w:val="00B45F21"/>
    <w:rsid w:val="00B46EF2"/>
    <w:rsid w:val="00B47048"/>
    <w:rsid w:val="00B47D8A"/>
    <w:rsid w:val="00B50457"/>
    <w:rsid w:val="00B50A43"/>
    <w:rsid w:val="00B51223"/>
    <w:rsid w:val="00B52003"/>
    <w:rsid w:val="00B5218E"/>
    <w:rsid w:val="00B5401C"/>
    <w:rsid w:val="00B54103"/>
    <w:rsid w:val="00B5475A"/>
    <w:rsid w:val="00B54787"/>
    <w:rsid w:val="00B548FC"/>
    <w:rsid w:val="00B54D77"/>
    <w:rsid w:val="00B54DB8"/>
    <w:rsid w:val="00B54FF4"/>
    <w:rsid w:val="00B54FF9"/>
    <w:rsid w:val="00B5528E"/>
    <w:rsid w:val="00B552E9"/>
    <w:rsid w:val="00B55517"/>
    <w:rsid w:val="00B5571F"/>
    <w:rsid w:val="00B5708B"/>
    <w:rsid w:val="00B57912"/>
    <w:rsid w:val="00B57C84"/>
    <w:rsid w:val="00B61134"/>
    <w:rsid w:val="00B61306"/>
    <w:rsid w:val="00B61A1D"/>
    <w:rsid w:val="00B626BB"/>
    <w:rsid w:val="00B62FC4"/>
    <w:rsid w:val="00B634DC"/>
    <w:rsid w:val="00B63839"/>
    <w:rsid w:val="00B63B89"/>
    <w:rsid w:val="00B64E84"/>
    <w:rsid w:val="00B64E90"/>
    <w:rsid w:val="00B65CE8"/>
    <w:rsid w:val="00B6772A"/>
    <w:rsid w:val="00B67AFA"/>
    <w:rsid w:val="00B67ED7"/>
    <w:rsid w:val="00B70690"/>
    <w:rsid w:val="00B7069A"/>
    <w:rsid w:val="00B70CE9"/>
    <w:rsid w:val="00B711E1"/>
    <w:rsid w:val="00B72135"/>
    <w:rsid w:val="00B72850"/>
    <w:rsid w:val="00B72EAD"/>
    <w:rsid w:val="00B7309C"/>
    <w:rsid w:val="00B73600"/>
    <w:rsid w:val="00B73A03"/>
    <w:rsid w:val="00B73F27"/>
    <w:rsid w:val="00B74499"/>
    <w:rsid w:val="00B7482D"/>
    <w:rsid w:val="00B75024"/>
    <w:rsid w:val="00B764AE"/>
    <w:rsid w:val="00B8000C"/>
    <w:rsid w:val="00B80501"/>
    <w:rsid w:val="00B806B5"/>
    <w:rsid w:val="00B80FF9"/>
    <w:rsid w:val="00B8131C"/>
    <w:rsid w:val="00B8253E"/>
    <w:rsid w:val="00B82B44"/>
    <w:rsid w:val="00B843F8"/>
    <w:rsid w:val="00B847FD"/>
    <w:rsid w:val="00B853E2"/>
    <w:rsid w:val="00B85631"/>
    <w:rsid w:val="00B85B6C"/>
    <w:rsid w:val="00B86836"/>
    <w:rsid w:val="00B90725"/>
    <w:rsid w:val="00B91215"/>
    <w:rsid w:val="00B91375"/>
    <w:rsid w:val="00B9239A"/>
    <w:rsid w:val="00B92727"/>
    <w:rsid w:val="00B9298C"/>
    <w:rsid w:val="00B93FFC"/>
    <w:rsid w:val="00B94079"/>
    <w:rsid w:val="00B946B8"/>
    <w:rsid w:val="00B94A36"/>
    <w:rsid w:val="00B94A4B"/>
    <w:rsid w:val="00B9681F"/>
    <w:rsid w:val="00B96EF8"/>
    <w:rsid w:val="00B97177"/>
    <w:rsid w:val="00B97851"/>
    <w:rsid w:val="00B97DCE"/>
    <w:rsid w:val="00BA08A2"/>
    <w:rsid w:val="00BA0CC8"/>
    <w:rsid w:val="00BA24D7"/>
    <w:rsid w:val="00BA271E"/>
    <w:rsid w:val="00BA2867"/>
    <w:rsid w:val="00BA300C"/>
    <w:rsid w:val="00BA329B"/>
    <w:rsid w:val="00BA3612"/>
    <w:rsid w:val="00BA43E5"/>
    <w:rsid w:val="00BA47C0"/>
    <w:rsid w:val="00BA4EBB"/>
    <w:rsid w:val="00BA64DD"/>
    <w:rsid w:val="00BB04BF"/>
    <w:rsid w:val="00BB05E5"/>
    <w:rsid w:val="00BB0D0D"/>
    <w:rsid w:val="00BB0D6E"/>
    <w:rsid w:val="00BB1145"/>
    <w:rsid w:val="00BB2115"/>
    <w:rsid w:val="00BB227C"/>
    <w:rsid w:val="00BB4BA4"/>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84A"/>
    <w:rsid w:val="00BC59A4"/>
    <w:rsid w:val="00BC7412"/>
    <w:rsid w:val="00BC766B"/>
    <w:rsid w:val="00BD02BB"/>
    <w:rsid w:val="00BD0E59"/>
    <w:rsid w:val="00BD143D"/>
    <w:rsid w:val="00BD2050"/>
    <w:rsid w:val="00BD290C"/>
    <w:rsid w:val="00BD29E0"/>
    <w:rsid w:val="00BD2A77"/>
    <w:rsid w:val="00BD2A82"/>
    <w:rsid w:val="00BD3790"/>
    <w:rsid w:val="00BD4134"/>
    <w:rsid w:val="00BD42ED"/>
    <w:rsid w:val="00BD56E7"/>
    <w:rsid w:val="00BD6578"/>
    <w:rsid w:val="00BD730C"/>
    <w:rsid w:val="00BD7D8C"/>
    <w:rsid w:val="00BE14A2"/>
    <w:rsid w:val="00BE1AF7"/>
    <w:rsid w:val="00BE1B9E"/>
    <w:rsid w:val="00BE1F7D"/>
    <w:rsid w:val="00BE28EC"/>
    <w:rsid w:val="00BE35A7"/>
    <w:rsid w:val="00BE462E"/>
    <w:rsid w:val="00BE49B2"/>
    <w:rsid w:val="00BE4A03"/>
    <w:rsid w:val="00BE4F91"/>
    <w:rsid w:val="00BE4FEC"/>
    <w:rsid w:val="00BE546C"/>
    <w:rsid w:val="00BE59E9"/>
    <w:rsid w:val="00BE5ECB"/>
    <w:rsid w:val="00BE6006"/>
    <w:rsid w:val="00BE607C"/>
    <w:rsid w:val="00BE6656"/>
    <w:rsid w:val="00BE724C"/>
    <w:rsid w:val="00BE779A"/>
    <w:rsid w:val="00BE790D"/>
    <w:rsid w:val="00BF045E"/>
    <w:rsid w:val="00BF0D29"/>
    <w:rsid w:val="00BF130E"/>
    <w:rsid w:val="00BF13B7"/>
    <w:rsid w:val="00BF1F79"/>
    <w:rsid w:val="00BF2BD0"/>
    <w:rsid w:val="00BF3BBE"/>
    <w:rsid w:val="00BF4029"/>
    <w:rsid w:val="00BF4A8B"/>
    <w:rsid w:val="00BF4DDD"/>
    <w:rsid w:val="00BF5605"/>
    <w:rsid w:val="00BF5A6B"/>
    <w:rsid w:val="00BF5C86"/>
    <w:rsid w:val="00BF600E"/>
    <w:rsid w:val="00BF60F9"/>
    <w:rsid w:val="00BF6988"/>
    <w:rsid w:val="00BF6D90"/>
    <w:rsid w:val="00BF6FA0"/>
    <w:rsid w:val="00BF7875"/>
    <w:rsid w:val="00C0009F"/>
    <w:rsid w:val="00C0027C"/>
    <w:rsid w:val="00C00C7D"/>
    <w:rsid w:val="00C01526"/>
    <w:rsid w:val="00C01EF4"/>
    <w:rsid w:val="00C021D1"/>
    <w:rsid w:val="00C029D2"/>
    <w:rsid w:val="00C02BD5"/>
    <w:rsid w:val="00C02FA0"/>
    <w:rsid w:val="00C0375B"/>
    <w:rsid w:val="00C03DF9"/>
    <w:rsid w:val="00C03EB6"/>
    <w:rsid w:val="00C05289"/>
    <w:rsid w:val="00C05674"/>
    <w:rsid w:val="00C058B4"/>
    <w:rsid w:val="00C05A1C"/>
    <w:rsid w:val="00C05F1B"/>
    <w:rsid w:val="00C10368"/>
    <w:rsid w:val="00C108C5"/>
    <w:rsid w:val="00C127EE"/>
    <w:rsid w:val="00C12A54"/>
    <w:rsid w:val="00C130AF"/>
    <w:rsid w:val="00C133E6"/>
    <w:rsid w:val="00C16380"/>
    <w:rsid w:val="00C179E2"/>
    <w:rsid w:val="00C17F0B"/>
    <w:rsid w:val="00C20998"/>
    <w:rsid w:val="00C20A4A"/>
    <w:rsid w:val="00C2188E"/>
    <w:rsid w:val="00C225B4"/>
    <w:rsid w:val="00C239EB"/>
    <w:rsid w:val="00C23CB5"/>
    <w:rsid w:val="00C24167"/>
    <w:rsid w:val="00C2420C"/>
    <w:rsid w:val="00C246AF"/>
    <w:rsid w:val="00C24D08"/>
    <w:rsid w:val="00C24D84"/>
    <w:rsid w:val="00C30E74"/>
    <w:rsid w:val="00C3194E"/>
    <w:rsid w:val="00C31C7F"/>
    <w:rsid w:val="00C3300A"/>
    <w:rsid w:val="00C33392"/>
    <w:rsid w:val="00C3391F"/>
    <w:rsid w:val="00C339F3"/>
    <w:rsid w:val="00C33A9A"/>
    <w:rsid w:val="00C33CD3"/>
    <w:rsid w:val="00C3427B"/>
    <w:rsid w:val="00C34490"/>
    <w:rsid w:val="00C34640"/>
    <w:rsid w:val="00C34A82"/>
    <w:rsid w:val="00C34EE5"/>
    <w:rsid w:val="00C36102"/>
    <w:rsid w:val="00C36619"/>
    <w:rsid w:val="00C375D2"/>
    <w:rsid w:val="00C37CDB"/>
    <w:rsid w:val="00C40242"/>
    <w:rsid w:val="00C4070C"/>
    <w:rsid w:val="00C41BD6"/>
    <w:rsid w:val="00C4492B"/>
    <w:rsid w:val="00C44BBF"/>
    <w:rsid w:val="00C44F0E"/>
    <w:rsid w:val="00C4558D"/>
    <w:rsid w:val="00C46063"/>
    <w:rsid w:val="00C46488"/>
    <w:rsid w:val="00C46493"/>
    <w:rsid w:val="00C469A9"/>
    <w:rsid w:val="00C4710E"/>
    <w:rsid w:val="00C47E9E"/>
    <w:rsid w:val="00C47FC4"/>
    <w:rsid w:val="00C5035B"/>
    <w:rsid w:val="00C5174A"/>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1C1B"/>
    <w:rsid w:val="00C62C7B"/>
    <w:rsid w:val="00C6326B"/>
    <w:rsid w:val="00C636FE"/>
    <w:rsid w:val="00C6397E"/>
    <w:rsid w:val="00C65433"/>
    <w:rsid w:val="00C659EA"/>
    <w:rsid w:val="00C65EE0"/>
    <w:rsid w:val="00C65EE5"/>
    <w:rsid w:val="00C66565"/>
    <w:rsid w:val="00C66598"/>
    <w:rsid w:val="00C6659B"/>
    <w:rsid w:val="00C667D5"/>
    <w:rsid w:val="00C66EFF"/>
    <w:rsid w:val="00C67D31"/>
    <w:rsid w:val="00C70BB0"/>
    <w:rsid w:val="00C712B5"/>
    <w:rsid w:val="00C71681"/>
    <w:rsid w:val="00C7185B"/>
    <w:rsid w:val="00C71E6E"/>
    <w:rsid w:val="00C723B8"/>
    <w:rsid w:val="00C72C3F"/>
    <w:rsid w:val="00C73C45"/>
    <w:rsid w:val="00C73E4B"/>
    <w:rsid w:val="00C73FC1"/>
    <w:rsid w:val="00C74AD9"/>
    <w:rsid w:val="00C74D40"/>
    <w:rsid w:val="00C75575"/>
    <w:rsid w:val="00C757C2"/>
    <w:rsid w:val="00C759CD"/>
    <w:rsid w:val="00C75E72"/>
    <w:rsid w:val="00C762A3"/>
    <w:rsid w:val="00C7663A"/>
    <w:rsid w:val="00C76AB2"/>
    <w:rsid w:val="00C76DC6"/>
    <w:rsid w:val="00C77D04"/>
    <w:rsid w:val="00C8047D"/>
    <w:rsid w:val="00C80706"/>
    <w:rsid w:val="00C80D98"/>
    <w:rsid w:val="00C811B6"/>
    <w:rsid w:val="00C811D1"/>
    <w:rsid w:val="00C811D6"/>
    <w:rsid w:val="00C81656"/>
    <w:rsid w:val="00C81A4D"/>
    <w:rsid w:val="00C82906"/>
    <w:rsid w:val="00C82B0F"/>
    <w:rsid w:val="00C843B5"/>
    <w:rsid w:val="00C84FE1"/>
    <w:rsid w:val="00C854A4"/>
    <w:rsid w:val="00C86E46"/>
    <w:rsid w:val="00C87DF5"/>
    <w:rsid w:val="00C90184"/>
    <w:rsid w:val="00C9106F"/>
    <w:rsid w:val="00C9184D"/>
    <w:rsid w:val="00C920E8"/>
    <w:rsid w:val="00C93478"/>
    <w:rsid w:val="00C93872"/>
    <w:rsid w:val="00C93CA7"/>
    <w:rsid w:val="00C943E6"/>
    <w:rsid w:val="00C94499"/>
    <w:rsid w:val="00C95613"/>
    <w:rsid w:val="00C956C2"/>
    <w:rsid w:val="00C9658B"/>
    <w:rsid w:val="00C97DD9"/>
    <w:rsid w:val="00CA07D0"/>
    <w:rsid w:val="00CA0FAF"/>
    <w:rsid w:val="00CA1B58"/>
    <w:rsid w:val="00CA2954"/>
    <w:rsid w:val="00CA2A82"/>
    <w:rsid w:val="00CA4045"/>
    <w:rsid w:val="00CA440C"/>
    <w:rsid w:val="00CA670D"/>
    <w:rsid w:val="00CB0CCF"/>
    <w:rsid w:val="00CB2229"/>
    <w:rsid w:val="00CB3179"/>
    <w:rsid w:val="00CB4178"/>
    <w:rsid w:val="00CB42F8"/>
    <w:rsid w:val="00CB47A7"/>
    <w:rsid w:val="00CB47D0"/>
    <w:rsid w:val="00CB48FB"/>
    <w:rsid w:val="00CB49A5"/>
    <w:rsid w:val="00CB5DF6"/>
    <w:rsid w:val="00CB5E99"/>
    <w:rsid w:val="00CB65DC"/>
    <w:rsid w:val="00CB6EEA"/>
    <w:rsid w:val="00CC02BD"/>
    <w:rsid w:val="00CC102D"/>
    <w:rsid w:val="00CC1813"/>
    <w:rsid w:val="00CC3090"/>
    <w:rsid w:val="00CC46AF"/>
    <w:rsid w:val="00CC5307"/>
    <w:rsid w:val="00CC5BF8"/>
    <w:rsid w:val="00CC5C01"/>
    <w:rsid w:val="00CC6484"/>
    <w:rsid w:val="00CC64ED"/>
    <w:rsid w:val="00CC6901"/>
    <w:rsid w:val="00CD0373"/>
    <w:rsid w:val="00CD0FDD"/>
    <w:rsid w:val="00CD3A88"/>
    <w:rsid w:val="00CD3D70"/>
    <w:rsid w:val="00CD43B8"/>
    <w:rsid w:val="00CD4580"/>
    <w:rsid w:val="00CD4753"/>
    <w:rsid w:val="00CD4985"/>
    <w:rsid w:val="00CD4A99"/>
    <w:rsid w:val="00CD63D5"/>
    <w:rsid w:val="00CD6441"/>
    <w:rsid w:val="00CD6862"/>
    <w:rsid w:val="00CE0B74"/>
    <w:rsid w:val="00CE0D0F"/>
    <w:rsid w:val="00CE1461"/>
    <w:rsid w:val="00CE17D6"/>
    <w:rsid w:val="00CE1BFC"/>
    <w:rsid w:val="00CE233A"/>
    <w:rsid w:val="00CE2EA7"/>
    <w:rsid w:val="00CE3A20"/>
    <w:rsid w:val="00CE4308"/>
    <w:rsid w:val="00CE505E"/>
    <w:rsid w:val="00CE51B0"/>
    <w:rsid w:val="00CE7208"/>
    <w:rsid w:val="00CE7651"/>
    <w:rsid w:val="00CE779D"/>
    <w:rsid w:val="00CE78F4"/>
    <w:rsid w:val="00CE7ACA"/>
    <w:rsid w:val="00CE7BFF"/>
    <w:rsid w:val="00CF0191"/>
    <w:rsid w:val="00CF1125"/>
    <w:rsid w:val="00CF13EA"/>
    <w:rsid w:val="00CF1778"/>
    <w:rsid w:val="00CF1CC7"/>
    <w:rsid w:val="00CF2086"/>
    <w:rsid w:val="00CF2610"/>
    <w:rsid w:val="00CF2CD3"/>
    <w:rsid w:val="00CF3D2C"/>
    <w:rsid w:val="00CF4741"/>
    <w:rsid w:val="00CF53BF"/>
    <w:rsid w:val="00CF595A"/>
    <w:rsid w:val="00CF5C3F"/>
    <w:rsid w:val="00CF6FF9"/>
    <w:rsid w:val="00CF70CC"/>
    <w:rsid w:val="00D00C35"/>
    <w:rsid w:val="00D01138"/>
    <w:rsid w:val="00D013B1"/>
    <w:rsid w:val="00D014F4"/>
    <w:rsid w:val="00D03333"/>
    <w:rsid w:val="00D03CD5"/>
    <w:rsid w:val="00D03E8C"/>
    <w:rsid w:val="00D043B9"/>
    <w:rsid w:val="00D04464"/>
    <w:rsid w:val="00D04A7F"/>
    <w:rsid w:val="00D04D9C"/>
    <w:rsid w:val="00D054D0"/>
    <w:rsid w:val="00D05D71"/>
    <w:rsid w:val="00D0622C"/>
    <w:rsid w:val="00D0634C"/>
    <w:rsid w:val="00D1034C"/>
    <w:rsid w:val="00D10D04"/>
    <w:rsid w:val="00D12037"/>
    <w:rsid w:val="00D12A17"/>
    <w:rsid w:val="00D15E79"/>
    <w:rsid w:val="00D16588"/>
    <w:rsid w:val="00D16BFB"/>
    <w:rsid w:val="00D17933"/>
    <w:rsid w:val="00D17D40"/>
    <w:rsid w:val="00D17D80"/>
    <w:rsid w:val="00D20065"/>
    <w:rsid w:val="00D20526"/>
    <w:rsid w:val="00D20D0C"/>
    <w:rsid w:val="00D21280"/>
    <w:rsid w:val="00D212BC"/>
    <w:rsid w:val="00D21755"/>
    <w:rsid w:val="00D21CEA"/>
    <w:rsid w:val="00D23094"/>
    <w:rsid w:val="00D237E7"/>
    <w:rsid w:val="00D2468C"/>
    <w:rsid w:val="00D24861"/>
    <w:rsid w:val="00D26CAA"/>
    <w:rsid w:val="00D26E67"/>
    <w:rsid w:val="00D27660"/>
    <w:rsid w:val="00D2780C"/>
    <w:rsid w:val="00D27CBF"/>
    <w:rsid w:val="00D320F1"/>
    <w:rsid w:val="00D3266D"/>
    <w:rsid w:val="00D32FA4"/>
    <w:rsid w:val="00D33B8C"/>
    <w:rsid w:val="00D3470C"/>
    <w:rsid w:val="00D35204"/>
    <w:rsid w:val="00D35F2B"/>
    <w:rsid w:val="00D3644E"/>
    <w:rsid w:val="00D36671"/>
    <w:rsid w:val="00D402EE"/>
    <w:rsid w:val="00D4076B"/>
    <w:rsid w:val="00D40AEE"/>
    <w:rsid w:val="00D416BC"/>
    <w:rsid w:val="00D42C16"/>
    <w:rsid w:val="00D42EA9"/>
    <w:rsid w:val="00D43240"/>
    <w:rsid w:val="00D439D3"/>
    <w:rsid w:val="00D4485B"/>
    <w:rsid w:val="00D44A91"/>
    <w:rsid w:val="00D46490"/>
    <w:rsid w:val="00D46495"/>
    <w:rsid w:val="00D47778"/>
    <w:rsid w:val="00D478FA"/>
    <w:rsid w:val="00D479D7"/>
    <w:rsid w:val="00D507B9"/>
    <w:rsid w:val="00D516A2"/>
    <w:rsid w:val="00D519B2"/>
    <w:rsid w:val="00D51CF3"/>
    <w:rsid w:val="00D51EC7"/>
    <w:rsid w:val="00D5270C"/>
    <w:rsid w:val="00D530B5"/>
    <w:rsid w:val="00D532C0"/>
    <w:rsid w:val="00D53983"/>
    <w:rsid w:val="00D5415E"/>
    <w:rsid w:val="00D54FEA"/>
    <w:rsid w:val="00D55918"/>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F1D"/>
    <w:rsid w:val="00D64FE3"/>
    <w:rsid w:val="00D65508"/>
    <w:rsid w:val="00D6556E"/>
    <w:rsid w:val="00D659FB"/>
    <w:rsid w:val="00D667E7"/>
    <w:rsid w:val="00D676A6"/>
    <w:rsid w:val="00D704FC"/>
    <w:rsid w:val="00D7090F"/>
    <w:rsid w:val="00D70952"/>
    <w:rsid w:val="00D70DBF"/>
    <w:rsid w:val="00D70F08"/>
    <w:rsid w:val="00D713CC"/>
    <w:rsid w:val="00D718F1"/>
    <w:rsid w:val="00D71BDA"/>
    <w:rsid w:val="00D7332B"/>
    <w:rsid w:val="00D734DE"/>
    <w:rsid w:val="00D73735"/>
    <w:rsid w:val="00D740DB"/>
    <w:rsid w:val="00D741E6"/>
    <w:rsid w:val="00D75462"/>
    <w:rsid w:val="00D76C37"/>
    <w:rsid w:val="00D76DB6"/>
    <w:rsid w:val="00D80603"/>
    <w:rsid w:val="00D80707"/>
    <w:rsid w:val="00D807F5"/>
    <w:rsid w:val="00D812F5"/>
    <w:rsid w:val="00D81416"/>
    <w:rsid w:val="00D82842"/>
    <w:rsid w:val="00D830A9"/>
    <w:rsid w:val="00D83A03"/>
    <w:rsid w:val="00D83F76"/>
    <w:rsid w:val="00D84F16"/>
    <w:rsid w:val="00D86735"/>
    <w:rsid w:val="00D86B77"/>
    <w:rsid w:val="00D86CE6"/>
    <w:rsid w:val="00D90584"/>
    <w:rsid w:val="00D90D85"/>
    <w:rsid w:val="00D912C1"/>
    <w:rsid w:val="00D91884"/>
    <w:rsid w:val="00D91CFC"/>
    <w:rsid w:val="00D91D38"/>
    <w:rsid w:val="00D91FEE"/>
    <w:rsid w:val="00D92028"/>
    <w:rsid w:val="00D922AE"/>
    <w:rsid w:val="00D92E55"/>
    <w:rsid w:val="00D935A3"/>
    <w:rsid w:val="00D9441D"/>
    <w:rsid w:val="00D944AF"/>
    <w:rsid w:val="00D95ED5"/>
    <w:rsid w:val="00D96BDB"/>
    <w:rsid w:val="00DA056C"/>
    <w:rsid w:val="00DA0985"/>
    <w:rsid w:val="00DA10E4"/>
    <w:rsid w:val="00DA10FE"/>
    <w:rsid w:val="00DA3C6C"/>
    <w:rsid w:val="00DA4239"/>
    <w:rsid w:val="00DA489E"/>
    <w:rsid w:val="00DA4A9A"/>
    <w:rsid w:val="00DA4DB6"/>
    <w:rsid w:val="00DA5694"/>
    <w:rsid w:val="00DA56E4"/>
    <w:rsid w:val="00DA6E33"/>
    <w:rsid w:val="00DB109A"/>
    <w:rsid w:val="00DB1935"/>
    <w:rsid w:val="00DB1D6C"/>
    <w:rsid w:val="00DB232D"/>
    <w:rsid w:val="00DB3521"/>
    <w:rsid w:val="00DB3626"/>
    <w:rsid w:val="00DB3768"/>
    <w:rsid w:val="00DB431C"/>
    <w:rsid w:val="00DB4840"/>
    <w:rsid w:val="00DB56FC"/>
    <w:rsid w:val="00DB60B9"/>
    <w:rsid w:val="00DB633C"/>
    <w:rsid w:val="00DB6A17"/>
    <w:rsid w:val="00DB766B"/>
    <w:rsid w:val="00DC0957"/>
    <w:rsid w:val="00DC1954"/>
    <w:rsid w:val="00DC1DE1"/>
    <w:rsid w:val="00DC210A"/>
    <w:rsid w:val="00DC37A0"/>
    <w:rsid w:val="00DC4B67"/>
    <w:rsid w:val="00DC4C3A"/>
    <w:rsid w:val="00DC51BC"/>
    <w:rsid w:val="00DC569E"/>
    <w:rsid w:val="00DC56C6"/>
    <w:rsid w:val="00DC5C59"/>
    <w:rsid w:val="00DC5DFE"/>
    <w:rsid w:val="00DC6B9F"/>
    <w:rsid w:val="00DC6C97"/>
    <w:rsid w:val="00DC77BE"/>
    <w:rsid w:val="00DC7F0E"/>
    <w:rsid w:val="00DD056D"/>
    <w:rsid w:val="00DD08D1"/>
    <w:rsid w:val="00DD0A6B"/>
    <w:rsid w:val="00DD0CFF"/>
    <w:rsid w:val="00DD2056"/>
    <w:rsid w:val="00DD2F93"/>
    <w:rsid w:val="00DD3200"/>
    <w:rsid w:val="00DD3970"/>
    <w:rsid w:val="00DD3CCB"/>
    <w:rsid w:val="00DD44E8"/>
    <w:rsid w:val="00DD51A2"/>
    <w:rsid w:val="00DD5A96"/>
    <w:rsid w:val="00DD791C"/>
    <w:rsid w:val="00DD7E0B"/>
    <w:rsid w:val="00DE14F9"/>
    <w:rsid w:val="00DE1BE4"/>
    <w:rsid w:val="00DE51C6"/>
    <w:rsid w:val="00DE572B"/>
    <w:rsid w:val="00DE64BC"/>
    <w:rsid w:val="00DE6CF3"/>
    <w:rsid w:val="00DE6CF5"/>
    <w:rsid w:val="00DE6D56"/>
    <w:rsid w:val="00DE7150"/>
    <w:rsid w:val="00DF01B9"/>
    <w:rsid w:val="00DF1015"/>
    <w:rsid w:val="00DF1BA8"/>
    <w:rsid w:val="00DF2940"/>
    <w:rsid w:val="00DF5AC6"/>
    <w:rsid w:val="00DF5C7D"/>
    <w:rsid w:val="00DF5D8F"/>
    <w:rsid w:val="00DF5E84"/>
    <w:rsid w:val="00DF606F"/>
    <w:rsid w:val="00DF62D0"/>
    <w:rsid w:val="00DF77F3"/>
    <w:rsid w:val="00DF7CC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13C4"/>
    <w:rsid w:val="00E12CE2"/>
    <w:rsid w:val="00E12ED7"/>
    <w:rsid w:val="00E1424E"/>
    <w:rsid w:val="00E142D3"/>
    <w:rsid w:val="00E146B9"/>
    <w:rsid w:val="00E14A0C"/>
    <w:rsid w:val="00E15CAD"/>
    <w:rsid w:val="00E16EF5"/>
    <w:rsid w:val="00E179A4"/>
    <w:rsid w:val="00E17E99"/>
    <w:rsid w:val="00E2000B"/>
    <w:rsid w:val="00E21188"/>
    <w:rsid w:val="00E220FD"/>
    <w:rsid w:val="00E23954"/>
    <w:rsid w:val="00E24543"/>
    <w:rsid w:val="00E26A46"/>
    <w:rsid w:val="00E27CC0"/>
    <w:rsid w:val="00E30237"/>
    <w:rsid w:val="00E31455"/>
    <w:rsid w:val="00E31D7F"/>
    <w:rsid w:val="00E31DE8"/>
    <w:rsid w:val="00E3213F"/>
    <w:rsid w:val="00E34A65"/>
    <w:rsid w:val="00E357B2"/>
    <w:rsid w:val="00E3582B"/>
    <w:rsid w:val="00E35E18"/>
    <w:rsid w:val="00E36191"/>
    <w:rsid w:val="00E3624B"/>
    <w:rsid w:val="00E36560"/>
    <w:rsid w:val="00E36C71"/>
    <w:rsid w:val="00E3735D"/>
    <w:rsid w:val="00E37F31"/>
    <w:rsid w:val="00E403D7"/>
    <w:rsid w:val="00E4085B"/>
    <w:rsid w:val="00E409B1"/>
    <w:rsid w:val="00E41282"/>
    <w:rsid w:val="00E4298C"/>
    <w:rsid w:val="00E4332D"/>
    <w:rsid w:val="00E458C8"/>
    <w:rsid w:val="00E47285"/>
    <w:rsid w:val="00E5004E"/>
    <w:rsid w:val="00E5074E"/>
    <w:rsid w:val="00E5104B"/>
    <w:rsid w:val="00E51530"/>
    <w:rsid w:val="00E51557"/>
    <w:rsid w:val="00E515C8"/>
    <w:rsid w:val="00E53FE1"/>
    <w:rsid w:val="00E54466"/>
    <w:rsid w:val="00E55D77"/>
    <w:rsid w:val="00E56EFC"/>
    <w:rsid w:val="00E56F76"/>
    <w:rsid w:val="00E57B21"/>
    <w:rsid w:val="00E6083E"/>
    <w:rsid w:val="00E61382"/>
    <w:rsid w:val="00E62046"/>
    <w:rsid w:val="00E62627"/>
    <w:rsid w:val="00E62EB0"/>
    <w:rsid w:val="00E63707"/>
    <w:rsid w:val="00E6386A"/>
    <w:rsid w:val="00E639C3"/>
    <w:rsid w:val="00E63C1F"/>
    <w:rsid w:val="00E63E2F"/>
    <w:rsid w:val="00E650E2"/>
    <w:rsid w:val="00E65389"/>
    <w:rsid w:val="00E65DE7"/>
    <w:rsid w:val="00E66D55"/>
    <w:rsid w:val="00E6714D"/>
    <w:rsid w:val="00E6722B"/>
    <w:rsid w:val="00E67296"/>
    <w:rsid w:val="00E70F0D"/>
    <w:rsid w:val="00E71F7D"/>
    <w:rsid w:val="00E7259D"/>
    <w:rsid w:val="00E726F0"/>
    <w:rsid w:val="00E72753"/>
    <w:rsid w:val="00E72A89"/>
    <w:rsid w:val="00E72ADD"/>
    <w:rsid w:val="00E72AF0"/>
    <w:rsid w:val="00E7445B"/>
    <w:rsid w:val="00E7515B"/>
    <w:rsid w:val="00E75384"/>
    <w:rsid w:val="00E758C3"/>
    <w:rsid w:val="00E7615B"/>
    <w:rsid w:val="00E761A0"/>
    <w:rsid w:val="00E7797B"/>
    <w:rsid w:val="00E81514"/>
    <w:rsid w:val="00E81E1A"/>
    <w:rsid w:val="00E82A7F"/>
    <w:rsid w:val="00E83AB1"/>
    <w:rsid w:val="00E83AE3"/>
    <w:rsid w:val="00E83FBE"/>
    <w:rsid w:val="00E84827"/>
    <w:rsid w:val="00E855A1"/>
    <w:rsid w:val="00E857B0"/>
    <w:rsid w:val="00E85E26"/>
    <w:rsid w:val="00E86643"/>
    <w:rsid w:val="00E86647"/>
    <w:rsid w:val="00E866DC"/>
    <w:rsid w:val="00E875A2"/>
    <w:rsid w:val="00E87C58"/>
    <w:rsid w:val="00E87CD0"/>
    <w:rsid w:val="00E90846"/>
    <w:rsid w:val="00E91A76"/>
    <w:rsid w:val="00E91E2A"/>
    <w:rsid w:val="00E922AC"/>
    <w:rsid w:val="00E92C5A"/>
    <w:rsid w:val="00E931F8"/>
    <w:rsid w:val="00E93302"/>
    <w:rsid w:val="00E936A0"/>
    <w:rsid w:val="00E94A0D"/>
    <w:rsid w:val="00E95B80"/>
    <w:rsid w:val="00E95C94"/>
    <w:rsid w:val="00E97076"/>
    <w:rsid w:val="00E972C3"/>
    <w:rsid w:val="00E97868"/>
    <w:rsid w:val="00EA183D"/>
    <w:rsid w:val="00EA1E2E"/>
    <w:rsid w:val="00EA226A"/>
    <w:rsid w:val="00EA283D"/>
    <w:rsid w:val="00EA298D"/>
    <w:rsid w:val="00EA2ABE"/>
    <w:rsid w:val="00EA32CE"/>
    <w:rsid w:val="00EA38AB"/>
    <w:rsid w:val="00EA457B"/>
    <w:rsid w:val="00EA4E70"/>
    <w:rsid w:val="00EA5128"/>
    <w:rsid w:val="00EA54D8"/>
    <w:rsid w:val="00EA610D"/>
    <w:rsid w:val="00EA6CEF"/>
    <w:rsid w:val="00EA7997"/>
    <w:rsid w:val="00EB07A3"/>
    <w:rsid w:val="00EB0E2F"/>
    <w:rsid w:val="00EB177F"/>
    <w:rsid w:val="00EB1DC3"/>
    <w:rsid w:val="00EB266A"/>
    <w:rsid w:val="00EB318D"/>
    <w:rsid w:val="00EB3AFF"/>
    <w:rsid w:val="00EB423F"/>
    <w:rsid w:val="00EB775C"/>
    <w:rsid w:val="00EC13E1"/>
    <w:rsid w:val="00EC1F49"/>
    <w:rsid w:val="00EC271F"/>
    <w:rsid w:val="00EC2D0D"/>
    <w:rsid w:val="00EC307E"/>
    <w:rsid w:val="00EC3162"/>
    <w:rsid w:val="00EC31A4"/>
    <w:rsid w:val="00EC4096"/>
    <w:rsid w:val="00EC42C2"/>
    <w:rsid w:val="00EC43BC"/>
    <w:rsid w:val="00EC4C14"/>
    <w:rsid w:val="00EC5BA2"/>
    <w:rsid w:val="00EC6794"/>
    <w:rsid w:val="00EC7B10"/>
    <w:rsid w:val="00EC7C8C"/>
    <w:rsid w:val="00ED0082"/>
    <w:rsid w:val="00ED2C39"/>
    <w:rsid w:val="00ED3D76"/>
    <w:rsid w:val="00ED43D0"/>
    <w:rsid w:val="00ED452B"/>
    <w:rsid w:val="00ED4C6D"/>
    <w:rsid w:val="00ED5741"/>
    <w:rsid w:val="00ED6CD2"/>
    <w:rsid w:val="00ED73C3"/>
    <w:rsid w:val="00ED7692"/>
    <w:rsid w:val="00ED7782"/>
    <w:rsid w:val="00ED7E81"/>
    <w:rsid w:val="00EE05CB"/>
    <w:rsid w:val="00EE0BC8"/>
    <w:rsid w:val="00EE0E54"/>
    <w:rsid w:val="00EE134F"/>
    <w:rsid w:val="00EE243F"/>
    <w:rsid w:val="00EE2665"/>
    <w:rsid w:val="00EE3527"/>
    <w:rsid w:val="00EE35FB"/>
    <w:rsid w:val="00EE39AB"/>
    <w:rsid w:val="00EE42A2"/>
    <w:rsid w:val="00EE44C5"/>
    <w:rsid w:val="00EE451B"/>
    <w:rsid w:val="00EE4C80"/>
    <w:rsid w:val="00EE51DC"/>
    <w:rsid w:val="00EE545E"/>
    <w:rsid w:val="00EE5F55"/>
    <w:rsid w:val="00EE7CE3"/>
    <w:rsid w:val="00EF0407"/>
    <w:rsid w:val="00EF0DA5"/>
    <w:rsid w:val="00EF134A"/>
    <w:rsid w:val="00EF163A"/>
    <w:rsid w:val="00EF24AF"/>
    <w:rsid w:val="00EF2B52"/>
    <w:rsid w:val="00EF31CB"/>
    <w:rsid w:val="00EF35E5"/>
    <w:rsid w:val="00EF3755"/>
    <w:rsid w:val="00EF3F01"/>
    <w:rsid w:val="00EF431D"/>
    <w:rsid w:val="00EF540A"/>
    <w:rsid w:val="00EF549B"/>
    <w:rsid w:val="00EF5A00"/>
    <w:rsid w:val="00EF5C5D"/>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4DBD"/>
    <w:rsid w:val="00F05900"/>
    <w:rsid w:val="00F05C37"/>
    <w:rsid w:val="00F06CB3"/>
    <w:rsid w:val="00F079FC"/>
    <w:rsid w:val="00F10960"/>
    <w:rsid w:val="00F10B84"/>
    <w:rsid w:val="00F1259B"/>
    <w:rsid w:val="00F1431A"/>
    <w:rsid w:val="00F147EB"/>
    <w:rsid w:val="00F147F7"/>
    <w:rsid w:val="00F16194"/>
    <w:rsid w:val="00F20DA6"/>
    <w:rsid w:val="00F216EB"/>
    <w:rsid w:val="00F21D92"/>
    <w:rsid w:val="00F22DCD"/>
    <w:rsid w:val="00F23004"/>
    <w:rsid w:val="00F23152"/>
    <w:rsid w:val="00F231D0"/>
    <w:rsid w:val="00F23532"/>
    <w:rsid w:val="00F235A2"/>
    <w:rsid w:val="00F238D3"/>
    <w:rsid w:val="00F23DD2"/>
    <w:rsid w:val="00F24257"/>
    <w:rsid w:val="00F24397"/>
    <w:rsid w:val="00F245E6"/>
    <w:rsid w:val="00F24857"/>
    <w:rsid w:val="00F24999"/>
    <w:rsid w:val="00F24A9A"/>
    <w:rsid w:val="00F25588"/>
    <w:rsid w:val="00F25C6E"/>
    <w:rsid w:val="00F25EAF"/>
    <w:rsid w:val="00F26677"/>
    <w:rsid w:val="00F30002"/>
    <w:rsid w:val="00F303BB"/>
    <w:rsid w:val="00F30CAB"/>
    <w:rsid w:val="00F32C22"/>
    <w:rsid w:val="00F32C74"/>
    <w:rsid w:val="00F32CC6"/>
    <w:rsid w:val="00F34024"/>
    <w:rsid w:val="00F343DB"/>
    <w:rsid w:val="00F35013"/>
    <w:rsid w:val="00F3565A"/>
    <w:rsid w:val="00F35C06"/>
    <w:rsid w:val="00F3685C"/>
    <w:rsid w:val="00F411CF"/>
    <w:rsid w:val="00F41304"/>
    <w:rsid w:val="00F41BAA"/>
    <w:rsid w:val="00F42AC1"/>
    <w:rsid w:val="00F42C11"/>
    <w:rsid w:val="00F43B62"/>
    <w:rsid w:val="00F43E0F"/>
    <w:rsid w:val="00F440D2"/>
    <w:rsid w:val="00F458A0"/>
    <w:rsid w:val="00F47AC2"/>
    <w:rsid w:val="00F47E44"/>
    <w:rsid w:val="00F50F6C"/>
    <w:rsid w:val="00F5225E"/>
    <w:rsid w:val="00F535B3"/>
    <w:rsid w:val="00F544BA"/>
    <w:rsid w:val="00F54B07"/>
    <w:rsid w:val="00F556F0"/>
    <w:rsid w:val="00F56414"/>
    <w:rsid w:val="00F567BE"/>
    <w:rsid w:val="00F568EB"/>
    <w:rsid w:val="00F579B3"/>
    <w:rsid w:val="00F57D72"/>
    <w:rsid w:val="00F60D44"/>
    <w:rsid w:val="00F6139E"/>
    <w:rsid w:val="00F61B5F"/>
    <w:rsid w:val="00F63CB0"/>
    <w:rsid w:val="00F64001"/>
    <w:rsid w:val="00F6404C"/>
    <w:rsid w:val="00F64185"/>
    <w:rsid w:val="00F641C6"/>
    <w:rsid w:val="00F64B25"/>
    <w:rsid w:val="00F64FED"/>
    <w:rsid w:val="00F653AA"/>
    <w:rsid w:val="00F65DA1"/>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054"/>
    <w:rsid w:val="00F76718"/>
    <w:rsid w:val="00F76927"/>
    <w:rsid w:val="00F76E7E"/>
    <w:rsid w:val="00F77D32"/>
    <w:rsid w:val="00F77F2B"/>
    <w:rsid w:val="00F80779"/>
    <w:rsid w:val="00F80AB6"/>
    <w:rsid w:val="00F81085"/>
    <w:rsid w:val="00F81A4D"/>
    <w:rsid w:val="00F81D73"/>
    <w:rsid w:val="00F82463"/>
    <w:rsid w:val="00F84E51"/>
    <w:rsid w:val="00F85587"/>
    <w:rsid w:val="00F86FD5"/>
    <w:rsid w:val="00F8789A"/>
    <w:rsid w:val="00F90538"/>
    <w:rsid w:val="00F90AFC"/>
    <w:rsid w:val="00F90CC7"/>
    <w:rsid w:val="00F9103D"/>
    <w:rsid w:val="00F913A0"/>
    <w:rsid w:val="00F91801"/>
    <w:rsid w:val="00F91C2E"/>
    <w:rsid w:val="00F9283E"/>
    <w:rsid w:val="00F92CCE"/>
    <w:rsid w:val="00F9495F"/>
    <w:rsid w:val="00F9508C"/>
    <w:rsid w:val="00F9627A"/>
    <w:rsid w:val="00F970ED"/>
    <w:rsid w:val="00FA0815"/>
    <w:rsid w:val="00FA0977"/>
    <w:rsid w:val="00FA0D05"/>
    <w:rsid w:val="00FA0F65"/>
    <w:rsid w:val="00FA127E"/>
    <w:rsid w:val="00FA20C9"/>
    <w:rsid w:val="00FA2CD6"/>
    <w:rsid w:val="00FA36B0"/>
    <w:rsid w:val="00FA4BA6"/>
    <w:rsid w:val="00FA52AC"/>
    <w:rsid w:val="00FA5B07"/>
    <w:rsid w:val="00FA5BDF"/>
    <w:rsid w:val="00FA62A8"/>
    <w:rsid w:val="00FA6C67"/>
    <w:rsid w:val="00FA7CA2"/>
    <w:rsid w:val="00FB0E2C"/>
    <w:rsid w:val="00FB1801"/>
    <w:rsid w:val="00FB1B43"/>
    <w:rsid w:val="00FB2418"/>
    <w:rsid w:val="00FB292B"/>
    <w:rsid w:val="00FB29AF"/>
    <w:rsid w:val="00FB2CB8"/>
    <w:rsid w:val="00FB346A"/>
    <w:rsid w:val="00FB7CE5"/>
    <w:rsid w:val="00FC0372"/>
    <w:rsid w:val="00FC08E2"/>
    <w:rsid w:val="00FC2F9D"/>
    <w:rsid w:val="00FC2FA1"/>
    <w:rsid w:val="00FC300A"/>
    <w:rsid w:val="00FC441D"/>
    <w:rsid w:val="00FC4FAD"/>
    <w:rsid w:val="00FC52EE"/>
    <w:rsid w:val="00FC5312"/>
    <w:rsid w:val="00FC6033"/>
    <w:rsid w:val="00FD090C"/>
    <w:rsid w:val="00FD0BAC"/>
    <w:rsid w:val="00FD1CDC"/>
    <w:rsid w:val="00FD2026"/>
    <w:rsid w:val="00FD226E"/>
    <w:rsid w:val="00FD2B22"/>
    <w:rsid w:val="00FD3F0C"/>
    <w:rsid w:val="00FD44E4"/>
    <w:rsid w:val="00FD4613"/>
    <w:rsid w:val="00FD47FB"/>
    <w:rsid w:val="00FD6FF4"/>
    <w:rsid w:val="00FE0AC8"/>
    <w:rsid w:val="00FE150A"/>
    <w:rsid w:val="00FE1D13"/>
    <w:rsid w:val="00FE36B7"/>
    <w:rsid w:val="00FE370C"/>
    <w:rsid w:val="00FE38CB"/>
    <w:rsid w:val="00FE4052"/>
    <w:rsid w:val="00FE49A6"/>
    <w:rsid w:val="00FE4BB1"/>
    <w:rsid w:val="00FE509E"/>
    <w:rsid w:val="00FE5E07"/>
    <w:rsid w:val="00FE6587"/>
    <w:rsid w:val="00FE6AE5"/>
    <w:rsid w:val="00FE71E9"/>
    <w:rsid w:val="00FE726D"/>
    <w:rsid w:val="00FE7CAB"/>
    <w:rsid w:val="00FE7EF8"/>
    <w:rsid w:val="00FF12CB"/>
    <w:rsid w:val="00FF144F"/>
    <w:rsid w:val="00FF20C2"/>
    <w:rsid w:val="00FF3AD0"/>
    <w:rsid w:val="00FF3C89"/>
    <w:rsid w:val="00FF3F73"/>
    <w:rsid w:val="00FF42F1"/>
    <w:rsid w:val="00FF4755"/>
    <w:rsid w:val="00FF4768"/>
    <w:rsid w:val="00FF4BF9"/>
    <w:rsid w:val="00FF56EF"/>
    <w:rsid w:val="00FF59A0"/>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1223"/>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qFormat/>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6"/>
      </w:numPr>
      <w:contextualSpacing/>
    </w:pPr>
  </w:style>
  <w:style w:type="paragraph" w:styleId="Listapunktowana5">
    <w:name w:val="List Bullet 5"/>
    <w:basedOn w:val="Normalny"/>
    <w:uiPriority w:val="99"/>
    <w:unhideWhenUsed/>
    <w:rsid w:val="001D0C5F"/>
    <w:pPr>
      <w:numPr>
        <w:numId w:val="17"/>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E4298C"/>
    <w:pPr>
      <w:tabs>
        <w:tab w:val="left" w:pos="1134"/>
        <w:tab w:val="right" w:leader="dot" w:pos="9062"/>
      </w:tabs>
      <w:spacing w:line="280" w:lineRule="exact"/>
      <w:ind w:left="1134" w:hanging="1134"/>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markedcontent">
    <w:name w:val="markedcontent"/>
    <w:rsid w:val="006F49D5"/>
  </w:style>
  <w:style w:type="character" w:customStyle="1" w:styleId="highlight">
    <w:name w:val="highlight"/>
    <w:rsid w:val="006F49D5"/>
  </w:style>
  <w:style w:type="character" w:customStyle="1" w:styleId="WW8Num15z6">
    <w:name w:val="WW8Num15z6"/>
    <w:qFormat/>
    <w:rsid w:val="00634D15"/>
  </w:style>
  <w:style w:type="paragraph" w:customStyle="1" w:styleId="normal1">
    <w:name w:val="normal1"/>
    <w:qFormat/>
    <w:rsid w:val="00634D15"/>
    <w:pPr>
      <w:suppressAutoHyphens/>
    </w:pPr>
    <w:rPr>
      <w:rFonts w:eastAsia="NSimSun" w:cs="Arial"/>
      <w:sz w:val="26"/>
      <w:szCs w:val="26"/>
      <w:lang w:eastAsia="zh-CN" w:bidi="hi-IN"/>
    </w:rPr>
  </w:style>
  <w:style w:type="paragraph" w:customStyle="1" w:styleId="Tekstpodstawowywcity21">
    <w:name w:val="Tekst podstawowy wcięty 21"/>
    <w:basedOn w:val="Normalny"/>
    <w:rsid w:val="001B1886"/>
    <w:pPr>
      <w:suppressAutoHyphens/>
      <w:spacing w:line="360" w:lineRule="atLeast"/>
      <w:ind w:left="57"/>
      <w:jc w:val="both"/>
    </w:pPr>
    <w:rPr>
      <w:rFonts w:ascii="Arial" w:eastAsia="Times New Roman" w:hAnsi="Arial"/>
      <w:spacing w:val="15"/>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619">
      <w:bodyDiv w:val="1"/>
      <w:marLeft w:val="0"/>
      <w:marRight w:val="0"/>
      <w:marTop w:val="0"/>
      <w:marBottom w:val="0"/>
      <w:divBdr>
        <w:top w:val="none" w:sz="0" w:space="0" w:color="auto"/>
        <w:left w:val="none" w:sz="0" w:space="0" w:color="auto"/>
        <w:bottom w:val="none" w:sz="0" w:space="0" w:color="auto"/>
        <w:right w:val="none" w:sz="0" w:space="0" w:color="auto"/>
      </w:divBdr>
    </w:div>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136922969">
      <w:bodyDiv w:val="1"/>
      <w:marLeft w:val="0"/>
      <w:marRight w:val="0"/>
      <w:marTop w:val="0"/>
      <w:marBottom w:val="0"/>
      <w:divBdr>
        <w:top w:val="none" w:sz="0" w:space="0" w:color="auto"/>
        <w:left w:val="none" w:sz="0" w:space="0" w:color="auto"/>
        <w:bottom w:val="none" w:sz="0" w:space="0" w:color="auto"/>
        <w:right w:val="none" w:sz="0" w:space="0" w:color="auto"/>
      </w:divBdr>
    </w:div>
    <w:div w:id="138497933">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41856524">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46517871">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28842619">
      <w:bodyDiv w:val="1"/>
      <w:marLeft w:val="0"/>
      <w:marRight w:val="0"/>
      <w:marTop w:val="0"/>
      <w:marBottom w:val="0"/>
      <w:divBdr>
        <w:top w:val="none" w:sz="0" w:space="0" w:color="auto"/>
        <w:left w:val="none" w:sz="0" w:space="0" w:color="auto"/>
        <w:bottom w:val="none" w:sz="0" w:space="0" w:color="auto"/>
        <w:right w:val="none" w:sz="0" w:space="0" w:color="auto"/>
      </w:divBdr>
    </w:div>
    <w:div w:id="735321112">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25977496">
      <w:bodyDiv w:val="1"/>
      <w:marLeft w:val="0"/>
      <w:marRight w:val="0"/>
      <w:marTop w:val="0"/>
      <w:marBottom w:val="0"/>
      <w:divBdr>
        <w:top w:val="none" w:sz="0" w:space="0" w:color="auto"/>
        <w:left w:val="none" w:sz="0" w:space="0" w:color="auto"/>
        <w:bottom w:val="none" w:sz="0" w:space="0" w:color="auto"/>
        <w:right w:val="none" w:sz="0" w:space="0" w:color="auto"/>
      </w:divBdr>
    </w:div>
    <w:div w:id="82735634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59005452">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95597136">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6494243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5114301">
      <w:bodyDiv w:val="1"/>
      <w:marLeft w:val="0"/>
      <w:marRight w:val="0"/>
      <w:marTop w:val="0"/>
      <w:marBottom w:val="0"/>
      <w:divBdr>
        <w:top w:val="none" w:sz="0" w:space="0" w:color="auto"/>
        <w:left w:val="none" w:sz="0" w:space="0" w:color="auto"/>
        <w:bottom w:val="none" w:sz="0" w:space="0" w:color="auto"/>
        <w:right w:val="none" w:sz="0" w:space="0" w:color="auto"/>
      </w:divBdr>
      <w:divsChild>
        <w:div w:id="1737775693">
          <w:marLeft w:val="0"/>
          <w:marRight w:val="0"/>
          <w:marTop w:val="0"/>
          <w:marBottom w:val="0"/>
          <w:divBdr>
            <w:top w:val="none" w:sz="0" w:space="0" w:color="auto"/>
            <w:left w:val="none" w:sz="0" w:space="0" w:color="auto"/>
            <w:bottom w:val="none" w:sz="0" w:space="0" w:color="auto"/>
            <w:right w:val="none" w:sz="0" w:space="0" w:color="auto"/>
          </w:divBdr>
          <w:divsChild>
            <w:div w:id="7025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772260">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55841785">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88779126">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12943"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38A31-2C15-40DD-8322-9445C7E6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2710</TotalTime>
  <Pages>17</Pages>
  <Words>8279</Words>
  <Characters>55651</Characters>
  <Application>Microsoft Office Word</Application>
  <DocSecurity>0</DocSecurity>
  <Lines>463</Lines>
  <Paragraphs>127</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63803</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331</cp:revision>
  <cp:lastPrinted>2024-11-19T06:41:00Z</cp:lastPrinted>
  <dcterms:created xsi:type="dcterms:W3CDTF">2022-05-30T05:53:00Z</dcterms:created>
  <dcterms:modified xsi:type="dcterms:W3CDTF">2024-11-21T06:33:00Z</dcterms:modified>
</cp:coreProperties>
</file>