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3F18F1B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206E" w:rsidRPr="00F1206E">
        <w:rPr>
          <w:rFonts w:ascii="Arial" w:hAnsi="Arial" w:cs="Arial"/>
          <w:b/>
          <w:bCs/>
          <w:i/>
          <w:iCs/>
          <w:sz w:val="21"/>
          <w:szCs w:val="21"/>
        </w:rPr>
        <w:t>promocja Województwa Kujawsko-Pomorskiego w liniach lotniczych, na zagranicznej trasie lotniczej oraz na obszarach stanowiących destynacje Przewoźnika z i do Bydgoszczy</w:t>
      </w:r>
      <w:r w:rsidRPr="00660C82">
        <w:rPr>
          <w:rFonts w:ascii="Arial" w:hAnsi="Arial" w:cs="Arial"/>
          <w:b/>
          <w:bCs/>
          <w:sz w:val="20"/>
          <w:szCs w:val="20"/>
        </w:rPr>
        <w:t xml:space="preserve"> </w:t>
      </w:r>
      <w:r w:rsidR="00660C82" w:rsidRPr="00660C82">
        <w:rPr>
          <w:rFonts w:ascii="Arial" w:hAnsi="Arial" w:cs="Arial"/>
          <w:sz w:val="20"/>
          <w:szCs w:val="20"/>
        </w:rPr>
        <w:t>(</w:t>
      </w:r>
      <w:r w:rsidR="00660C82" w:rsidRPr="00660C82">
        <w:rPr>
          <w:rFonts w:ascii="Arial" w:hAnsi="Arial" w:cs="Arial"/>
          <w:sz w:val="21"/>
          <w:szCs w:val="21"/>
        </w:rPr>
        <w:t>Sprawa nr:  ZW-I.272.</w:t>
      </w:r>
      <w:r w:rsidR="00F1206E">
        <w:rPr>
          <w:rFonts w:ascii="Arial" w:hAnsi="Arial" w:cs="Arial"/>
          <w:sz w:val="21"/>
          <w:szCs w:val="21"/>
        </w:rPr>
        <w:t>9</w:t>
      </w:r>
      <w:r w:rsidR="004F1228">
        <w:rPr>
          <w:rFonts w:ascii="Arial" w:hAnsi="Arial" w:cs="Arial"/>
          <w:sz w:val="21"/>
          <w:szCs w:val="21"/>
        </w:rPr>
        <w:t>2.2023</w:t>
      </w:r>
      <w:r w:rsidR="00660C82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22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206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3</cp:revision>
  <dcterms:created xsi:type="dcterms:W3CDTF">2023-05-25T13:07:00Z</dcterms:created>
  <dcterms:modified xsi:type="dcterms:W3CDTF">2023-08-02T09:39:00Z</dcterms:modified>
</cp:coreProperties>
</file>