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EBA07" w14:textId="77777777" w:rsidR="00D37936" w:rsidRPr="00953203" w:rsidRDefault="00953203">
      <w:pPr>
        <w:tabs>
          <w:tab w:val="left" w:pos="4513"/>
        </w:tabs>
        <w:spacing w:line="100" w:lineRule="atLeast"/>
        <w:jc w:val="center"/>
        <w:rPr>
          <w:rFonts w:ascii="Calibri" w:hAnsi="Calibri" w:cs="Tahoma"/>
          <w:b/>
          <w:i/>
          <w:sz w:val="22"/>
          <w:szCs w:val="22"/>
          <w:lang/>
        </w:rPr>
      </w:pPr>
      <w:r>
        <w:rPr>
          <w:rFonts w:cs="Tahoma"/>
          <w:lang/>
        </w:rPr>
        <w:t xml:space="preserve">                                                            </w:t>
      </w:r>
      <w:r w:rsidR="00D37936" w:rsidRPr="00953203">
        <w:rPr>
          <w:rFonts w:ascii="Calibri" w:hAnsi="Calibri" w:cs="Tahoma"/>
          <w:b/>
          <w:i/>
          <w:sz w:val="22"/>
          <w:szCs w:val="22"/>
          <w:lang/>
        </w:rPr>
        <w:tab/>
      </w:r>
    </w:p>
    <w:p w14:paraId="164392FC" w14:textId="77777777" w:rsidR="00D37936" w:rsidRDefault="00D37936">
      <w:pPr>
        <w:tabs>
          <w:tab w:val="left" w:pos="4513"/>
        </w:tabs>
        <w:spacing w:line="100" w:lineRule="atLeast"/>
        <w:jc w:val="center"/>
        <w:rPr>
          <w:rFonts w:ascii="Comic Sans MS" w:hAnsi="Comic Sans MS" w:cs="Comic Sans MS"/>
          <w:b/>
          <w:sz w:val="32"/>
          <w:lang/>
        </w:rPr>
      </w:pPr>
      <w:r>
        <w:rPr>
          <w:rFonts w:cs="Tahoma"/>
          <w:b/>
          <w:i/>
          <w:lang/>
        </w:rPr>
        <w:t xml:space="preserve"> </w:t>
      </w:r>
    </w:p>
    <w:p w14:paraId="396A8B83" w14:textId="77777777" w:rsidR="00D37936" w:rsidRPr="00953203" w:rsidRDefault="00D37936">
      <w:pPr>
        <w:tabs>
          <w:tab w:val="left" w:pos="4513"/>
        </w:tabs>
        <w:spacing w:line="100" w:lineRule="atLeast"/>
        <w:jc w:val="center"/>
        <w:rPr>
          <w:rFonts w:ascii="Calibri" w:hAnsi="Calibri" w:cs="Tahoma"/>
          <w:sz w:val="28"/>
          <w:szCs w:val="28"/>
          <w:lang/>
        </w:rPr>
      </w:pPr>
      <w:r w:rsidRPr="00953203">
        <w:rPr>
          <w:rFonts w:ascii="Calibri" w:hAnsi="Calibri" w:cs="Comic Sans MS"/>
          <w:b/>
          <w:sz w:val="28"/>
          <w:szCs w:val="28"/>
          <w:lang/>
        </w:rPr>
        <w:t>UMOWA</w:t>
      </w:r>
      <w:r w:rsidR="008451CB">
        <w:rPr>
          <w:rFonts w:ascii="Calibri" w:hAnsi="Calibri" w:cs="Comic Sans MS"/>
          <w:b/>
          <w:sz w:val="28"/>
          <w:szCs w:val="28"/>
          <w:lang/>
        </w:rPr>
        <w:t xml:space="preserve"> ZGK.</w:t>
      </w:r>
      <w:r w:rsidR="00252AA6">
        <w:rPr>
          <w:rFonts w:ascii="Calibri" w:hAnsi="Calibri" w:cs="Comic Sans MS"/>
          <w:b/>
          <w:sz w:val="28"/>
          <w:szCs w:val="28"/>
          <w:lang/>
        </w:rPr>
        <w:t>2611.3.</w:t>
      </w:r>
      <w:r w:rsidR="008451CB">
        <w:rPr>
          <w:rFonts w:ascii="Calibri" w:hAnsi="Calibri" w:cs="Comic Sans MS"/>
          <w:b/>
          <w:sz w:val="28"/>
          <w:szCs w:val="28"/>
          <w:lang/>
        </w:rPr>
        <w:t>202</w:t>
      </w:r>
      <w:r w:rsidR="00252AA6">
        <w:rPr>
          <w:rFonts w:ascii="Calibri" w:hAnsi="Calibri" w:cs="Comic Sans MS"/>
          <w:b/>
          <w:sz w:val="28"/>
          <w:szCs w:val="28"/>
          <w:lang/>
        </w:rPr>
        <w:t>4</w:t>
      </w:r>
    </w:p>
    <w:p w14:paraId="477702BF" w14:textId="77777777" w:rsidR="00D37936" w:rsidRPr="00953203" w:rsidRDefault="00D37936">
      <w:pPr>
        <w:tabs>
          <w:tab w:val="left" w:pos="4513"/>
        </w:tabs>
        <w:spacing w:line="100" w:lineRule="atLeast"/>
        <w:jc w:val="center"/>
        <w:rPr>
          <w:rFonts w:ascii="Calibri" w:hAnsi="Calibri" w:cs="Tahoma"/>
          <w:lang/>
        </w:rPr>
      </w:pPr>
    </w:p>
    <w:p w14:paraId="3BB13147" w14:textId="77777777" w:rsidR="00D37936" w:rsidRPr="00953203" w:rsidRDefault="00D37936">
      <w:pPr>
        <w:tabs>
          <w:tab w:val="left" w:pos="522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lang/>
        </w:rPr>
        <w:tab/>
      </w:r>
      <w:r w:rsidRPr="00953203">
        <w:rPr>
          <w:rFonts w:ascii="Calibri" w:hAnsi="Calibri" w:cs="Tahoma"/>
          <w:sz w:val="22"/>
          <w:szCs w:val="22"/>
          <w:lang/>
        </w:rPr>
        <w:t xml:space="preserve"> zawarta dnia </w:t>
      </w:r>
      <w:r w:rsidR="00252AA6">
        <w:rPr>
          <w:rFonts w:ascii="Calibri" w:hAnsi="Calibri" w:cs="Tahoma"/>
          <w:sz w:val="22"/>
          <w:szCs w:val="22"/>
          <w:lang/>
        </w:rPr>
        <w:t xml:space="preserve">……………. </w:t>
      </w:r>
      <w:r w:rsidRPr="00953203">
        <w:rPr>
          <w:rFonts w:ascii="Calibri" w:hAnsi="Calibri" w:cs="Tahoma"/>
          <w:sz w:val="22"/>
          <w:szCs w:val="22"/>
          <w:lang/>
        </w:rPr>
        <w:t>roku  w</w:t>
      </w:r>
      <w:r w:rsidR="00953203" w:rsidRPr="00953203">
        <w:rPr>
          <w:rFonts w:ascii="Calibri" w:hAnsi="Calibri" w:cs="Tahoma"/>
          <w:sz w:val="22"/>
          <w:szCs w:val="22"/>
          <w:lang/>
        </w:rPr>
        <w:t xml:space="preserve"> Krościenku nad Dunajcem</w:t>
      </w:r>
      <w:r w:rsidRPr="00953203">
        <w:rPr>
          <w:rFonts w:ascii="Calibri" w:hAnsi="Calibri" w:cs="Tahoma"/>
          <w:sz w:val="22"/>
          <w:szCs w:val="22"/>
          <w:lang/>
        </w:rPr>
        <w:t>, pomiędzy:</w:t>
      </w:r>
    </w:p>
    <w:p w14:paraId="17BC4D1B" w14:textId="77777777" w:rsidR="00D37936" w:rsidRPr="00953203" w:rsidRDefault="00D37936">
      <w:pPr>
        <w:tabs>
          <w:tab w:val="left" w:pos="522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2DE6D642" w14:textId="77777777" w:rsidR="008451CB" w:rsidRPr="008451CB" w:rsidRDefault="00953203" w:rsidP="00953203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8451CB">
        <w:rPr>
          <w:rFonts w:ascii="Calibri" w:hAnsi="Calibri"/>
          <w:b/>
          <w:sz w:val="22"/>
          <w:szCs w:val="22"/>
        </w:rPr>
        <w:t xml:space="preserve">pomiędzy </w:t>
      </w:r>
    </w:p>
    <w:p w14:paraId="0BB66677" w14:textId="77777777" w:rsidR="008451CB" w:rsidRDefault="008451CB" w:rsidP="008451CB">
      <w:pPr>
        <w:pStyle w:val="Tekstpodstawowy"/>
        <w:rPr>
          <w:rFonts w:ascii="Calibri" w:hAnsi="Calibri" w:cs="Arial"/>
          <w:color w:val="000000"/>
          <w:sz w:val="22"/>
          <w:szCs w:val="22"/>
        </w:rPr>
      </w:pPr>
      <w:r w:rsidRPr="008451CB">
        <w:rPr>
          <w:rFonts w:ascii="Calibri" w:hAnsi="Calibri" w:cs="Arial"/>
          <w:b/>
          <w:color w:val="000000"/>
          <w:sz w:val="22"/>
          <w:szCs w:val="22"/>
        </w:rPr>
        <w:t>Gminą Krościenko nad Dunajcem</w:t>
      </w:r>
      <w:r w:rsidRPr="008451CB">
        <w:rPr>
          <w:rFonts w:ascii="Calibri" w:hAnsi="Calibri" w:cs="Arial"/>
          <w:color w:val="000000"/>
          <w:sz w:val="22"/>
          <w:szCs w:val="22"/>
        </w:rPr>
        <w:t>, z siedzibą:  Rynek 35,  34-450 Krościenko nad Dunajcem</w:t>
      </w:r>
      <w:r>
        <w:rPr>
          <w:rFonts w:ascii="Calibri" w:hAnsi="Calibri" w:cs="Arial"/>
          <w:color w:val="000000"/>
          <w:sz w:val="22"/>
          <w:szCs w:val="22"/>
        </w:rPr>
        <w:t xml:space="preserve">                        </w:t>
      </w:r>
      <w:r w:rsidRPr="008451CB">
        <w:rPr>
          <w:rFonts w:ascii="Calibri" w:hAnsi="Calibri" w:cs="Arial"/>
          <w:color w:val="000000"/>
          <w:sz w:val="22"/>
          <w:szCs w:val="22"/>
        </w:rPr>
        <w:t xml:space="preserve"> NIP: 735-28-49-761, </w:t>
      </w:r>
    </w:p>
    <w:p w14:paraId="6F859774" w14:textId="77777777" w:rsidR="008451CB" w:rsidRPr="008451CB" w:rsidRDefault="008451CB" w:rsidP="008451CB">
      <w:pPr>
        <w:pStyle w:val="Tekstpodstawowy"/>
        <w:rPr>
          <w:rFonts w:ascii="Calibri" w:hAnsi="Calibri" w:cs="Arial"/>
          <w:sz w:val="22"/>
          <w:szCs w:val="22"/>
        </w:rPr>
      </w:pPr>
      <w:r w:rsidRPr="008451CB">
        <w:rPr>
          <w:rFonts w:ascii="Calibri" w:hAnsi="Calibri" w:cs="Arial"/>
          <w:color w:val="000000"/>
          <w:sz w:val="22"/>
          <w:szCs w:val="22"/>
        </w:rPr>
        <w:t>reprezentowaną przez kierownika Zakładu Gospodarki Komunalnej w Krościenku nad Dunajcem –</w:t>
      </w:r>
      <w:proofErr w:type="spellStart"/>
      <w:r w:rsidRPr="008451CB">
        <w:rPr>
          <w:rFonts w:ascii="Calibri" w:hAnsi="Calibri" w:cs="Arial"/>
          <w:color w:val="000000"/>
          <w:sz w:val="22"/>
          <w:szCs w:val="22"/>
        </w:rPr>
        <w:t>p.Grzegorza</w:t>
      </w:r>
      <w:proofErr w:type="spellEnd"/>
      <w:r w:rsidRPr="008451CB">
        <w:rPr>
          <w:rFonts w:ascii="Calibri" w:hAnsi="Calibri" w:cs="Arial"/>
          <w:color w:val="000000"/>
          <w:sz w:val="22"/>
          <w:szCs w:val="22"/>
        </w:rPr>
        <w:t xml:space="preserve"> Szerszeń, działającego na podstawie pełnomocnictwa wójta gminy, przy </w:t>
      </w:r>
      <w:r w:rsidRPr="008451CB">
        <w:rPr>
          <w:rFonts w:ascii="Calibri" w:hAnsi="Calibri" w:cs="Arial"/>
          <w:sz w:val="22"/>
          <w:szCs w:val="22"/>
        </w:rPr>
        <w:t xml:space="preserve"> kontrasygnacie głównego księgowego -  p. Sylwii Faron,</w:t>
      </w:r>
    </w:p>
    <w:p w14:paraId="73102E21" w14:textId="77777777" w:rsidR="008451CB" w:rsidRPr="00183516" w:rsidRDefault="008451CB" w:rsidP="008451CB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8451CB">
        <w:rPr>
          <w:rFonts w:ascii="Calibri" w:hAnsi="Calibri" w:cs="Arial"/>
          <w:sz w:val="22"/>
          <w:szCs w:val="22"/>
        </w:rPr>
        <w:t>zwaną w dalszej części Zamawiającym</w:t>
      </w:r>
    </w:p>
    <w:p w14:paraId="4EC6A4E5" w14:textId="77777777" w:rsidR="008451CB" w:rsidRDefault="008451CB" w:rsidP="00953203">
      <w:pPr>
        <w:pStyle w:val="Tekstpodstawowy"/>
        <w:jc w:val="both"/>
        <w:rPr>
          <w:rFonts w:ascii="Calibri" w:hAnsi="Calibri"/>
          <w:b/>
          <w:sz w:val="22"/>
          <w:szCs w:val="22"/>
        </w:rPr>
      </w:pPr>
    </w:p>
    <w:p w14:paraId="35B0B73D" w14:textId="77777777" w:rsidR="00D37936" w:rsidRPr="00953203" w:rsidRDefault="00D37936">
      <w:pPr>
        <w:tabs>
          <w:tab w:val="left" w:pos="4513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57727507" w14:textId="77777777" w:rsidR="008451CB" w:rsidRDefault="00D3793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a</w:t>
      </w:r>
    </w:p>
    <w:p w14:paraId="5D006D86" w14:textId="77777777" w:rsidR="007B1BF6" w:rsidRDefault="007B1BF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</w:p>
    <w:p w14:paraId="7476A1AA" w14:textId="77777777" w:rsidR="007B1BF6" w:rsidRDefault="00252AA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sz w:val="22"/>
          <w:szCs w:val="22"/>
          <w:lang/>
        </w:rPr>
        <w:t>…………………………………</w:t>
      </w:r>
    </w:p>
    <w:p w14:paraId="0624FDDB" w14:textId="77777777" w:rsidR="00252AA6" w:rsidRDefault="00252AA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sz w:val="22"/>
          <w:szCs w:val="22"/>
          <w:lang/>
        </w:rPr>
        <w:t>………………………………..</w:t>
      </w:r>
    </w:p>
    <w:p w14:paraId="542B8137" w14:textId="77777777" w:rsidR="00252AA6" w:rsidRDefault="00252AA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sz w:val="22"/>
          <w:szCs w:val="22"/>
          <w:lang/>
        </w:rPr>
        <w:t>………………………………..</w:t>
      </w:r>
    </w:p>
    <w:p w14:paraId="2408FFD6" w14:textId="77777777" w:rsidR="008451CB" w:rsidRDefault="008451CB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</w:p>
    <w:p w14:paraId="084B7AF4" w14:textId="77777777" w:rsidR="007B1BF6" w:rsidRDefault="007B1BF6" w:rsidP="007B1BF6">
      <w:pPr>
        <w:tabs>
          <w:tab w:val="left" w:pos="4513"/>
        </w:tabs>
        <w:spacing w:line="100" w:lineRule="atLeast"/>
        <w:rPr>
          <w:rFonts w:ascii="Calibri" w:hAnsi="Calibri" w:cs="Tahoma"/>
          <w:bCs/>
          <w:sz w:val="22"/>
          <w:szCs w:val="22"/>
          <w:lang/>
        </w:rPr>
      </w:pPr>
      <w:r>
        <w:rPr>
          <w:rFonts w:ascii="Calibri" w:hAnsi="Calibri" w:cs="Tahoma"/>
          <w:bCs/>
          <w:sz w:val="22"/>
          <w:szCs w:val="22"/>
          <w:lang/>
        </w:rPr>
        <w:t xml:space="preserve">reprezentowaną </w:t>
      </w:r>
      <w:r w:rsidR="00D37936" w:rsidRPr="00953203">
        <w:rPr>
          <w:rFonts w:ascii="Calibri" w:hAnsi="Calibri" w:cs="Tahoma"/>
          <w:bCs/>
          <w:sz w:val="22"/>
          <w:szCs w:val="22"/>
          <w:lang/>
        </w:rPr>
        <w:t xml:space="preserve"> przez:</w:t>
      </w:r>
      <w:r>
        <w:rPr>
          <w:rFonts w:ascii="Calibri" w:hAnsi="Calibri" w:cs="Tahoma"/>
          <w:bCs/>
          <w:sz w:val="22"/>
          <w:szCs w:val="22"/>
          <w:lang/>
        </w:rPr>
        <w:t xml:space="preserve">  </w:t>
      </w:r>
      <w:r w:rsidR="00252AA6">
        <w:rPr>
          <w:rFonts w:ascii="Calibri" w:hAnsi="Calibri" w:cs="Tahoma"/>
          <w:bCs/>
          <w:sz w:val="22"/>
          <w:szCs w:val="22"/>
          <w:lang/>
        </w:rPr>
        <w:t>…………………………………………….</w:t>
      </w:r>
      <w:r w:rsidR="00D37936" w:rsidRPr="00953203">
        <w:rPr>
          <w:rFonts w:ascii="Calibri" w:hAnsi="Calibri" w:cs="Tahoma"/>
          <w:bCs/>
          <w:sz w:val="22"/>
          <w:szCs w:val="22"/>
          <w:lang/>
        </w:rPr>
        <w:t>,</w:t>
      </w:r>
    </w:p>
    <w:p w14:paraId="52B89DAF" w14:textId="77777777" w:rsidR="00D37936" w:rsidRPr="00953203" w:rsidRDefault="00D37936" w:rsidP="007B1BF6">
      <w:pPr>
        <w:tabs>
          <w:tab w:val="left" w:pos="4513"/>
        </w:tabs>
        <w:spacing w:line="100" w:lineRule="atLeast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bCs/>
          <w:sz w:val="22"/>
          <w:szCs w:val="22"/>
          <w:lang/>
        </w:rPr>
        <w:t xml:space="preserve"> </w:t>
      </w:r>
      <w:r w:rsidRPr="00953203">
        <w:rPr>
          <w:rFonts w:ascii="Calibri" w:hAnsi="Calibri" w:cs="Tahoma"/>
          <w:b/>
          <w:bCs/>
          <w:sz w:val="22"/>
          <w:szCs w:val="22"/>
          <w:lang/>
        </w:rPr>
        <w:t>zwanego dalej ,,Wykonawcą”</w:t>
      </w:r>
    </w:p>
    <w:p w14:paraId="0F862183" w14:textId="77777777" w:rsidR="00D37936" w:rsidRPr="00953203" w:rsidRDefault="00D37936">
      <w:pPr>
        <w:tabs>
          <w:tab w:val="left" w:pos="4513"/>
          <w:tab w:val="left" w:pos="4821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27C05763" w14:textId="77777777" w:rsidR="00D37936" w:rsidRPr="00953203" w:rsidRDefault="00D37936">
      <w:pPr>
        <w:tabs>
          <w:tab w:val="left" w:pos="4513"/>
          <w:tab w:val="left" w:pos="4821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18E53EAB" w14:textId="77777777" w:rsidR="00D37936" w:rsidRPr="00953203" w:rsidRDefault="00D37936">
      <w:pPr>
        <w:tabs>
          <w:tab w:val="left" w:pos="4513"/>
          <w:tab w:val="left" w:pos="4821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2DA1E776" w14:textId="77777777" w:rsidR="00D37936" w:rsidRPr="00953203" w:rsidRDefault="00953203" w:rsidP="00953203">
      <w:pPr>
        <w:tabs>
          <w:tab w:val="left" w:pos="4513"/>
          <w:tab w:val="left" w:pos="4821"/>
        </w:tabs>
        <w:spacing w:line="100" w:lineRule="atLeast"/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§1</w:t>
      </w:r>
    </w:p>
    <w:p w14:paraId="37395C54" w14:textId="77777777" w:rsidR="00D37936" w:rsidRPr="00953203" w:rsidRDefault="00D37936">
      <w:pPr>
        <w:tabs>
          <w:tab w:val="left" w:pos="4513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ab/>
      </w:r>
    </w:p>
    <w:p w14:paraId="2E97E0C7" w14:textId="77777777" w:rsidR="00D37936" w:rsidRPr="00953203" w:rsidRDefault="005A29E1" w:rsidP="00953203">
      <w:pPr>
        <w:tabs>
          <w:tab w:val="left" w:pos="4513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sz w:val="22"/>
          <w:szCs w:val="22"/>
          <w:lang/>
        </w:rPr>
        <w:t>1.</w:t>
      </w:r>
      <w:r w:rsidR="00D37936" w:rsidRPr="00953203">
        <w:rPr>
          <w:rFonts w:ascii="Calibri" w:hAnsi="Calibri" w:cs="Tahoma"/>
          <w:sz w:val="22"/>
          <w:szCs w:val="22"/>
          <w:lang/>
        </w:rPr>
        <w:t xml:space="preserve"> Zgodnie z wynikiem ,,zapytani</w:t>
      </w:r>
      <w:r w:rsidR="00953203" w:rsidRPr="00953203">
        <w:rPr>
          <w:rFonts w:ascii="Calibri" w:hAnsi="Calibri" w:cs="Tahoma"/>
          <w:sz w:val="22"/>
          <w:szCs w:val="22"/>
          <w:lang/>
        </w:rPr>
        <w:t>a ofertowego” – procedura o nr ZGK.</w:t>
      </w:r>
      <w:r w:rsidR="00252AA6">
        <w:rPr>
          <w:rFonts w:ascii="Calibri" w:hAnsi="Calibri" w:cs="Tahoma"/>
          <w:sz w:val="22"/>
          <w:szCs w:val="22"/>
          <w:lang/>
        </w:rPr>
        <w:t>2611.3.2024</w:t>
      </w:r>
      <w:r w:rsidR="00D37936" w:rsidRPr="00953203">
        <w:rPr>
          <w:rFonts w:ascii="Calibri" w:hAnsi="Calibri" w:cs="Tahoma"/>
          <w:sz w:val="22"/>
          <w:szCs w:val="22"/>
          <w:lang/>
        </w:rPr>
        <w:t xml:space="preserve"> Zamawiający zleca,  a Wykonawca przyjmuje do wykonania przedmiot zamówienia pn: </w:t>
      </w:r>
    </w:p>
    <w:p w14:paraId="1396F91A" w14:textId="77777777" w:rsidR="00D37936" w:rsidRPr="00953203" w:rsidRDefault="00D37936">
      <w:pPr>
        <w:tabs>
          <w:tab w:val="left" w:pos="9607"/>
        </w:tabs>
        <w:spacing w:line="100" w:lineRule="atLeast"/>
        <w:jc w:val="both"/>
        <w:rPr>
          <w:rFonts w:ascii="Calibri" w:hAnsi="Calibri" w:cs="Tahoma"/>
          <w:sz w:val="22"/>
          <w:szCs w:val="22"/>
          <w:lang/>
        </w:rPr>
      </w:pPr>
    </w:p>
    <w:p w14:paraId="21DF26E0" w14:textId="77777777" w:rsidR="00953203" w:rsidRPr="00953203" w:rsidRDefault="00D37936" w:rsidP="00953203">
      <w:pPr>
        <w:jc w:val="both"/>
        <w:rPr>
          <w:rFonts w:ascii="Calibri" w:hAnsi="Calibri"/>
          <w:b/>
          <w:i/>
          <w:sz w:val="22"/>
          <w:szCs w:val="22"/>
        </w:rPr>
      </w:pPr>
      <w:r w:rsidRPr="00953203">
        <w:rPr>
          <w:rFonts w:ascii="Calibri" w:hAnsi="Calibri" w:cs="Tahoma"/>
          <w:b/>
          <w:bCs/>
          <w:i/>
          <w:iCs/>
          <w:sz w:val="22"/>
          <w:szCs w:val="22"/>
          <w:shd w:val="clear" w:color="auto" w:fill="FFFFFF"/>
          <w:lang/>
        </w:rPr>
        <w:t xml:space="preserve">Sprawowanie kompleksowego nadzoru inwestorskiego nad zadaniem prowadzonym pn: </w:t>
      </w:r>
      <w:r w:rsidR="00953203" w:rsidRPr="00953203">
        <w:rPr>
          <w:rFonts w:ascii="Calibri" w:eastAsia="Times New Roman" w:hAnsi="Calibri"/>
          <w:b/>
          <w:bCs/>
          <w:i/>
          <w:sz w:val="22"/>
          <w:szCs w:val="22"/>
        </w:rPr>
        <w:t>„</w:t>
      </w:r>
      <w:r w:rsidR="00252AA6" w:rsidRPr="00252AA6">
        <w:rPr>
          <w:rFonts w:ascii="Calibri" w:eastAsia="Times New Roman" w:hAnsi="Calibri"/>
          <w:b/>
          <w:bCs/>
          <w:i/>
          <w:sz w:val="22"/>
          <w:szCs w:val="22"/>
        </w:rPr>
        <w:t xml:space="preserve">„Rozbudowa cmentarza komunalnego w Krościenku nad Dunajcem wraz z budową miejsc postojowych -etap I” </w:t>
      </w:r>
    </w:p>
    <w:p w14:paraId="08E31D58" w14:textId="77777777" w:rsidR="00D37936" w:rsidRPr="00953203" w:rsidRDefault="00953203" w:rsidP="00953203">
      <w:pPr>
        <w:autoSpaceDE w:val="0"/>
        <w:spacing w:line="360" w:lineRule="auto"/>
        <w:jc w:val="center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b/>
          <w:bCs/>
          <w:i/>
          <w:iCs/>
          <w:sz w:val="22"/>
          <w:szCs w:val="22"/>
          <w:shd w:val="clear" w:color="auto" w:fill="FFFFFF"/>
          <w:lang/>
        </w:rPr>
        <w:t xml:space="preserve"> </w:t>
      </w:r>
    </w:p>
    <w:p w14:paraId="0BE974C4" w14:textId="77777777" w:rsidR="00D37936" w:rsidRPr="00953203" w:rsidRDefault="00D37936">
      <w:pPr>
        <w:tabs>
          <w:tab w:val="left" w:pos="309"/>
        </w:tabs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 xml:space="preserve">2. Oferta Wykonawcy oraz warunki ,,zapytania ofertowego” – procedura o nr                                     </w:t>
      </w:r>
      <w:r w:rsidRPr="00953203">
        <w:rPr>
          <w:rFonts w:ascii="Calibri" w:eastAsia="HG Mincho Light J" w:hAnsi="Calibri" w:cs="Tahoma"/>
          <w:b/>
          <w:bCs/>
          <w:color w:val="000000"/>
          <w:sz w:val="22"/>
          <w:szCs w:val="22"/>
          <w:shd w:val="clear" w:color="auto" w:fill="FFFF00"/>
          <w:lang/>
        </w:rPr>
        <w:t xml:space="preserve"> </w:t>
      </w:r>
      <w:r w:rsidR="00953203">
        <w:rPr>
          <w:rFonts w:ascii="Calibri" w:eastAsia="HG Mincho Light J" w:hAnsi="Calibri" w:cs="Tahoma"/>
          <w:b/>
          <w:bCs/>
          <w:color w:val="000000"/>
          <w:sz w:val="22"/>
          <w:szCs w:val="22"/>
          <w:shd w:val="clear" w:color="auto" w:fill="FFFFFF"/>
          <w:lang/>
        </w:rPr>
        <w:t>ZGK.</w:t>
      </w:r>
      <w:r w:rsidR="00252AA6">
        <w:rPr>
          <w:rFonts w:ascii="Calibri" w:eastAsia="HG Mincho Light J" w:hAnsi="Calibri" w:cs="Tahoma"/>
          <w:b/>
          <w:bCs/>
          <w:color w:val="000000"/>
          <w:sz w:val="22"/>
          <w:szCs w:val="22"/>
          <w:shd w:val="clear" w:color="auto" w:fill="FFFFFF"/>
          <w:lang/>
        </w:rPr>
        <w:t>2611.3.2024</w:t>
      </w:r>
      <w:r w:rsidRPr="00953203">
        <w:rPr>
          <w:rFonts w:ascii="Calibri" w:eastAsia="HG Mincho Light J" w:hAnsi="Calibri" w:cs="Tahoma"/>
          <w:b/>
          <w:bCs/>
          <w:color w:val="000000"/>
          <w:sz w:val="22"/>
          <w:szCs w:val="22"/>
          <w:shd w:val="clear" w:color="auto" w:fill="FFFFFF"/>
          <w:lang/>
        </w:rPr>
        <w:t xml:space="preserve"> </w:t>
      </w:r>
      <w:r w:rsidRPr="00953203">
        <w:rPr>
          <w:rFonts w:ascii="Calibri" w:hAnsi="Calibri" w:cs="Tahoma"/>
          <w:sz w:val="22"/>
          <w:szCs w:val="22"/>
          <w:lang/>
        </w:rPr>
        <w:t xml:space="preserve">stanowią  integralne części niniejszej umowy.  </w:t>
      </w:r>
    </w:p>
    <w:p w14:paraId="163134BC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78C0C63E" w14:textId="77777777" w:rsidR="00D37936" w:rsidRPr="00953203" w:rsidRDefault="00953203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</w:t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 xml:space="preserve"> 2</w:t>
      </w:r>
    </w:p>
    <w:p w14:paraId="16823056" w14:textId="77777777" w:rsidR="00D37936" w:rsidRPr="00953203" w:rsidRDefault="00D37936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1B8517CE" w14:textId="77777777" w:rsidR="00D37936" w:rsidRPr="00953203" w:rsidRDefault="00D37936">
      <w:pPr>
        <w:jc w:val="both"/>
        <w:rPr>
          <w:rFonts w:ascii="Calibri" w:hAnsi="Calibri"/>
          <w:sz w:val="22"/>
          <w:szCs w:val="22"/>
        </w:rPr>
      </w:pPr>
      <w:r w:rsidRPr="00953203">
        <w:rPr>
          <w:rFonts w:ascii="Calibri" w:hAnsi="Calibri" w:cs="Tahoma"/>
          <w:sz w:val="22"/>
          <w:szCs w:val="22"/>
          <w:lang/>
        </w:rPr>
        <w:t>Inspektor nadzoru zobowiązany jest do pełnienia funkcji nadzoru inwestorskiego z należytą starannością, zgodnie z obowiązującymi w tym zakresie przepisami, standardami, zasadami sztuki, etyką zawodową oraz postanowieniami niniejszej umowy.</w:t>
      </w:r>
    </w:p>
    <w:p w14:paraId="5BEEF507" w14:textId="77777777" w:rsidR="00D37936" w:rsidRPr="00953203" w:rsidRDefault="00D37936">
      <w:pPr>
        <w:jc w:val="center"/>
        <w:rPr>
          <w:rFonts w:ascii="Calibri" w:hAnsi="Calibri"/>
          <w:sz w:val="22"/>
          <w:szCs w:val="22"/>
        </w:rPr>
      </w:pPr>
    </w:p>
    <w:p w14:paraId="793AFA69" w14:textId="77777777" w:rsidR="00D37936" w:rsidRPr="00953203" w:rsidRDefault="00953203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</w:t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 xml:space="preserve"> 3</w:t>
      </w:r>
    </w:p>
    <w:p w14:paraId="66A58B6C" w14:textId="77777777" w:rsidR="00D37936" w:rsidRPr="00953203" w:rsidRDefault="00D37936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77E2A30B" w14:textId="77777777" w:rsidR="00D37936" w:rsidRPr="00953203" w:rsidRDefault="00D37936">
      <w:pPr>
        <w:numPr>
          <w:ilvl w:val="0"/>
          <w:numId w:val="3"/>
        </w:numPr>
        <w:tabs>
          <w:tab w:val="left" w:pos="360"/>
        </w:tabs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 xml:space="preserve">Zgodnie  z art. 25 </w:t>
      </w:r>
      <w:r w:rsidRPr="00953203">
        <w:rPr>
          <w:rFonts w:ascii="Calibri" w:hAnsi="Calibri" w:cs="Arial Unicode MS"/>
          <w:sz w:val="22"/>
          <w:szCs w:val="22"/>
          <w:lang/>
        </w:rPr>
        <w:t>ustawy z dnia 7 lipca 1994 r. Prawo budowlane (</w:t>
      </w:r>
      <w:r w:rsidR="00252AA6" w:rsidRPr="00252AA6">
        <w:rPr>
          <w:rFonts w:ascii="Calibri" w:hAnsi="Calibri" w:cs="Arial Unicode MS"/>
          <w:sz w:val="22"/>
          <w:szCs w:val="22"/>
          <w:lang/>
        </w:rPr>
        <w:t xml:space="preserve">, Dz. U. z 2023 r., poz. 682 z </w:t>
      </w:r>
      <w:proofErr w:type="spellStart"/>
      <w:r w:rsidR="00252AA6" w:rsidRPr="00252AA6">
        <w:rPr>
          <w:rFonts w:ascii="Calibri" w:hAnsi="Calibri" w:cs="Arial Unicode MS"/>
          <w:sz w:val="22"/>
          <w:szCs w:val="22"/>
          <w:lang/>
        </w:rPr>
        <w:t>późn</w:t>
      </w:r>
      <w:proofErr w:type="spellEnd"/>
      <w:r w:rsidR="00252AA6" w:rsidRPr="00252AA6">
        <w:rPr>
          <w:rFonts w:ascii="Calibri" w:hAnsi="Calibri" w:cs="Arial Unicode MS"/>
          <w:sz w:val="22"/>
          <w:szCs w:val="22"/>
          <w:lang/>
        </w:rPr>
        <w:t>. zm</w:t>
      </w:r>
      <w:r w:rsidRPr="00953203">
        <w:rPr>
          <w:rFonts w:ascii="Calibri" w:hAnsi="Calibri" w:cs="Arial Unicode MS"/>
          <w:sz w:val="22"/>
          <w:szCs w:val="22"/>
          <w:lang/>
        </w:rPr>
        <w:t xml:space="preserve">.) </w:t>
      </w:r>
      <w:r w:rsidRPr="00953203">
        <w:rPr>
          <w:rFonts w:ascii="Calibri" w:hAnsi="Calibri" w:cs="Tahoma"/>
          <w:sz w:val="22"/>
          <w:szCs w:val="22"/>
          <w:lang/>
        </w:rPr>
        <w:t>do podstawowych  obowiązków  inspektora nadzoru inwestorskiego należy:</w:t>
      </w:r>
    </w:p>
    <w:p w14:paraId="4C95E404" w14:textId="77777777" w:rsidR="00D37936" w:rsidRPr="00953203" w:rsidRDefault="00D37936">
      <w:pPr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</w:p>
    <w:p w14:paraId="2D595395" w14:textId="77777777" w:rsidR="00D37936" w:rsidRPr="00953203" w:rsidRDefault="00D37936" w:rsidP="005A29E1">
      <w:pPr>
        <w:numPr>
          <w:ilvl w:val="0"/>
          <w:numId w:val="4"/>
        </w:numPr>
        <w:tabs>
          <w:tab w:val="left" w:pos="722"/>
          <w:tab w:val="left" w:pos="1003"/>
          <w:tab w:val="right" w:pos="5112"/>
        </w:tabs>
        <w:spacing w:line="276" w:lineRule="auto"/>
        <w:ind w:left="722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reprezentowanie Zamawiającego na budowie przez sprawowanie kontroli zgodności jej realizacji z projektem, przepisami oraz zasadami wiedzy technicznej;</w:t>
      </w:r>
    </w:p>
    <w:p w14:paraId="56E844B5" w14:textId="77777777" w:rsidR="00D37936" w:rsidRPr="00953203" w:rsidRDefault="00D37936" w:rsidP="005A29E1">
      <w:pPr>
        <w:numPr>
          <w:ilvl w:val="0"/>
          <w:numId w:val="4"/>
        </w:numPr>
        <w:tabs>
          <w:tab w:val="left" w:pos="722"/>
          <w:tab w:val="left" w:pos="1003"/>
          <w:tab w:val="right" w:pos="5112"/>
        </w:tabs>
        <w:spacing w:line="276" w:lineRule="auto"/>
        <w:ind w:left="722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lastRenderedPageBreak/>
        <w:t>sprawdzenie jakości wszystkich wykonywanych robót i wbudowanych wyrobów budowlanych, a w szczególności zobowiązany będzie do zapobiegania zastosowaniu wyrobów budowlanych wadliwych i niedopuszczonych  do stosowania w budownictwie;</w:t>
      </w:r>
    </w:p>
    <w:p w14:paraId="27A0BBD5" w14:textId="77777777" w:rsidR="00D37936" w:rsidRPr="00953203" w:rsidRDefault="00D37936" w:rsidP="005A29E1">
      <w:pPr>
        <w:numPr>
          <w:ilvl w:val="0"/>
          <w:numId w:val="4"/>
        </w:numPr>
        <w:tabs>
          <w:tab w:val="left" w:pos="722"/>
          <w:tab w:val="left" w:pos="1003"/>
          <w:tab w:val="right" w:pos="5112"/>
        </w:tabs>
        <w:spacing w:line="276" w:lineRule="auto"/>
        <w:ind w:left="722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sprawdzenie i odbioru robót budowlanych ulegających zakryciu lub zanikających, uczestniczenia w próbach i odbiorach technicznych or</w:t>
      </w:r>
      <w:r w:rsidR="005A29E1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az przygotowanie i udział </w:t>
      </w: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w czynnościach odbioru,  </w:t>
      </w:r>
    </w:p>
    <w:p w14:paraId="5C529951" w14:textId="77777777" w:rsidR="00D37936" w:rsidRPr="00953203" w:rsidRDefault="00D37936" w:rsidP="005A29E1">
      <w:pPr>
        <w:widowControl/>
        <w:numPr>
          <w:ilvl w:val="0"/>
          <w:numId w:val="4"/>
        </w:numPr>
        <w:tabs>
          <w:tab w:val="left" w:pos="722"/>
          <w:tab w:val="left" w:pos="1003"/>
          <w:tab w:val="right" w:pos="5112"/>
        </w:tabs>
        <w:spacing w:line="276" w:lineRule="auto"/>
        <w:ind w:left="722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potwierdzanie faktycznie wszystkich wykonanych robót oraz usunięcia wad, kontrolowanie rozliczeń budowy.</w:t>
      </w:r>
    </w:p>
    <w:p w14:paraId="67D0A871" w14:textId="77777777" w:rsidR="00D37936" w:rsidRPr="00953203" w:rsidRDefault="00D37936" w:rsidP="005A29E1">
      <w:pPr>
        <w:widowControl/>
        <w:tabs>
          <w:tab w:val="left" w:pos="360"/>
          <w:tab w:val="left" w:pos="377"/>
          <w:tab w:val="left" w:pos="394"/>
          <w:tab w:val="left" w:pos="411"/>
          <w:tab w:val="left" w:pos="428"/>
          <w:tab w:val="left" w:pos="445"/>
          <w:tab w:val="left" w:pos="822"/>
          <w:tab w:val="right" w:pos="4931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2.    Do obowiązków inspektora nadzoru należeć będzie również: </w:t>
      </w:r>
    </w:p>
    <w:p w14:paraId="4ADAE618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nadzór w zakresie realizacji postanowień </w:t>
      </w:r>
      <w:r w:rsidR="005A29E1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umowy </w:t>
      </w:r>
      <w:proofErr w:type="spellStart"/>
      <w:r w:rsidR="005A29E1">
        <w:rPr>
          <w:rFonts w:ascii="Calibri" w:eastAsia="HG Mincho Light J" w:hAnsi="Calibri" w:cs="Arial Unicode MS"/>
          <w:color w:val="000000"/>
          <w:sz w:val="22"/>
          <w:szCs w:val="22"/>
          <w:lang/>
        </w:rPr>
        <w:t>poprzetargowej</w:t>
      </w:r>
      <w:proofErr w:type="spellEnd"/>
      <w:r w:rsidR="005A29E1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zawartej</w:t>
      </w: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z podmiotem realizującym roboty budowlane;</w:t>
      </w:r>
    </w:p>
    <w:p w14:paraId="4ABA07E7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uzgadnianie z Zamawiającym i projektantem zmian materiałowych, zgodnych z umową z Wykonawcą;</w:t>
      </w:r>
    </w:p>
    <w:p w14:paraId="5DCDF2F2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czynnego udziału w naradach technicznych organizowanych w toku realizacji robót;</w:t>
      </w:r>
    </w:p>
    <w:p w14:paraId="40EE1970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udział w konsultacjach z projektantem w ramach nadzoru autorskiego;</w:t>
      </w:r>
    </w:p>
    <w:p w14:paraId="0952AA45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kompleksowa współpraca z Zamawiającym w zakresie rozliczania inwestycji /prowadzenie</w:t>
      </w:r>
      <w:r w:rsidR="005A29E1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         </w:t>
      </w: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i kontrola rozliczeń w tym przygotowanie niezbędnych dokumentów dot. rzeczowej realizacji robót budowlanych wymaganych do złożenia wniosku o płatność   w ramach Regionalnego Programu Operacyjnego Województwa Małopolskiego na lata 2014-2020/; </w:t>
      </w:r>
    </w:p>
    <w:p w14:paraId="435ABE9B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przygotowywanie, weryfikacja dla Zamawiającego kompletnych dokumentów technicznych związanych z odbiorem jak i z rozliczeniem robót;</w:t>
      </w:r>
    </w:p>
    <w:p w14:paraId="0B4F1A3A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informowanie Zamawiającego, projektanta o ewentualnych problemach z realizacją projektu;</w:t>
      </w:r>
    </w:p>
    <w:p w14:paraId="74ADD558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Arial Unicode MS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>chronienie interesów Zamawiającego, przestrzeganie obowiązujących przepisów prawa, w szczególności ustawy Prawo Budowlane;</w:t>
      </w:r>
    </w:p>
    <w:p w14:paraId="4BDE8C9A" w14:textId="77777777" w:rsidR="00D37936" w:rsidRPr="00953203" w:rsidRDefault="00D37936" w:rsidP="005A29E1">
      <w:pPr>
        <w:numPr>
          <w:ilvl w:val="1"/>
          <w:numId w:val="5"/>
        </w:numPr>
        <w:tabs>
          <w:tab w:val="left" w:pos="1080"/>
          <w:tab w:val="right" w:pos="4829"/>
        </w:tabs>
        <w:spacing w:line="276" w:lineRule="auto"/>
        <w:jc w:val="both"/>
        <w:rPr>
          <w:rFonts w:ascii="Calibri" w:eastAsia="HG Mincho Light J" w:hAnsi="Calibri" w:cs="Tahoma"/>
          <w:b/>
          <w:bCs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Arial Unicode MS"/>
          <w:color w:val="000000"/>
          <w:sz w:val="22"/>
          <w:szCs w:val="22"/>
          <w:lang/>
        </w:rPr>
        <w:t xml:space="preserve"> czynne uczestnictwo w kontrolach zewnętrznych związanych z realizacją projektu,</w:t>
      </w:r>
    </w:p>
    <w:p w14:paraId="33C4BEB2" w14:textId="77777777" w:rsidR="00252AA6" w:rsidRPr="00953203" w:rsidRDefault="00D37936" w:rsidP="00252AA6">
      <w:pPr>
        <w:ind w:left="1134"/>
        <w:jc w:val="both"/>
        <w:rPr>
          <w:rFonts w:ascii="Calibri" w:eastAsia="HG Mincho Light J" w:hAnsi="Calibri" w:cs="Tahoma"/>
          <w:color w:val="000000"/>
          <w:sz w:val="22"/>
          <w:szCs w:val="22"/>
          <w:lang/>
        </w:rPr>
      </w:pPr>
      <w:r w:rsidRPr="00953203">
        <w:rPr>
          <w:rFonts w:ascii="Calibri" w:eastAsia="HG Mincho Light J" w:hAnsi="Calibri" w:cs="Tahoma"/>
          <w:b/>
          <w:bCs/>
          <w:color w:val="000000"/>
          <w:sz w:val="22"/>
          <w:szCs w:val="22"/>
          <w:lang/>
        </w:rPr>
        <w:t xml:space="preserve"> </w:t>
      </w:r>
      <w:r w:rsidRPr="00953203">
        <w:rPr>
          <w:rFonts w:ascii="Calibri" w:eastAsia="HG Mincho Light J" w:hAnsi="Calibri" w:cs="Tahoma"/>
          <w:color w:val="000000"/>
          <w:sz w:val="22"/>
          <w:szCs w:val="22"/>
          <w:lang/>
        </w:rPr>
        <w:t>zgłaszanie konieczności wykonania robót nie objętych umową z Wykonawcą</w:t>
      </w:r>
    </w:p>
    <w:p w14:paraId="1DD488D6" w14:textId="77777777" w:rsidR="00D37936" w:rsidRPr="00953203" w:rsidRDefault="00D37936" w:rsidP="005A29E1">
      <w:pPr>
        <w:tabs>
          <w:tab w:val="left" w:pos="1080"/>
          <w:tab w:val="right" w:pos="4829"/>
        </w:tabs>
        <w:spacing w:line="276" w:lineRule="auto"/>
        <w:ind w:left="1080"/>
        <w:jc w:val="both"/>
        <w:rPr>
          <w:rFonts w:ascii="Calibri" w:hAnsi="Calibri" w:cs="Tahoma"/>
          <w:b/>
          <w:bCs/>
          <w:sz w:val="22"/>
          <w:szCs w:val="22"/>
          <w:lang/>
        </w:rPr>
      </w:pPr>
      <w:r w:rsidRPr="00953203">
        <w:rPr>
          <w:rFonts w:ascii="Calibri" w:eastAsia="HG Mincho Light J" w:hAnsi="Calibri" w:cs="Tahoma"/>
          <w:color w:val="000000"/>
          <w:sz w:val="22"/>
          <w:szCs w:val="22"/>
          <w:lang/>
        </w:rPr>
        <w:t>.</w:t>
      </w:r>
    </w:p>
    <w:p w14:paraId="7D9228DE" w14:textId="77777777" w:rsidR="00D37936" w:rsidRPr="00953203" w:rsidRDefault="00D37936">
      <w:pPr>
        <w:tabs>
          <w:tab w:val="left" w:pos="2160"/>
          <w:tab w:val="right" w:pos="5909"/>
        </w:tabs>
        <w:spacing w:line="360" w:lineRule="auto"/>
        <w:jc w:val="both"/>
        <w:rPr>
          <w:rFonts w:ascii="Calibri" w:hAnsi="Calibri" w:cs="Tahoma"/>
          <w:b/>
          <w:bCs/>
          <w:sz w:val="22"/>
          <w:szCs w:val="22"/>
          <w:lang/>
        </w:rPr>
      </w:pPr>
    </w:p>
    <w:p w14:paraId="6B36D684" w14:textId="77777777" w:rsidR="00D37936" w:rsidRPr="00953203" w:rsidRDefault="00953203">
      <w:pPr>
        <w:pStyle w:val="heading1"/>
        <w:tabs>
          <w:tab w:val="left" w:pos="3978"/>
        </w:tabs>
        <w:jc w:val="center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bCs w:val="0"/>
          <w:sz w:val="22"/>
          <w:szCs w:val="22"/>
          <w:lang/>
        </w:rPr>
        <w:t>§</w:t>
      </w:r>
      <w:r w:rsidR="00D37936" w:rsidRPr="00953203">
        <w:rPr>
          <w:rFonts w:ascii="Calibri" w:hAnsi="Calibri"/>
          <w:sz w:val="22"/>
          <w:szCs w:val="22"/>
          <w:lang/>
        </w:rPr>
        <w:t xml:space="preserve"> 4</w:t>
      </w:r>
    </w:p>
    <w:p w14:paraId="31D0682F" w14:textId="77777777" w:rsidR="00D37936" w:rsidRPr="00953203" w:rsidRDefault="00D37936">
      <w:pPr>
        <w:rPr>
          <w:rFonts w:ascii="Calibri" w:hAnsi="Calibri" w:cs="Tahoma"/>
          <w:sz w:val="22"/>
          <w:szCs w:val="22"/>
          <w:lang/>
        </w:rPr>
      </w:pPr>
    </w:p>
    <w:p w14:paraId="2339B203" w14:textId="77777777" w:rsidR="00D37936" w:rsidRPr="007B1BF6" w:rsidRDefault="00D37936">
      <w:pPr>
        <w:pStyle w:val="Nagwek"/>
        <w:tabs>
          <w:tab w:val="clear" w:pos="2376"/>
          <w:tab w:val="clear" w:pos="6912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lang/>
        </w:rPr>
        <w:t>Wykonawca zobowiązany jest wykonać przedmiot zamówienia w terminie od dnia podpisania niniejszej umowy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 </w:t>
      </w:r>
      <w:r w:rsidR="005A29E1">
        <w:rPr>
          <w:rFonts w:ascii="Calibri" w:hAnsi="Calibri"/>
          <w:b/>
          <w:sz w:val="22"/>
          <w:szCs w:val="22"/>
          <w:shd w:val="clear" w:color="auto" w:fill="FFFFFF"/>
          <w:lang/>
        </w:rPr>
        <w:t xml:space="preserve">do dnia </w:t>
      </w:r>
      <w:r w:rsidR="00252AA6">
        <w:rPr>
          <w:rFonts w:ascii="Calibri" w:hAnsi="Calibri"/>
          <w:b/>
          <w:sz w:val="22"/>
          <w:szCs w:val="22"/>
          <w:shd w:val="clear" w:color="auto" w:fill="FFFFFF"/>
          <w:lang/>
        </w:rPr>
        <w:t>15.12.2024 r</w:t>
      </w:r>
      <w:r w:rsidR="007B1BF6">
        <w:rPr>
          <w:rFonts w:ascii="Calibri" w:hAnsi="Calibri"/>
          <w:b/>
          <w:sz w:val="22"/>
          <w:szCs w:val="22"/>
          <w:shd w:val="clear" w:color="auto" w:fill="FFFFFF"/>
          <w:lang/>
        </w:rPr>
        <w:t xml:space="preserve">oku, </w:t>
      </w:r>
      <w:r w:rsidR="007B1BF6" w:rsidRPr="007B1BF6">
        <w:rPr>
          <w:rFonts w:ascii="Calibri" w:hAnsi="Calibri"/>
          <w:sz w:val="22"/>
          <w:szCs w:val="22"/>
          <w:shd w:val="clear" w:color="auto" w:fill="FFFFFF"/>
          <w:lang/>
        </w:rPr>
        <w:t>a w przypadku</w:t>
      </w:r>
      <w:r w:rsidR="007B1BF6">
        <w:rPr>
          <w:rFonts w:ascii="Calibri" w:hAnsi="Calibri"/>
          <w:b/>
          <w:sz w:val="22"/>
          <w:szCs w:val="22"/>
          <w:shd w:val="clear" w:color="auto" w:fill="FFFFFF"/>
          <w:lang/>
        </w:rPr>
        <w:t xml:space="preserve"> </w:t>
      </w:r>
      <w:r w:rsidR="007B1BF6" w:rsidRPr="007B1BF6">
        <w:rPr>
          <w:rFonts w:ascii="Calibri" w:hAnsi="Calibri"/>
          <w:sz w:val="22"/>
          <w:szCs w:val="22"/>
          <w:shd w:val="clear" w:color="auto" w:fill="FFFFFF"/>
          <w:lang/>
        </w:rPr>
        <w:t>aneksowania umowy z wykonawcą robót w terminie wskazanym w umowie na roboty budowlane.</w:t>
      </w:r>
    </w:p>
    <w:p w14:paraId="776ED5E2" w14:textId="77777777" w:rsidR="007B1BF6" w:rsidRDefault="007B1BF6">
      <w:pPr>
        <w:pStyle w:val="Nagwek"/>
        <w:tabs>
          <w:tab w:val="clear" w:pos="2376"/>
          <w:tab w:val="clear" w:pos="6912"/>
        </w:tabs>
        <w:spacing w:line="100" w:lineRule="atLeast"/>
        <w:jc w:val="both"/>
        <w:rPr>
          <w:rFonts w:ascii="Calibri" w:hAnsi="Calibri"/>
          <w:b/>
          <w:sz w:val="22"/>
          <w:szCs w:val="22"/>
          <w:shd w:val="clear" w:color="auto" w:fill="FFFFFF"/>
          <w:lang/>
        </w:rPr>
      </w:pPr>
    </w:p>
    <w:p w14:paraId="7210332A" w14:textId="77777777" w:rsidR="007B1BF6" w:rsidRPr="00953203" w:rsidRDefault="007B1BF6">
      <w:pPr>
        <w:pStyle w:val="Nagwek"/>
        <w:tabs>
          <w:tab w:val="clear" w:pos="2376"/>
          <w:tab w:val="clear" w:pos="6912"/>
        </w:tabs>
        <w:spacing w:line="100" w:lineRule="atLeast"/>
        <w:jc w:val="both"/>
        <w:rPr>
          <w:rFonts w:ascii="Calibri" w:hAnsi="Calibri" w:cs="Tahoma"/>
          <w:b/>
          <w:bCs/>
          <w:sz w:val="22"/>
          <w:szCs w:val="22"/>
          <w:lang/>
        </w:rPr>
      </w:pPr>
    </w:p>
    <w:p w14:paraId="7287BA08" w14:textId="77777777" w:rsidR="00D37936" w:rsidRPr="00953203" w:rsidRDefault="00D37936">
      <w:pPr>
        <w:tabs>
          <w:tab w:val="left" w:pos="566"/>
          <w:tab w:val="left" w:pos="5110"/>
        </w:tabs>
        <w:ind w:left="283"/>
        <w:jc w:val="both"/>
        <w:rPr>
          <w:rFonts w:ascii="Calibri" w:hAnsi="Calibri" w:cs="Tahoma"/>
          <w:b/>
          <w:bCs/>
          <w:sz w:val="22"/>
          <w:szCs w:val="22"/>
          <w:lang/>
        </w:rPr>
      </w:pPr>
    </w:p>
    <w:p w14:paraId="5BF8B4C6" w14:textId="77777777" w:rsidR="00D37936" w:rsidRPr="00953203" w:rsidRDefault="00953203">
      <w:pPr>
        <w:tabs>
          <w:tab w:val="left" w:pos="3978"/>
        </w:tabs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</w:t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 xml:space="preserve"> 5</w:t>
      </w:r>
    </w:p>
    <w:p w14:paraId="6F3BF11C" w14:textId="77777777" w:rsidR="00D37936" w:rsidRPr="00953203" w:rsidRDefault="00D37936">
      <w:pPr>
        <w:tabs>
          <w:tab w:val="left" w:pos="3978"/>
        </w:tabs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699DAF90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/>
          <w:b/>
          <w:bCs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Czynności nadzoru inwestorskiego wykonywać będzie:</w:t>
      </w:r>
    </w:p>
    <w:p w14:paraId="616512D5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/>
          <w:b/>
          <w:bCs/>
          <w:sz w:val="22"/>
          <w:szCs w:val="22"/>
          <w:lang/>
        </w:rPr>
      </w:pPr>
    </w:p>
    <w:p w14:paraId="7D906851" w14:textId="77777777" w:rsidR="007B1BF6" w:rsidRDefault="00252AA6" w:rsidP="00CB5B0F">
      <w:pPr>
        <w:numPr>
          <w:ilvl w:val="2"/>
          <w:numId w:val="4"/>
        </w:numPr>
        <w:shd w:val="clear" w:color="auto" w:fill="FFFFFF"/>
        <w:tabs>
          <w:tab w:val="clear" w:pos="1495"/>
          <w:tab w:val="num" w:pos="851"/>
          <w:tab w:val="left" w:pos="1276"/>
        </w:tabs>
        <w:ind w:left="993" w:hanging="142"/>
        <w:jc w:val="both"/>
        <w:rPr>
          <w:rFonts w:ascii="Calibri" w:hAnsi="Calibri"/>
          <w:b/>
          <w:bCs/>
          <w:sz w:val="22"/>
          <w:szCs w:val="22"/>
          <w:lang/>
        </w:rPr>
      </w:pPr>
      <w:r>
        <w:rPr>
          <w:rFonts w:ascii="Calibri" w:hAnsi="Calibri"/>
          <w:bCs/>
          <w:sz w:val="22"/>
          <w:szCs w:val="22"/>
          <w:lang/>
        </w:rPr>
        <w:t xml:space="preserve">……………………………….. </w:t>
      </w:r>
      <w:r w:rsidR="007B1BF6" w:rsidRPr="00CB5B0F">
        <w:rPr>
          <w:rFonts w:ascii="Calibri" w:hAnsi="Calibri"/>
          <w:bCs/>
          <w:sz w:val="22"/>
          <w:szCs w:val="22"/>
          <w:lang/>
        </w:rPr>
        <w:t>w zakresie nadzoru nad pracami konstrukcyjno-budowlanymi</w:t>
      </w:r>
      <w:r w:rsidR="007B1BF6" w:rsidRPr="00CB5B0F">
        <w:rPr>
          <w:rFonts w:ascii="Calibri" w:hAnsi="Calibri"/>
          <w:b/>
          <w:bCs/>
          <w:sz w:val="22"/>
          <w:szCs w:val="22"/>
          <w:lang/>
        </w:rPr>
        <w:t xml:space="preserve">, </w:t>
      </w:r>
    </w:p>
    <w:p w14:paraId="27FEDDB1" w14:textId="77777777" w:rsidR="007B1BF6" w:rsidRPr="00CB5B0F" w:rsidRDefault="00252AA6" w:rsidP="00CB5B0F">
      <w:pPr>
        <w:numPr>
          <w:ilvl w:val="2"/>
          <w:numId w:val="4"/>
        </w:numPr>
        <w:tabs>
          <w:tab w:val="clear" w:pos="1495"/>
          <w:tab w:val="num" w:pos="1276"/>
          <w:tab w:val="left" w:pos="3978"/>
        </w:tabs>
        <w:ind w:hanging="644"/>
        <w:jc w:val="both"/>
        <w:rPr>
          <w:rFonts w:ascii="Calibri" w:hAnsi="Calibri"/>
          <w:b/>
          <w:bCs/>
          <w:sz w:val="22"/>
          <w:szCs w:val="22"/>
          <w:lang/>
        </w:rPr>
      </w:pPr>
      <w:r>
        <w:rPr>
          <w:rFonts w:ascii="Calibri" w:hAnsi="Calibri"/>
          <w:bCs/>
          <w:sz w:val="22"/>
          <w:szCs w:val="22"/>
          <w:lang/>
        </w:rPr>
        <w:t xml:space="preserve">………………………………… </w:t>
      </w:r>
      <w:r w:rsidR="007B1BF6" w:rsidRPr="00CB5B0F">
        <w:rPr>
          <w:rFonts w:ascii="Calibri" w:hAnsi="Calibri"/>
          <w:bCs/>
          <w:sz w:val="22"/>
          <w:szCs w:val="22"/>
          <w:lang/>
        </w:rPr>
        <w:t xml:space="preserve"> w zakresie nadzoru na robotami </w:t>
      </w:r>
      <w:r>
        <w:rPr>
          <w:rFonts w:ascii="Calibri" w:hAnsi="Calibri"/>
          <w:bCs/>
          <w:sz w:val="22"/>
          <w:szCs w:val="22"/>
          <w:lang/>
        </w:rPr>
        <w:t>drogowymi</w:t>
      </w:r>
      <w:r w:rsidR="00CB5B0F">
        <w:rPr>
          <w:rFonts w:ascii="Calibri" w:hAnsi="Calibri"/>
          <w:bCs/>
          <w:sz w:val="22"/>
          <w:szCs w:val="22"/>
          <w:lang/>
        </w:rPr>
        <w:t>,</w:t>
      </w:r>
    </w:p>
    <w:p w14:paraId="778BA949" w14:textId="77777777" w:rsidR="005A29E1" w:rsidRPr="00CB5B0F" w:rsidRDefault="00252AA6" w:rsidP="00CB5B0F">
      <w:pPr>
        <w:numPr>
          <w:ilvl w:val="2"/>
          <w:numId w:val="4"/>
        </w:numPr>
        <w:tabs>
          <w:tab w:val="clear" w:pos="1495"/>
          <w:tab w:val="num" w:pos="1276"/>
          <w:tab w:val="left" w:pos="3978"/>
        </w:tabs>
        <w:ind w:left="426" w:firstLine="425"/>
        <w:jc w:val="both"/>
        <w:rPr>
          <w:rFonts w:ascii="Calibri" w:hAnsi="Calibri" w:cs="Tahoma"/>
          <w:bCs/>
          <w:sz w:val="22"/>
          <w:szCs w:val="22"/>
          <w:lang/>
        </w:rPr>
      </w:pPr>
      <w:r>
        <w:rPr>
          <w:rFonts w:ascii="Calibri" w:hAnsi="Calibri"/>
          <w:bCs/>
          <w:sz w:val="22"/>
          <w:szCs w:val="22"/>
          <w:lang/>
        </w:rPr>
        <w:t xml:space="preserve">………………………………. </w:t>
      </w:r>
      <w:r w:rsidR="00CB5B0F" w:rsidRPr="00CB5B0F">
        <w:rPr>
          <w:rFonts w:ascii="Calibri" w:hAnsi="Calibri"/>
          <w:bCs/>
          <w:sz w:val="22"/>
          <w:szCs w:val="22"/>
          <w:lang/>
        </w:rPr>
        <w:t>w zakresie nadzoru nad robotami elektrycznymi</w:t>
      </w:r>
      <w:r w:rsidR="005A29E1" w:rsidRPr="00CB5B0F">
        <w:rPr>
          <w:rFonts w:ascii="Calibri" w:hAnsi="Calibri" w:cs="Tahoma"/>
          <w:sz w:val="22"/>
          <w:szCs w:val="22"/>
          <w:lang/>
        </w:rPr>
        <w:t>.</w:t>
      </w:r>
    </w:p>
    <w:p w14:paraId="43EA5B7E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 w:cs="Tahoma"/>
          <w:i/>
          <w:sz w:val="22"/>
          <w:szCs w:val="22"/>
          <w:lang/>
        </w:rPr>
      </w:pPr>
    </w:p>
    <w:p w14:paraId="10C4C1ED" w14:textId="77777777" w:rsidR="00D37936" w:rsidRPr="00953203" w:rsidRDefault="00953203">
      <w:pPr>
        <w:tabs>
          <w:tab w:val="left" w:pos="3978"/>
        </w:tabs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§6</w:t>
      </w:r>
    </w:p>
    <w:p w14:paraId="675049B5" w14:textId="77777777" w:rsidR="00D37936" w:rsidRPr="00953203" w:rsidRDefault="00D37936">
      <w:pPr>
        <w:tabs>
          <w:tab w:val="left" w:pos="3978"/>
        </w:tabs>
        <w:jc w:val="center"/>
        <w:rPr>
          <w:rFonts w:ascii="Calibri" w:hAnsi="Calibri" w:cs="Tahoma"/>
          <w:sz w:val="22"/>
          <w:szCs w:val="22"/>
          <w:lang/>
        </w:rPr>
      </w:pPr>
    </w:p>
    <w:p w14:paraId="0E288FD4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/>
          <w:sz w:val="22"/>
          <w:szCs w:val="22"/>
        </w:rPr>
      </w:pPr>
      <w:r w:rsidRPr="00953203">
        <w:rPr>
          <w:rFonts w:ascii="Calibri" w:hAnsi="Calibri" w:cs="Tahoma"/>
          <w:sz w:val="22"/>
          <w:szCs w:val="22"/>
          <w:lang/>
        </w:rPr>
        <w:t xml:space="preserve">1. Wynagrodzenie całkowite, zgodnie ze złożoną ofertą, za wykonanie zleconego niniejszą umową przedmiotu zamówienia wynosi: </w:t>
      </w:r>
    </w:p>
    <w:p w14:paraId="45228125" w14:textId="77777777" w:rsidR="00D37936" w:rsidRPr="00953203" w:rsidRDefault="00252AA6">
      <w:pPr>
        <w:tabs>
          <w:tab w:val="left" w:pos="28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7C14D12" w14:textId="77777777" w:rsidR="00D37936" w:rsidRPr="005A29E1" w:rsidRDefault="00D37936">
      <w:pPr>
        <w:autoSpaceDE w:val="0"/>
        <w:jc w:val="both"/>
        <w:rPr>
          <w:rFonts w:ascii="Calibri" w:hAnsi="Calibri"/>
          <w:i/>
          <w:iCs/>
          <w:sz w:val="22"/>
          <w:szCs w:val="22"/>
        </w:rPr>
      </w:pPr>
      <w:r w:rsidRPr="005A29E1">
        <w:rPr>
          <w:rFonts w:ascii="Calibri" w:eastAsia="HG Mincho Light J" w:hAnsi="Calibri" w:cs="Arial Unicode MS"/>
          <w:i/>
          <w:iCs/>
          <w:color w:val="000000"/>
          <w:sz w:val="22"/>
          <w:szCs w:val="22"/>
          <w:lang/>
        </w:rPr>
        <w:t>w tym obowiązująca stawka podatku VAT ,</w:t>
      </w:r>
    </w:p>
    <w:p w14:paraId="2DB68335" w14:textId="77777777" w:rsidR="00D37936" w:rsidRPr="00953203" w:rsidRDefault="00D37936">
      <w:pPr>
        <w:autoSpaceDE w:val="0"/>
        <w:jc w:val="both"/>
        <w:rPr>
          <w:rFonts w:ascii="Calibri" w:hAnsi="Calibri"/>
          <w:i/>
          <w:iCs/>
          <w:sz w:val="22"/>
          <w:szCs w:val="22"/>
        </w:rPr>
      </w:pPr>
    </w:p>
    <w:p w14:paraId="4DD44FA9" w14:textId="77777777" w:rsidR="00D37936" w:rsidRPr="00953203" w:rsidRDefault="00D37936">
      <w:pPr>
        <w:tabs>
          <w:tab w:val="left" w:pos="266"/>
        </w:tabs>
        <w:jc w:val="both"/>
        <w:rPr>
          <w:rFonts w:ascii="Calibri" w:hAnsi="Calibri" w:cs="Tahoma"/>
          <w:bCs/>
          <w:sz w:val="22"/>
          <w:szCs w:val="22"/>
          <w:lang/>
        </w:rPr>
      </w:pPr>
      <w:r w:rsidRPr="00953203">
        <w:rPr>
          <w:rFonts w:ascii="Calibri" w:hAnsi="Calibri" w:cs="Tahoma"/>
          <w:bCs/>
          <w:sz w:val="22"/>
          <w:szCs w:val="22"/>
          <w:lang/>
        </w:rPr>
        <w:t>2. Wynagrodzenie za zrealizowany kompleksowy nadzór inwestorski płatne będzie po odbiorze wykonanej usługi przez Zamawiającego na podstawie pise</w:t>
      </w:r>
      <w:r w:rsidR="00E210FA">
        <w:rPr>
          <w:rFonts w:ascii="Calibri" w:hAnsi="Calibri" w:cs="Tahoma"/>
          <w:bCs/>
          <w:sz w:val="22"/>
          <w:szCs w:val="22"/>
          <w:lang/>
        </w:rPr>
        <w:t>m</w:t>
      </w:r>
      <w:r w:rsidRPr="00953203">
        <w:rPr>
          <w:rFonts w:ascii="Calibri" w:hAnsi="Calibri" w:cs="Tahoma"/>
          <w:bCs/>
          <w:sz w:val="22"/>
          <w:szCs w:val="22"/>
          <w:lang/>
        </w:rPr>
        <w:t xml:space="preserve">nego protokołu. </w:t>
      </w:r>
    </w:p>
    <w:p w14:paraId="6500E434" w14:textId="77777777" w:rsidR="00D37936" w:rsidRPr="00953203" w:rsidRDefault="00D37936">
      <w:pPr>
        <w:tabs>
          <w:tab w:val="left" w:pos="266"/>
        </w:tabs>
        <w:jc w:val="both"/>
        <w:rPr>
          <w:rFonts w:ascii="Calibri" w:hAnsi="Calibri" w:cs="Tahoma"/>
          <w:bCs/>
          <w:sz w:val="22"/>
          <w:szCs w:val="22"/>
          <w:lang/>
        </w:rPr>
      </w:pPr>
    </w:p>
    <w:p w14:paraId="6E3F889D" w14:textId="77777777" w:rsidR="00D37936" w:rsidRPr="00953203" w:rsidRDefault="00D37936">
      <w:pPr>
        <w:tabs>
          <w:tab w:val="left" w:pos="266"/>
        </w:tabs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bCs/>
          <w:sz w:val="22"/>
          <w:szCs w:val="22"/>
          <w:lang/>
        </w:rPr>
        <w:t>3. Płatność, o której mowa w ust. 1 Par. 6 niniejszej umowy, będz</w:t>
      </w:r>
      <w:r w:rsidR="00E210FA">
        <w:rPr>
          <w:rFonts w:ascii="Calibri" w:hAnsi="Calibri" w:cs="Tahoma"/>
          <w:bCs/>
          <w:sz w:val="22"/>
          <w:szCs w:val="22"/>
          <w:lang/>
        </w:rPr>
        <w:t xml:space="preserve">ie realizowana w terminie:   </w:t>
      </w:r>
      <w:r w:rsidRPr="00953203">
        <w:rPr>
          <w:rFonts w:ascii="Calibri" w:hAnsi="Calibri" w:cs="Tahoma"/>
          <w:bCs/>
          <w:sz w:val="22"/>
          <w:szCs w:val="22"/>
          <w:lang/>
        </w:rPr>
        <w:t xml:space="preserve"> do </w:t>
      </w:r>
      <w:r w:rsidR="00252AA6">
        <w:rPr>
          <w:rFonts w:ascii="Calibri" w:hAnsi="Calibri" w:cs="Tahoma"/>
          <w:bCs/>
          <w:sz w:val="22"/>
          <w:szCs w:val="22"/>
          <w:lang/>
        </w:rPr>
        <w:t>14</w:t>
      </w:r>
      <w:r w:rsidRPr="00953203">
        <w:rPr>
          <w:rFonts w:ascii="Calibri" w:hAnsi="Calibri" w:cs="Tahoma"/>
          <w:bCs/>
          <w:sz w:val="22"/>
          <w:szCs w:val="22"/>
          <w:lang/>
        </w:rPr>
        <w:t xml:space="preserve"> dni, licząc od dnia otrzymania należnej faktury przez Zamawiającego.</w:t>
      </w:r>
    </w:p>
    <w:p w14:paraId="1668D431" w14:textId="77777777" w:rsidR="00D37936" w:rsidRPr="00953203" w:rsidRDefault="00D37936">
      <w:pPr>
        <w:tabs>
          <w:tab w:val="left" w:pos="720"/>
        </w:tabs>
        <w:jc w:val="both"/>
        <w:rPr>
          <w:rFonts w:ascii="Calibri" w:hAnsi="Calibri" w:cs="Tahoma"/>
          <w:sz w:val="22"/>
          <w:szCs w:val="22"/>
          <w:lang/>
        </w:rPr>
      </w:pPr>
    </w:p>
    <w:p w14:paraId="4EA117AB" w14:textId="77777777" w:rsidR="00D37936" w:rsidRPr="00170F51" w:rsidRDefault="00D37936" w:rsidP="005A29E1">
      <w:pPr>
        <w:jc w:val="both"/>
        <w:rPr>
          <w:rFonts w:ascii="Calibri" w:hAnsi="Calibri"/>
          <w:b/>
          <w:sz w:val="22"/>
          <w:szCs w:val="22"/>
        </w:rPr>
      </w:pPr>
      <w:r w:rsidRPr="00953203">
        <w:rPr>
          <w:rFonts w:ascii="Calibri" w:hAnsi="Calibri" w:cs="Tahoma"/>
          <w:sz w:val="22"/>
          <w:szCs w:val="22"/>
          <w:lang/>
        </w:rPr>
        <w:t>4. Zgodnie z ust. 3 niniejszego paragrafu należne wynagrodzenie będzie przekazywane na     następujący rachunek bankowy Wykonawcy</w:t>
      </w:r>
      <w:r w:rsidR="00252AA6">
        <w:rPr>
          <w:rFonts w:ascii="Calibri" w:hAnsi="Calibri" w:cs="Tahoma"/>
          <w:sz w:val="22"/>
          <w:szCs w:val="22"/>
          <w:lang/>
        </w:rPr>
        <w:t xml:space="preserve"> wskazany na fakturze.</w:t>
      </w:r>
    </w:p>
    <w:p w14:paraId="1515D9FC" w14:textId="77777777" w:rsidR="00D37936" w:rsidRPr="00953203" w:rsidRDefault="00D37936">
      <w:pPr>
        <w:jc w:val="center"/>
        <w:rPr>
          <w:rFonts w:ascii="Calibri" w:hAnsi="Calibri" w:cs="Tahoma"/>
          <w:sz w:val="22"/>
          <w:szCs w:val="22"/>
          <w:shd w:val="clear" w:color="auto" w:fill="FFFF00"/>
          <w:lang/>
        </w:rPr>
      </w:pPr>
    </w:p>
    <w:p w14:paraId="02584A61" w14:textId="77777777" w:rsidR="00D37936" w:rsidRPr="00953203" w:rsidRDefault="00D37936">
      <w:pPr>
        <w:jc w:val="both"/>
        <w:rPr>
          <w:rFonts w:ascii="Calibri" w:hAnsi="Calibri" w:cs="Tahoma"/>
          <w:bCs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5. Spóźnienie w zapłacie spowoduje obowiązek zapłaty odsetek w wysokości ustawowej.</w:t>
      </w:r>
    </w:p>
    <w:p w14:paraId="102A16B3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 w:cs="Tahoma"/>
          <w:bCs/>
          <w:sz w:val="22"/>
          <w:szCs w:val="22"/>
          <w:lang/>
        </w:rPr>
      </w:pPr>
    </w:p>
    <w:p w14:paraId="39B591FE" w14:textId="77777777" w:rsidR="00D37936" w:rsidRPr="00953203" w:rsidRDefault="00D37936">
      <w:pPr>
        <w:tabs>
          <w:tab w:val="left" w:pos="3978"/>
        </w:tabs>
        <w:jc w:val="both"/>
        <w:rPr>
          <w:rFonts w:ascii="Calibri" w:hAnsi="Calibri" w:cs="Tahoma"/>
          <w:bCs/>
          <w:sz w:val="22"/>
          <w:szCs w:val="22"/>
          <w:lang/>
        </w:rPr>
      </w:pPr>
    </w:p>
    <w:p w14:paraId="05AE9A43" w14:textId="77777777" w:rsidR="00D37936" w:rsidRPr="00953203" w:rsidRDefault="00953203" w:rsidP="00953203">
      <w:pPr>
        <w:tabs>
          <w:tab w:val="left" w:pos="4259"/>
        </w:tabs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§7</w:t>
      </w:r>
    </w:p>
    <w:p w14:paraId="1660BFC7" w14:textId="77777777" w:rsidR="00D37936" w:rsidRPr="00953203" w:rsidRDefault="00D37936">
      <w:pPr>
        <w:tabs>
          <w:tab w:val="left" w:pos="4259"/>
        </w:tabs>
        <w:ind w:left="281"/>
        <w:rPr>
          <w:rFonts w:ascii="Calibri" w:hAnsi="Calibri" w:cs="Tahoma"/>
          <w:b/>
          <w:bCs/>
          <w:sz w:val="22"/>
          <w:szCs w:val="22"/>
          <w:lang/>
        </w:rPr>
      </w:pPr>
    </w:p>
    <w:p w14:paraId="18A9FB0E" w14:textId="77777777" w:rsidR="007831F8" w:rsidRPr="007831F8" w:rsidRDefault="00D37936" w:rsidP="005A29E1">
      <w:pPr>
        <w:jc w:val="both"/>
        <w:rPr>
          <w:rFonts w:ascii="Calibri" w:hAnsi="Calibri"/>
          <w:sz w:val="22"/>
          <w:szCs w:val="22"/>
        </w:rPr>
      </w:pPr>
      <w:r w:rsidRPr="007831F8">
        <w:rPr>
          <w:rFonts w:ascii="Calibri" w:hAnsi="Calibri"/>
          <w:sz w:val="22"/>
          <w:szCs w:val="22"/>
        </w:rPr>
        <w:t>Strony ustala</w:t>
      </w:r>
      <w:r w:rsidR="007831F8" w:rsidRPr="007831F8">
        <w:rPr>
          <w:rFonts w:ascii="Calibri" w:hAnsi="Calibri"/>
          <w:sz w:val="22"/>
          <w:szCs w:val="22"/>
        </w:rPr>
        <w:t xml:space="preserve">ją, że niniejsza umowa może być wypowiedziana przez każdą ze stron z zachowaniem   </w:t>
      </w:r>
      <w:r w:rsidR="007831F8">
        <w:rPr>
          <w:rFonts w:ascii="Calibri" w:hAnsi="Calibri"/>
          <w:sz w:val="22"/>
          <w:szCs w:val="22"/>
        </w:rPr>
        <w:t xml:space="preserve">           </w:t>
      </w:r>
      <w:r w:rsidR="007831F8" w:rsidRPr="007831F8">
        <w:rPr>
          <w:rFonts w:ascii="Calibri" w:hAnsi="Calibri"/>
          <w:sz w:val="22"/>
          <w:szCs w:val="22"/>
        </w:rPr>
        <w:t xml:space="preserve">       1 miesięcznego terminu wypowiedzenia</w:t>
      </w:r>
      <w:r w:rsidR="007831F8">
        <w:rPr>
          <w:rFonts w:ascii="Calibri" w:hAnsi="Calibri"/>
          <w:sz w:val="22"/>
          <w:szCs w:val="22"/>
        </w:rPr>
        <w:t>.</w:t>
      </w:r>
    </w:p>
    <w:p w14:paraId="4C10FFAF" w14:textId="77777777" w:rsidR="00D37936" w:rsidRPr="00953203" w:rsidRDefault="00D37936" w:rsidP="005A29E1">
      <w:pPr>
        <w:jc w:val="both"/>
        <w:rPr>
          <w:rFonts w:ascii="Calibri" w:hAnsi="Calibri"/>
          <w:sz w:val="22"/>
          <w:szCs w:val="22"/>
        </w:rPr>
      </w:pPr>
    </w:p>
    <w:p w14:paraId="432DADDF" w14:textId="77777777" w:rsidR="00D37936" w:rsidRPr="00953203" w:rsidRDefault="00D37936">
      <w:pPr>
        <w:rPr>
          <w:rFonts w:ascii="Calibri" w:hAnsi="Calibri"/>
          <w:sz w:val="22"/>
          <w:szCs w:val="22"/>
        </w:rPr>
      </w:pPr>
    </w:p>
    <w:p w14:paraId="4A7420EC" w14:textId="77777777" w:rsidR="00D37936" w:rsidRPr="00953203" w:rsidRDefault="00953203" w:rsidP="00953203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§8</w:t>
      </w:r>
    </w:p>
    <w:p w14:paraId="641FE090" w14:textId="77777777" w:rsidR="00D37936" w:rsidRPr="00953203" w:rsidRDefault="00D37936">
      <w:pPr>
        <w:rPr>
          <w:rFonts w:ascii="Calibri" w:hAnsi="Calibri" w:cs="Tahoma"/>
          <w:b/>
          <w:bCs/>
          <w:sz w:val="22"/>
          <w:szCs w:val="22"/>
          <w:lang/>
        </w:rPr>
      </w:pPr>
    </w:p>
    <w:p w14:paraId="35F6E48E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Zamawiający może rozwiązać umowę w trybie natychmiastowym w przypadku wykonywania umowy przez inspektora nadzoru w sposób niezgodny z obowiązującymi w tym zakresie przepisami, standardami lub zasadami sztuki.</w:t>
      </w:r>
    </w:p>
    <w:p w14:paraId="5BAAF92C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4925E1CE" w14:textId="77777777" w:rsidR="00D37936" w:rsidRPr="00953203" w:rsidRDefault="00953203" w:rsidP="005A29E1">
      <w:pPr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§9</w:t>
      </w:r>
    </w:p>
    <w:p w14:paraId="4D5466FD" w14:textId="77777777" w:rsidR="00D37936" w:rsidRPr="00953203" w:rsidRDefault="00D37936">
      <w:pPr>
        <w:tabs>
          <w:tab w:val="left" w:pos="3978"/>
        </w:tabs>
        <w:rPr>
          <w:rFonts w:ascii="Calibri" w:hAnsi="Calibri" w:cs="Tahoma"/>
          <w:sz w:val="22"/>
          <w:szCs w:val="22"/>
          <w:lang/>
        </w:rPr>
      </w:pPr>
    </w:p>
    <w:p w14:paraId="39FFD8DE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W razie nie wykonania lub nienależytego wykonania nadzoru Zamawiającemu przysługuje kara umowna w wysokości kosztów wykonania usługi przez innego inspektora nadzoru. Niezależnie od kary umownej inspektor nadzoru jest odpowiedzialny na ogólnych zasadach za szkodę wynikającą z nie wykonania lub nienależytego wykonania niniejszej umowy, jeżeli wymiar szkody przekracza wysokość kary umownej.</w:t>
      </w:r>
    </w:p>
    <w:p w14:paraId="272F9823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67EC483C" w14:textId="77777777" w:rsidR="00AA4E4C" w:rsidRDefault="00AA4E4C" w:rsidP="00953203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6E9C179C" w14:textId="77777777" w:rsidR="00D37936" w:rsidRPr="00953203" w:rsidRDefault="00953203" w:rsidP="00953203">
      <w:pPr>
        <w:jc w:val="center"/>
        <w:rPr>
          <w:rFonts w:ascii="Calibri" w:hAnsi="Calibri"/>
          <w:sz w:val="22"/>
          <w:szCs w:val="22"/>
          <w:shd w:val="clear" w:color="auto" w:fill="FFFFFF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§10</w:t>
      </w:r>
    </w:p>
    <w:p w14:paraId="7542B880" w14:textId="77777777" w:rsidR="00D37936" w:rsidRPr="00953203" w:rsidRDefault="00D37936">
      <w:pPr>
        <w:rPr>
          <w:rFonts w:ascii="Calibri" w:hAnsi="Calibri"/>
          <w:sz w:val="22"/>
          <w:szCs w:val="22"/>
          <w:shd w:val="clear" w:color="auto" w:fill="FFFFFF"/>
          <w:lang/>
        </w:rPr>
      </w:pPr>
    </w:p>
    <w:p w14:paraId="1BACF805" w14:textId="77777777" w:rsidR="00D37936" w:rsidRPr="00953203" w:rsidRDefault="00D37936">
      <w:pPr>
        <w:spacing w:line="360" w:lineRule="auto"/>
        <w:jc w:val="both"/>
        <w:rPr>
          <w:rFonts w:ascii="Calibri" w:hAnsi="Calibri"/>
          <w:sz w:val="22"/>
          <w:szCs w:val="22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1. Zamawiający przewiduje, że w ramach umowy można zmienić:</w:t>
      </w:r>
    </w:p>
    <w:p w14:paraId="55B3927C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a) termin realizacji zamówienia, w przypadku uzasadnionych okoliczności, </w:t>
      </w:r>
      <w:r w:rsidRPr="00953203">
        <w:rPr>
          <w:rFonts w:ascii="Calibri" w:hAnsi="Calibri"/>
          <w:sz w:val="22"/>
          <w:szCs w:val="22"/>
          <w:u w:val="single"/>
          <w:shd w:val="clear" w:color="auto" w:fill="FFFFFF"/>
          <w:lang/>
        </w:rPr>
        <w:t xml:space="preserve">niezależnych od Wykonawcy, 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np.: </w:t>
      </w:r>
    </w:p>
    <w:p w14:paraId="65078180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</w:p>
    <w:p w14:paraId="6BFFFF43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przedłużająca się realizacja robót budowlanych objętych nadzorem, nie wynikająca </w:t>
      </w:r>
      <w:r w:rsidR="005A29E1">
        <w:rPr>
          <w:rFonts w:ascii="Calibri" w:hAnsi="Calibri"/>
          <w:sz w:val="22"/>
          <w:szCs w:val="22"/>
          <w:shd w:val="clear" w:color="auto" w:fill="FFFFFF"/>
          <w:lang/>
        </w:rPr>
        <w:t xml:space="preserve"> 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                           z winy nadzoru. W takim przypadku strony mogą przesunąć termin wykonania usługi,    </w:t>
      </w:r>
      <w:r w:rsidR="005A29E1">
        <w:rPr>
          <w:rFonts w:ascii="Calibri" w:hAnsi="Calibri"/>
          <w:sz w:val="22"/>
          <w:szCs w:val="22"/>
          <w:shd w:val="clear" w:color="auto" w:fill="FFFFFF"/>
          <w:lang/>
        </w:rPr>
        <w:t xml:space="preserve">  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                  o czas wynikający ze zwłoki;</w:t>
      </w:r>
    </w:p>
    <w:p w14:paraId="56F09F88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zmiany w dokumentacji projektowej w tym np.: poprawa błędów mająca wpływ na termin realizacji zamówienia. W takim przypadku strony mogą przesunąć termin realizacji o czas wynikający z opracowania zmian w dokumentacji projektowej, tak by można było realizować  w oparciu o nią roboty budowlane;</w:t>
      </w:r>
    </w:p>
    <w:p w14:paraId="6824F75A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trudne warunki pogodowe znacznie utrudniające realizację robót lub uniemożliwiające realizację robót, np.: takie jak: występujące lub utrzymujące się opady deszczu, śniegu, silny wiatr, klęski żywiołowe </w:t>
      </w:r>
      <w:r w:rsidRPr="00953203">
        <w:rPr>
          <w:rFonts w:ascii="Calibri" w:hAnsi="Calibri"/>
          <w:i/>
          <w:iCs/>
          <w:sz w:val="22"/>
          <w:szCs w:val="22"/>
          <w:shd w:val="clear" w:color="auto" w:fill="FFFFFF"/>
          <w:lang/>
        </w:rPr>
        <w:t xml:space="preserve">(tzw. siła wyższa, której nie można było przewidzieć    i zapobiec jej skutkom). 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W takim przypadku strony mogą przesu</w:t>
      </w:r>
      <w:r w:rsidR="005A29E1">
        <w:rPr>
          <w:rFonts w:ascii="Calibri" w:hAnsi="Calibri"/>
          <w:sz w:val="22"/>
          <w:szCs w:val="22"/>
          <w:shd w:val="clear" w:color="auto" w:fill="FFFFFF"/>
          <w:lang/>
        </w:rPr>
        <w:t>nąć termin realizacji usługi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 o niezbędny czas na prawidłowe wykonanie prac; </w:t>
      </w:r>
    </w:p>
    <w:p w14:paraId="6D321474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trudne warunki gruntowe znacznie utrudniające realizację robót lub uniemożliwiające realizację robót  będące efektem występowania trudnych warunków pogodowych, takich jak: opady deszczu, 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lastRenderedPageBreak/>
        <w:t xml:space="preserve">śniegu, silny wiatr, klęski żywiołowe </w:t>
      </w:r>
      <w:r w:rsidRPr="00953203">
        <w:rPr>
          <w:rFonts w:ascii="Calibri" w:hAnsi="Calibri"/>
          <w:i/>
          <w:iCs/>
          <w:sz w:val="22"/>
          <w:szCs w:val="22"/>
          <w:shd w:val="clear" w:color="auto" w:fill="FFFFFF"/>
          <w:lang/>
        </w:rPr>
        <w:t>(tzw. siła wyższa, której nie można było przewidzieć i zapobiec jej skutkom).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W takim przypadku strony mogą przesunąć termin realizacji usługi o niezbędny czas na prawidłowe wykonanie prac; </w:t>
      </w:r>
    </w:p>
    <w:p w14:paraId="3547A166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konieczności wstrzymania robót budowlanych w związku z dokonaniem odkrycia archeologicznego, nieujawnionego dotychczas, wymagającego dalszych badań. W takim przypadku strony mogą przesunąć termin realizacji prac o taki okres czasu przez jaki roboty budowlane nie mogły być realizowane;</w:t>
      </w:r>
    </w:p>
    <w:p w14:paraId="18079841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wystąpi kolizja z niezinwentaryzowaną infrastrukturą podziemną lub innymi obiektami.             W takim przypadku strony mogą przesunąć termin realizacji usługi o  taki okres czasu przez jaki roboty budowlane nie mogły być realizowane bowiem usuwana była kolizja;</w:t>
      </w:r>
    </w:p>
    <w:p w14:paraId="7668B30D" w14:textId="77777777" w:rsidR="00D37936" w:rsidRPr="00953203" w:rsidRDefault="00D37936">
      <w:pPr>
        <w:numPr>
          <w:ilvl w:val="0"/>
          <w:numId w:val="6"/>
        </w:numPr>
        <w:tabs>
          <w:tab w:val="left" w:pos="720"/>
        </w:tabs>
        <w:autoSpaceDE w:val="0"/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innych uzasadnionych okoliczności, niezależnych od Wykonawcy usługi nadzoru. </w:t>
      </w:r>
    </w:p>
    <w:p w14:paraId="29A9F7D4" w14:textId="77777777" w:rsidR="00D37936" w:rsidRPr="00953203" w:rsidRDefault="00D37936">
      <w:pPr>
        <w:spacing w:line="100" w:lineRule="atLeast"/>
        <w:jc w:val="both"/>
        <w:rPr>
          <w:rFonts w:ascii="Calibri" w:hAnsi="Calibri"/>
          <w:sz w:val="22"/>
          <w:szCs w:val="22"/>
          <w:shd w:val="clear" w:color="auto" w:fill="FFFFFF"/>
          <w:lang/>
        </w:rPr>
      </w:pPr>
    </w:p>
    <w:p w14:paraId="78954E76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 xml:space="preserve">b) personel techniczny realizujący zamówienie w tym </w:t>
      </w:r>
      <w:r w:rsidRPr="00953203">
        <w:rPr>
          <w:rFonts w:ascii="Calibri" w:hAnsi="Calibri"/>
          <w:sz w:val="22"/>
          <w:szCs w:val="22"/>
          <w:u w:val="single"/>
          <w:shd w:val="clear" w:color="auto" w:fill="FFFFFF"/>
          <w:lang/>
        </w:rPr>
        <w:t>nie będący stroną umowy tzn.  ,,Zamawiającym”</w:t>
      </w:r>
      <w:r w:rsidR="005A29E1">
        <w:rPr>
          <w:rFonts w:ascii="Calibri" w:hAnsi="Calibri"/>
          <w:sz w:val="22"/>
          <w:szCs w:val="22"/>
          <w:u w:val="single"/>
          <w:shd w:val="clear" w:color="auto" w:fill="FFFFFF"/>
          <w:lang/>
        </w:rPr>
        <w:t xml:space="preserve">              </w:t>
      </w:r>
      <w:r w:rsidRPr="00953203">
        <w:rPr>
          <w:rFonts w:ascii="Calibri" w:hAnsi="Calibri"/>
          <w:sz w:val="22"/>
          <w:szCs w:val="22"/>
          <w:u w:val="single"/>
          <w:shd w:val="clear" w:color="auto" w:fill="FFFFFF"/>
          <w:lang/>
        </w:rPr>
        <w:t xml:space="preserve"> i ,,Wykonawcą”</w:t>
      </w: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. Wskazana zmiana może nastąpić w przypadku wystąpienia zaniedbań w zakresie realizacji przedmiotu zamówienia; zmian organizacyjnych  lub w przypadku zaistnienia zdarzeń losowych. Zmieniamy personel techniczny musi również spełniać  warunki  postawione na etapie procedury zapytania ofertowego, co Wykonawca wykaże Zamawiającemu.  W przypadku zmiany personelu kluczowego Wykonawca musi wykazać że nowy personel posiada doświadczenie nie gorsze niż personel dotychczasowy, a więc oferta Wykonawca uzyskałaby nie niższą liczbę punktów podczas oceny ofert w prowadzonej procedurze ,,zapytania ofertowego”, gdyby zmieniany personel wykazany został już na etapie składania oferty.</w:t>
      </w:r>
    </w:p>
    <w:p w14:paraId="12F00BE4" w14:textId="77777777" w:rsidR="00D37936" w:rsidRPr="00953203" w:rsidRDefault="00D37936">
      <w:pPr>
        <w:tabs>
          <w:tab w:val="left" w:pos="1440"/>
          <w:tab w:val="left" w:pos="2066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  <w:lang/>
        </w:rPr>
      </w:pPr>
    </w:p>
    <w:p w14:paraId="1E04E998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c) adres siedziby Wykonawcy, nr konta bankowego na który ma być dokonany przelew za realizację zamówienia. Wskazane zmiany mogą nastąpić w przypadku zmian organizacyjnych dotychczasowego Wykonawcy lub innych zmian o podłożu finansowym,</w:t>
      </w:r>
    </w:p>
    <w:p w14:paraId="3D8235CC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</w:rPr>
      </w:pPr>
    </w:p>
    <w:p w14:paraId="4756BB2F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  <w:lang/>
        </w:rPr>
      </w:pPr>
      <w:r w:rsidRPr="00953203">
        <w:rPr>
          <w:rFonts w:ascii="Calibri" w:hAnsi="Calibri"/>
          <w:sz w:val="22"/>
          <w:szCs w:val="22"/>
          <w:shd w:val="clear" w:color="auto" w:fill="FFFFFF"/>
          <w:lang/>
        </w:rPr>
        <w:t>d) stawkę podatku VAT w przypadku zmiany przepisów dotyczących jego wysokości. W takim przypadku o nową stawkę podatku VAT zostanie skorygowane wynagrodzenie  Wykonawcy.</w:t>
      </w:r>
    </w:p>
    <w:p w14:paraId="6557DF60" w14:textId="77777777" w:rsidR="00D37936" w:rsidRPr="00953203" w:rsidRDefault="00D37936">
      <w:pPr>
        <w:tabs>
          <w:tab w:val="left" w:pos="720"/>
        </w:tabs>
        <w:spacing w:line="100" w:lineRule="atLeast"/>
        <w:jc w:val="both"/>
        <w:rPr>
          <w:rFonts w:ascii="Calibri" w:hAnsi="Calibri"/>
          <w:sz w:val="22"/>
          <w:szCs w:val="22"/>
          <w:shd w:val="clear" w:color="auto" w:fill="FFFF99"/>
          <w:lang/>
        </w:rPr>
      </w:pPr>
    </w:p>
    <w:p w14:paraId="772155E4" w14:textId="77777777" w:rsidR="00D37936" w:rsidRPr="00953203" w:rsidRDefault="00D37936">
      <w:pPr>
        <w:rPr>
          <w:rFonts w:ascii="Calibri" w:hAnsi="Calibri" w:cs="Tahoma"/>
          <w:sz w:val="22"/>
          <w:szCs w:val="22"/>
          <w:lang/>
        </w:rPr>
      </w:pPr>
    </w:p>
    <w:p w14:paraId="54E8FADF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2. Zmiany niniejszej umowy wymagają formy pisemnej pod rygorem nieważności.</w:t>
      </w:r>
    </w:p>
    <w:p w14:paraId="08ED1E59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0BB1EDF0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4401CD1B" w14:textId="77777777" w:rsidR="00D37936" w:rsidRPr="00953203" w:rsidRDefault="00953203" w:rsidP="00953203">
      <w:pPr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§11</w:t>
      </w:r>
    </w:p>
    <w:p w14:paraId="14265223" w14:textId="77777777" w:rsidR="00D37936" w:rsidRPr="00953203" w:rsidRDefault="00D37936">
      <w:pPr>
        <w:jc w:val="center"/>
        <w:rPr>
          <w:rFonts w:ascii="Calibri" w:hAnsi="Calibri" w:cs="Tahoma"/>
          <w:sz w:val="22"/>
          <w:szCs w:val="22"/>
          <w:lang/>
        </w:rPr>
      </w:pPr>
    </w:p>
    <w:p w14:paraId="1D29CD94" w14:textId="77777777" w:rsidR="00D37936" w:rsidRPr="00953203" w:rsidRDefault="00D37936">
      <w:pPr>
        <w:jc w:val="both"/>
        <w:rPr>
          <w:rFonts w:ascii="Calibri" w:hAnsi="Calibri" w:cs="Tahoma"/>
          <w:b/>
          <w:bCs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W sprawach nie uregulowanych na mocy niniejszej umowy zastosowanie mają przepisy Kodeksu Cywilnego, Prawa Budowlanego.</w:t>
      </w:r>
    </w:p>
    <w:p w14:paraId="67C05778" w14:textId="77777777" w:rsidR="00D37936" w:rsidRPr="00953203" w:rsidRDefault="00D37936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58E872FB" w14:textId="77777777" w:rsidR="00D37936" w:rsidRPr="00953203" w:rsidRDefault="00D37936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</w:p>
    <w:p w14:paraId="688FDF99" w14:textId="77777777" w:rsidR="00D37936" w:rsidRPr="00953203" w:rsidRDefault="00953203" w:rsidP="00953203">
      <w:pPr>
        <w:jc w:val="center"/>
        <w:rPr>
          <w:rFonts w:ascii="Calibri" w:hAnsi="Calibri" w:cs="Tahoma"/>
          <w:b/>
          <w:bCs/>
          <w:sz w:val="22"/>
          <w:szCs w:val="22"/>
          <w:lang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§12</w:t>
      </w:r>
    </w:p>
    <w:p w14:paraId="7281D74E" w14:textId="77777777" w:rsidR="00D37936" w:rsidRPr="00953203" w:rsidRDefault="00D37936">
      <w:pPr>
        <w:rPr>
          <w:rFonts w:ascii="Calibri" w:hAnsi="Calibri" w:cs="Tahoma"/>
          <w:b/>
          <w:bCs/>
          <w:sz w:val="22"/>
          <w:szCs w:val="22"/>
          <w:lang/>
        </w:rPr>
      </w:pPr>
    </w:p>
    <w:p w14:paraId="7A2DCCA9" w14:textId="77777777" w:rsidR="00D37936" w:rsidRPr="00953203" w:rsidRDefault="00D37936">
      <w:pPr>
        <w:tabs>
          <w:tab w:val="left" w:pos="566"/>
        </w:tabs>
        <w:jc w:val="both"/>
        <w:rPr>
          <w:rFonts w:ascii="Calibri" w:hAnsi="Calibri" w:cs="Tahoma"/>
          <w:sz w:val="22"/>
          <w:szCs w:val="22"/>
          <w:lang/>
        </w:rPr>
      </w:pPr>
      <w:r w:rsidRPr="00953203">
        <w:rPr>
          <w:rFonts w:ascii="Calibri" w:hAnsi="Calibri" w:cs="Tahoma"/>
          <w:sz w:val="22"/>
          <w:szCs w:val="22"/>
          <w:lang/>
        </w:rPr>
        <w:t>Spory wynikłe na tle realizacji niniejszej umowy rozpatrywane będą przez sąd powszechny właściwy dla siedziby Zamawiającego.</w:t>
      </w:r>
    </w:p>
    <w:p w14:paraId="4A115D04" w14:textId="77777777" w:rsidR="00D37936" w:rsidRPr="00953203" w:rsidRDefault="00D37936">
      <w:pPr>
        <w:tabs>
          <w:tab w:val="left" w:pos="566"/>
        </w:tabs>
        <w:ind w:left="283"/>
        <w:rPr>
          <w:rFonts w:ascii="Calibri" w:hAnsi="Calibri" w:cs="Tahoma"/>
          <w:sz w:val="22"/>
          <w:szCs w:val="22"/>
          <w:lang/>
        </w:rPr>
      </w:pPr>
    </w:p>
    <w:p w14:paraId="172A3268" w14:textId="77777777" w:rsidR="00D37936" w:rsidRPr="00953203" w:rsidRDefault="0095320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>§13</w:t>
      </w:r>
    </w:p>
    <w:p w14:paraId="48DC6BFD" w14:textId="77777777" w:rsidR="00D37936" w:rsidRPr="00953203" w:rsidRDefault="00D37936">
      <w:pPr>
        <w:rPr>
          <w:rFonts w:ascii="Calibri" w:hAnsi="Calibri"/>
          <w:sz w:val="22"/>
          <w:szCs w:val="22"/>
        </w:rPr>
      </w:pPr>
    </w:p>
    <w:p w14:paraId="4B27A931" w14:textId="77777777" w:rsidR="00D37936" w:rsidRPr="00953203" w:rsidRDefault="00D37936">
      <w:pPr>
        <w:jc w:val="both"/>
        <w:rPr>
          <w:rFonts w:ascii="Calibri" w:hAnsi="Calibri" w:cs="Tahoma"/>
          <w:sz w:val="22"/>
          <w:szCs w:val="22"/>
          <w:lang/>
        </w:rPr>
      </w:pPr>
    </w:p>
    <w:p w14:paraId="4B92A64D" w14:textId="77777777" w:rsidR="00D37936" w:rsidRPr="00953203" w:rsidRDefault="00D37936">
      <w:pPr>
        <w:jc w:val="both"/>
        <w:rPr>
          <w:rFonts w:ascii="Calibri" w:hAnsi="Calibri"/>
          <w:sz w:val="22"/>
          <w:szCs w:val="22"/>
        </w:rPr>
      </w:pPr>
      <w:r w:rsidRPr="00953203">
        <w:rPr>
          <w:rFonts w:ascii="Calibri" w:hAnsi="Calibri" w:cs="Tahoma"/>
          <w:sz w:val="22"/>
          <w:szCs w:val="22"/>
          <w:lang/>
        </w:rPr>
        <w:t>Umowę niniejszą sporządzono w 3 jednobrzmiących egzemplarza</w:t>
      </w:r>
      <w:r w:rsidR="00E210FA">
        <w:rPr>
          <w:rFonts w:ascii="Calibri" w:hAnsi="Calibri" w:cs="Tahoma"/>
          <w:sz w:val="22"/>
          <w:szCs w:val="22"/>
          <w:lang/>
        </w:rPr>
        <w:t xml:space="preserve">ch,  2 egz. dla Zamawiającego  </w:t>
      </w:r>
      <w:r w:rsidRPr="00953203">
        <w:rPr>
          <w:rFonts w:ascii="Calibri" w:hAnsi="Calibri" w:cs="Tahoma"/>
          <w:sz w:val="22"/>
          <w:szCs w:val="22"/>
          <w:lang/>
        </w:rPr>
        <w:t xml:space="preserve">  i 1 egz. dla Wykonawcy.</w:t>
      </w:r>
    </w:p>
    <w:p w14:paraId="5402A838" w14:textId="77777777" w:rsidR="00D37936" w:rsidRPr="00953203" w:rsidRDefault="00D37936">
      <w:pPr>
        <w:rPr>
          <w:rFonts w:ascii="Calibri" w:hAnsi="Calibri"/>
          <w:sz w:val="22"/>
          <w:szCs w:val="22"/>
        </w:rPr>
      </w:pPr>
    </w:p>
    <w:p w14:paraId="04FC5ACB" w14:textId="77777777" w:rsidR="00D37936" w:rsidRPr="00953203" w:rsidRDefault="00E210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033C72E" w14:textId="77777777" w:rsidR="00D37936" w:rsidRPr="00953203" w:rsidRDefault="00E210FA" w:rsidP="00252AA6">
      <w:pPr>
        <w:jc w:val="both"/>
        <w:rPr>
          <w:rFonts w:ascii="Calibri" w:hAnsi="Calibri"/>
        </w:rPr>
      </w:pPr>
      <w:r>
        <w:rPr>
          <w:rFonts w:ascii="Calibri" w:hAnsi="Calibri" w:cs="Tahoma"/>
          <w:b/>
          <w:bCs/>
          <w:sz w:val="22"/>
          <w:szCs w:val="22"/>
          <w:lang/>
        </w:rPr>
        <w:t xml:space="preserve">      </w:t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>Z a m a w i a j ą c y :</w:t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ab/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ab/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ab/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ab/>
      </w:r>
      <w:r w:rsidR="00D37936" w:rsidRPr="00953203">
        <w:rPr>
          <w:rFonts w:ascii="Calibri" w:hAnsi="Calibri" w:cs="Tahoma"/>
          <w:b/>
          <w:bCs/>
          <w:sz w:val="22"/>
          <w:szCs w:val="22"/>
          <w:lang/>
        </w:rPr>
        <w:tab/>
        <w:t xml:space="preserve">                                 W y k o n a w c a :</w:t>
      </w:r>
      <w:r w:rsidR="00D37936" w:rsidRPr="00953203">
        <w:rPr>
          <w:rFonts w:ascii="Calibri" w:hAnsi="Calibri" w:cs="Tahoma"/>
          <w:sz w:val="22"/>
          <w:szCs w:val="22"/>
          <w:lang/>
        </w:rPr>
        <w:t xml:space="preserve">        </w:t>
      </w:r>
    </w:p>
    <w:sectPr w:rsidR="00D37936" w:rsidRPr="00953203" w:rsidSect="00EE26C5">
      <w:pgSz w:w="11906" w:h="16838"/>
      <w:pgMar w:top="1135" w:right="1124" w:bottom="1134" w:left="1165" w:header="42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2024" w14:textId="77777777" w:rsidR="00EE26C5" w:rsidRDefault="00EE26C5" w:rsidP="00D37936">
      <w:pPr>
        <w:pStyle w:val="WW8Num8z3"/>
      </w:pPr>
      <w:r>
        <w:separator/>
      </w:r>
    </w:p>
  </w:endnote>
  <w:endnote w:type="continuationSeparator" w:id="0">
    <w:p w14:paraId="33634338" w14:textId="77777777" w:rsidR="00EE26C5" w:rsidRDefault="00EE26C5" w:rsidP="00D37936">
      <w:pPr>
        <w:pStyle w:val="WW8Num8z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846A" w14:textId="77777777" w:rsidR="00EE26C5" w:rsidRDefault="00EE26C5" w:rsidP="00D37936">
      <w:pPr>
        <w:pStyle w:val="WW8Num8z3"/>
      </w:pPr>
      <w:r>
        <w:separator/>
      </w:r>
    </w:p>
  </w:footnote>
  <w:footnote w:type="continuationSeparator" w:id="0">
    <w:p w14:paraId="629EA2C1" w14:textId="77777777" w:rsidR="00EE26C5" w:rsidRDefault="00EE26C5" w:rsidP="00D37936">
      <w:pPr>
        <w:pStyle w:val="WW8Num8z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ahoma"/>
        <w:lang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Lucida Sans Unicode" w:cs="Tahom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shd w:val="clear" w:color="auto" w:fill="000000"/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73AF672"/>
    <w:name w:val="WW8Num4"/>
    <w:lvl w:ilvl="0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eastAsia="HG Mincho Light J" w:cs="Arial Unicode MS"/>
        <w:color w:val="000000"/>
        <w:lang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eastAsia="StarSymbol" w:cs="StarSymbol" w:hint="default"/>
        <w:caps w:val="0"/>
        <w:strike w:val="0"/>
        <w:dstrike w:val="0"/>
        <w:vanish w:val="0"/>
        <w:color w:val="auto"/>
        <w:sz w:val="18"/>
        <w:szCs w:val="18"/>
        <w:u w:color="FFFFFF"/>
        <w:shd w:val="clear" w:color="auto" w:fill="000000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621"/>
        </w:tabs>
        <w:ind w:left="1621" w:hanging="360"/>
      </w:pPr>
    </w:lvl>
    <w:lvl w:ilvl="4">
      <w:start w:val="1"/>
      <w:numFmt w:val="lowerLetter"/>
      <w:lvlText w:val="%5)"/>
      <w:lvlJc w:val="left"/>
      <w:pPr>
        <w:tabs>
          <w:tab w:val="num" w:pos="1981"/>
        </w:tabs>
        <w:ind w:left="1981" w:hanging="360"/>
      </w:pPr>
    </w:lvl>
    <w:lvl w:ilvl="5">
      <w:start w:val="1"/>
      <w:numFmt w:val="lowerLetter"/>
      <w:lvlText w:val="%6)"/>
      <w:lvlJc w:val="left"/>
      <w:pPr>
        <w:tabs>
          <w:tab w:val="num" w:pos="2341"/>
        </w:tabs>
        <w:ind w:left="2341" w:hanging="360"/>
      </w:pPr>
    </w:lvl>
    <w:lvl w:ilvl="6">
      <w:start w:val="1"/>
      <w:numFmt w:val="lowerLetter"/>
      <w:lvlText w:val="%7)"/>
      <w:lvlJc w:val="left"/>
      <w:pPr>
        <w:tabs>
          <w:tab w:val="num" w:pos="2701"/>
        </w:tabs>
        <w:ind w:left="2701" w:hanging="360"/>
      </w:pPr>
    </w:lvl>
    <w:lvl w:ilvl="7">
      <w:start w:val="1"/>
      <w:numFmt w:val="lowerLetter"/>
      <w:lvlText w:val="%8)"/>
      <w:lvlJc w:val="left"/>
      <w:pPr>
        <w:tabs>
          <w:tab w:val="num" w:pos="3061"/>
        </w:tabs>
        <w:ind w:left="3061" w:hanging="360"/>
      </w:pPr>
    </w:lvl>
    <w:lvl w:ilvl="8">
      <w:start w:val="1"/>
      <w:numFmt w:val="lowerLetter"/>
      <w:lvlText w:val="%9)"/>
      <w:lvlJc w:val="left"/>
      <w:pPr>
        <w:tabs>
          <w:tab w:val="num" w:pos="3421"/>
        </w:tabs>
        <w:ind w:left="3421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shd w:val="clear" w:color="auto" w:fill="FFFFFF"/>
        <w:lang w:val="pl-P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4751111">
    <w:abstractNumId w:val="0"/>
  </w:num>
  <w:num w:numId="2" w16cid:durableId="431055699">
    <w:abstractNumId w:val="1"/>
  </w:num>
  <w:num w:numId="3" w16cid:durableId="1012881355">
    <w:abstractNumId w:val="2"/>
  </w:num>
  <w:num w:numId="4" w16cid:durableId="1108625699">
    <w:abstractNumId w:val="3"/>
  </w:num>
  <w:num w:numId="5" w16cid:durableId="2063557704">
    <w:abstractNumId w:val="4"/>
  </w:num>
  <w:num w:numId="6" w16cid:durableId="1483307860">
    <w:abstractNumId w:val="5"/>
  </w:num>
  <w:num w:numId="7" w16cid:durableId="680283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3"/>
    <w:rsid w:val="00170F51"/>
    <w:rsid w:val="00252AA6"/>
    <w:rsid w:val="00314D91"/>
    <w:rsid w:val="00342E14"/>
    <w:rsid w:val="004374FF"/>
    <w:rsid w:val="00545F07"/>
    <w:rsid w:val="005A29E1"/>
    <w:rsid w:val="00736451"/>
    <w:rsid w:val="007831F8"/>
    <w:rsid w:val="007B1BF6"/>
    <w:rsid w:val="008451CB"/>
    <w:rsid w:val="008B581C"/>
    <w:rsid w:val="00953203"/>
    <w:rsid w:val="0098596D"/>
    <w:rsid w:val="00AA4E4C"/>
    <w:rsid w:val="00AF17C4"/>
    <w:rsid w:val="00CB5B0F"/>
    <w:rsid w:val="00D37936"/>
    <w:rsid w:val="00D67AED"/>
    <w:rsid w:val="00E210FA"/>
    <w:rsid w:val="00EE26C5"/>
    <w:rsid w:val="00EF1675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D98A"/>
  <w15:chartTrackingRefBased/>
  <w15:docId w15:val="{039C5700-3B1D-440E-8F2A-2C47830B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ahoma"/>
      <w:lang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Lucida Sans Unicode" w:hAnsi="StarSymbol" w:cs="StarSymbol"/>
      <w:color w:val="auto"/>
      <w:sz w:val="18"/>
      <w:szCs w:val="18"/>
      <w:shd w:val="clear" w:color="auto" w:fill="FFFFFF"/>
      <w:lang w:val="pl-PL"/>
    </w:rPr>
  </w:style>
  <w:style w:type="character" w:customStyle="1" w:styleId="WW8Num3z0">
    <w:name w:val="WW8Num3z0"/>
    <w:rPr>
      <w:rFonts w:eastAsia="Lucida Sans Unicode" w:cs="Tahoma"/>
      <w:color w:val="auto"/>
      <w:sz w:val="24"/>
      <w:szCs w:val="24"/>
      <w:lang w:val="pl-PL"/>
    </w:rPr>
  </w:style>
  <w:style w:type="character" w:customStyle="1" w:styleId="WW8Num3z1">
    <w:name w:val="WW8Num3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HG Mincho Light J" w:cs="Arial Unicode MS"/>
      <w:color w:val="000000"/>
      <w:lang/>
    </w:rPr>
  </w:style>
  <w:style w:type="character" w:customStyle="1" w:styleId="WW8Num4z1">
    <w:name w:val="WW8Num4z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color w:val="auto"/>
      <w:sz w:val="24"/>
      <w:szCs w:val="24"/>
      <w:shd w:val="clear" w:color="auto" w:fill="000000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tarSymbol" w:eastAsia="Lucida Sans Unicode" w:hAnsi="StarSymbol" w:cs="StarSymbol"/>
      <w:color w:val="auto"/>
      <w:sz w:val="18"/>
      <w:szCs w:val="18"/>
      <w:shd w:val="clear" w:color="auto" w:fill="FFFFFF"/>
      <w:lang w:val="pl-PL"/>
    </w:rPr>
  </w:style>
  <w:style w:type="character" w:customStyle="1" w:styleId="WW8Num7z0">
    <w:name w:val="WW8Num7z0"/>
    <w:rPr>
      <w:rFonts w:cs="Tahoma"/>
      <w:lang/>
    </w:rPr>
  </w:style>
  <w:style w:type="character" w:customStyle="1" w:styleId="WW8Num8z0">
    <w:name w:val="WW8Num8z0"/>
    <w:rPr>
      <w:rFonts w:ascii="Symbol" w:hAnsi="Symbol" w:cs="StarSymbol"/>
      <w:sz w:val="18"/>
      <w:szCs w:val="18"/>
      <w:shd w:val="clear" w:color="auto" w:fill="FFFFFF"/>
      <w:lang w:val="pl-PL"/>
    </w:rPr>
  </w:style>
  <w:style w:type="character" w:customStyle="1" w:styleId="WW8Num8z1">
    <w:name w:val="WW8Num8z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1">
    <w:name w:val="WW8Num7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1">
    <w:name w:val="WW8Num2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6z1">
    <w:name w:val="WW8Num16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7z1">
    <w:name w:val="WW8Num17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8z1">
    <w:name w:val="WW8Num18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9z1">
    <w:name w:val="WW8Num19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2z1">
    <w:name w:val="WW-WW8Num2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4z1">
    <w:name w:val="WW-WW8Num4z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5z1">
    <w:name w:val="WW-WW8Num5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7z1">
    <w:name w:val="WW-WW8Num7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">
    <w:name w:val="WW-WW8Num8z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WW8Num15z1">
    <w:name w:val="WW-WW8Num15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16z1">
    <w:name w:val="WW-WW8Num16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2z11">
    <w:name w:val="WW-WW8Num2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4z11">
    <w:name w:val="WW-WW8Num4z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5z11">
    <w:name w:val="WW-WW8Num5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7z11">
    <w:name w:val="WW-WW8Num7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">
    <w:name w:val="WW-WW8Num8z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2z111">
    <w:name w:val="WW-WW8Num2z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">
    <w:name w:val="WW-WW8Num5z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8z111">
    <w:name w:val="WW-WW8Num8z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2z1111">
    <w:name w:val="WW-WW8Num2z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">
    <w:name w:val="WW-WW8Num3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">
    <w:name w:val="WW-WW8Num5z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">
    <w:name w:val="WW-WW8Num6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">
    <w:name w:val="WW-WW8Num8z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">
    <w:name w:val="WW-WW8Num9z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2z11111">
    <w:name w:val="WW-WW8Num2z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">
    <w:name w:val="WW-WW8Num3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">
    <w:name w:val="WW-WW8Num5z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">
    <w:name w:val="WW-WW8Num6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">
    <w:name w:val="WW-WW8Num8z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">
    <w:name w:val="WW-WW8Num9z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2z111111">
    <w:name w:val="WW-WW8Num2z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">
    <w:name w:val="WW-WW8Num3z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">
    <w:name w:val="WW-WW8Num5z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">
    <w:name w:val="WW-WW8Num6z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">
    <w:name w:val="WW-WW8Num8z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">
    <w:name w:val="WW-WW8Num9z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2z1111111">
    <w:name w:val="WW-WW8Num2z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">
    <w:name w:val="WW-WW8Num3z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">
    <w:name w:val="WW-WW8Num5z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">
    <w:name w:val="WW-WW8Num6z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">
    <w:name w:val="WW-WW8Num8z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">
    <w:name w:val="WW-WW8Num9z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2z11111111">
    <w:name w:val="WW-WW8Num2z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1">
    <w:name w:val="WW-WW8Num3z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1">
    <w:name w:val="WW-WW8Num5z1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1">
    <w:name w:val="WW-WW8Num6z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1">
    <w:name w:val="WW-WW8Num8z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">
    <w:name w:val="WW-WW8Num9z1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2z111111111">
    <w:name w:val="WW-WW8Num2z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11">
    <w:name w:val="WW-WW8Num3z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11">
    <w:name w:val="WW-WW8Num5z11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11">
    <w:name w:val="WW-WW8Num6z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11">
    <w:name w:val="WW-WW8Num8z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1">
    <w:name w:val="WW-WW8Num9z11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2z1111111111">
    <w:name w:val="WW-WW8Num2z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111">
    <w:name w:val="WW-WW8Num3z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111">
    <w:name w:val="WW-WW8Num5z111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111">
    <w:name w:val="WW-WW8Num6z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111">
    <w:name w:val="WW-WW8Num8z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11">
    <w:name w:val="WW-WW8Num9z111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2z11111111111">
    <w:name w:val="WW-WW8Num2z1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1111">
    <w:name w:val="WW-WW8Num3z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1111">
    <w:name w:val="WW-WW8Num5z1111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1111">
    <w:name w:val="WW-WW8Num6z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1111">
    <w:name w:val="WW-WW8Num8z1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111">
    <w:name w:val="WW-WW8Num9z1111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2z111111111111">
    <w:name w:val="WW-WW8Num2z11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3z111111111">
    <w:name w:val="WW-WW8Num3z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5z111111111111">
    <w:name w:val="WW-WW8Num5z11111111111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-WW8Num6z111111111">
    <w:name w:val="WW-WW8Num6z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8z111111111111">
    <w:name w:val="WW-WW8Num8z11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1111">
    <w:name w:val="WW-WW8Num9z1111111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WW8Num8z1111111111111">
    <w:name w:val="WW-WW8Num8z111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9z1111111111">
    <w:name w:val="WW-WW8Num9z11111111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8Num11z1">
    <w:name w:val="WW8Num11z1"/>
    <w:rPr>
      <w:rFonts w:ascii="StarSymbol" w:eastAsia="StarSymbol" w:hAnsi="StarSymbol" w:cs="StarSymbol"/>
      <w:color w:val="auto"/>
      <w:sz w:val="18"/>
      <w:szCs w:val="18"/>
      <w:shd w:val="clear" w:color="auto" w:fill="000000"/>
      <w:lang w:val="pl-PL"/>
    </w:rPr>
  </w:style>
  <w:style w:type="character" w:customStyle="1" w:styleId="WW8Num12z1">
    <w:name w:val="WW8Num12z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15z11">
    <w:name w:val="WW-WW8Num15z11"/>
    <w:rPr>
      <w:rFonts w:ascii="Times New Roman" w:eastAsia="Times New Roman" w:hAnsi="Times New Roman" w:cs="Times New Roman"/>
      <w:color w:val="auto"/>
      <w:sz w:val="24"/>
      <w:szCs w:val="24"/>
      <w:shd w:val="clear" w:color="auto" w:fill="000000"/>
      <w:lang w:val="pl-PL"/>
    </w:rPr>
  </w:style>
  <w:style w:type="character" w:customStyle="1" w:styleId="WW-WW8Num16z11">
    <w:name w:val="WW-WW8Num16z11"/>
    <w:rPr>
      <w:rFonts w:ascii="Symbol" w:hAnsi="Symbol" w:cs="StarSymbol"/>
      <w:color w:val="auto"/>
      <w:sz w:val="24"/>
      <w:szCs w:val="24"/>
      <w:shd w:val="clear" w:color="auto" w:fill="000000"/>
      <w:lang w:val="pl-PL"/>
    </w:rPr>
  </w:style>
  <w:style w:type="character" w:customStyle="1" w:styleId="WW8Num19z0">
    <w:name w:val="WW8Num19z0"/>
    <w:rPr>
      <w:rFonts w:ascii="StarSymbol" w:eastAsia="HG Mincho Light J" w:hAnsi="StarSymbol" w:cs="StarSymbol"/>
      <w:color w:val="000000"/>
      <w:sz w:val="18"/>
      <w:szCs w:val="18"/>
      <w:shd w:val="clear" w:color="auto" w:fill="FFFFFF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pPr>
      <w:tabs>
        <w:tab w:val="center" w:pos="2376"/>
        <w:tab w:val="right" w:pos="6912"/>
      </w:tabs>
    </w:p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heading1">
    <w:name w:val="heading 1"/>
    <w:basedOn w:val="Normalny"/>
    <w:next w:val="Normalny"/>
    <w:pPr>
      <w:keepNext/>
    </w:pPr>
    <w:rPr>
      <w:b/>
      <w:bCs/>
      <w:color w:val="000000"/>
    </w:rPr>
  </w:style>
  <w:style w:type="paragraph" w:customStyle="1" w:styleId="WW-Tekstpodstawowy2">
    <w:name w:val="WW-Tekst podstawowy 2"/>
    <w:basedOn w:val="Normalny"/>
    <w:pPr>
      <w:jc w:val="both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76CD-6E5E-4262-B6F2-66E2BF70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Grzegorz</cp:lastModifiedBy>
  <cp:revision>2</cp:revision>
  <cp:lastPrinted>2020-07-08T06:18:00Z</cp:lastPrinted>
  <dcterms:created xsi:type="dcterms:W3CDTF">2024-02-28T09:59:00Z</dcterms:created>
  <dcterms:modified xsi:type="dcterms:W3CDTF">2024-02-28T09:59:00Z</dcterms:modified>
</cp:coreProperties>
</file>