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06" w:rsidRDefault="00756634" w:rsidP="0075663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2D54">
        <w:t xml:space="preserve">     </w:t>
      </w:r>
      <w:r>
        <w:t xml:space="preserve">Węgrów, dnia </w:t>
      </w:r>
      <w:r w:rsidR="009F4D63">
        <w:t>15</w:t>
      </w:r>
      <w:bookmarkStart w:id="0" w:name="_GoBack"/>
      <w:bookmarkEnd w:id="0"/>
      <w:r w:rsidR="002E2D54">
        <w:t>.03.2022 r.</w:t>
      </w:r>
    </w:p>
    <w:p w:rsidR="002E2D54" w:rsidRDefault="002E2D54" w:rsidP="00756634">
      <w:pPr>
        <w:spacing w:after="0"/>
        <w:jc w:val="both"/>
      </w:pPr>
      <w:r>
        <w:t>Samodzielny Publiczny</w:t>
      </w:r>
    </w:p>
    <w:p w:rsidR="002E2D54" w:rsidRDefault="002E2D54" w:rsidP="00756634">
      <w:pPr>
        <w:spacing w:after="0"/>
        <w:jc w:val="both"/>
      </w:pPr>
      <w:r>
        <w:t>Zakład Opieki Zdrowotnej</w:t>
      </w:r>
    </w:p>
    <w:p w:rsidR="002E2D54" w:rsidRDefault="002E2D54" w:rsidP="00756634">
      <w:pPr>
        <w:spacing w:after="0"/>
        <w:jc w:val="both"/>
      </w:pPr>
      <w:r>
        <w:t>ul. Kościuszki 15</w:t>
      </w:r>
    </w:p>
    <w:p w:rsidR="002E2D54" w:rsidRDefault="002E2D54" w:rsidP="00756634">
      <w:pPr>
        <w:spacing w:after="0"/>
        <w:jc w:val="both"/>
      </w:pPr>
      <w:r>
        <w:t>07-100 Węgrów</w:t>
      </w:r>
    </w:p>
    <w:p w:rsidR="002E2D54" w:rsidRDefault="002E2D54" w:rsidP="00756634">
      <w:pPr>
        <w:spacing w:after="0"/>
        <w:jc w:val="both"/>
      </w:pPr>
    </w:p>
    <w:p w:rsidR="002E2D54" w:rsidRPr="00F27811" w:rsidRDefault="002E2D54" w:rsidP="00F27811">
      <w:pPr>
        <w:spacing w:after="0"/>
        <w:jc w:val="center"/>
        <w:rPr>
          <w:b/>
        </w:rPr>
      </w:pPr>
      <w:r w:rsidRPr="00F27811">
        <w:rPr>
          <w:b/>
        </w:rPr>
        <w:t>PYTANIA I ODPOWIEDZI</w:t>
      </w:r>
    </w:p>
    <w:p w:rsidR="002E2D54" w:rsidRDefault="002E2D54" w:rsidP="00756634">
      <w:pPr>
        <w:spacing w:after="0"/>
        <w:jc w:val="both"/>
      </w:pPr>
    </w:p>
    <w:p w:rsidR="000526DE" w:rsidRDefault="000526DE" w:rsidP="000526DE">
      <w:pPr>
        <w:spacing w:after="0"/>
        <w:jc w:val="both"/>
        <w:rPr>
          <w:b/>
        </w:rPr>
      </w:pPr>
      <w:r w:rsidRPr="00AF2A6D">
        <w:rPr>
          <w:b/>
        </w:rPr>
        <w:t>Dotyczy: postępowania prowadzonego w trybie podstawowym bez negocjacji na podstawie art. 275 pkt 1) ustawy P</w:t>
      </w:r>
      <w:r>
        <w:rPr>
          <w:b/>
        </w:rPr>
        <w:t xml:space="preserve">rawo </w:t>
      </w:r>
      <w:r w:rsidRPr="00AF2A6D">
        <w:rPr>
          <w:b/>
        </w:rPr>
        <w:t>z</w:t>
      </w:r>
      <w:r>
        <w:rPr>
          <w:b/>
        </w:rPr>
        <w:t xml:space="preserve">amówień </w:t>
      </w:r>
      <w:r w:rsidRPr="00AF2A6D">
        <w:rPr>
          <w:b/>
        </w:rPr>
        <w:t>p</w:t>
      </w:r>
      <w:r>
        <w:rPr>
          <w:b/>
        </w:rPr>
        <w:t>ublicznych</w:t>
      </w:r>
      <w:r w:rsidRPr="00AF2A6D">
        <w:rPr>
          <w:b/>
        </w:rPr>
        <w:t xml:space="preserve"> na </w:t>
      </w:r>
      <w:r>
        <w:rPr>
          <w:b/>
        </w:rPr>
        <w:t xml:space="preserve">dostawę </w:t>
      </w:r>
      <w:r w:rsidR="005E53F2">
        <w:rPr>
          <w:b/>
          <w:bCs/>
          <w:iCs/>
        </w:rPr>
        <w:t>rękawiczek medycznych</w:t>
      </w:r>
      <w:r w:rsidRPr="00B71CFB">
        <w:rPr>
          <w:b/>
          <w:bCs/>
        </w:rPr>
        <w:t xml:space="preserve"> dla potrzeb SPZOZ w Węgrowie</w:t>
      </w:r>
      <w:r>
        <w:rPr>
          <w:b/>
        </w:rPr>
        <w:t>, Znak: ZP/</w:t>
      </w:r>
      <w:r w:rsidR="005E53F2">
        <w:rPr>
          <w:b/>
        </w:rPr>
        <w:t>RM/2</w:t>
      </w:r>
      <w:r>
        <w:rPr>
          <w:b/>
        </w:rPr>
        <w:t>/22</w:t>
      </w:r>
      <w:r w:rsidRPr="00AF2A6D">
        <w:rPr>
          <w:b/>
        </w:rPr>
        <w:t xml:space="preserve"> (BZP z dnia </w:t>
      </w:r>
      <w:r w:rsidR="005E53F2">
        <w:rPr>
          <w:b/>
        </w:rPr>
        <w:t>09.03</w:t>
      </w:r>
      <w:r>
        <w:rPr>
          <w:b/>
        </w:rPr>
        <w:t>.2022</w:t>
      </w:r>
      <w:r w:rsidRPr="00AF2A6D">
        <w:rPr>
          <w:b/>
        </w:rPr>
        <w:t xml:space="preserve"> r. nr </w:t>
      </w:r>
      <w:r w:rsidR="005E53F2">
        <w:rPr>
          <w:b/>
        </w:rPr>
        <w:t>2022/BZP 00079687/01</w:t>
      </w:r>
      <w:r>
        <w:rPr>
          <w:b/>
        </w:rPr>
        <w:t>)</w:t>
      </w:r>
    </w:p>
    <w:p w:rsidR="000626D2" w:rsidRDefault="000626D2" w:rsidP="000526DE">
      <w:pPr>
        <w:spacing w:after="0"/>
        <w:jc w:val="both"/>
        <w:rPr>
          <w:b/>
        </w:rPr>
      </w:pPr>
    </w:p>
    <w:p w:rsidR="000626D2" w:rsidRDefault="000626D2" w:rsidP="000626D2">
      <w:pPr>
        <w:spacing w:after="0"/>
        <w:jc w:val="both"/>
      </w:pPr>
      <w:r w:rsidRPr="00693686">
        <w:t xml:space="preserve">Działając na podstawie art. </w:t>
      </w:r>
      <w:r>
        <w:t>284</w:t>
      </w:r>
      <w:r w:rsidRPr="00693686">
        <w:t xml:space="preserve"> ust. 2 ustawy Prawo zamówień publicznych, Zamawiający – Samodzielny  Publiczny Zakład Opieki Zdrowotnej w Węgrowie informuje, że wpłynęły następujące zapytania od Wykonawc</w:t>
      </w:r>
      <w:r>
        <w:t>ów</w:t>
      </w:r>
      <w:r w:rsidRPr="00693686">
        <w:t>:</w:t>
      </w:r>
    </w:p>
    <w:p w:rsidR="000626D2" w:rsidRDefault="000626D2" w:rsidP="000626D2">
      <w:pPr>
        <w:jc w:val="both"/>
      </w:pPr>
    </w:p>
    <w:p w:rsidR="000626D2" w:rsidRPr="00330EB7" w:rsidRDefault="000626D2" w:rsidP="000626D2">
      <w:pPr>
        <w:spacing w:after="0"/>
        <w:jc w:val="both"/>
        <w:rPr>
          <w:b/>
          <w:u w:val="single"/>
        </w:rPr>
      </w:pPr>
      <w:r w:rsidRPr="00330EB7">
        <w:rPr>
          <w:b/>
          <w:u w:val="single"/>
        </w:rPr>
        <w:t>Dotyczy Załącznika nr 2 – Formularz cenowy</w:t>
      </w:r>
    </w:p>
    <w:p w:rsidR="000626D2" w:rsidRDefault="000626D2" w:rsidP="000526DE">
      <w:pPr>
        <w:spacing w:after="0"/>
        <w:jc w:val="both"/>
      </w:pPr>
    </w:p>
    <w:p w:rsidR="000626D2" w:rsidRPr="00F27811" w:rsidRDefault="000626D2" w:rsidP="000526DE">
      <w:pPr>
        <w:spacing w:after="0"/>
        <w:jc w:val="both"/>
        <w:rPr>
          <w:b/>
        </w:rPr>
      </w:pPr>
      <w:r w:rsidRPr="00F27811">
        <w:rPr>
          <w:b/>
        </w:rPr>
        <w:t>Pakiet 1</w:t>
      </w:r>
    </w:p>
    <w:p w:rsidR="00394603" w:rsidRPr="00394603" w:rsidRDefault="00394603" w:rsidP="00394603">
      <w:pPr>
        <w:spacing w:after="0"/>
        <w:jc w:val="both"/>
      </w:pPr>
      <w:r>
        <w:rPr>
          <w:b/>
          <w:bCs/>
        </w:rPr>
        <w:t>Poz.</w:t>
      </w:r>
      <w:r w:rsidRPr="00394603">
        <w:rPr>
          <w:b/>
          <w:bCs/>
        </w:rPr>
        <w:t xml:space="preserve"> 1 </w:t>
      </w:r>
    </w:p>
    <w:p w:rsidR="00394603" w:rsidRPr="00394603" w:rsidRDefault="00394603" w:rsidP="00394603">
      <w:pPr>
        <w:spacing w:after="0"/>
        <w:jc w:val="both"/>
      </w:pPr>
      <w:r w:rsidRPr="00394603">
        <w:t xml:space="preserve">Czy Zamawiający dopuści rękawice o parametrach: </w:t>
      </w:r>
    </w:p>
    <w:p w:rsidR="000626D2" w:rsidRDefault="00394603" w:rsidP="00394603">
      <w:pPr>
        <w:spacing w:after="0"/>
        <w:jc w:val="both"/>
      </w:pPr>
      <w:r w:rsidRPr="00394603">
        <w:t xml:space="preserve">Rękawice chirurgiczne, lateksowe, pudrowane, </w:t>
      </w:r>
      <w:proofErr w:type="spellStart"/>
      <w:r w:rsidRPr="00394603">
        <w:t>mikroteksturowane</w:t>
      </w:r>
      <w:proofErr w:type="spellEnd"/>
      <w:r w:rsidRPr="00394603">
        <w:t xml:space="preserve"> na całej powierzchni chwytnej, mankiet rolowany, sterylizowane radiacyjnie, AQL max 1,0, grubość na palcu 0,16±0,02, na dłoni 0,14±0,02, mankiecie 0,12±0,02; długość min 280 mm. Poziom protein poniżej 90 </w:t>
      </w:r>
      <w:proofErr w:type="spellStart"/>
      <w:r w:rsidRPr="00394603">
        <w:t>μg</w:t>
      </w:r>
      <w:proofErr w:type="spellEnd"/>
      <w:r w:rsidRPr="00394603">
        <w:t xml:space="preserve">/g i średnia siła zrywu przed starzeniem min. 13N (badania z jednostki notyfikowanej wg EN 455). Zarejestrowane jako wyrób medyczny klasy </w:t>
      </w:r>
      <w:proofErr w:type="spellStart"/>
      <w:r w:rsidRPr="00394603">
        <w:t>IIa</w:t>
      </w:r>
      <w:proofErr w:type="spellEnd"/>
      <w:r w:rsidRPr="00394603">
        <w:t xml:space="preserve"> oraz środek ochrony indywidualnej kat. III. Odporne na przenikanie: min 5 substancji chemicznych na min 3 poziomie zgodnie z EN ISO 374-1. Odporne na przenikanie wirusów zgodnie z ASTM F1671 oraz EN ISO 374-5. Zgodne z ASTM D3577, EN 455. Dostępne w rozmiarach 6-9, opakowanie </w:t>
      </w:r>
      <w:proofErr w:type="spellStart"/>
      <w:r w:rsidRPr="00394603">
        <w:t>wewn</w:t>
      </w:r>
      <w:proofErr w:type="spellEnd"/>
      <w:r w:rsidRPr="00394603">
        <w:t>. papier, zewn. Foliowe?</w:t>
      </w:r>
    </w:p>
    <w:p w:rsidR="00394603" w:rsidRPr="00545A1F" w:rsidRDefault="00394603" w:rsidP="00394603">
      <w:pPr>
        <w:spacing w:after="0"/>
        <w:jc w:val="both"/>
        <w:rPr>
          <w:b/>
          <w:i/>
        </w:rPr>
      </w:pPr>
      <w:r w:rsidRPr="00545A1F">
        <w:rPr>
          <w:b/>
          <w:i/>
        </w:rPr>
        <w:t>Odpowiedź:</w:t>
      </w:r>
    </w:p>
    <w:p w:rsidR="00BB762E" w:rsidRDefault="00BB762E" w:rsidP="00BB762E">
      <w:pPr>
        <w:spacing w:after="0"/>
        <w:jc w:val="both"/>
      </w:pPr>
      <w:r w:rsidRPr="00A8042F">
        <w:t xml:space="preserve">Zamawiający </w:t>
      </w:r>
      <w:r>
        <w:rPr>
          <w:b/>
          <w:i/>
        </w:rPr>
        <w:t xml:space="preserve">dopuszcza </w:t>
      </w:r>
      <w:r>
        <w:t xml:space="preserve">zaoferowanie rękawic o powyższych parametrach. </w:t>
      </w:r>
    </w:p>
    <w:p w:rsidR="00394603" w:rsidRDefault="00BB762E" w:rsidP="00BB762E">
      <w:pPr>
        <w:spacing w:after="0"/>
        <w:jc w:val="both"/>
      </w:pPr>
      <w:r>
        <w:t xml:space="preserve"> </w:t>
      </w:r>
    </w:p>
    <w:p w:rsidR="001E1798" w:rsidRPr="001E1798" w:rsidRDefault="001E1798" w:rsidP="001E1798">
      <w:pPr>
        <w:spacing w:after="0"/>
        <w:jc w:val="both"/>
      </w:pPr>
      <w:r w:rsidRPr="001E1798">
        <w:t xml:space="preserve">Zwracamy się do Zamawiającego z prośbą o dopuszczenie rękawic o grubości na palcu 0,23-0,24 mm. Pozostałe wymogi zgodnie z opisem. </w:t>
      </w:r>
    </w:p>
    <w:p w:rsidR="00545A1F" w:rsidRPr="00545A1F" w:rsidRDefault="00545A1F" w:rsidP="00545A1F">
      <w:pPr>
        <w:spacing w:after="0"/>
        <w:jc w:val="both"/>
        <w:rPr>
          <w:b/>
          <w:i/>
        </w:rPr>
      </w:pPr>
      <w:r w:rsidRPr="00545A1F">
        <w:rPr>
          <w:b/>
          <w:i/>
        </w:rPr>
        <w:t>Odpowiedź:</w:t>
      </w:r>
    </w:p>
    <w:p w:rsidR="00545A1F" w:rsidRDefault="00545A1F" w:rsidP="00545A1F">
      <w:pPr>
        <w:spacing w:after="0"/>
        <w:jc w:val="both"/>
      </w:pPr>
      <w:r w:rsidRPr="00A8042F">
        <w:t xml:space="preserve">Zamawiający </w:t>
      </w:r>
      <w:r>
        <w:rPr>
          <w:b/>
          <w:i/>
        </w:rPr>
        <w:t xml:space="preserve">dopuszcza </w:t>
      </w:r>
      <w:r>
        <w:t xml:space="preserve">zaoferowanie rękawic o powyższych parametrach. </w:t>
      </w:r>
    </w:p>
    <w:p w:rsidR="001E1798" w:rsidRPr="00394603" w:rsidRDefault="001E1798" w:rsidP="00394603">
      <w:pPr>
        <w:spacing w:after="0"/>
        <w:jc w:val="both"/>
      </w:pPr>
    </w:p>
    <w:p w:rsidR="000626D2" w:rsidRPr="00F27811" w:rsidRDefault="000626D2" w:rsidP="000526DE">
      <w:pPr>
        <w:spacing w:after="0"/>
        <w:jc w:val="both"/>
        <w:rPr>
          <w:b/>
        </w:rPr>
      </w:pPr>
      <w:r w:rsidRPr="00F27811">
        <w:rPr>
          <w:b/>
        </w:rPr>
        <w:t>Pakiet 2</w:t>
      </w:r>
    </w:p>
    <w:p w:rsidR="00A8042F" w:rsidRPr="00A8042F" w:rsidRDefault="00A8042F" w:rsidP="00A8042F">
      <w:pPr>
        <w:spacing w:after="0"/>
        <w:jc w:val="both"/>
      </w:pPr>
      <w:r>
        <w:rPr>
          <w:b/>
          <w:bCs/>
        </w:rPr>
        <w:t>Poz.</w:t>
      </w:r>
      <w:r w:rsidRPr="00A8042F">
        <w:rPr>
          <w:b/>
          <w:bCs/>
        </w:rPr>
        <w:t xml:space="preserve"> 1 </w:t>
      </w:r>
    </w:p>
    <w:p w:rsidR="00A8042F" w:rsidRPr="00A8042F" w:rsidRDefault="00A8042F" w:rsidP="00A8042F">
      <w:pPr>
        <w:spacing w:after="0"/>
        <w:jc w:val="both"/>
      </w:pPr>
      <w:r w:rsidRPr="00A8042F">
        <w:t xml:space="preserve">Czy Zamawiający dopuści rękawice o parametrach: </w:t>
      </w:r>
    </w:p>
    <w:p w:rsidR="000626D2" w:rsidRDefault="00A8042F" w:rsidP="00A8042F">
      <w:pPr>
        <w:spacing w:after="0"/>
        <w:jc w:val="both"/>
      </w:pPr>
      <w:r w:rsidRPr="00A8042F">
        <w:t xml:space="preserve">Rękawice chirurgiczne, lateksowe, </w:t>
      </w:r>
      <w:proofErr w:type="spellStart"/>
      <w:r w:rsidRPr="00A8042F">
        <w:t>bezpudrowe</w:t>
      </w:r>
      <w:proofErr w:type="spellEnd"/>
      <w:r w:rsidRPr="00A8042F">
        <w:t xml:space="preserve">, </w:t>
      </w:r>
      <w:proofErr w:type="spellStart"/>
      <w:r w:rsidRPr="00A8042F">
        <w:t>polimerowane</w:t>
      </w:r>
      <w:proofErr w:type="spellEnd"/>
      <w:r w:rsidRPr="00A8042F">
        <w:t xml:space="preserve"> od wewnątrz, </w:t>
      </w:r>
      <w:proofErr w:type="spellStart"/>
      <w:r w:rsidRPr="00A8042F">
        <w:t>mikroteksturowane</w:t>
      </w:r>
      <w:proofErr w:type="spellEnd"/>
      <w:r w:rsidRPr="00A8042F">
        <w:t xml:space="preserve"> na całej powierzchni chwytnej, mankiet rolowany, sterylizowane radiacyjnie, AQL max 1.0, grubość na palcu 0,16±0,02, na dłoni 0,14±0,02, mankiecie 0,10±0,02, długość min 280 mm. Poziom protein poniżej 80 </w:t>
      </w:r>
      <w:proofErr w:type="spellStart"/>
      <w:r w:rsidRPr="00A8042F">
        <w:t>μg</w:t>
      </w:r>
      <w:proofErr w:type="spellEnd"/>
      <w:r w:rsidRPr="00A8042F">
        <w:t xml:space="preserve">/g i średnia siła zrywu przed starzeniem min. 16N (badania wg EN 455 z jednostki notyfikowanej). Zarejestrowane jako wyrób medyczny klasy </w:t>
      </w:r>
      <w:proofErr w:type="spellStart"/>
      <w:r w:rsidRPr="00A8042F">
        <w:t>IIa</w:t>
      </w:r>
      <w:proofErr w:type="spellEnd"/>
      <w:r w:rsidRPr="00A8042F">
        <w:t xml:space="preserve"> oraz środek ochrony indywidualnej kat. III. Odporne na przenikanie: min 5 substancji chemicznych na min 3 poziomie zgodnie z EN ISO 374-1. </w:t>
      </w:r>
      <w:r w:rsidRPr="00A8042F">
        <w:lastRenderedPageBreak/>
        <w:t xml:space="preserve">Odporne na przenikanie wirusów zgodnie z ASTM F1671 oraz EN ISO 374-5. Zgodne z ASTM D3577, EN 455. Dostępne w rozmiarach 6-9, opakowanie </w:t>
      </w:r>
      <w:proofErr w:type="spellStart"/>
      <w:r w:rsidRPr="00A8042F">
        <w:t>wewn</w:t>
      </w:r>
      <w:proofErr w:type="spellEnd"/>
      <w:r w:rsidRPr="00A8042F">
        <w:t>. papier, zewn. Foliowe?</w:t>
      </w:r>
    </w:p>
    <w:p w:rsidR="00A8042F" w:rsidRPr="00F655BC" w:rsidRDefault="00A8042F" w:rsidP="00A8042F">
      <w:pPr>
        <w:spacing w:after="0"/>
        <w:jc w:val="both"/>
        <w:rPr>
          <w:b/>
          <w:i/>
        </w:rPr>
      </w:pPr>
      <w:r w:rsidRPr="00F655BC">
        <w:rPr>
          <w:b/>
          <w:i/>
        </w:rPr>
        <w:t>Odpowiedź:</w:t>
      </w:r>
    </w:p>
    <w:p w:rsidR="00BB762E" w:rsidRDefault="00BB762E" w:rsidP="00BB762E">
      <w:pPr>
        <w:spacing w:after="0"/>
        <w:jc w:val="both"/>
      </w:pPr>
      <w:r w:rsidRPr="00A8042F">
        <w:t xml:space="preserve">Zamawiający </w:t>
      </w:r>
      <w:r>
        <w:rPr>
          <w:b/>
          <w:i/>
        </w:rPr>
        <w:t xml:space="preserve">dopuszcza </w:t>
      </w:r>
      <w:r>
        <w:t xml:space="preserve">zaoferowanie rękawic o powyższych parametrach. </w:t>
      </w:r>
    </w:p>
    <w:p w:rsidR="00A8042F" w:rsidRDefault="00BB762E" w:rsidP="00A8042F">
      <w:pPr>
        <w:spacing w:after="0"/>
        <w:jc w:val="both"/>
      </w:pPr>
      <w:r>
        <w:t xml:space="preserve"> </w:t>
      </w:r>
    </w:p>
    <w:p w:rsidR="00A8042F" w:rsidRDefault="00A8042F" w:rsidP="00A8042F">
      <w:pPr>
        <w:spacing w:after="0"/>
        <w:jc w:val="both"/>
      </w:pPr>
      <w:r w:rsidRPr="00A8042F">
        <w:t>Czy Zamawiający dopuści rękawice o</w:t>
      </w:r>
      <w:r w:rsidR="001E1798">
        <w:t xml:space="preserve"> </w:t>
      </w:r>
      <w:r w:rsidRPr="00A8042F">
        <w:t>nieznacznej różnicy w parametrach: Grubość rękawicy: w części dłoniowej 0,21 +/-0,01mm, w strefie</w:t>
      </w:r>
      <w:r>
        <w:t xml:space="preserve"> </w:t>
      </w:r>
      <w:r w:rsidRPr="00A8042F">
        <w:t>palców 0,23 +/-0,01mm, mankiet 0,17mm +/-0,01mm, minimalna dł.</w:t>
      </w:r>
      <w:r w:rsidR="001E1798">
        <w:t xml:space="preserve"> </w:t>
      </w:r>
      <w:r w:rsidRPr="00A8042F">
        <w:t>:295mm; zawartość protein poniżej</w:t>
      </w:r>
      <w:r>
        <w:t xml:space="preserve"> </w:t>
      </w:r>
      <w:r w:rsidRPr="00A8042F">
        <w:t>10μg/g o pozostałych parametrach zgodnych z SWZ</w:t>
      </w:r>
      <w:r>
        <w:t>.</w:t>
      </w:r>
    </w:p>
    <w:p w:rsidR="008A27F1" w:rsidRDefault="008A27F1" w:rsidP="008A27F1">
      <w:pPr>
        <w:spacing w:after="0"/>
        <w:jc w:val="both"/>
      </w:pPr>
      <w:r w:rsidRPr="006B02DC">
        <w:rPr>
          <w:b/>
          <w:i/>
        </w:rPr>
        <w:t>Odpowiedź</w:t>
      </w:r>
      <w:r>
        <w:t>:</w:t>
      </w:r>
    </w:p>
    <w:p w:rsidR="008A27F1" w:rsidRDefault="008A27F1" w:rsidP="008A27F1">
      <w:pPr>
        <w:spacing w:after="0"/>
        <w:jc w:val="both"/>
      </w:pPr>
      <w:r>
        <w:t xml:space="preserve">Zamawiający </w:t>
      </w:r>
      <w:r w:rsidRPr="006B02DC">
        <w:rPr>
          <w:b/>
          <w:i/>
        </w:rPr>
        <w:t>dopuszcza</w:t>
      </w:r>
      <w:r>
        <w:t xml:space="preserve"> zaoferowanie powyższych rękawic.</w:t>
      </w:r>
    </w:p>
    <w:p w:rsidR="00A8042F" w:rsidRDefault="00A8042F" w:rsidP="000526DE">
      <w:pPr>
        <w:spacing w:after="0"/>
        <w:jc w:val="both"/>
      </w:pPr>
    </w:p>
    <w:p w:rsidR="000626D2" w:rsidRPr="00F27811" w:rsidRDefault="000626D2" w:rsidP="000526DE">
      <w:pPr>
        <w:spacing w:after="0"/>
        <w:jc w:val="both"/>
        <w:rPr>
          <w:b/>
        </w:rPr>
      </w:pPr>
      <w:r w:rsidRPr="00F27811">
        <w:rPr>
          <w:b/>
        </w:rPr>
        <w:t>Pakiet 3</w:t>
      </w:r>
    </w:p>
    <w:p w:rsidR="000626D2" w:rsidRPr="000626D2" w:rsidRDefault="000626D2" w:rsidP="000626D2">
      <w:pPr>
        <w:spacing w:after="0"/>
        <w:jc w:val="both"/>
        <w:rPr>
          <w:b/>
        </w:rPr>
      </w:pPr>
      <w:r w:rsidRPr="000626D2">
        <w:rPr>
          <w:b/>
        </w:rPr>
        <w:t>Poz. 1</w:t>
      </w:r>
    </w:p>
    <w:p w:rsidR="000626D2" w:rsidRDefault="000626D2" w:rsidP="000626D2">
      <w:pPr>
        <w:spacing w:after="0"/>
        <w:jc w:val="both"/>
        <w:rPr>
          <w:bCs/>
        </w:rPr>
      </w:pPr>
      <w:r w:rsidRPr="000626D2">
        <w:rPr>
          <w:bCs/>
        </w:rPr>
        <w:t xml:space="preserve">Czy Zamawiający dopuści rękawiczki diagnostyczne z winylu, niejałowe, </w:t>
      </w:r>
      <w:proofErr w:type="spellStart"/>
      <w:r w:rsidRPr="000626D2">
        <w:rPr>
          <w:bCs/>
        </w:rPr>
        <w:t>bezpudrowe</w:t>
      </w:r>
      <w:proofErr w:type="spellEnd"/>
      <w:r w:rsidRPr="000626D2">
        <w:rPr>
          <w:bCs/>
        </w:rPr>
        <w:t xml:space="preserve">, AQL ≤ 1,5; rękawice o min. długości 240mm, siła zrywania min. 3,6 N w całym okresie przechowywania, pozbawione </w:t>
      </w:r>
      <w:proofErr w:type="spellStart"/>
      <w:r w:rsidRPr="000626D2">
        <w:rPr>
          <w:bCs/>
        </w:rPr>
        <w:t>ftalanów</w:t>
      </w:r>
      <w:proofErr w:type="spellEnd"/>
      <w:r w:rsidRPr="000626D2">
        <w:rPr>
          <w:bCs/>
        </w:rPr>
        <w:t xml:space="preserve"> DOP oraz DEHP, materiał odporny na uszkodzenia - grubość pojedynczej ścianki palce i dłoń min. 0,05mm max.0,08mm, dopuszczone do kontaktu z żywnością. Oznaczenie fabryczne na opakowaniu: znak CE, AQL, data produkcji, data ważności, LOT/nr partii lub serii, nazwa producenta/ firmy i adres wytwórcy, wskazanie, że wyrób jest jednorazowego użytku, wszystkie napisy w języku polskim, oznaczenie za zgodność z normą EN 455-1,2,3,4 - wszystkie części normy, rozmiar XS, S, M, L, XL - wybór ilości rozmiarów należy do Zamawiającego, opak. a'100 szt.?</w:t>
      </w:r>
    </w:p>
    <w:p w:rsidR="00115F60" w:rsidRDefault="00115F60" w:rsidP="00115F60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115F60" w:rsidRDefault="00115F60" w:rsidP="00115F60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394603" w:rsidRDefault="00394603" w:rsidP="000626D2">
      <w:pPr>
        <w:spacing w:after="0"/>
        <w:jc w:val="both"/>
        <w:rPr>
          <w:bCs/>
        </w:rPr>
      </w:pPr>
    </w:p>
    <w:p w:rsidR="00A8042F" w:rsidRPr="00A8042F" w:rsidRDefault="00A8042F" w:rsidP="00A8042F">
      <w:pPr>
        <w:spacing w:after="0"/>
        <w:jc w:val="both"/>
        <w:rPr>
          <w:bCs/>
        </w:rPr>
      </w:pPr>
      <w:r w:rsidRPr="00A8042F">
        <w:rPr>
          <w:bCs/>
        </w:rPr>
        <w:t xml:space="preserve">Czy Zamawiający dopuści rękawice o parametrach: </w:t>
      </w:r>
    </w:p>
    <w:p w:rsidR="00A8042F" w:rsidRDefault="00A8042F" w:rsidP="00A8042F">
      <w:pPr>
        <w:spacing w:after="0"/>
        <w:jc w:val="both"/>
        <w:rPr>
          <w:bCs/>
        </w:rPr>
      </w:pPr>
      <w:r w:rsidRPr="00A8042F">
        <w:rPr>
          <w:bCs/>
        </w:rPr>
        <w:t xml:space="preserve">Rękawice diagnostyczne, syntetyczne, winylowe pudrowane, kształt uniwersalny, powierzchnia zewnętrzna gładka, długość rękawicy min. 240 mm, grubość na palcu min. 0,10 mm, bez protein lateksu, posiadające AQL 1,5 , rękawice podwójnie oznakowane jako wyrób medyczny klasy I </w:t>
      </w:r>
      <w:proofErr w:type="spellStart"/>
      <w:r w:rsidRPr="00A8042F">
        <w:rPr>
          <w:bCs/>
        </w:rPr>
        <w:t>i</w:t>
      </w:r>
      <w:proofErr w:type="spellEnd"/>
      <w:r w:rsidRPr="00A8042F">
        <w:rPr>
          <w:bCs/>
        </w:rPr>
        <w:t xml:space="preserve"> środek ochrony indywidualne kategorii III. Rękawice zgodne z EN 455, EN 374-2,4, EN 420, EN ISO 374-1,5, rękawice wolne od </w:t>
      </w:r>
      <w:proofErr w:type="spellStart"/>
      <w:r w:rsidRPr="00A8042F">
        <w:rPr>
          <w:bCs/>
        </w:rPr>
        <w:t>ftalanów</w:t>
      </w:r>
      <w:proofErr w:type="spellEnd"/>
      <w:r w:rsidRPr="00A8042F">
        <w:rPr>
          <w:bCs/>
        </w:rPr>
        <w:t xml:space="preserve"> DEHP, DBP, BBP, rękawice odpowiednie do kontaktu z żywnością oraz posiadające badanie migracji globalnej. Oznakowane datą produkcji, ważności i numerem serii, ikoną potwierdzającą brak </w:t>
      </w:r>
      <w:proofErr w:type="spellStart"/>
      <w:r w:rsidRPr="00A8042F">
        <w:rPr>
          <w:bCs/>
        </w:rPr>
        <w:t>ftalanów</w:t>
      </w:r>
      <w:proofErr w:type="spellEnd"/>
      <w:r w:rsidRPr="00A8042F">
        <w:rPr>
          <w:bCs/>
        </w:rPr>
        <w:t>, opakowanie papierowe a’100 sztuk z podziałem kolorystycznym opakowania ze względu na poszczególne rozmiary?</w:t>
      </w:r>
    </w:p>
    <w:p w:rsidR="00115F60" w:rsidRDefault="00115F60" w:rsidP="00115F60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115F60" w:rsidRDefault="00115F60" w:rsidP="00115F60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A8042F" w:rsidRPr="00A8042F" w:rsidRDefault="00A8042F" w:rsidP="00A8042F">
      <w:pPr>
        <w:spacing w:after="0"/>
        <w:jc w:val="both"/>
        <w:rPr>
          <w:bCs/>
        </w:rPr>
      </w:pPr>
    </w:p>
    <w:p w:rsidR="001E1798" w:rsidRPr="001E1798" w:rsidRDefault="001E1798" w:rsidP="001E1798">
      <w:pPr>
        <w:spacing w:after="0"/>
        <w:jc w:val="both"/>
        <w:rPr>
          <w:bCs/>
        </w:rPr>
      </w:pPr>
      <w:r w:rsidRPr="001E1798">
        <w:rPr>
          <w:bCs/>
        </w:rPr>
        <w:t>Zwracamy się do Zamawiającego z prośbą o dopuszczenie rękawic o grubości na palcu 0,10 mm, na dłoni 0,08 mm.</w:t>
      </w:r>
    </w:p>
    <w:p w:rsidR="00AF579C" w:rsidRDefault="00AF579C" w:rsidP="00AF579C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AF579C" w:rsidRDefault="00AF579C" w:rsidP="00AF579C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1E1798" w:rsidRPr="000626D2" w:rsidRDefault="001E1798" w:rsidP="000626D2">
      <w:pPr>
        <w:spacing w:after="0"/>
        <w:jc w:val="both"/>
        <w:rPr>
          <w:bCs/>
        </w:rPr>
      </w:pPr>
    </w:p>
    <w:p w:rsidR="000626D2" w:rsidRPr="000626D2" w:rsidRDefault="00394603" w:rsidP="000626D2">
      <w:pPr>
        <w:spacing w:after="0"/>
        <w:jc w:val="both"/>
        <w:rPr>
          <w:b/>
        </w:rPr>
      </w:pPr>
      <w:r>
        <w:rPr>
          <w:b/>
        </w:rPr>
        <w:t>P</w:t>
      </w:r>
      <w:r w:rsidR="000626D2" w:rsidRPr="000626D2">
        <w:rPr>
          <w:b/>
        </w:rPr>
        <w:t xml:space="preserve">oz.2 </w:t>
      </w:r>
    </w:p>
    <w:p w:rsidR="000626D2" w:rsidRDefault="000626D2" w:rsidP="000626D2">
      <w:pPr>
        <w:spacing w:after="0"/>
        <w:jc w:val="both"/>
        <w:rPr>
          <w:bCs/>
        </w:rPr>
      </w:pPr>
      <w:r w:rsidRPr="000626D2">
        <w:rPr>
          <w:bCs/>
        </w:rPr>
        <w:t xml:space="preserve">Czy Zamawiający dopuści rękawice diagnostyczne </w:t>
      </w:r>
      <w:proofErr w:type="spellStart"/>
      <w:r w:rsidRPr="000626D2">
        <w:rPr>
          <w:bCs/>
        </w:rPr>
        <w:t>bezpudrowe</w:t>
      </w:r>
      <w:proofErr w:type="spellEnd"/>
      <w:r w:rsidRPr="000626D2">
        <w:rPr>
          <w:bCs/>
        </w:rPr>
        <w:t xml:space="preserve"> nitrylowe niejałowe, chlorowane od wewnątrz, oznakowane jako Wyrób Medyczny i ŚOI  KATIII, Typ B, zewnętrzna powierzchnia gładka z teksturą na opuszkach palców, rękawice o długości min. 240 mm , </w:t>
      </w:r>
      <w:proofErr w:type="spellStart"/>
      <w:r w:rsidRPr="000626D2">
        <w:rPr>
          <w:lang w:val="en-US"/>
        </w:rPr>
        <w:t>siła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zrywająca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przed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i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po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starzeniu</w:t>
      </w:r>
      <w:proofErr w:type="spellEnd"/>
      <w:r w:rsidRPr="000626D2">
        <w:rPr>
          <w:lang w:val="en-US"/>
        </w:rPr>
        <w:t xml:space="preserve"> 7 – 7,5 N</w:t>
      </w:r>
      <w:r w:rsidRPr="000626D2">
        <w:rPr>
          <w:bCs/>
        </w:rPr>
        <w:t xml:space="preserve">; AQL ≤ 1,5. Grubość pojedynczej ścianki: palec - 0,05mm. dłoń - 0,05mm, zgodne z ISO EN 374-5. </w:t>
      </w:r>
      <w:proofErr w:type="spellStart"/>
      <w:r w:rsidRPr="000626D2">
        <w:rPr>
          <w:lang w:val="en-US"/>
        </w:rPr>
        <w:t>Rękawice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wykazują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odporność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na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przenikanie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na</w:t>
      </w:r>
      <w:proofErr w:type="spellEnd"/>
      <w:r w:rsidRPr="000626D2">
        <w:rPr>
          <w:lang w:val="en-US"/>
        </w:rPr>
        <w:t xml:space="preserve"> co </w:t>
      </w:r>
      <w:proofErr w:type="spellStart"/>
      <w:r w:rsidRPr="000626D2">
        <w:rPr>
          <w:lang w:val="en-US"/>
        </w:rPr>
        <w:t>najmniej</w:t>
      </w:r>
      <w:proofErr w:type="spellEnd"/>
      <w:r w:rsidRPr="000626D2">
        <w:rPr>
          <w:lang w:val="en-US"/>
        </w:rPr>
        <w:t xml:space="preserve"> 8 </w:t>
      </w:r>
      <w:proofErr w:type="spellStart"/>
      <w:r w:rsidRPr="000626D2">
        <w:rPr>
          <w:lang w:val="en-US"/>
        </w:rPr>
        <w:t>substancji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chemicznych</w:t>
      </w:r>
      <w:proofErr w:type="spellEnd"/>
      <w:r w:rsidRPr="000626D2">
        <w:rPr>
          <w:lang w:val="en-US"/>
        </w:rPr>
        <w:t xml:space="preserve">, z </w:t>
      </w:r>
      <w:proofErr w:type="spellStart"/>
      <w:r w:rsidRPr="000626D2">
        <w:rPr>
          <w:lang w:val="en-US"/>
        </w:rPr>
        <w:t>czego</w:t>
      </w:r>
      <w:proofErr w:type="spellEnd"/>
      <w:r w:rsidRPr="000626D2">
        <w:rPr>
          <w:lang w:val="en-US"/>
        </w:rPr>
        <w:t xml:space="preserve"> min. </w:t>
      </w:r>
      <w:r w:rsidRPr="000626D2">
        <w:rPr>
          <w:lang w:val="en-US"/>
        </w:rPr>
        <w:lastRenderedPageBreak/>
        <w:t xml:space="preserve">5 </w:t>
      </w:r>
      <w:proofErr w:type="spellStart"/>
      <w:r w:rsidRPr="000626D2">
        <w:rPr>
          <w:lang w:val="en-US"/>
        </w:rPr>
        <w:t>substancji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na</w:t>
      </w:r>
      <w:proofErr w:type="spellEnd"/>
      <w:r w:rsidRPr="000626D2">
        <w:rPr>
          <w:lang w:val="en-US"/>
        </w:rPr>
        <w:t xml:space="preserve"> 6 </w:t>
      </w:r>
      <w:proofErr w:type="spellStart"/>
      <w:r w:rsidRPr="000626D2">
        <w:rPr>
          <w:lang w:val="en-US"/>
        </w:rPr>
        <w:t>poziomie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odporności</w:t>
      </w:r>
      <w:proofErr w:type="spellEnd"/>
      <w:r w:rsidRPr="000626D2">
        <w:rPr>
          <w:lang w:val="en-US"/>
        </w:rPr>
        <w:t xml:space="preserve">, </w:t>
      </w:r>
      <w:proofErr w:type="spellStart"/>
      <w:r w:rsidRPr="000626D2">
        <w:rPr>
          <w:lang w:val="en-US"/>
        </w:rPr>
        <w:t>posiadają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certyfikat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jednostki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niezależnej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potwierdzający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odporność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na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przenikanie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wodorotlenku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sodu</w:t>
      </w:r>
      <w:proofErr w:type="spellEnd"/>
      <w:r w:rsidRPr="000626D2">
        <w:rPr>
          <w:lang w:val="en-US"/>
        </w:rPr>
        <w:t xml:space="preserve"> 40% </w:t>
      </w:r>
      <w:proofErr w:type="spellStart"/>
      <w:r w:rsidRPr="000626D2">
        <w:rPr>
          <w:lang w:val="en-US"/>
        </w:rPr>
        <w:t>na</w:t>
      </w:r>
      <w:proofErr w:type="spellEnd"/>
      <w:r w:rsidRPr="000626D2">
        <w:rPr>
          <w:lang w:val="en-US"/>
        </w:rPr>
        <w:t xml:space="preserve"> 6 </w:t>
      </w:r>
      <w:proofErr w:type="spellStart"/>
      <w:r w:rsidRPr="000626D2">
        <w:rPr>
          <w:lang w:val="en-US"/>
        </w:rPr>
        <w:t>poziomie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odporności</w:t>
      </w:r>
      <w:proofErr w:type="spellEnd"/>
      <w:r w:rsidRPr="000626D2">
        <w:rPr>
          <w:lang w:val="en-US"/>
        </w:rPr>
        <w:t xml:space="preserve">. </w:t>
      </w:r>
      <w:proofErr w:type="spellStart"/>
      <w:r w:rsidRPr="000626D2">
        <w:rPr>
          <w:lang w:val="en-US"/>
        </w:rPr>
        <w:t>Rękawice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posiadają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odporność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na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leki</w:t>
      </w:r>
      <w:proofErr w:type="spellEnd"/>
      <w:r w:rsidRPr="000626D2">
        <w:rPr>
          <w:lang w:val="en-US"/>
        </w:rPr>
        <w:t xml:space="preserve"> </w:t>
      </w:r>
      <w:proofErr w:type="spellStart"/>
      <w:r w:rsidRPr="000626D2">
        <w:rPr>
          <w:lang w:val="en-US"/>
        </w:rPr>
        <w:t>cytostatyczne</w:t>
      </w:r>
      <w:proofErr w:type="spellEnd"/>
      <w:r w:rsidRPr="000626D2">
        <w:rPr>
          <w:lang w:val="en-US"/>
        </w:rPr>
        <w:t xml:space="preserve">, min. 14 </w:t>
      </w:r>
      <w:proofErr w:type="spellStart"/>
      <w:r w:rsidRPr="000626D2">
        <w:rPr>
          <w:lang w:val="en-US"/>
        </w:rPr>
        <w:t>cytostatyków</w:t>
      </w:r>
      <w:proofErr w:type="spellEnd"/>
      <w:r w:rsidRPr="000626D2">
        <w:rPr>
          <w:bCs/>
        </w:rPr>
        <w:t>. Oznaczenie fabryczne na opakowaniu: znak CE, AQL, data produkcji, data ważności, LOT/nr partii lub serii,  EN 16523-1, EN 455-1,2,3,4,oznaczenie że rękawice są SOI kat III oraz wyrobem medycznym, okres ważności rękawic minimum 12 m-</w:t>
      </w:r>
      <w:proofErr w:type="spellStart"/>
      <w:r w:rsidRPr="000626D2">
        <w:rPr>
          <w:bCs/>
        </w:rPr>
        <w:t>cy</w:t>
      </w:r>
      <w:proofErr w:type="spellEnd"/>
      <w:r w:rsidRPr="000626D2">
        <w:rPr>
          <w:bCs/>
        </w:rPr>
        <w:t xml:space="preserve"> od daty dostawy. Pakowane po 100 szt. Rozmiar XS, S, M, L, XL według zapotrzebowania.</w:t>
      </w:r>
    </w:p>
    <w:p w:rsidR="00115F60" w:rsidRDefault="00115F60" w:rsidP="00115F60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115F60" w:rsidRDefault="00115F60" w:rsidP="00115F60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394603" w:rsidRDefault="00394603" w:rsidP="000626D2">
      <w:pPr>
        <w:spacing w:after="0"/>
        <w:jc w:val="both"/>
        <w:rPr>
          <w:bCs/>
        </w:rPr>
      </w:pPr>
    </w:p>
    <w:p w:rsidR="00394603" w:rsidRDefault="00394603" w:rsidP="00394603">
      <w:pPr>
        <w:spacing w:after="0"/>
        <w:jc w:val="both"/>
        <w:rPr>
          <w:bCs/>
        </w:rPr>
      </w:pPr>
      <w:r w:rsidRPr="00394603">
        <w:rPr>
          <w:bCs/>
        </w:rPr>
        <w:t xml:space="preserve">Czy Zamawiający dopuści rękawice nitrylowe, </w:t>
      </w:r>
      <w:proofErr w:type="spellStart"/>
      <w:r w:rsidRPr="00394603">
        <w:rPr>
          <w:bCs/>
        </w:rPr>
        <w:t>bezpudrowe</w:t>
      </w:r>
      <w:proofErr w:type="spellEnd"/>
      <w:r w:rsidRPr="00394603">
        <w:rPr>
          <w:bCs/>
        </w:rPr>
        <w:t>, AQL&lt;=1,5, obustronnie chlorowane, wyrób medyczny kat.</w:t>
      </w:r>
      <w:r>
        <w:rPr>
          <w:bCs/>
        </w:rPr>
        <w:t xml:space="preserve"> </w:t>
      </w:r>
      <w:r w:rsidRPr="00394603">
        <w:rPr>
          <w:bCs/>
        </w:rPr>
        <w:t xml:space="preserve">I, środek ochrony osobistej kat. III, teksturowane końce palców, grubość na palcu min. 0,09mm, na dłoni min. 0,05mm, na mankiecie min. 0,05mm, spełniające normy EN 420:2003+A1:2009, EN ISO 374-1:2016 (Typ B), EN 374-2:2014, EN 16523-1:2015, EN 374-4:2013, EN ISO 374-5:2016, EN 455-1:2000, EN 455-2:2009+A2:2013, EN 455-3:2006, EN 455-4:2009, odporne na przenikanie </w:t>
      </w:r>
      <w:proofErr w:type="spellStart"/>
      <w:r w:rsidRPr="00394603">
        <w:rPr>
          <w:bCs/>
        </w:rPr>
        <w:t>cytostatyków</w:t>
      </w:r>
      <w:proofErr w:type="spellEnd"/>
      <w:r w:rsidRPr="00394603">
        <w:rPr>
          <w:bCs/>
        </w:rPr>
        <w:t xml:space="preserve"> zgodnie z ASTM 6978, siła zrywu przed/po starzeniu min. 6N, dopuszczone do kontaktu z żywnością, opakowanie papierowe w formie dyspensera.</w:t>
      </w:r>
    </w:p>
    <w:p w:rsidR="00E8320F" w:rsidRDefault="00E8320F" w:rsidP="00E8320F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E8320F" w:rsidRDefault="00E8320F" w:rsidP="00E8320F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394603" w:rsidRDefault="00394603" w:rsidP="00394603">
      <w:pPr>
        <w:spacing w:after="0"/>
        <w:jc w:val="both"/>
        <w:rPr>
          <w:bCs/>
        </w:rPr>
      </w:pPr>
    </w:p>
    <w:p w:rsidR="00394603" w:rsidRDefault="00A8042F" w:rsidP="00A8042F">
      <w:pPr>
        <w:spacing w:after="0"/>
        <w:jc w:val="both"/>
        <w:rPr>
          <w:bCs/>
        </w:rPr>
      </w:pPr>
      <w:r w:rsidRPr="00A8042F">
        <w:rPr>
          <w:bCs/>
        </w:rPr>
        <w:t xml:space="preserve">Czy Zamawiający dopuści rękawice nitrylowe o sile zrywu min. 7,1N o grubości na dłoni 0,07 +/- 0,01 mm, przebadane na min. 12 </w:t>
      </w:r>
      <w:proofErr w:type="spellStart"/>
      <w:r w:rsidRPr="00A8042F">
        <w:rPr>
          <w:bCs/>
        </w:rPr>
        <w:t>cytostatyków</w:t>
      </w:r>
      <w:proofErr w:type="spellEnd"/>
      <w:r w:rsidRPr="00A8042F">
        <w:rPr>
          <w:bCs/>
        </w:rPr>
        <w:t xml:space="preserve"> przebadany w tym etanol 35% na poziomie 1?</w:t>
      </w:r>
    </w:p>
    <w:p w:rsidR="00115F60" w:rsidRDefault="00115F60" w:rsidP="00115F60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115F60" w:rsidRDefault="00115F60" w:rsidP="00115F60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A8042F" w:rsidRDefault="00A8042F" w:rsidP="00A8042F">
      <w:pPr>
        <w:spacing w:after="0"/>
        <w:jc w:val="both"/>
        <w:rPr>
          <w:bCs/>
        </w:rPr>
      </w:pPr>
    </w:p>
    <w:p w:rsidR="00A8042F" w:rsidRDefault="00A8042F" w:rsidP="00A8042F">
      <w:pPr>
        <w:spacing w:after="0"/>
        <w:jc w:val="both"/>
        <w:rPr>
          <w:bCs/>
        </w:rPr>
      </w:pPr>
      <w:r w:rsidRPr="00A8042F">
        <w:rPr>
          <w:bCs/>
        </w:rPr>
        <w:t>Czy Zamawiający dopuści</w:t>
      </w:r>
      <w:r>
        <w:rPr>
          <w:bCs/>
        </w:rPr>
        <w:t xml:space="preserve"> </w:t>
      </w:r>
      <w:r w:rsidRPr="00A8042F">
        <w:rPr>
          <w:bCs/>
        </w:rPr>
        <w:t xml:space="preserve">rękawice diagnostyczne </w:t>
      </w:r>
      <w:proofErr w:type="spellStart"/>
      <w:r w:rsidRPr="00A8042F">
        <w:rPr>
          <w:bCs/>
        </w:rPr>
        <w:t>bezpudrowe</w:t>
      </w:r>
      <w:proofErr w:type="spellEnd"/>
      <w:r w:rsidRPr="00A8042F">
        <w:rPr>
          <w:bCs/>
        </w:rPr>
        <w:t xml:space="preserve"> nitrylowe niejałowe, polimeryzowane, oznakowane jako Wyrób</w:t>
      </w:r>
      <w:r>
        <w:rPr>
          <w:bCs/>
        </w:rPr>
        <w:t xml:space="preserve"> </w:t>
      </w:r>
      <w:r w:rsidRPr="00A8042F">
        <w:rPr>
          <w:bCs/>
        </w:rPr>
        <w:t>Medyczny i ŚOI KATIII, Typ B, zewnętrzna powierzchnia lekko teksturowana z dodatkową teksturą na</w:t>
      </w:r>
      <w:r>
        <w:rPr>
          <w:bCs/>
        </w:rPr>
        <w:t xml:space="preserve"> </w:t>
      </w:r>
      <w:r w:rsidRPr="00A8042F">
        <w:rPr>
          <w:bCs/>
        </w:rPr>
        <w:t>opuszkach palców, rękawice o długości min. 240 mm , siła zrywania Mediana min. 6,0N; AQL ≤ 1,5.</w:t>
      </w:r>
      <w:r>
        <w:rPr>
          <w:bCs/>
        </w:rPr>
        <w:t xml:space="preserve"> </w:t>
      </w:r>
      <w:r w:rsidRPr="00A8042F">
        <w:rPr>
          <w:bCs/>
        </w:rPr>
        <w:t xml:space="preserve">Grubość pojedynczej ścianki: palec - 0,08mm – 0,12mm, dłoń - 0,05mm- 0,09mm, zgodne z ISO EN 374-5. Przebadane i odporne na 13 - 15 </w:t>
      </w:r>
      <w:proofErr w:type="spellStart"/>
      <w:r w:rsidRPr="00A8042F">
        <w:rPr>
          <w:bCs/>
        </w:rPr>
        <w:t>cytostatyków</w:t>
      </w:r>
      <w:proofErr w:type="spellEnd"/>
      <w:r w:rsidRPr="00A8042F">
        <w:rPr>
          <w:bCs/>
        </w:rPr>
        <w:t xml:space="preserve"> zgodnie z ASTM D 6978-05 lub metodą równoważną,</w:t>
      </w:r>
      <w:r>
        <w:rPr>
          <w:bCs/>
        </w:rPr>
        <w:t xml:space="preserve"> </w:t>
      </w:r>
      <w:r w:rsidRPr="00A8042F">
        <w:rPr>
          <w:bCs/>
        </w:rPr>
        <w:t>przebadane wg EN 16523-1 lub EN374 na min 2 kwasy – poziom 1, oraz 70% stężenia etanolu - min.</w:t>
      </w:r>
      <w:r>
        <w:rPr>
          <w:bCs/>
        </w:rPr>
        <w:t xml:space="preserve"> </w:t>
      </w:r>
      <w:r w:rsidRPr="00A8042F">
        <w:rPr>
          <w:bCs/>
        </w:rPr>
        <w:t xml:space="preserve">10minut i </w:t>
      </w:r>
      <w:proofErr w:type="spellStart"/>
      <w:r w:rsidRPr="00A8042F">
        <w:rPr>
          <w:bCs/>
        </w:rPr>
        <w:t>isopropanolu</w:t>
      </w:r>
      <w:proofErr w:type="spellEnd"/>
      <w:r w:rsidRPr="00A8042F">
        <w:rPr>
          <w:bCs/>
        </w:rPr>
        <w:t xml:space="preserve"> - min 60 min. Oznaczenie fabryczne na opakowaniu: znak CE, AQL, data produkcji,</w:t>
      </w:r>
      <w:r>
        <w:rPr>
          <w:bCs/>
        </w:rPr>
        <w:t xml:space="preserve"> </w:t>
      </w:r>
      <w:r w:rsidRPr="00A8042F">
        <w:rPr>
          <w:bCs/>
        </w:rPr>
        <w:t>data ważności, LOT/nr partii lub serii, EN 455-1,2,3,4,oznaczenie że rękawice są SOI kat III oraz wyrobem</w:t>
      </w:r>
      <w:r>
        <w:rPr>
          <w:bCs/>
        </w:rPr>
        <w:t xml:space="preserve"> </w:t>
      </w:r>
      <w:r w:rsidRPr="00A8042F">
        <w:rPr>
          <w:bCs/>
        </w:rPr>
        <w:t>medycznym, okres ważności rękawic minimum 12 m-</w:t>
      </w:r>
      <w:proofErr w:type="spellStart"/>
      <w:r w:rsidRPr="00A8042F">
        <w:rPr>
          <w:bCs/>
        </w:rPr>
        <w:t>cy</w:t>
      </w:r>
      <w:proofErr w:type="spellEnd"/>
      <w:r w:rsidRPr="00A8042F">
        <w:rPr>
          <w:bCs/>
        </w:rPr>
        <w:t xml:space="preserve"> od daty dostawy. Pakowane po 100 szt. Rozmiar</w:t>
      </w:r>
      <w:r>
        <w:rPr>
          <w:bCs/>
        </w:rPr>
        <w:t xml:space="preserve"> </w:t>
      </w:r>
      <w:r w:rsidRPr="00A8042F">
        <w:rPr>
          <w:bCs/>
        </w:rPr>
        <w:t>XS, S, M, L, X</w:t>
      </w:r>
      <w:r w:rsidR="00CE3C12">
        <w:rPr>
          <w:bCs/>
        </w:rPr>
        <w:t>L</w:t>
      </w:r>
    </w:p>
    <w:p w:rsidR="00F655BC" w:rsidRDefault="00F655BC" w:rsidP="00F655BC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A8042F" w:rsidRPr="00F655BC" w:rsidRDefault="00F655BC" w:rsidP="00A8042F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A8042F" w:rsidRPr="00A8042F" w:rsidRDefault="00A8042F" w:rsidP="00A8042F">
      <w:pPr>
        <w:spacing w:after="0"/>
        <w:jc w:val="both"/>
        <w:rPr>
          <w:bCs/>
        </w:rPr>
      </w:pPr>
    </w:p>
    <w:p w:rsidR="001E1798" w:rsidRPr="001E1798" w:rsidRDefault="001E1798" w:rsidP="001E1798">
      <w:pPr>
        <w:spacing w:after="0"/>
        <w:jc w:val="both"/>
        <w:rPr>
          <w:b/>
          <w:bCs/>
        </w:rPr>
      </w:pPr>
      <w:r w:rsidRPr="001E1798">
        <w:rPr>
          <w:bCs/>
        </w:rPr>
        <w:t>W związku z wejściem w życie rozporządzenia unijnego PPER 2016/425/UE prosimy o potwierdzenie możliwości zaoferowania rękawic zgodnie z normą EN ISO 374-4 i EN ISO 16523-1.</w:t>
      </w:r>
    </w:p>
    <w:p w:rsidR="00A37500" w:rsidRDefault="00A37500" w:rsidP="00A37500">
      <w:pPr>
        <w:spacing w:after="0"/>
        <w:jc w:val="both"/>
      </w:pPr>
      <w:r w:rsidRPr="006B02DC">
        <w:rPr>
          <w:b/>
          <w:i/>
        </w:rPr>
        <w:t>Odpowiedź</w:t>
      </w:r>
      <w:r>
        <w:t>:</w:t>
      </w:r>
    </w:p>
    <w:p w:rsidR="00A37500" w:rsidRPr="00A37500" w:rsidRDefault="00A37500" w:rsidP="00A37500">
      <w:pPr>
        <w:spacing w:after="0"/>
        <w:jc w:val="both"/>
        <w:rPr>
          <w:b/>
          <w:bCs/>
        </w:rPr>
      </w:pPr>
      <w:r>
        <w:t xml:space="preserve">Zamawiający </w:t>
      </w:r>
      <w:r w:rsidRPr="006B02DC">
        <w:rPr>
          <w:b/>
          <w:i/>
        </w:rPr>
        <w:t>dopuszcza</w:t>
      </w:r>
      <w:r>
        <w:t xml:space="preserve"> zaoferowanie rękawic</w:t>
      </w:r>
      <w:r>
        <w:t xml:space="preserve"> </w:t>
      </w:r>
      <w:r w:rsidRPr="001E1798">
        <w:rPr>
          <w:bCs/>
        </w:rPr>
        <w:t>zgodnie z normą EN ISO 374-4 i EN ISO 16523-1.</w:t>
      </w:r>
    </w:p>
    <w:p w:rsidR="001E1798" w:rsidRDefault="001E1798" w:rsidP="00A8042F">
      <w:pPr>
        <w:spacing w:after="0"/>
        <w:jc w:val="both"/>
        <w:rPr>
          <w:bCs/>
        </w:rPr>
      </w:pPr>
    </w:p>
    <w:p w:rsidR="00F27811" w:rsidRPr="00F27811" w:rsidRDefault="00F27811" w:rsidP="00F27811">
      <w:pPr>
        <w:spacing w:after="0"/>
        <w:jc w:val="both"/>
        <w:rPr>
          <w:bCs/>
        </w:rPr>
      </w:pPr>
      <w:r w:rsidRPr="00F27811">
        <w:rPr>
          <w:bCs/>
        </w:rPr>
        <w:t xml:space="preserve">Zwracamy się do Zamawiającego z prośbą o dopuszczenie rękawic </w:t>
      </w:r>
      <w:proofErr w:type="spellStart"/>
      <w:r w:rsidRPr="00F27811">
        <w:rPr>
          <w:bCs/>
        </w:rPr>
        <w:t>mikroteksturowanych</w:t>
      </w:r>
      <w:proofErr w:type="spellEnd"/>
      <w:r w:rsidRPr="00F27811">
        <w:rPr>
          <w:bCs/>
        </w:rPr>
        <w:t xml:space="preserve"> z dodatkową teksturą na końcach palców. </w:t>
      </w:r>
    </w:p>
    <w:p w:rsidR="00F655BC" w:rsidRDefault="00F655BC" w:rsidP="00F655BC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F655BC" w:rsidRDefault="00F655BC" w:rsidP="00F655BC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F27811" w:rsidRDefault="00F27811" w:rsidP="00A8042F">
      <w:pPr>
        <w:spacing w:after="0"/>
        <w:jc w:val="both"/>
        <w:rPr>
          <w:bCs/>
        </w:rPr>
      </w:pPr>
    </w:p>
    <w:p w:rsidR="00F27811" w:rsidRPr="00F27811" w:rsidRDefault="00F27811" w:rsidP="00F27811">
      <w:pPr>
        <w:spacing w:after="0"/>
        <w:jc w:val="both"/>
        <w:rPr>
          <w:b/>
          <w:bCs/>
        </w:rPr>
      </w:pPr>
      <w:r w:rsidRPr="00F27811">
        <w:rPr>
          <w:bCs/>
        </w:rPr>
        <w:lastRenderedPageBreak/>
        <w:t xml:space="preserve">Prosimy o odstąpienie od wymogu odporności na alkohole (etanol i </w:t>
      </w:r>
      <w:proofErr w:type="spellStart"/>
      <w:r w:rsidRPr="00F27811">
        <w:rPr>
          <w:bCs/>
        </w:rPr>
        <w:t>isopropanol</w:t>
      </w:r>
      <w:proofErr w:type="spellEnd"/>
      <w:r w:rsidRPr="00F27811">
        <w:rPr>
          <w:bCs/>
        </w:rPr>
        <w:t xml:space="preserve">)  o stężeniu 70% i wyrażenie zgody na zaoferowanie rękawic odpornych na gotowe preparaty dezynfekcyjne o szerokim spectrum biobójczym na bazie </w:t>
      </w:r>
      <w:r w:rsidRPr="00F27811">
        <w:rPr>
          <w:b/>
          <w:bCs/>
        </w:rPr>
        <w:t>alkoholu izopropylowego (</w:t>
      </w:r>
      <w:proofErr w:type="spellStart"/>
      <w:r w:rsidRPr="00F27811">
        <w:rPr>
          <w:b/>
          <w:bCs/>
        </w:rPr>
        <w:t>isopropanol</w:t>
      </w:r>
      <w:proofErr w:type="spellEnd"/>
      <w:r w:rsidRPr="00F27811">
        <w:rPr>
          <w:b/>
          <w:bCs/>
        </w:rPr>
        <w:t>) na poziomie 6 (&gt;480 min</w:t>
      </w:r>
      <w:r w:rsidRPr="00F27811">
        <w:rPr>
          <w:bCs/>
        </w:rPr>
        <w:t xml:space="preserve">) oraz jeden preparat na bazie </w:t>
      </w:r>
      <w:r w:rsidRPr="00F27811">
        <w:rPr>
          <w:b/>
          <w:bCs/>
        </w:rPr>
        <w:t>alkoholu etylowego (etanol) odporność przez minimum 6 minut</w:t>
      </w:r>
      <w:r w:rsidRPr="00F27811">
        <w:rPr>
          <w:bCs/>
        </w:rPr>
        <w:t xml:space="preserve"> potwierdzone raportem z badania wykonanego w niezależnym laboratorium zgodnie z EN 16523-1.  Rękawice przebadane na min. 2 kwasy poziom odporności min. 4.</w:t>
      </w:r>
    </w:p>
    <w:p w:rsidR="00F655BC" w:rsidRDefault="00F655BC" w:rsidP="00F655BC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F655BC" w:rsidRDefault="00F655BC" w:rsidP="00F655BC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F27811" w:rsidRDefault="00F27811" w:rsidP="00A8042F">
      <w:pPr>
        <w:spacing w:after="0"/>
        <w:jc w:val="both"/>
        <w:rPr>
          <w:bCs/>
        </w:rPr>
      </w:pPr>
    </w:p>
    <w:p w:rsidR="00A8042F" w:rsidRPr="00A8042F" w:rsidRDefault="00A8042F" w:rsidP="00A8042F">
      <w:pPr>
        <w:spacing w:after="0"/>
        <w:jc w:val="both"/>
        <w:rPr>
          <w:b/>
          <w:bCs/>
        </w:rPr>
      </w:pPr>
      <w:r w:rsidRPr="00A8042F">
        <w:rPr>
          <w:b/>
          <w:bCs/>
        </w:rPr>
        <w:t>Pakiet 4</w:t>
      </w:r>
    </w:p>
    <w:p w:rsidR="00A8042F" w:rsidRPr="00A8042F" w:rsidRDefault="00A8042F" w:rsidP="00A8042F">
      <w:pPr>
        <w:spacing w:after="0"/>
        <w:jc w:val="both"/>
        <w:rPr>
          <w:bCs/>
        </w:rPr>
      </w:pPr>
      <w:r w:rsidRPr="00A8042F">
        <w:rPr>
          <w:bCs/>
        </w:rPr>
        <w:t xml:space="preserve">Czy Zamawiający dopuści rękawice o parametrach: </w:t>
      </w:r>
    </w:p>
    <w:p w:rsidR="00A8042F" w:rsidRPr="00A8042F" w:rsidRDefault="00A8042F" w:rsidP="00A8042F">
      <w:pPr>
        <w:spacing w:after="0"/>
        <w:jc w:val="both"/>
        <w:rPr>
          <w:bCs/>
        </w:rPr>
      </w:pPr>
      <w:r w:rsidRPr="00A8042F">
        <w:rPr>
          <w:bCs/>
        </w:rPr>
        <w:t xml:space="preserve">Rękawice diagnostyczne nitrylowe </w:t>
      </w:r>
      <w:proofErr w:type="spellStart"/>
      <w:r w:rsidRPr="00A8042F">
        <w:rPr>
          <w:bCs/>
        </w:rPr>
        <w:t>bezpudrowe</w:t>
      </w:r>
      <w:proofErr w:type="spellEnd"/>
      <w:r w:rsidRPr="00A8042F">
        <w:rPr>
          <w:bCs/>
        </w:rPr>
        <w:t>, z przedłużonym mankietem, niebieskie, chlorowane od wewnątrz, teksturowane na palcach, mankiet rolowany. AQL 1,5, grubość ścianki: na palcu 0,16±0,02mm, na dłoni 0,09 ±0,02mm, na mankiecie 0,08±0,02mm, długość min 290 mm, siła zrywu (mediana) min. 9,0N -potwierdzone badaniami producenta wg EN 455. Wyrób medyczny klasy I oraz środek ochrony indywidualnej kat. III. Zgodne z EN 455, ASTM F1671. Odporne na przenikanie: min 3 substancji chemicznych na min 2 poziomie zgodnie z EN ISO 374-1, odporne na przenikanie bakterii, grzybów i wirusów zgodnie z EN ISO 374-5. Odporne na min 2 alkohole stosowane w dezynfekcji o stężeniu min 70% na min 2 poziomie oraz min 3 środki dezynfekcyjne na min 2 poziomie- potwierdzone badaniami wg EN 374-3 z jednostki niezależnej. Rozmiary S-XL kodowane kolorystycznie na opakowaniu. Pakowane po 100 sztuk?</w:t>
      </w:r>
    </w:p>
    <w:p w:rsidR="00115F60" w:rsidRDefault="00115F60" w:rsidP="00115F60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115F60" w:rsidRDefault="00115F60" w:rsidP="00115F60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A8042F" w:rsidRPr="00115F60" w:rsidRDefault="00A8042F" w:rsidP="000626D2">
      <w:pPr>
        <w:spacing w:after="0"/>
        <w:jc w:val="both"/>
        <w:rPr>
          <w:b/>
        </w:rPr>
      </w:pPr>
    </w:p>
    <w:p w:rsidR="000626D2" w:rsidRPr="00115F60" w:rsidRDefault="00F27811" w:rsidP="000526DE">
      <w:pPr>
        <w:spacing w:after="0"/>
        <w:jc w:val="both"/>
        <w:rPr>
          <w:b/>
        </w:rPr>
      </w:pPr>
      <w:r w:rsidRPr="00115F60">
        <w:rPr>
          <w:b/>
        </w:rPr>
        <w:t>Pakiet 6:</w:t>
      </w:r>
    </w:p>
    <w:p w:rsidR="00F27811" w:rsidRDefault="00F27811" w:rsidP="00F27811">
      <w:pPr>
        <w:spacing w:after="0"/>
        <w:jc w:val="both"/>
        <w:rPr>
          <w:b/>
          <w:bCs/>
        </w:rPr>
      </w:pPr>
      <w:r w:rsidRPr="00F27811">
        <w:t>Zwracamy się do Zamawiającego z prośbą o dopuszczenie jako alternatywnych rękawic o poniższym opisie:</w:t>
      </w:r>
      <w:r>
        <w:t xml:space="preserve"> </w:t>
      </w:r>
      <w:r w:rsidRPr="00F27811">
        <w:t xml:space="preserve">Rękawice nitrylowe, </w:t>
      </w:r>
      <w:proofErr w:type="spellStart"/>
      <w:r w:rsidRPr="00F27811">
        <w:t>bezpudrowe</w:t>
      </w:r>
      <w:proofErr w:type="spellEnd"/>
      <w:r w:rsidRPr="00F27811">
        <w:t xml:space="preserve">, niesterylne, chlorowane od wewnątrz, kolor niebieski, tekstura na końcach palców, grubość na palcu 0,12mm, na dłoni 0,08 mm, na mankiecie 0,06 mm, AQL  1.0, średnia siła zrywu przed starzeniem min 9  N wg EN 455 - potwierdzone raportem z badań producenta. Zgodne z normami EN ISO 374-1, EN 374-2, EN 16523-1, EN 374-4 oraz odporne na przenikanie bakterii, grzybów i wirusów zgodnie z EN ISO 374-5. Przebadane na min. 15 </w:t>
      </w:r>
      <w:proofErr w:type="spellStart"/>
      <w:r w:rsidRPr="00F27811">
        <w:t>cytostatyków</w:t>
      </w:r>
      <w:proofErr w:type="spellEnd"/>
      <w:r w:rsidRPr="00F27811">
        <w:t xml:space="preserve"> wg. ASTM D6978 potwierdzone raportem z badań z laboratorium niezależnego. Rękawice zarejestrowane jako wyrób medyczny klasy I </w:t>
      </w:r>
      <w:proofErr w:type="spellStart"/>
      <w:r w:rsidRPr="00F27811">
        <w:t>i</w:t>
      </w:r>
      <w:proofErr w:type="spellEnd"/>
      <w:r w:rsidRPr="00F27811">
        <w:t xml:space="preserve"> środek ochrony indywidualnej kat. III. Dopuszczone do kontaktu z żywnością - potwierdzone piktogramem na opakowaniu oraz badaniami z jednostki niezależnej. Pozbawione dodatków chemicznych: MBT, ZMBT, BHT, BHA, TMTD - potwierdzone badaniem metodą HPLC z laboratorium niezależnego. Opakowania umożliwiające wyjmowanie rękawic od spodu opakowania zawsze za mankiet, w celu ograniczenia kontaminacji. Kompatybilne z uchwytami pojedynczymi i potrójnymi z trwałego tworzywa o właściwościach antybakteryjnych, odpornego na środki dezynfekcyjne, mocowanymi do ściany oraz uchwytami metalowymi pojedynczymi na szynę </w:t>
      </w:r>
      <w:proofErr w:type="spellStart"/>
      <w:r w:rsidRPr="00F27811">
        <w:t>Modura</w:t>
      </w:r>
      <w:proofErr w:type="spellEnd"/>
      <w:r w:rsidRPr="00F27811">
        <w:t xml:space="preserve">. Rękawice kodowane kolorystycznie w zależności od rozmiaru S,M,L. </w:t>
      </w:r>
      <w:r w:rsidRPr="00F27811">
        <w:rPr>
          <w:b/>
          <w:bCs/>
        </w:rPr>
        <w:t xml:space="preserve">Pakowane po 200 sztuk ( z odpowiednim przeliczeniem wymaganych ilości). </w:t>
      </w:r>
    </w:p>
    <w:p w:rsidR="00F655BC" w:rsidRDefault="00F655BC" w:rsidP="00F655BC">
      <w:pPr>
        <w:spacing w:after="0"/>
        <w:jc w:val="both"/>
      </w:pPr>
      <w:r w:rsidRPr="00273981">
        <w:rPr>
          <w:b/>
          <w:i/>
        </w:rPr>
        <w:t>Odpowiedź</w:t>
      </w:r>
      <w:r>
        <w:t>:</w:t>
      </w:r>
    </w:p>
    <w:p w:rsidR="00F655BC" w:rsidRDefault="00F655BC" w:rsidP="00F655BC">
      <w:pPr>
        <w:spacing w:after="0"/>
        <w:jc w:val="both"/>
      </w:pPr>
      <w:r>
        <w:t xml:space="preserve">Zamawiający </w:t>
      </w:r>
      <w:r w:rsidRPr="00273981">
        <w:rPr>
          <w:b/>
          <w:i/>
        </w:rPr>
        <w:t>nie wyraża zgody</w:t>
      </w:r>
      <w:r>
        <w:t xml:space="preserve"> na zaoferowanie powyższych rękawic.</w:t>
      </w:r>
    </w:p>
    <w:p w:rsidR="00F27811" w:rsidRDefault="00F27811" w:rsidP="00F27811">
      <w:pPr>
        <w:spacing w:after="0"/>
        <w:jc w:val="both"/>
        <w:rPr>
          <w:bCs/>
        </w:rPr>
      </w:pPr>
    </w:p>
    <w:p w:rsidR="00F27811" w:rsidRPr="00F27811" w:rsidRDefault="00F27811" w:rsidP="00F27811">
      <w:pPr>
        <w:spacing w:after="0"/>
        <w:jc w:val="both"/>
        <w:rPr>
          <w:b/>
          <w:bCs/>
          <w:u w:val="single"/>
        </w:rPr>
      </w:pPr>
      <w:r w:rsidRPr="00F27811">
        <w:rPr>
          <w:b/>
          <w:bCs/>
          <w:u w:val="single"/>
        </w:rPr>
        <w:t>Dotyczy Załącznika nr 5 – Projekt umowy</w:t>
      </w:r>
    </w:p>
    <w:p w:rsidR="00F27811" w:rsidRPr="00F655BC" w:rsidRDefault="00F27811" w:rsidP="00F27811">
      <w:pPr>
        <w:spacing w:after="0"/>
        <w:jc w:val="both"/>
        <w:rPr>
          <w:b/>
        </w:rPr>
      </w:pPr>
      <w:r w:rsidRPr="00F27811">
        <w:rPr>
          <w:b/>
        </w:rPr>
        <w:t>§ 9</w:t>
      </w:r>
      <w:r w:rsidR="00F655BC">
        <w:rPr>
          <w:b/>
        </w:rPr>
        <w:t xml:space="preserve"> </w:t>
      </w:r>
      <w:r w:rsidRPr="00F27811">
        <w:t xml:space="preserve">Wnosimy o modyfikację § 9 projektu umowy poprzez dodanie ust. 6 o treści: </w:t>
      </w:r>
      <w:bookmarkStart w:id="1" w:name="_Hlk37933357"/>
      <w:r w:rsidRPr="00F27811">
        <w:rPr>
          <w:i/>
          <w:iCs/>
        </w:rPr>
        <w:t xml:space="preserve">„Zamawiający dopuszcza możliwość zmiany ceny w przypadku </w:t>
      </w:r>
      <w:bookmarkStart w:id="2" w:name="_Hlk9931562"/>
      <w:r w:rsidRPr="00F27811">
        <w:rPr>
          <w:i/>
          <w:iCs/>
        </w:rPr>
        <w:t xml:space="preserve">zmiany cen producenta </w:t>
      </w:r>
      <w:bookmarkEnd w:id="2"/>
      <w:r w:rsidRPr="00F27811">
        <w:rPr>
          <w:i/>
          <w:iCs/>
        </w:rPr>
        <w:t xml:space="preserve">lub w przypadku zmiany w </w:t>
      </w:r>
      <w:r w:rsidRPr="00F27811">
        <w:rPr>
          <w:i/>
          <w:iCs/>
        </w:rPr>
        <w:lastRenderedPageBreak/>
        <w:t xml:space="preserve">czasie trwania umowy kursu dolara amerykańskiego w stosunku do złotego o co najmniej 5%. W takim przypadku zmiana umowy nastąpi w drodze zawarcia aneksu w formie pisemnej.” </w:t>
      </w:r>
      <w:bookmarkStart w:id="3" w:name="_Hlk9931598"/>
      <w:r w:rsidRPr="00F27811">
        <w:rPr>
          <w:b/>
          <w:bCs/>
        </w:rPr>
        <w:t xml:space="preserve">UZASADNIENIE: </w:t>
      </w:r>
      <w:r w:rsidRPr="00F27811">
        <w:t xml:space="preserve">Zmiana zaproponowana przez Wykonawcę jest odpowiedzią na czynniki niezależne od Wykonawcy, a mające realny wpływ na cenę wyrobów dostarczanych w ramach umowy przetargowej. </w:t>
      </w:r>
      <w:bookmarkEnd w:id="3"/>
      <w:r w:rsidRPr="00F27811">
        <w:t>Należy podkreślić, że Wykonawca nie powinien być w całości i samodzielnie obciążany ryzykiem zmiany stosunków gospodarczych, a tym samym zobowiązany do realizowania umowy po rażąco niskich cenach.</w:t>
      </w:r>
      <w:bookmarkEnd w:id="1"/>
    </w:p>
    <w:p w:rsidR="00F27811" w:rsidRPr="00BC7751" w:rsidRDefault="00F27811" w:rsidP="00F27811">
      <w:pPr>
        <w:spacing w:after="0"/>
        <w:jc w:val="both"/>
        <w:rPr>
          <w:b/>
        </w:rPr>
      </w:pPr>
      <w:r w:rsidRPr="00BC7751">
        <w:rPr>
          <w:b/>
        </w:rPr>
        <w:t>Odpowiedź:</w:t>
      </w:r>
    </w:p>
    <w:p w:rsidR="00F27811" w:rsidRPr="00F27811" w:rsidRDefault="00BC7751" w:rsidP="00F27811">
      <w:pPr>
        <w:spacing w:after="0"/>
        <w:jc w:val="both"/>
      </w:pPr>
      <w:r>
        <w:t xml:space="preserve">Zamawiający </w:t>
      </w:r>
      <w:r w:rsidRPr="009536FA">
        <w:rPr>
          <w:b/>
          <w:i/>
        </w:rPr>
        <w:t>nie wyraża zgody</w:t>
      </w:r>
      <w:r>
        <w:t xml:space="preserve"> na dodanie powyższego zapisu.</w:t>
      </w:r>
    </w:p>
    <w:p w:rsidR="00F27811" w:rsidRPr="00F27811" w:rsidRDefault="00F27811" w:rsidP="00F27811">
      <w:pPr>
        <w:spacing w:after="0"/>
        <w:jc w:val="both"/>
      </w:pPr>
    </w:p>
    <w:p w:rsidR="00F655BC" w:rsidRDefault="00F655BC" w:rsidP="00F655BC">
      <w:pPr>
        <w:spacing w:after="0"/>
        <w:jc w:val="both"/>
      </w:pPr>
    </w:p>
    <w:p w:rsidR="00F655BC" w:rsidRPr="003C246F" w:rsidRDefault="00F655BC" w:rsidP="00F655BC">
      <w:pPr>
        <w:spacing w:after="0"/>
        <w:jc w:val="both"/>
        <w:rPr>
          <w:b/>
          <w:i/>
        </w:rPr>
      </w:pPr>
      <w:r w:rsidRPr="003C246F">
        <w:rPr>
          <w:b/>
          <w:i/>
        </w:rPr>
        <w:t>W związku z udzielonymi odpowiedziami Zamawiający modyfikuje Załącznik nr 2 do SWZ – Formularz cenowy.</w:t>
      </w:r>
    </w:p>
    <w:p w:rsidR="00F655BC" w:rsidRDefault="00F655BC" w:rsidP="00F655BC">
      <w:pPr>
        <w:spacing w:after="0"/>
        <w:jc w:val="both"/>
      </w:pPr>
    </w:p>
    <w:p w:rsidR="00F655BC" w:rsidRPr="003C246F" w:rsidRDefault="00F655BC" w:rsidP="00F655BC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246F">
        <w:rPr>
          <w:b/>
        </w:rPr>
        <w:t>Podpisał:</w:t>
      </w:r>
    </w:p>
    <w:p w:rsidR="00F655BC" w:rsidRPr="003C246F" w:rsidRDefault="00F655BC" w:rsidP="00F655BC">
      <w:pPr>
        <w:spacing w:after="0"/>
        <w:jc w:val="both"/>
        <w:rPr>
          <w:b/>
        </w:rPr>
      </w:pP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  <w:t>Dyrektor SPZOZ w Węgrowie</w:t>
      </w:r>
    </w:p>
    <w:p w:rsidR="00F655BC" w:rsidRPr="003C246F" w:rsidRDefault="00F655BC" w:rsidP="00F655BC">
      <w:pPr>
        <w:spacing w:after="0"/>
        <w:jc w:val="both"/>
        <w:rPr>
          <w:b/>
        </w:rPr>
      </w:pP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</w:r>
      <w:r w:rsidRPr="003C246F">
        <w:rPr>
          <w:b/>
        </w:rPr>
        <w:tab/>
        <w:t>Lek. med. Artur Skóra</w:t>
      </w:r>
    </w:p>
    <w:p w:rsidR="00F27811" w:rsidRPr="000626D2" w:rsidRDefault="00F27811" w:rsidP="000526DE">
      <w:pPr>
        <w:spacing w:after="0"/>
        <w:jc w:val="both"/>
      </w:pPr>
    </w:p>
    <w:p w:rsidR="002E2D54" w:rsidRDefault="002E2D54" w:rsidP="00756634">
      <w:pPr>
        <w:spacing w:after="0"/>
        <w:jc w:val="both"/>
      </w:pPr>
    </w:p>
    <w:p w:rsidR="002E2D54" w:rsidRDefault="002E2D54" w:rsidP="00756634">
      <w:pPr>
        <w:spacing w:after="0"/>
        <w:jc w:val="both"/>
      </w:pPr>
    </w:p>
    <w:sectPr w:rsidR="002E2D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5B" w:rsidRDefault="00825D5B" w:rsidP="00756634">
      <w:pPr>
        <w:spacing w:after="0" w:line="240" w:lineRule="auto"/>
      </w:pPr>
      <w:r>
        <w:separator/>
      </w:r>
    </w:p>
  </w:endnote>
  <w:endnote w:type="continuationSeparator" w:id="0">
    <w:p w:rsidR="00825D5B" w:rsidRDefault="00825D5B" w:rsidP="0075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538"/>
      <w:docPartObj>
        <w:docPartGallery w:val="Page Numbers (Bottom of Page)"/>
        <w:docPartUnique/>
      </w:docPartObj>
    </w:sdtPr>
    <w:sdtEndPr/>
    <w:sdtContent>
      <w:p w:rsidR="004D3780" w:rsidRDefault="004D37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63">
          <w:rPr>
            <w:noProof/>
          </w:rPr>
          <w:t>1</w:t>
        </w:r>
        <w:r>
          <w:fldChar w:fldCharType="end"/>
        </w:r>
      </w:p>
    </w:sdtContent>
  </w:sdt>
  <w:p w:rsidR="004D3780" w:rsidRDefault="004D3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5B" w:rsidRDefault="00825D5B" w:rsidP="00756634">
      <w:pPr>
        <w:spacing w:after="0" w:line="240" w:lineRule="auto"/>
      </w:pPr>
      <w:r>
        <w:separator/>
      </w:r>
    </w:p>
  </w:footnote>
  <w:footnote w:type="continuationSeparator" w:id="0">
    <w:p w:rsidR="00825D5B" w:rsidRDefault="00825D5B" w:rsidP="0075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34" w:rsidRDefault="0075663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9BB2659" wp14:editId="7BBB0E3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C34"/>
    <w:multiLevelType w:val="hybridMultilevel"/>
    <w:tmpl w:val="9ED4D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C"/>
    <w:rsid w:val="000526DE"/>
    <w:rsid w:val="000626D2"/>
    <w:rsid w:val="00115F60"/>
    <w:rsid w:val="001C36FC"/>
    <w:rsid w:val="001E1798"/>
    <w:rsid w:val="002E2D54"/>
    <w:rsid w:val="00394603"/>
    <w:rsid w:val="003E4A26"/>
    <w:rsid w:val="004D3780"/>
    <w:rsid w:val="00545A1F"/>
    <w:rsid w:val="005E53F2"/>
    <w:rsid w:val="00756634"/>
    <w:rsid w:val="007D4AF5"/>
    <w:rsid w:val="00825D5B"/>
    <w:rsid w:val="008A27F1"/>
    <w:rsid w:val="009536FA"/>
    <w:rsid w:val="009F4D63"/>
    <w:rsid w:val="00A37500"/>
    <w:rsid w:val="00A8042F"/>
    <w:rsid w:val="00AF579C"/>
    <w:rsid w:val="00B212C9"/>
    <w:rsid w:val="00BB762E"/>
    <w:rsid w:val="00BC7751"/>
    <w:rsid w:val="00CE3C12"/>
    <w:rsid w:val="00E8320F"/>
    <w:rsid w:val="00F27811"/>
    <w:rsid w:val="00F655BC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AA37"/>
  <w15:chartTrackingRefBased/>
  <w15:docId w15:val="{ACBEA96E-C037-464A-AE8C-E289B61D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634"/>
  </w:style>
  <w:style w:type="paragraph" w:styleId="Stopka">
    <w:name w:val="footer"/>
    <w:basedOn w:val="Normalny"/>
    <w:link w:val="StopkaZnak"/>
    <w:uiPriority w:val="99"/>
    <w:unhideWhenUsed/>
    <w:rsid w:val="0075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634"/>
  </w:style>
  <w:style w:type="character" w:styleId="Odwoaniedokomentarza">
    <w:name w:val="annotation reference"/>
    <w:basedOn w:val="Domylnaczcionkaakapitu"/>
    <w:uiPriority w:val="99"/>
    <w:semiHidden/>
    <w:unhideWhenUsed/>
    <w:rsid w:val="00BB7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6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6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6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6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1801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14</cp:revision>
  <cp:lastPrinted>2022-03-15T12:50:00Z</cp:lastPrinted>
  <dcterms:created xsi:type="dcterms:W3CDTF">2022-03-14T07:45:00Z</dcterms:created>
  <dcterms:modified xsi:type="dcterms:W3CDTF">2022-03-15T12:52:00Z</dcterms:modified>
</cp:coreProperties>
</file>