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3FA" w14:textId="061CF62C" w:rsidR="00B22A5A" w:rsidRDefault="00B22A5A" w:rsidP="00B22A5A">
      <w:pPr>
        <w:suppressLineNumbers/>
        <w:suppressAutoHyphens/>
        <w:overflowPunct w:val="0"/>
        <w:autoSpaceDE w:val="0"/>
        <w:autoSpaceDN w:val="0"/>
        <w:adjustRightInd w:val="0"/>
        <w:spacing w:before="60" w:after="60" w:line="276" w:lineRule="auto"/>
        <w:ind w:left="4962"/>
        <w:jc w:val="center"/>
        <w:outlineLvl w:val="1"/>
        <w:rPr>
          <w:rFonts w:eastAsia="Times New Roman" w:cs="Tahoma"/>
          <w:b/>
          <w:bCs/>
          <w:iCs/>
          <w:color w:val="auto"/>
          <w:szCs w:val="20"/>
        </w:rPr>
      </w:pPr>
      <w:r>
        <w:rPr>
          <w:rFonts w:eastAsia="Times New Roman" w:cs="Tahoma"/>
          <w:b/>
          <w:bCs/>
          <w:iCs/>
          <w:color w:val="auto"/>
          <w:szCs w:val="20"/>
        </w:rPr>
        <w:t>Załącznik 3 do SWZ</w:t>
      </w:r>
      <w:r>
        <w:rPr>
          <w:rFonts w:eastAsia="Times New Roman" w:cs="Tahoma"/>
          <w:b/>
          <w:bCs/>
          <w:iCs/>
          <w:color w:val="auto"/>
          <w:szCs w:val="20"/>
        </w:rPr>
        <w:br/>
        <w:t>SPZP.271.</w:t>
      </w:r>
      <w:r w:rsidR="00902F05">
        <w:rPr>
          <w:rFonts w:eastAsia="Times New Roman" w:cs="Tahoma"/>
          <w:b/>
          <w:bCs/>
          <w:iCs/>
          <w:color w:val="auto"/>
          <w:szCs w:val="20"/>
        </w:rPr>
        <w:t>46</w:t>
      </w:r>
      <w:r>
        <w:rPr>
          <w:rFonts w:eastAsia="Times New Roman" w:cs="Tahoma"/>
          <w:b/>
          <w:bCs/>
          <w:iCs/>
          <w:color w:val="auto"/>
          <w:szCs w:val="20"/>
        </w:rPr>
        <w:t>.2024</w:t>
      </w:r>
    </w:p>
    <w:p w14:paraId="74892239" w14:textId="32782E39" w:rsidR="00EF7326" w:rsidRPr="00681AE3" w:rsidRDefault="00EF7326" w:rsidP="00B22A5A">
      <w:pPr>
        <w:suppressLineNumbers/>
        <w:suppressAutoHyphens/>
        <w:overflowPunct w:val="0"/>
        <w:autoSpaceDE w:val="0"/>
        <w:autoSpaceDN w:val="0"/>
        <w:adjustRightInd w:val="0"/>
        <w:spacing w:before="60" w:after="60" w:line="276" w:lineRule="auto"/>
        <w:ind w:left="4962"/>
        <w:jc w:val="center"/>
        <w:outlineLvl w:val="1"/>
        <w:rPr>
          <w:rFonts w:eastAsia="Times New Roman" w:cs="Tahoma"/>
          <w:b/>
          <w:bCs/>
          <w:iCs/>
          <w:color w:val="FF0000"/>
          <w:szCs w:val="20"/>
        </w:rPr>
      </w:pPr>
      <w:r w:rsidRPr="00681AE3">
        <w:rPr>
          <w:rFonts w:eastAsia="Times New Roman" w:cs="Tahoma"/>
          <w:b/>
          <w:bCs/>
          <w:iCs/>
          <w:color w:val="FF0000"/>
          <w:szCs w:val="20"/>
        </w:rPr>
        <w:t>(poprawiony 21.05.2024)</w:t>
      </w:r>
    </w:p>
    <w:p w14:paraId="67CDE3DB" w14:textId="77777777" w:rsidR="00B22A5A" w:rsidRDefault="00B22A5A"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547BD3AE" w14:textId="4032615C" w:rsidR="008B1ECF"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Calibri" w:cs="Tahoma"/>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C264E3" w:rsidRPr="00C264E3">
            <w:rPr>
              <w:rFonts w:eastAsia="Calibri" w:cs="Tahoma"/>
              <w:color w:val="auto"/>
              <w:szCs w:val="20"/>
            </w:rPr>
            <w:t>[___]</w:t>
          </w:r>
        </w:sdtContent>
      </w:sdt>
    </w:p>
    <w:p w14:paraId="2D74AA3B" w14:textId="77777777" w:rsidR="0090590D"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FC7D3B7" w14:textId="43B2CC1F" w:rsidR="00E3225A" w:rsidRPr="007B52B9" w:rsidRDefault="00681AE3" w:rsidP="00902F05">
      <w:pPr>
        <w:suppressLineNumbers/>
        <w:suppressAutoHyphens/>
        <w:spacing w:before="60" w:after="60" w:line="276" w:lineRule="auto"/>
        <w:jc w:val="center"/>
        <w:rPr>
          <w:rFonts w:eastAsia="Calibri" w:cs="Tahoma"/>
          <w:bCs/>
          <w:i/>
          <w:iCs/>
          <w:color w:val="auto"/>
          <w:szCs w:val="20"/>
        </w:rPr>
      </w:pPr>
      <w:sdt>
        <w:sdtPr>
          <w:rPr>
            <w:rStyle w:val="Nagwek1Znak"/>
            <w:b/>
            <w:bCs/>
            <w:sz w:val="20"/>
            <w:szCs w:val="20"/>
          </w:rPr>
          <w:alias w:val="Temat"/>
          <w:tag w:val=""/>
          <w:id w:val="-1306311342"/>
          <w:placeholder>
            <w:docPart w:val="F56AE0AE6245434AA85D9AEEFA96A02F"/>
          </w:placeholder>
          <w:dataBinding w:prefixMappings="xmlns:ns0='http://purl.org/dc/elements/1.1/' xmlns:ns1='http://schemas.openxmlformats.org/package/2006/metadata/core-properties' " w:xpath="/ns1:coreProperties[1]/ns0:subject[1]" w:storeItemID="{6C3C8BC8-F283-45AE-878A-BAB7291924A1}"/>
          <w:text/>
        </w:sdtPr>
        <w:sdtEndPr>
          <w:rPr>
            <w:rStyle w:val="Nagwek1Znak"/>
          </w:rPr>
        </w:sdtEndPr>
        <w:sdtContent>
          <w:r w:rsidR="00902F05" w:rsidRPr="00902F05">
            <w:rPr>
              <w:rStyle w:val="Nagwek1Znak"/>
              <w:b/>
              <w:bCs/>
              <w:sz w:val="20"/>
              <w:szCs w:val="20"/>
            </w:rPr>
            <w:t>„Dostawa sprzętu do automatycznego barwienia preparatów histologicznych dla Biobank”</w:t>
          </w:r>
        </w:sdtContent>
      </w:sdt>
    </w:p>
    <w:p w14:paraId="1AD4B9AF" w14:textId="77777777" w:rsidR="00D1639E" w:rsidRDefault="00D1639E" w:rsidP="00C72DDB">
      <w:pPr>
        <w:suppressLineNumbers/>
        <w:suppressAutoHyphens/>
        <w:spacing w:before="60" w:after="60" w:line="276" w:lineRule="auto"/>
        <w:rPr>
          <w:rFonts w:eastAsia="Calibri" w:cs="Tahoma"/>
          <w:color w:val="auto"/>
          <w:szCs w:val="20"/>
        </w:rPr>
      </w:pPr>
    </w:p>
    <w:p w14:paraId="401203F3" w14:textId="15F2B349" w:rsidR="00D1084B" w:rsidRPr="00D1084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D1084B" w:rsidRPr="00D1084B">
        <w:rPr>
          <w:rFonts w:eastAsia="Calibri" w:cs="Tahoma"/>
          <w:color w:val="auto"/>
          <w:szCs w:val="20"/>
        </w:rPr>
        <w:t>(dniem zawarcia Umowy jest dzień złożenia podpisu przez ostatnią ze Stron)</w:t>
      </w:r>
    </w:p>
    <w:p w14:paraId="0E2E4D6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215C573D" w14:textId="77777777" w:rsidR="00B5768B" w:rsidRPr="004E13CD" w:rsidRDefault="00B5768B" w:rsidP="00C72DDB">
      <w:pPr>
        <w:suppressLineNumbers/>
        <w:suppressAutoHyphens/>
        <w:spacing w:before="60" w:after="60" w:line="276" w:lineRule="auto"/>
        <w:rPr>
          <w:rFonts w:eastAsia="Calibri" w:cs="Tahoma"/>
          <w:color w:val="auto"/>
          <w:szCs w:val="20"/>
        </w:rPr>
      </w:pPr>
    </w:p>
    <w:p w14:paraId="6E8B8B6F" w14:textId="57D7452D" w:rsidR="0064001A"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w:t>
      </w:r>
      <w:r w:rsidR="00B1472A">
        <w:rPr>
          <w:rFonts w:eastAsia="Calibri" w:cs="Tahoma"/>
          <w:b/>
          <w:color w:val="auto"/>
          <w:szCs w:val="20"/>
        </w:rPr>
        <w:t>m</w:t>
      </w:r>
      <w:r w:rsidRPr="004E13CD">
        <w:rPr>
          <w:rFonts w:eastAsia="Calibri" w:cs="Tahoma"/>
          <w:b/>
          <w:color w:val="auto"/>
          <w:szCs w:val="20"/>
        </w:rPr>
        <w:t xml:space="preserve"> Ośrod</w:t>
      </w:r>
      <w:r w:rsidR="008B3940" w:rsidRPr="004E13CD">
        <w:rPr>
          <w:rFonts w:eastAsia="Calibri" w:cs="Tahoma"/>
          <w:b/>
          <w:color w:val="auto"/>
          <w:szCs w:val="20"/>
        </w:rPr>
        <w:t>k</w:t>
      </w:r>
      <w:r w:rsidR="00B1472A">
        <w:rPr>
          <w:rFonts w:eastAsia="Calibri" w:cs="Tahoma"/>
          <w:b/>
          <w:color w:val="auto"/>
          <w:szCs w:val="20"/>
        </w:rPr>
        <w:t>iem</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w:t>
      </w:r>
      <w:r w:rsidR="00F45878">
        <w:rPr>
          <w:rFonts w:eastAsia="Calibri" w:cs="Tahoma"/>
          <w:color w:val="auto"/>
          <w:szCs w:val="20"/>
        </w:rPr>
        <w:t xml:space="preserve"> </w:t>
      </w:r>
      <w:r w:rsidRPr="004E13CD">
        <w:rPr>
          <w:rFonts w:eastAsia="Calibri" w:cs="Tahoma"/>
          <w:color w:val="auto"/>
          <w:szCs w:val="20"/>
        </w:rPr>
        <w:t>Stabłowickiej</w:t>
      </w:r>
      <w:r w:rsidR="00F45878">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w:t>
      </w:r>
      <w:r w:rsidR="00A12254">
        <w:rPr>
          <w:rFonts w:eastAsia="Calibri" w:cs="Tahoma"/>
          <w:color w:val="auto"/>
          <w:szCs w:val="20"/>
        </w:rPr>
        <w:t>,</w:t>
      </w:r>
      <w:r w:rsidRPr="004E13CD">
        <w:rPr>
          <w:rFonts w:eastAsia="Calibri" w:cs="Tahoma"/>
          <w:color w:val="auto"/>
          <w:szCs w:val="20"/>
        </w:rPr>
        <w:t xml:space="preserve">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7A711E1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44FC9E4C" w14:textId="6B29FB9E" w:rsidR="00EE6539" w:rsidRDefault="00EE6539" w:rsidP="00C72DDB">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547D63D8" w14:textId="4CB132F4" w:rsidR="00B5768B"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96C3BAB" w14:textId="77777777" w:rsidR="008C2BB1"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0E7B7E18"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650644DC" w14:textId="4F9E7F03" w:rsidR="0064001A"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2A116B1"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77C046D1" w14:textId="77777777" w:rsidR="008B1ECF"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669B87D" w14:textId="77777777" w:rsidR="00B5768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40D750ED" w14:textId="77777777" w:rsidR="00E3225A" w:rsidRPr="00E3225A" w:rsidRDefault="00E3225A" w:rsidP="00C72DDB">
      <w:pPr>
        <w:suppressLineNumbers/>
        <w:suppressAutoHyphens/>
        <w:spacing w:before="60" w:after="60" w:line="276" w:lineRule="auto"/>
        <w:rPr>
          <w:rFonts w:eastAsia="Calibri" w:cs="Tahoma"/>
          <w:color w:val="auto"/>
          <w:szCs w:val="20"/>
        </w:rPr>
      </w:pPr>
    </w:p>
    <w:p w14:paraId="1F4872CF" w14:textId="77777777" w:rsidR="00B5768B"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39693974" w14:textId="7FE8B3EE" w:rsidR="00B7151C" w:rsidRPr="00902F05" w:rsidRDefault="00902F05" w:rsidP="00902F05">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902F05">
        <w:rPr>
          <w:rFonts w:eastAsia="Calibri" w:cs="Tahoma"/>
          <w:bCs/>
          <w:sz w:val="20"/>
          <w:szCs w:val="20"/>
        </w:rPr>
        <w:t>Niniejsza Umowa zostaje zawarta przez Strony w wyniku postępowania o</w:t>
      </w:r>
      <w:r>
        <w:rPr>
          <w:rFonts w:eastAsia="Calibri" w:cs="Tahoma"/>
          <w:bCs/>
          <w:sz w:val="20"/>
          <w:szCs w:val="20"/>
        </w:rPr>
        <w:t> </w:t>
      </w:r>
      <w:r w:rsidRPr="00902F05">
        <w:rPr>
          <w:rFonts w:eastAsia="Calibri" w:cs="Tahoma"/>
          <w:bCs/>
          <w:sz w:val="20"/>
          <w:szCs w:val="20"/>
        </w:rPr>
        <w:t>udzielenie zamówienia klasycznego o wartości zamówienia nie</w:t>
      </w:r>
      <w:r>
        <w:rPr>
          <w:rFonts w:eastAsia="Calibri" w:cs="Tahoma"/>
          <w:bCs/>
          <w:sz w:val="20"/>
          <w:szCs w:val="20"/>
        </w:rPr>
        <w:t> </w:t>
      </w:r>
      <w:r w:rsidRPr="00902F05">
        <w:rPr>
          <w:rFonts w:eastAsia="Calibri" w:cs="Tahoma"/>
          <w:bCs/>
          <w:sz w:val="20"/>
          <w:szCs w:val="20"/>
        </w:rPr>
        <w:t xml:space="preserve">przekraczającej progów unijnych </w:t>
      </w:r>
      <w:r w:rsidR="00FB6A99" w:rsidRPr="00902F05">
        <w:rPr>
          <w:rFonts w:eastAsia="Calibri" w:cs="Tahoma"/>
          <w:bCs/>
          <w:sz w:val="20"/>
          <w:szCs w:val="20"/>
        </w:rPr>
        <w:t>pn</w:t>
      </w:r>
      <w:r w:rsidR="00FB6A99">
        <w:rPr>
          <w:rFonts w:eastAsia="Calibri" w:cs="Tahoma"/>
          <w:bCs/>
          <w:sz w:val="20"/>
          <w:szCs w:val="20"/>
        </w:rPr>
        <w:t xml:space="preserve">: </w:t>
      </w:r>
      <w:r w:rsidR="00FF6B8D">
        <w:rPr>
          <w:rFonts w:eastAsia="Calibri" w:cs="Tahoma"/>
          <w:bCs/>
          <w:sz w:val="20"/>
          <w:szCs w:val="20"/>
        </w:rPr>
        <w:t>„</w:t>
      </w:r>
      <w:r w:rsidRPr="00902F05">
        <w:rPr>
          <w:rFonts w:eastAsia="Calibri" w:cs="Tahoma"/>
          <w:bCs/>
          <w:sz w:val="20"/>
          <w:szCs w:val="20"/>
        </w:rPr>
        <w:t>Dostawa sprzętu do</w:t>
      </w:r>
      <w:r>
        <w:rPr>
          <w:rFonts w:eastAsia="Calibri" w:cs="Tahoma"/>
          <w:bCs/>
          <w:sz w:val="20"/>
          <w:szCs w:val="20"/>
        </w:rPr>
        <w:t> </w:t>
      </w:r>
      <w:r w:rsidRPr="00902F05">
        <w:rPr>
          <w:rFonts w:eastAsia="Calibri" w:cs="Tahoma"/>
          <w:bCs/>
          <w:sz w:val="20"/>
          <w:szCs w:val="20"/>
        </w:rPr>
        <w:t>automatycznego barwienia preparatów histologicznych dla Biobank</w:t>
      </w:r>
      <w:r w:rsidR="00B22A5A" w:rsidRPr="00902F05">
        <w:rPr>
          <w:rFonts w:eastAsia="Calibri" w:cs="Tahoma"/>
          <w:bCs/>
          <w:sz w:val="20"/>
          <w:szCs w:val="20"/>
        </w:rPr>
        <w:t xml:space="preserve">” </w:t>
      </w:r>
      <w:r w:rsidRPr="00902F05">
        <w:rPr>
          <w:rFonts w:eastAsia="Calibri" w:cs="Tahoma"/>
          <w:bCs/>
          <w:sz w:val="20"/>
          <w:szCs w:val="20"/>
        </w:rPr>
        <w:t>przeprowadzonego w trybie podstawowym z możliwością przeprowadzenia negocjacji w celu ulepszenia treści oferty, na podstawie ustawy z dnia 11 września 2019 r. - Prawo zamówień publicznych (zwanego dalej „Postępowaniem”).</w:t>
      </w:r>
    </w:p>
    <w:p w14:paraId="14CDF135" w14:textId="579405DA" w:rsidR="00D1084B" w:rsidRPr="00EA6FA2"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lastRenderedPageBreak/>
        <w:t xml:space="preserve">Na podstawie niniejszej Umowy Wykonawca zobowiązuje się do </w:t>
      </w:r>
      <w:r w:rsidR="00902F05" w:rsidRPr="00902F05">
        <w:rPr>
          <w:rFonts w:eastAsia="Calibri" w:cs="Tahoma"/>
          <w:sz w:val="20"/>
          <w:szCs w:val="20"/>
        </w:rPr>
        <w:t>Dostawy sprzętu do automatycznego barwienia preparatów histologicznych dla Biobank</w:t>
      </w:r>
      <w:r w:rsidR="00902F05">
        <w:rPr>
          <w:rFonts w:eastAsia="Calibri" w:cs="Tahoma"/>
          <w:bCs/>
          <w:sz w:val="20"/>
          <w:szCs w:val="20"/>
        </w:rPr>
        <w:t xml:space="preserve"> </w:t>
      </w:r>
      <w:r w:rsidR="00EE6539">
        <w:rPr>
          <w:rFonts w:eastAsia="Calibri" w:cs="Tahoma"/>
          <w:bCs/>
          <w:sz w:val="20"/>
          <w:szCs w:val="20"/>
        </w:rPr>
        <w:t xml:space="preserve">oraz </w:t>
      </w:r>
      <w:r w:rsidRPr="00EA6FA2">
        <w:rPr>
          <w:rFonts w:eastAsia="Calibri" w:cs="Tahoma"/>
          <w:bCs/>
          <w:sz w:val="20"/>
          <w:szCs w:val="20"/>
        </w:rPr>
        <w:t xml:space="preserve">do udzielenia gwarancji i zapewnienia serwisu gwarancyjnego, a także </w:t>
      </w:r>
      <w:r w:rsidR="007B6505" w:rsidRPr="00EA6FA2">
        <w:rPr>
          <w:rFonts w:eastAsia="Calibri" w:cs="Tahoma"/>
          <w:bCs/>
          <w:sz w:val="20"/>
          <w:szCs w:val="20"/>
        </w:rPr>
        <w:t xml:space="preserve">do </w:t>
      </w:r>
      <w:r w:rsidRPr="00EA6FA2">
        <w:rPr>
          <w:rFonts w:eastAsia="Calibri" w:cs="Tahoma"/>
          <w:bCs/>
          <w:sz w:val="20"/>
          <w:szCs w:val="20"/>
        </w:rPr>
        <w:t xml:space="preserve">innych czynności opisanych w Umowie, w zamian za wynagrodzenie w kwocie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 xml:space="preserve">zł netto (słownie: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złotych 00/100), na zasadach każdorazowo szczegółowo wskazanych w Umowie.</w:t>
      </w:r>
    </w:p>
    <w:p w14:paraId="3BAB3E78" w14:textId="77777777" w:rsidR="00A30304" w:rsidRPr="00D1084B"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Cs w:val="20"/>
        </w:rPr>
      </w:pPr>
      <w:r w:rsidRPr="00D1084B">
        <w:rPr>
          <w:rFonts w:eastAsia="Calibri" w:cs="Tahoma"/>
          <w:bCs/>
          <w:sz w:val="20"/>
          <w:szCs w:val="20"/>
        </w:rPr>
        <w:t>Niniejsza Preambuła nie ma charakteru normatywnego.</w:t>
      </w:r>
    </w:p>
    <w:p w14:paraId="60239371" w14:textId="77777777" w:rsidR="00CF03D4" w:rsidRDefault="00CF03D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3884E9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0F3CF91D"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312D8EB9" w14:textId="255908E0" w:rsidR="008B1ECF" w:rsidRPr="004E13CD" w:rsidRDefault="008B1ECF"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 xml:space="preserve">ałącznikach do niej następujące słowa </w:t>
      </w:r>
      <w:r w:rsidR="00EA6FA2">
        <w:rPr>
          <w:rFonts w:eastAsia="Calibri" w:cs="Tahoma"/>
          <w:sz w:val="20"/>
          <w:szCs w:val="20"/>
        </w:rPr>
        <w:br/>
      </w:r>
      <w:r w:rsidRPr="004E13CD">
        <w:rPr>
          <w:rFonts w:eastAsia="Calibri" w:cs="Tahoma"/>
          <w:sz w:val="20"/>
          <w:szCs w:val="20"/>
        </w:rPr>
        <w:t>i</w:t>
      </w:r>
      <w:r w:rsidR="00EA6FA2">
        <w:rPr>
          <w:rFonts w:eastAsia="Calibri" w:cs="Tahoma"/>
          <w:sz w:val="20"/>
          <w:szCs w:val="20"/>
        </w:rPr>
        <w:t xml:space="preserve">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3BC92A18" w14:textId="58D5F561"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w:t>
      </w:r>
      <w:r w:rsidR="00B36B4D" w:rsidRPr="004E13CD">
        <w:rPr>
          <w:rFonts w:eastAsia="Calibri" w:cs="Tahoma"/>
          <w:color w:val="auto"/>
          <w:szCs w:val="20"/>
        </w:rPr>
        <w:t>–</w:t>
      </w:r>
      <w:r w:rsidRPr="004E13CD">
        <w:rPr>
          <w:rFonts w:eastAsia="Calibri" w:cs="Tahoma"/>
          <w:color w:val="auto"/>
          <w:szCs w:val="20"/>
        </w:rPr>
        <w:t xml:space="preserve">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w:t>
      </w:r>
      <w:r w:rsidR="00D1084B">
        <w:rPr>
          <w:rFonts w:eastAsia="Calibri" w:cs="Tahoma"/>
          <w:color w:val="auto"/>
          <w:szCs w:val="20"/>
        </w:rPr>
        <w:t>6</w:t>
      </w:r>
      <w:r w:rsidR="00B1472A" w:rsidRPr="00B1472A">
        <w:rPr>
          <w:rFonts w:eastAsia="Calibri" w:cs="Tahoma"/>
          <w:color w:val="auto"/>
          <w:szCs w:val="20"/>
          <w:vertAlign w:val="superscript"/>
        </w:rPr>
        <w:t>1</w:t>
      </w:r>
      <w:r w:rsidRPr="004E13CD">
        <w:rPr>
          <w:rFonts w:eastAsia="Calibri" w:cs="Tahoma"/>
          <w:color w:val="auto"/>
          <w:szCs w:val="20"/>
          <w:vertAlign w:val="superscript"/>
        </w:rPr>
        <w:t xml:space="preserve"> </w:t>
      </w:r>
      <w:r w:rsidR="009C2871">
        <w:rPr>
          <w:rFonts w:eastAsia="Calibri" w:cs="Tahoma"/>
          <w:color w:val="auto"/>
          <w:szCs w:val="20"/>
        </w:rPr>
        <w:t xml:space="preserve">lub </w:t>
      </w:r>
      <w:r w:rsidR="00B1472A">
        <w:rPr>
          <w:rFonts w:eastAsia="Calibri" w:cs="Tahoma"/>
          <w:color w:val="auto"/>
          <w:szCs w:val="20"/>
        </w:rPr>
        <w:t xml:space="preserve">prawnej w rozumieniu </w:t>
      </w:r>
      <w:r w:rsidR="009C2871">
        <w:rPr>
          <w:rFonts w:ascii="Verdana" w:hAnsi="Verdana" w:cs="Verdana"/>
          <w:color w:val="auto"/>
          <w:spacing w:val="0"/>
          <w:szCs w:val="20"/>
        </w:rPr>
        <w:t>art. 556</w:t>
      </w:r>
      <w:r w:rsidR="009C2871" w:rsidRPr="00B1472A">
        <w:rPr>
          <w:rFonts w:ascii="Verdana" w:hAnsi="Verdana" w:cs="Verdana"/>
          <w:color w:val="auto"/>
          <w:spacing w:val="0"/>
          <w:szCs w:val="20"/>
          <w:vertAlign w:val="superscript"/>
        </w:rPr>
        <w:t>3</w:t>
      </w:r>
      <w:r w:rsidR="009C2871">
        <w:rPr>
          <w:rFonts w:ascii="Verdana" w:hAnsi="Verdana" w:cs="Verdana"/>
          <w:color w:val="auto"/>
          <w:spacing w:val="0"/>
          <w:sz w:val="13"/>
          <w:szCs w:val="13"/>
        </w:rPr>
        <w:t xml:space="preserve"> </w:t>
      </w:r>
      <w:r w:rsidRPr="004E13CD">
        <w:rPr>
          <w:rFonts w:eastAsia="Calibri" w:cs="Tahoma"/>
          <w:color w:val="auto"/>
          <w:szCs w:val="20"/>
        </w:rPr>
        <w:t>ustawy z dnia 23 kwietnia 1964 r. – Kodeks cywilny;</w:t>
      </w:r>
    </w:p>
    <w:p w14:paraId="2F60C139" w14:textId="6EF5CE9C"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sidR="00B36B4D">
        <w:rPr>
          <w:rFonts w:eastAsia="Calibri" w:cs="Tahoma"/>
          <w:color w:val="auto"/>
          <w:szCs w:val="20"/>
        </w:rPr>
        <w:t xml:space="preserve">od </w:t>
      </w:r>
      <w:r w:rsidR="00A67132">
        <w:rPr>
          <w:rFonts w:eastAsia="Calibri" w:cs="Tahoma"/>
          <w:color w:val="auto"/>
          <w:szCs w:val="20"/>
        </w:rPr>
        <w:t xml:space="preserve">dokonania </w:t>
      </w:r>
      <w:r w:rsidRPr="004E13CD">
        <w:rPr>
          <w:rFonts w:eastAsia="Calibri" w:cs="Tahoma"/>
          <w:color w:val="auto"/>
          <w:szCs w:val="20"/>
        </w:rPr>
        <w:t xml:space="preserve">Zgłoszenia Serwisowego do momentu usunięcia Awarii lub zapewnienia Sprzętu zastępczego, </w:t>
      </w:r>
      <w:r w:rsidR="00B25BEF">
        <w:rPr>
          <w:rFonts w:eastAsia="Calibri" w:cs="Tahoma"/>
          <w:color w:val="auto"/>
          <w:szCs w:val="20"/>
        </w:rPr>
        <w:br/>
      </w:r>
      <w:r w:rsidRPr="004E13CD">
        <w:rPr>
          <w:rFonts w:eastAsia="Calibri" w:cs="Tahoma"/>
          <w:color w:val="auto"/>
          <w:szCs w:val="20"/>
        </w:rPr>
        <w:t>o</w:t>
      </w:r>
      <w:r w:rsidR="00B36B4D">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2DE16DC4" w14:textId="77777777" w:rsidR="008B3940" w:rsidRPr="00C8539B"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r w:rsidR="00CE0CA7" w:rsidRPr="00C8539B">
        <w:rPr>
          <w:rFonts w:eastAsia="Calibri" w:cs="Tahoma"/>
          <w:color w:val="auto"/>
          <w:szCs w:val="20"/>
        </w:rPr>
        <w:t>;</w:t>
      </w:r>
    </w:p>
    <w:p w14:paraId="74352DAA" w14:textId="1D4BA873" w:rsidR="00B43DA6" w:rsidRPr="004A7A5A" w:rsidRDefault="008B3940"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00B36B4D"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przeznaczonych na instalację Sprzętu, tj.: ul.</w:t>
      </w:r>
      <w:r w:rsidR="00B36B4D">
        <w:rPr>
          <w:rFonts w:eastAsia="Calibri" w:cs="Tahoma"/>
          <w:color w:val="auto"/>
          <w:szCs w:val="20"/>
        </w:rPr>
        <w:t xml:space="preserve"> </w:t>
      </w:r>
      <w:r w:rsidRPr="00C8539B">
        <w:rPr>
          <w:rFonts w:eastAsia="Calibri" w:cs="Tahoma"/>
          <w:color w:val="auto"/>
          <w:szCs w:val="20"/>
        </w:rPr>
        <w:t>Stabłowicka 147; 54-066 Wrocław</w:t>
      </w:r>
      <w:r w:rsidR="006A28C0" w:rsidRPr="00E932C2">
        <w:rPr>
          <w:rFonts w:eastAsia="Calibri" w:cs="Tahoma"/>
          <w:color w:val="auto"/>
          <w:szCs w:val="20"/>
        </w:rPr>
        <w:t xml:space="preserve">, </w:t>
      </w:r>
      <w:r w:rsidR="009638B4" w:rsidRPr="00E932C2">
        <w:rPr>
          <w:rFonts w:eastAsia="Calibri" w:cs="Tahoma"/>
          <w:color w:val="auto"/>
          <w:szCs w:val="20"/>
        </w:rPr>
        <w:t>budynek nr</w:t>
      </w:r>
      <w:r w:rsidR="00C8539B" w:rsidRPr="00E932C2">
        <w:rPr>
          <w:rFonts w:eastAsia="Calibri" w:cs="Tahoma"/>
          <w:color w:val="auto"/>
          <w:szCs w:val="20"/>
        </w:rPr>
        <w:t xml:space="preserve"> </w:t>
      </w:r>
      <w:r w:rsidR="00414747" w:rsidRPr="00E932C2">
        <w:rPr>
          <w:rFonts w:eastAsia="Calibri" w:cs="Tahoma"/>
          <w:color w:val="auto"/>
          <w:szCs w:val="20"/>
        </w:rPr>
        <w:t>C</w:t>
      </w:r>
      <w:r w:rsidR="00C8539B" w:rsidRPr="00E932C2">
        <w:rPr>
          <w:rFonts w:eastAsia="Calibri" w:cs="Tahoma"/>
          <w:color w:val="auto"/>
          <w:szCs w:val="20"/>
        </w:rPr>
        <w:t xml:space="preserve">, </w:t>
      </w:r>
      <w:r w:rsidR="009638B4" w:rsidRPr="00E932C2">
        <w:rPr>
          <w:rFonts w:eastAsia="Calibri" w:cs="Tahoma"/>
          <w:color w:val="auto"/>
          <w:szCs w:val="20"/>
        </w:rPr>
        <w:t>pomieszczenie</w:t>
      </w:r>
      <w:r w:rsidR="00C8539B" w:rsidRPr="00E932C2">
        <w:rPr>
          <w:rFonts w:eastAsia="Calibri" w:cs="Tahoma"/>
          <w:color w:val="auto"/>
          <w:szCs w:val="20"/>
        </w:rPr>
        <w:t xml:space="preserve"> </w:t>
      </w:r>
      <w:r w:rsidR="00B43DA6" w:rsidRPr="00E932C2">
        <w:rPr>
          <w:rFonts w:eastAsia="Calibri" w:cs="Tahoma"/>
          <w:color w:val="auto"/>
          <w:szCs w:val="20"/>
        </w:rPr>
        <w:t>1.08</w:t>
      </w:r>
      <w:r w:rsidR="00E932C2" w:rsidRPr="00E932C2">
        <w:rPr>
          <w:rFonts w:eastAsia="Calibri" w:cs="Tahoma"/>
          <w:color w:val="auto"/>
          <w:szCs w:val="20"/>
        </w:rPr>
        <w:t>.</w:t>
      </w:r>
    </w:p>
    <w:p w14:paraId="035E6CAA" w14:textId="405B02FE" w:rsidR="006A009A" w:rsidRPr="00FA185F" w:rsidRDefault="006A009A"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sidR="00B36B4D" w:rsidRPr="004E13CD">
        <w:rPr>
          <w:rFonts w:eastAsia="Calibri" w:cs="Tahoma"/>
          <w:color w:val="auto"/>
          <w:szCs w:val="20"/>
        </w:rPr>
        <w:t>–</w:t>
      </w:r>
      <w:r w:rsidR="00B36B4D">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 xml:space="preserve">do </w:t>
      </w:r>
      <w:r w:rsidRPr="00FA185F">
        <w:rPr>
          <w:rFonts w:eastAsia="Calibri" w:cs="Tahoma"/>
          <w:color w:val="auto"/>
          <w:szCs w:val="20"/>
        </w:rPr>
        <w:t>Umowy</w:t>
      </w:r>
      <w:r w:rsidR="005B6236" w:rsidRPr="00FA185F">
        <w:rPr>
          <w:rFonts w:eastAsia="Calibri" w:cs="Tahoma"/>
          <w:color w:val="auto"/>
          <w:szCs w:val="20"/>
        </w:rPr>
        <w:t>;</w:t>
      </w:r>
    </w:p>
    <w:p w14:paraId="587B6DCE" w14:textId="2C2EC428"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FA185F">
        <w:rPr>
          <w:rFonts w:eastAsia="Calibri" w:cs="Tahoma"/>
          <w:b/>
          <w:bCs/>
          <w:color w:val="auto"/>
          <w:szCs w:val="20"/>
        </w:rPr>
        <w:t xml:space="preserve">Sprzęt </w:t>
      </w:r>
      <w:r w:rsidR="00D1084B" w:rsidRPr="00FA185F">
        <w:rPr>
          <w:rFonts w:eastAsia="Calibri" w:cs="Tahoma"/>
          <w:color w:val="auto"/>
          <w:szCs w:val="20"/>
        </w:rPr>
        <w:t>–</w:t>
      </w:r>
      <w:r w:rsidRPr="00FA185F">
        <w:rPr>
          <w:rFonts w:eastAsia="Calibri" w:cs="Tahoma"/>
          <w:color w:val="auto"/>
          <w:szCs w:val="20"/>
        </w:rPr>
        <w:t xml:space="preserve"> oznacza</w:t>
      </w:r>
      <w:r w:rsidR="00D1084B" w:rsidRPr="00FA185F">
        <w:rPr>
          <w:rFonts w:eastAsia="Calibri" w:cs="Tahoma"/>
          <w:color w:val="auto"/>
          <w:szCs w:val="20"/>
        </w:rPr>
        <w:t xml:space="preserve"> wszelką </w:t>
      </w:r>
      <w:r w:rsidRPr="00FA185F">
        <w:rPr>
          <w:rFonts w:eastAsia="Calibri" w:cs="Tahoma"/>
          <w:color w:val="auto"/>
          <w:szCs w:val="20"/>
        </w:rPr>
        <w:t>aparaturę</w:t>
      </w:r>
      <w:r w:rsidR="00083478" w:rsidRPr="00FA185F">
        <w:rPr>
          <w:rFonts w:eastAsia="Calibri" w:cs="Tahoma"/>
          <w:color w:val="auto"/>
          <w:szCs w:val="20"/>
        </w:rPr>
        <w:t xml:space="preserve">, </w:t>
      </w:r>
      <w:r w:rsidR="00FA185F" w:rsidRPr="00FA185F">
        <w:rPr>
          <w:rStyle w:val="ui-provider"/>
        </w:rPr>
        <w:t>sprzęt do automatycznego barwienia preparatów histologicznych</w:t>
      </w:r>
      <w:r w:rsidR="00FA185F" w:rsidRPr="007553FF">
        <w:rPr>
          <w:rStyle w:val="ui-provider"/>
          <w:b/>
          <w:bCs/>
        </w:rPr>
        <w:t xml:space="preserve"> </w:t>
      </w:r>
      <w:r w:rsidR="00D1084B">
        <w:rPr>
          <w:rFonts w:eastAsia="Calibri" w:cs="Tahoma"/>
          <w:color w:val="auto"/>
          <w:szCs w:val="20"/>
        </w:rPr>
        <w:t xml:space="preserve">wraz z </w:t>
      </w:r>
      <w:r w:rsidR="00083478">
        <w:rPr>
          <w:rFonts w:eastAsia="Calibri" w:cs="Tahoma"/>
          <w:color w:val="auto"/>
          <w:szCs w:val="20"/>
        </w:rPr>
        <w:t xml:space="preserve">systemem zarządzania preparatami cyfrowymi, </w:t>
      </w:r>
      <w:r w:rsidR="00FA185F">
        <w:rPr>
          <w:rFonts w:eastAsia="Calibri" w:cs="Tahoma"/>
          <w:color w:val="auto"/>
          <w:szCs w:val="20"/>
        </w:rPr>
        <w:t xml:space="preserve">zestaw startowy odczynników </w:t>
      </w:r>
      <w:r w:rsidR="00083478">
        <w:rPr>
          <w:rFonts w:eastAsia="Calibri" w:cs="Tahoma"/>
          <w:color w:val="auto"/>
          <w:szCs w:val="20"/>
        </w:rPr>
        <w:t xml:space="preserve">oraz </w:t>
      </w:r>
      <w:r w:rsidR="00D1084B">
        <w:rPr>
          <w:rFonts w:eastAsia="Calibri" w:cs="Tahoma"/>
          <w:color w:val="auto"/>
          <w:szCs w:val="20"/>
        </w:rPr>
        <w:t>oprogramowaniem</w:t>
      </w:r>
      <w:r w:rsidR="007B6505">
        <w:rPr>
          <w:rFonts w:eastAsia="Calibri" w:cs="Tahoma"/>
          <w:color w:val="auto"/>
          <w:szCs w:val="20"/>
        </w:rPr>
        <w:t xml:space="preserve"> (w tym licencjami do oprogramowania)</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w:t>
      </w:r>
      <w:r w:rsidR="008D3D29">
        <w:rPr>
          <w:rFonts w:eastAsia="Calibri" w:cs="Tahoma"/>
          <w:color w:val="auto"/>
          <w:szCs w:val="20"/>
        </w:rPr>
        <w:t>zawarty</w:t>
      </w:r>
      <w:r w:rsidR="006A28C0" w:rsidRPr="004E13CD">
        <w:rPr>
          <w:rFonts w:eastAsia="Calibri" w:cs="Tahoma"/>
          <w:color w:val="auto"/>
          <w:szCs w:val="20"/>
        </w:rPr>
        <w:t xml:space="preserve"> jest w OPZ;</w:t>
      </w:r>
    </w:p>
    <w:p w14:paraId="12304C95" w14:textId="242ACA32"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niniejszą Umowę, zawartą pomiędzy Wykonawcą </w:t>
      </w:r>
      <w:r w:rsidR="00B25BEF">
        <w:rPr>
          <w:rFonts w:eastAsia="Calibri" w:cs="Tahoma"/>
          <w:color w:val="auto"/>
          <w:szCs w:val="20"/>
        </w:rPr>
        <w:br/>
      </w:r>
      <w:r w:rsidRPr="004E13CD">
        <w:rPr>
          <w:rFonts w:eastAsia="Calibri" w:cs="Tahoma"/>
          <w:color w:val="auto"/>
          <w:szCs w:val="20"/>
        </w:rPr>
        <w:t>a</w:t>
      </w:r>
      <w:r w:rsidR="00D04B80">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61F6B450" w14:textId="2ECD7D12"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sidR="00B25BEF">
        <w:rPr>
          <w:rFonts w:eastAsia="Calibri" w:cs="Tahoma"/>
          <w:color w:val="auto"/>
          <w:szCs w:val="20"/>
        </w:rPr>
        <w:br/>
      </w:r>
      <w:r w:rsidRPr="004E13CD">
        <w:rPr>
          <w:rFonts w:eastAsia="Calibri" w:cs="Tahoma"/>
          <w:color w:val="auto"/>
          <w:szCs w:val="20"/>
        </w:rPr>
        <w:t>i ustawienie we wskazanym przez Zamawiającego miejscu użytkowania, a także instalację z</w:t>
      </w:r>
      <w:r w:rsidR="00D04B80">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w:t>
      </w:r>
      <w:r w:rsidR="00A67132">
        <w:rPr>
          <w:rFonts w:eastAsia="Calibri" w:cs="Tahoma"/>
          <w:color w:val="auto"/>
          <w:szCs w:val="20"/>
        </w:rPr>
        <w:t xml:space="preserve">, </w:t>
      </w:r>
      <w:r w:rsidR="00A67132" w:rsidRPr="007C42CE">
        <w:rPr>
          <w:rFonts w:eastAsia="Calibri" w:cs="Tahoma"/>
          <w:color w:val="auto"/>
          <w:szCs w:val="20"/>
        </w:rPr>
        <w:t>wykonania wszystkich testów i pomiarów próbnych w ramach procedury odbioru</w:t>
      </w:r>
      <w:r w:rsidR="000D527B">
        <w:rPr>
          <w:rFonts w:eastAsia="Calibri" w:cs="Tahoma"/>
          <w:color w:val="auto"/>
          <w:szCs w:val="20"/>
        </w:rPr>
        <w:t xml:space="preserve"> oraz szkolenie personelu z obsługi Sprzętu</w:t>
      </w:r>
      <w:r w:rsidR="00E17570">
        <w:rPr>
          <w:rFonts w:eastAsia="Calibri" w:cs="Tahoma"/>
          <w:color w:val="auto"/>
          <w:szCs w:val="20"/>
        </w:rPr>
        <w:t xml:space="preserve"> dokonane przed odbiorem Sprzętu</w:t>
      </w:r>
      <w:r w:rsidR="009C157B">
        <w:rPr>
          <w:rFonts w:eastAsia="Calibri" w:cs="Tahoma"/>
          <w:color w:val="auto"/>
          <w:szCs w:val="20"/>
        </w:rPr>
        <w:t xml:space="preserve"> (szkolenie obsługowe oraz aplikacyjne zgodnie z OPZ)</w:t>
      </w:r>
      <w:r w:rsidR="005B6236" w:rsidRPr="004E13CD">
        <w:rPr>
          <w:rFonts w:eastAsia="Calibri" w:cs="Tahoma"/>
          <w:color w:val="auto"/>
          <w:szCs w:val="20"/>
        </w:rPr>
        <w:t>;</w:t>
      </w:r>
    </w:p>
    <w:p w14:paraId="50704624" w14:textId="64F5133B" w:rsidR="008B3940"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dokonane przez Zamawiającego zawiadomienie o</w:t>
      </w:r>
      <w:r w:rsidR="000F2453">
        <w:rPr>
          <w:rFonts w:eastAsia="Calibri" w:cs="Tahoma"/>
          <w:color w:val="auto"/>
          <w:szCs w:val="20"/>
        </w:rPr>
        <w:t xml:space="preserve"> </w:t>
      </w:r>
      <w:r w:rsidRPr="004E13CD">
        <w:rPr>
          <w:rFonts w:eastAsia="Calibri" w:cs="Tahoma"/>
          <w:color w:val="auto"/>
          <w:szCs w:val="20"/>
        </w:rPr>
        <w:t xml:space="preserve">wystąpieniu Awarii, przesłane Wykonawcy w sposób </w:t>
      </w:r>
      <w:r w:rsidR="00B25BEF">
        <w:rPr>
          <w:rFonts w:eastAsia="Calibri" w:cs="Tahoma"/>
          <w:color w:val="auto"/>
          <w:szCs w:val="20"/>
        </w:rPr>
        <w:br/>
      </w:r>
      <w:r w:rsidRPr="004E13CD">
        <w:rPr>
          <w:rFonts w:eastAsia="Calibri" w:cs="Tahoma"/>
          <w:color w:val="auto"/>
          <w:szCs w:val="20"/>
        </w:rPr>
        <w:t>i w formie określonej w niniejszej Umowie</w:t>
      </w:r>
      <w:r w:rsidR="008B3940" w:rsidRPr="004E13CD">
        <w:rPr>
          <w:rFonts w:eastAsia="Calibri" w:cs="Tahoma"/>
          <w:color w:val="auto"/>
          <w:szCs w:val="20"/>
        </w:rPr>
        <w:t>.</w:t>
      </w:r>
    </w:p>
    <w:p w14:paraId="7E3FAE30" w14:textId="77777777" w:rsidR="006A009A" w:rsidRPr="004E13CD" w:rsidRDefault="006A009A"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0A62D8"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657ED89A"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4E486795"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4ABA9E96" w14:textId="77777777" w:rsidR="00C86612" w:rsidRPr="004E13CD" w:rsidRDefault="00C86612"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7462CA10" w14:textId="77000D0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005E00E1">
        <w:rPr>
          <w:rFonts w:eastAsia="Calibri" w:cs="Tahoma"/>
          <w:color w:val="auto"/>
          <w:szCs w:val="20"/>
        </w:rPr>
        <w:t xml:space="preserve"> i realizacji Usługi</w:t>
      </w:r>
      <w:r w:rsidRPr="004E13CD">
        <w:rPr>
          <w:rFonts w:eastAsia="Calibri" w:cs="Tahoma"/>
          <w:color w:val="auto"/>
          <w:szCs w:val="20"/>
        </w:rPr>
        <w:t xml:space="preserve">. </w:t>
      </w:r>
    </w:p>
    <w:p w14:paraId="0CEEC565" w14:textId="6A130E7B"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w:t>
      </w:r>
    </w:p>
    <w:p w14:paraId="3F1777A7" w14:textId="3F895411"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sidR="00A67132">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 xml:space="preserve">nie będzie on obciążony żadnym ograniczonym prawem rzeczowym, ani nie będzie przedmiotem żadnego prawa obligacyjnego mogącego wpływać na realizację Umowy </w:t>
      </w:r>
      <w:r w:rsidR="005E00E1">
        <w:rPr>
          <w:rFonts w:eastAsia="Calibri" w:cs="Tahoma"/>
          <w:color w:val="auto"/>
          <w:szCs w:val="20"/>
        </w:rPr>
        <w:br/>
      </w:r>
      <w:r w:rsidRPr="004E13CD">
        <w:rPr>
          <w:rFonts w:eastAsia="Calibri" w:cs="Tahoma"/>
          <w:color w:val="auto"/>
          <w:szCs w:val="20"/>
        </w:rPr>
        <w:t>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025611D8" w14:textId="5429787A"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Wykonawca gwarantuje, że Sprzęt dostarczony do Zamawiającego będzie fabrycznie nowy, wolny od wad prawnych i</w:t>
      </w:r>
      <w:r w:rsidR="00D04B80">
        <w:rPr>
          <w:rFonts w:eastAsia="Calibri" w:cs="Tahoma"/>
          <w:color w:val="auto"/>
          <w:szCs w:val="20"/>
        </w:rPr>
        <w:t xml:space="preserve"> </w:t>
      </w:r>
      <w:r w:rsidRPr="004E13CD">
        <w:rPr>
          <w:rFonts w:eastAsia="Calibri" w:cs="Tahoma"/>
          <w:color w:val="auto"/>
          <w:szCs w:val="20"/>
        </w:rPr>
        <w:t xml:space="preserve">fizycznych oraz gotowy </w:t>
      </w:r>
      <w:r w:rsidR="00592F4B" w:rsidRPr="004E13CD">
        <w:rPr>
          <w:rFonts w:eastAsia="Calibri" w:cs="Tahoma"/>
          <w:color w:val="auto"/>
          <w:szCs w:val="20"/>
        </w:rPr>
        <w:t>–</w:t>
      </w:r>
      <w:r w:rsidRPr="004E13CD">
        <w:rPr>
          <w:rFonts w:eastAsia="Calibri" w:cs="Tahoma"/>
          <w:color w:val="auto"/>
          <w:szCs w:val="20"/>
        </w:rPr>
        <w:t xml:space="preserve"> po</w:t>
      </w:r>
      <w:r w:rsidR="00D04B80">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sidR="00D04B80">
        <w:rPr>
          <w:rFonts w:eastAsia="Calibri" w:cs="Tahoma"/>
          <w:color w:val="auto"/>
          <w:szCs w:val="20"/>
        </w:rPr>
        <w:br/>
      </w:r>
      <w:r w:rsidRPr="004E13CD">
        <w:rPr>
          <w:rFonts w:eastAsia="Calibri" w:cs="Tahoma"/>
          <w:color w:val="auto"/>
          <w:szCs w:val="20"/>
        </w:rPr>
        <w:t>i</w:t>
      </w:r>
      <w:r w:rsidR="00D04B80">
        <w:rPr>
          <w:rFonts w:eastAsia="Calibri" w:cs="Tahoma"/>
          <w:color w:val="auto"/>
          <w:szCs w:val="20"/>
        </w:rPr>
        <w:t xml:space="preserve">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xml:space="preserve">), a także kompletny tj. wyposażony </w:t>
      </w:r>
      <w:r w:rsidR="00D04B80">
        <w:rPr>
          <w:rFonts w:eastAsia="Calibri" w:cs="Tahoma"/>
          <w:color w:val="auto"/>
          <w:szCs w:val="20"/>
        </w:rPr>
        <w:br/>
      </w:r>
      <w:r w:rsidRPr="004E13CD">
        <w:rPr>
          <w:rFonts w:eastAsia="Calibri" w:cs="Tahoma"/>
          <w:color w:val="auto"/>
          <w:szCs w:val="20"/>
        </w:rPr>
        <w:t>w</w:t>
      </w:r>
      <w:r w:rsidR="00D04B80">
        <w:rPr>
          <w:rFonts w:eastAsia="Calibri" w:cs="Tahoma"/>
          <w:color w:val="auto"/>
          <w:szCs w:val="20"/>
        </w:rPr>
        <w:t xml:space="preserve">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określonego w §</w:t>
      </w:r>
      <w:r w:rsidR="00D04B80">
        <w:rPr>
          <w:rFonts w:eastAsia="Calibri" w:cs="Tahoma"/>
          <w:color w:val="auto"/>
          <w:szCs w:val="20"/>
        </w:rPr>
        <w:t xml:space="preserve"> </w:t>
      </w:r>
      <w:r w:rsidRPr="004E13CD">
        <w:rPr>
          <w:rFonts w:eastAsia="Calibri" w:cs="Tahoma"/>
          <w:color w:val="auto"/>
          <w:szCs w:val="20"/>
        </w:rPr>
        <w:t xml:space="preserve">4 ust. 1 Umowy. </w:t>
      </w:r>
    </w:p>
    <w:p w14:paraId="3AF74C9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3C41C40D" w14:textId="20E59145" w:rsidR="008B1ECF" w:rsidRPr="004E13CD" w:rsidRDefault="008B1ECF" w:rsidP="00C72DDB">
      <w:pPr>
        <w:numPr>
          <w:ilvl w:val="0"/>
          <w:numId w:val="2"/>
        </w:numPr>
        <w:suppressLineNumbers/>
        <w:suppressAutoHyphens/>
        <w:spacing w:before="60" w:after="60" w:line="276" w:lineRule="auto"/>
        <w:ind w:left="426" w:hanging="426"/>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 xml:space="preserve">wszystkie wymogi wynikające z obowiązujących przepisów prawnych </w:t>
      </w:r>
      <w:r w:rsidR="00D04B80">
        <w:rPr>
          <w:rFonts w:eastAsia="Calibri" w:cs="Tahoma"/>
          <w:snapToGrid w:val="0"/>
          <w:color w:val="auto"/>
          <w:szCs w:val="20"/>
        </w:rPr>
        <w:br/>
      </w:r>
      <w:r w:rsidRPr="004E13CD">
        <w:rPr>
          <w:rFonts w:eastAsia="Calibri" w:cs="Tahoma"/>
          <w:snapToGrid w:val="0"/>
          <w:color w:val="auto"/>
          <w:szCs w:val="20"/>
        </w:rPr>
        <w:t>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420B01FC" w14:textId="78122285"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 dostarczonym Sprzętem, Wykonawca dostarczy Zamawiającemu dokumenty, o których mowa w</w:t>
      </w:r>
      <w:r w:rsidR="00D04B80">
        <w:rPr>
          <w:rFonts w:eastAsia="Calibri" w:cs="Tahoma"/>
          <w:color w:val="auto"/>
          <w:szCs w:val="20"/>
        </w:rPr>
        <w:t xml:space="preserve"> </w:t>
      </w:r>
      <w:r w:rsidRPr="004E13CD">
        <w:rPr>
          <w:rFonts w:eastAsia="Calibri" w:cs="Tahoma"/>
          <w:color w:val="auto"/>
          <w:szCs w:val="20"/>
        </w:rPr>
        <w:t>ust. 6</w:t>
      </w:r>
      <w:r w:rsidR="00A67132">
        <w:rPr>
          <w:rFonts w:eastAsia="Calibri" w:cs="Tahoma"/>
          <w:color w:val="auto"/>
          <w:szCs w:val="20"/>
        </w:rPr>
        <w:t xml:space="preserve"> i 7</w:t>
      </w:r>
      <w:r w:rsidRPr="004E13CD">
        <w:rPr>
          <w:rFonts w:eastAsia="Calibri" w:cs="Tahoma"/>
          <w:color w:val="auto"/>
          <w:szCs w:val="20"/>
        </w:rPr>
        <w:t xml:space="preserve"> niniejszego paragrafu </w:t>
      </w:r>
      <w:r w:rsidR="00D04B80">
        <w:rPr>
          <w:rFonts w:eastAsia="Calibri" w:cs="Tahoma"/>
          <w:color w:val="auto"/>
          <w:szCs w:val="20"/>
        </w:rPr>
        <w:br/>
      </w:r>
      <w:r w:rsidRPr="004E13CD">
        <w:rPr>
          <w:rFonts w:eastAsia="Calibri" w:cs="Tahoma"/>
          <w:color w:val="auto"/>
          <w:szCs w:val="20"/>
        </w:rPr>
        <w:t>(z</w:t>
      </w:r>
      <w:r w:rsidR="00D04B80">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xml:space="preserve">, </w:t>
      </w:r>
      <w:r w:rsidR="00D04B80">
        <w:rPr>
          <w:rFonts w:eastAsia="Calibri" w:cs="Tahoma"/>
          <w:color w:val="auto"/>
          <w:szCs w:val="20"/>
        </w:rPr>
        <w:br/>
      </w:r>
      <w:r w:rsidRPr="004E13CD">
        <w:rPr>
          <w:rFonts w:eastAsia="Calibri" w:cs="Tahoma"/>
          <w:color w:val="auto"/>
          <w:szCs w:val="20"/>
        </w:rPr>
        <w:t>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B580387" w14:textId="554D875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sidR="00D04B80">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sidR="00B25BEF">
        <w:rPr>
          <w:rFonts w:eastAsia="Calibri" w:cs="Tahoma"/>
          <w:color w:val="auto"/>
          <w:szCs w:val="20"/>
        </w:rPr>
        <w:br/>
      </w:r>
      <w:r w:rsidRPr="004E13CD">
        <w:rPr>
          <w:rFonts w:eastAsia="Calibri" w:cs="Tahoma"/>
          <w:color w:val="auto"/>
          <w:szCs w:val="20"/>
        </w:rPr>
        <w:t>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 xml:space="preserve">z powszechnie obowiązujących przepisów prawa oraz właściwych norm technicznych oraz zaleceń i obowiązujących wymagań </w:t>
      </w:r>
      <w:r w:rsidRPr="004E13CD">
        <w:rPr>
          <w:rFonts w:eastAsia="Calibri" w:cs="Tahoma"/>
          <w:color w:val="auto"/>
          <w:szCs w:val="20"/>
        </w:rPr>
        <w:lastRenderedPageBreak/>
        <w:t>techniczno-eksploatacyjnych, jak również z wymagań w zakresie norm bezpieczeństwa obsługi.</w:t>
      </w:r>
    </w:p>
    <w:p w14:paraId="3A8C29DC"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2E2EB244" w14:textId="60CF6E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0F2453">
        <w:rPr>
          <w:rFonts w:eastAsia="Calibri" w:cs="Tahoma"/>
          <w:color w:val="auto"/>
          <w:szCs w:val="20"/>
        </w:rPr>
        <w:br/>
      </w:r>
      <w:r w:rsidR="00176EDE"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w:t>
      </w:r>
      <w:r w:rsidR="000F2453">
        <w:rPr>
          <w:rFonts w:eastAsia="Calibri" w:cs="Tahoma"/>
          <w:color w:val="auto"/>
          <w:szCs w:val="20"/>
        </w:rPr>
        <w:t xml:space="preserve"> </w:t>
      </w:r>
      <w:r w:rsidRPr="004E13CD">
        <w:rPr>
          <w:rFonts w:eastAsia="Calibri" w:cs="Tahoma"/>
          <w:color w:val="auto"/>
          <w:szCs w:val="20"/>
        </w:rPr>
        <w:t>obowiązującymi przepisami.</w:t>
      </w:r>
    </w:p>
    <w:p w14:paraId="5079B04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676C318A" w14:textId="5BF81E8A"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t>
      </w:r>
      <w:r w:rsidR="00B25BEF">
        <w:rPr>
          <w:rFonts w:eastAsia="Calibri" w:cs="Tahoma"/>
          <w:sz w:val="20"/>
          <w:szCs w:val="20"/>
        </w:rPr>
        <w:br/>
      </w:r>
      <w:r w:rsidRPr="004E13CD">
        <w:rPr>
          <w:rFonts w:eastAsia="Calibri" w:cs="Tahoma"/>
          <w:sz w:val="20"/>
          <w:szCs w:val="20"/>
        </w:rPr>
        <w:t xml:space="preserve">(w języku polskim), uwzględniające w szczególności wymogi określone </w:t>
      </w:r>
      <w:r w:rsidR="00B25BEF">
        <w:rPr>
          <w:rFonts w:eastAsia="Calibri" w:cs="Tahoma"/>
          <w:sz w:val="20"/>
          <w:szCs w:val="20"/>
        </w:rPr>
        <w:br/>
      </w:r>
      <w:r w:rsidRPr="004E13CD">
        <w:rPr>
          <w:rFonts w:eastAsia="Calibri" w:cs="Tahoma"/>
          <w:sz w:val="20"/>
          <w:szCs w:val="20"/>
        </w:rPr>
        <w:t xml:space="preserve">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3CB5593E" w14:textId="77777777"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142D7EC3" w14:textId="313921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sidR="000F2453">
        <w:rPr>
          <w:rFonts w:eastAsia="Calibri" w:cs="Tahoma"/>
          <w:color w:val="auto"/>
          <w:szCs w:val="20"/>
        </w:rPr>
        <w:br/>
      </w:r>
      <w:r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sidR="000F2453">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sidR="000F2453">
        <w:rPr>
          <w:rFonts w:eastAsia="Calibri" w:cs="Tahoma"/>
          <w:color w:val="auto"/>
          <w:szCs w:val="20"/>
        </w:rPr>
        <w:br/>
      </w:r>
      <w:r w:rsidRPr="004E13CD">
        <w:rPr>
          <w:rFonts w:eastAsia="Calibri" w:cs="Tahoma"/>
          <w:color w:val="auto"/>
          <w:szCs w:val="20"/>
        </w:rPr>
        <w:t>z podwykonawcą jak za własne działania i zaniechania.</w:t>
      </w:r>
    </w:p>
    <w:p w14:paraId="3064AD26" w14:textId="1E73E088"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sidR="000F2453">
        <w:rPr>
          <w:rFonts w:eastAsia="Calibri" w:cs="Tahoma"/>
          <w:color w:val="auto"/>
          <w:szCs w:val="20"/>
        </w:rPr>
        <w:br/>
      </w:r>
      <w:r w:rsidRPr="004E13CD">
        <w:rPr>
          <w:rFonts w:eastAsia="Calibri" w:cs="Tahoma"/>
          <w:color w:val="auto"/>
          <w:szCs w:val="20"/>
        </w:rPr>
        <w:t>i</w:t>
      </w:r>
      <w:r w:rsidR="000F2453">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21534806" w14:textId="7FD9EB4C"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organizacyjno-porządkowych obowiązujących u Zamawiającego, </w:t>
      </w:r>
      <w:r w:rsidR="000F2453">
        <w:rPr>
          <w:rFonts w:eastAsia="Calibri" w:cs="Tahoma"/>
          <w:color w:val="auto"/>
          <w:szCs w:val="20"/>
        </w:rPr>
        <w:br/>
      </w:r>
      <w:r w:rsidRPr="004E13CD">
        <w:rPr>
          <w:rFonts w:eastAsia="Calibri" w:cs="Tahoma"/>
          <w:color w:val="auto"/>
          <w:szCs w:val="20"/>
        </w:rPr>
        <w:t>a</w:t>
      </w:r>
      <w:r w:rsidR="000F2453">
        <w:rPr>
          <w:rFonts w:eastAsia="Calibri" w:cs="Tahoma"/>
          <w:color w:val="auto"/>
          <w:szCs w:val="20"/>
        </w:rPr>
        <w:t xml:space="preserve">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000F2453">
        <w:rPr>
          <w:rFonts w:eastAsia="Calibri" w:cs="Tahoma"/>
          <w:color w:val="auto"/>
          <w:szCs w:val="20"/>
        </w:rPr>
        <w:t>Z</w:t>
      </w:r>
      <w:r w:rsidRPr="004E13CD">
        <w:rPr>
          <w:rFonts w:eastAsia="Calibri" w:cs="Tahoma"/>
          <w:color w:val="auto"/>
          <w:szCs w:val="20"/>
        </w:rPr>
        <w:t xml:space="preserve">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12FED10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54A56131"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78E6D5D" w14:textId="77777777" w:rsidR="007A4BE8" w:rsidRPr="00B81E5B" w:rsidRDefault="008B1ECF"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w:t>
      </w:r>
      <w:r w:rsidR="00E66334" w:rsidRPr="00B81E5B">
        <w:rPr>
          <w:rFonts w:eastAsia="Calibri" w:cs="Tahoma"/>
          <w:color w:val="auto"/>
          <w:szCs w:val="20"/>
        </w:rPr>
        <w:t xml:space="preserve">nie </w:t>
      </w:r>
      <w:r w:rsidRPr="00B81E5B">
        <w:rPr>
          <w:rFonts w:eastAsia="Calibri" w:cs="Tahoma"/>
          <w:color w:val="auto"/>
          <w:szCs w:val="20"/>
        </w:rPr>
        <w:t>jest</w:t>
      </w:r>
      <w:r w:rsidRPr="00B81E5B">
        <w:rPr>
          <w:rFonts w:eastAsia="TTE19B2978t00" w:cs="Tahoma"/>
          <w:color w:val="auto"/>
          <w:szCs w:val="20"/>
          <w:vertAlign w:val="superscript"/>
        </w:rPr>
        <w:footnoteReference w:id="1"/>
      </w:r>
      <w:r w:rsidRPr="00B81E5B">
        <w:rPr>
          <w:rFonts w:eastAsia="Calibri" w:cs="Tahoma"/>
          <w:color w:val="auto"/>
          <w:szCs w:val="20"/>
        </w:rPr>
        <w:t xml:space="preserve"> </w:t>
      </w:r>
      <w:r w:rsidRPr="00B81E5B">
        <w:rPr>
          <w:rFonts w:eastAsia="Calibri" w:cs="Tahoma"/>
          <w:snapToGrid w:val="0"/>
          <w:color w:val="auto"/>
          <w:szCs w:val="20"/>
        </w:rPr>
        <w:t>czynnym</w:t>
      </w:r>
      <w:r w:rsidRPr="00B81E5B">
        <w:rPr>
          <w:rFonts w:eastAsia="Calibri" w:cs="Tahoma"/>
          <w:color w:val="auto"/>
          <w:szCs w:val="20"/>
        </w:rPr>
        <w:t xml:space="preserve"> podatnikiem podatku VAT/VAT UE</w:t>
      </w:r>
      <w:r w:rsidRPr="00B81E5B">
        <w:rPr>
          <w:rFonts w:eastAsia="TTE19B2978t00" w:cs="Tahoma"/>
          <w:color w:val="auto"/>
          <w:szCs w:val="20"/>
          <w:vertAlign w:val="superscript"/>
        </w:rPr>
        <w:footnoteReference w:id="2"/>
      </w:r>
      <w:r w:rsidRPr="00B81E5B">
        <w:rPr>
          <w:rFonts w:eastAsia="Calibri" w:cs="Tahoma"/>
          <w:color w:val="auto"/>
          <w:szCs w:val="20"/>
        </w:rPr>
        <w:t>.</w:t>
      </w:r>
    </w:p>
    <w:p w14:paraId="5E067D72" w14:textId="1AF8E5B2" w:rsidR="007A4BE8" w:rsidRDefault="0007555D"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A2BCB62" w14:textId="77777777" w:rsidR="00C72DDB" w:rsidRDefault="00C72DDB" w:rsidP="00C72DDB">
      <w:pPr>
        <w:suppressLineNumbers/>
        <w:tabs>
          <w:tab w:val="left" w:pos="2835"/>
        </w:tabs>
        <w:suppressAutoHyphens/>
        <w:spacing w:before="60" w:after="60" w:line="276" w:lineRule="auto"/>
        <w:ind w:left="426"/>
        <w:rPr>
          <w:rFonts w:eastAsia="Calibri" w:cs="Tahoma"/>
          <w:color w:val="auto"/>
          <w:szCs w:val="20"/>
        </w:rPr>
      </w:pPr>
    </w:p>
    <w:p w14:paraId="4B80315B"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0FF25152" w14:textId="77777777" w:rsidR="008B1ECF" w:rsidRPr="006829F8"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4964864B" w14:textId="07534E90" w:rsidR="006829F8" w:rsidRPr="006829F8" w:rsidRDefault="00D15D7F"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w:t>
      </w:r>
      <w:r w:rsidRPr="00532C1D">
        <w:rPr>
          <w:rFonts w:eastAsia="Calibri" w:cs="Tahoma"/>
          <w:sz w:val="20"/>
          <w:szCs w:val="20"/>
        </w:rPr>
        <w:t>jest przeniesienie własności Sprzętu</w:t>
      </w:r>
      <w:r w:rsidR="000762C2" w:rsidRPr="00532C1D">
        <w:rPr>
          <w:rFonts w:eastAsia="Calibri" w:cs="Tahoma"/>
          <w:sz w:val="20"/>
          <w:szCs w:val="20"/>
        </w:rPr>
        <w:t xml:space="preserve"> szczegółowo</w:t>
      </w:r>
      <w:r w:rsidRPr="00532C1D">
        <w:rPr>
          <w:rFonts w:eastAsia="Calibri" w:cs="Tahoma"/>
          <w:sz w:val="20"/>
          <w:szCs w:val="20"/>
        </w:rPr>
        <w:t xml:space="preserve"> opisanego w OPZ tj.</w:t>
      </w:r>
      <w:r w:rsidR="000762C2" w:rsidRPr="00532C1D">
        <w:rPr>
          <w:rFonts w:eastAsia="Calibri" w:cs="Tahoma"/>
          <w:sz w:val="20"/>
          <w:szCs w:val="20"/>
        </w:rPr>
        <w:t xml:space="preserve"> </w:t>
      </w:r>
      <w:bookmarkStart w:id="1" w:name="_Hlk163818216"/>
      <w:r w:rsidR="00FA185F" w:rsidRPr="00FA185F">
        <w:rPr>
          <w:rFonts w:eastAsia="Calibri" w:cs="Tahoma"/>
          <w:sz w:val="20"/>
          <w:szCs w:val="20"/>
        </w:rPr>
        <w:t xml:space="preserve">sprzętu do automatycznego barwienia </w:t>
      </w:r>
      <w:r w:rsidR="00FA185F" w:rsidRPr="00FA185F">
        <w:rPr>
          <w:rFonts w:eastAsia="Calibri" w:cs="Tahoma"/>
          <w:sz w:val="20"/>
          <w:szCs w:val="20"/>
        </w:rPr>
        <w:br/>
        <w:t>preparatów histologicznych dla Biobank</w:t>
      </w:r>
      <w:bookmarkEnd w:id="1"/>
      <w:r w:rsidR="00FA185F" w:rsidRPr="00E932C2">
        <w:rPr>
          <w:rFonts w:eastAsia="Calibri" w:cs="Tahoma"/>
          <w:sz w:val="20"/>
          <w:szCs w:val="20"/>
        </w:rPr>
        <w:t xml:space="preserve"> </w:t>
      </w:r>
      <w:r w:rsidR="000762C2" w:rsidRPr="00E932C2">
        <w:rPr>
          <w:rFonts w:eastAsia="Calibri" w:cs="Tahoma"/>
          <w:sz w:val="20"/>
          <w:szCs w:val="20"/>
        </w:rPr>
        <w:t xml:space="preserve">i </w:t>
      </w:r>
      <w:r w:rsidR="00E932C2" w:rsidRPr="00E932C2">
        <w:rPr>
          <w:rFonts w:eastAsia="Calibri" w:cs="Tahoma"/>
          <w:sz w:val="20"/>
          <w:szCs w:val="20"/>
        </w:rPr>
        <w:t>ich</w:t>
      </w:r>
      <w:r w:rsidR="000762C2" w:rsidRPr="00E932C2">
        <w:rPr>
          <w:rFonts w:eastAsia="Calibri" w:cs="Tahoma"/>
          <w:sz w:val="20"/>
          <w:szCs w:val="20"/>
        </w:rPr>
        <w:t xml:space="preserve"> Dostawa oraz wykonanie Usług</w:t>
      </w:r>
      <w:r w:rsidR="008D468B" w:rsidRPr="00E932C2">
        <w:rPr>
          <w:rFonts w:eastAsia="Calibri" w:cs="Tahoma"/>
          <w:sz w:val="20"/>
          <w:szCs w:val="20"/>
        </w:rPr>
        <w:t>,</w:t>
      </w:r>
      <w:r w:rsidR="00E1362F" w:rsidRPr="00E932C2">
        <w:rPr>
          <w:rFonts w:eastAsia="Calibri" w:cs="Tahoma"/>
          <w:sz w:val="20"/>
          <w:szCs w:val="20"/>
        </w:rPr>
        <w:t xml:space="preserve"> w tym </w:t>
      </w:r>
      <w:r w:rsidR="00532C1D" w:rsidRPr="00E932C2">
        <w:rPr>
          <w:rFonts w:eastAsia="Calibri" w:cs="Tahoma"/>
          <w:sz w:val="20"/>
          <w:szCs w:val="20"/>
        </w:rPr>
        <w:t>Transport, rozładunek i instalację</w:t>
      </w:r>
      <w:r w:rsidR="00532C1D" w:rsidRPr="00E932C2">
        <w:rPr>
          <w:rFonts w:ascii="Verdana" w:eastAsia="Times New Roman" w:hAnsi="Verdana" w:cs="Arial"/>
          <w:sz w:val="20"/>
          <w:szCs w:val="20"/>
          <w:lang w:eastAsia="pl-PL"/>
        </w:rPr>
        <w:t xml:space="preserve"> </w:t>
      </w:r>
      <w:r w:rsidR="00B22A5A" w:rsidRPr="00E932C2">
        <w:rPr>
          <w:rFonts w:ascii="Verdana" w:eastAsia="Times New Roman" w:hAnsi="Verdana" w:cs="Arial"/>
          <w:sz w:val="20"/>
          <w:szCs w:val="20"/>
          <w:lang w:eastAsia="pl-PL"/>
        </w:rPr>
        <w:t>oraz szkolenie</w:t>
      </w:r>
      <w:r w:rsidR="00B22A5A">
        <w:rPr>
          <w:rFonts w:ascii="Verdana" w:eastAsia="Times New Roman" w:hAnsi="Verdana" w:cs="Arial"/>
          <w:sz w:val="20"/>
          <w:szCs w:val="20"/>
          <w:lang w:eastAsia="pl-PL"/>
        </w:rPr>
        <w:t xml:space="preserve"> </w:t>
      </w:r>
      <w:r w:rsidR="00532C1D" w:rsidRPr="00532C1D">
        <w:rPr>
          <w:rFonts w:ascii="Verdana" w:eastAsia="Times New Roman" w:hAnsi="Verdana" w:cs="Arial"/>
          <w:sz w:val="20"/>
          <w:szCs w:val="20"/>
          <w:lang w:eastAsia="pl-PL"/>
        </w:rPr>
        <w:t>w siedzibie Zamawiającego</w:t>
      </w:r>
      <w:r w:rsidR="00E1362F" w:rsidRPr="00532C1D">
        <w:rPr>
          <w:rFonts w:eastAsia="Calibri" w:cs="Tahoma"/>
          <w:sz w:val="20"/>
          <w:szCs w:val="20"/>
        </w:rPr>
        <w:t>,</w:t>
      </w:r>
      <w:r w:rsidR="008D468B" w:rsidRPr="006829F8">
        <w:rPr>
          <w:rFonts w:eastAsia="Calibri" w:cs="Tahoma"/>
          <w:sz w:val="20"/>
          <w:szCs w:val="20"/>
        </w:rPr>
        <w:t xml:space="preserve"> </w:t>
      </w:r>
      <w:r w:rsidR="00E17570" w:rsidRPr="006829F8">
        <w:rPr>
          <w:rFonts w:eastAsia="Calibri" w:cs="Tahoma"/>
          <w:sz w:val="20"/>
          <w:szCs w:val="20"/>
        </w:rPr>
        <w:t>a także</w:t>
      </w:r>
      <w:r w:rsidR="000762C2" w:rsidRPr="006829F8">
        <w:rPr>
          <w:rFonts w:eastAsia="Calibri" w:cs="Tahoma"/>
          <w:sz w:val="20"/>
          <w:szCs w:val="20"/>
        </w:rPr>
        <w:t xml:space="preserve"> udzielenie gwarancji i zapewnienie serwisu gwarancyjnego - na zasadach i w zakresie określonym w Umowie</w:t>
      </w:r>
      <w:r w:rsidR="008D468B" w:rsidRPr="006829F8">
        <w:rPr>
          <w:rFonts w:eastAsia="Calibri" w:cs="Tahoma"/>
          <w:sz w:val="20"/>
          <w:szCs w:val="20"/>
        </w:rPr>
        <w:t xml:space="preserve">, </w:t>
      </w:r>
      <w:r w:rsidR="008D468B" w:rsidRPr="006829F8">
        <w:rPr>
          <w:rFonts w:eastAsia="Calibri" w:cs="Tahoma"/>
          <w:bCs/>
          <w:sz w:val="20"/>
          <w:szCs w:val="20"/>
        </w:rPr>
        <w:t>a także do innych czynności opisanych w Umowie</w:t>
      </w:r>
      <w:r w:rsidR="000762C2" w:rsidRPr="006829F8">
        <w:rPr>
          <w:rFonts w:eastAsia="Calibri" w:cs="Tahoma"/>
          <w:sz w:val="20"/>
          <w:szCs w:val="20"/>
        </w:rPr>
        <w:t>.</w:t>
      </w:r>
    </w:p>
    <w:p w14:paraId="3B308250" w14:textId="77777777" w:rsidR="006829F8" w:rsidRDefault="00964D65"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W ramach Umowy Wykonawca przeniesie na Zamawiającego własność Sprzętu oraz wyda go Zamawiającemu i wykona </w:t>
      </w:r>
      <w:r w:rsidR="000762C2" w:rsidRPr="006829F8">
        <w:rPr>
          <w:rFonts w:eastAsia="Calibri" w:cs="Tahoma"/>
          <w:sz w:val="20"/>
          <w:szCs w:val="20"/>
        </w:rPr>
        <w:t>Usługi</w:t>
      </w:r>
      <w:r w:rsidRPr="006829F8">
        <w:rPr>
          <w:rFonts w:eastAsia="Calibri" w:cs="Tahoma"/>
          <w:sz w:val="20"/>
          <w:szCs w:val="20"/>
        </w:rPr>
        <w:t>,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 certyfikatami oraz pozwoleniami wymaganymi przez obowiązujące przepisy prawa, w zakresie określonym w Umowie.</w:t>
      </w:r>
    </w:p>
    <w:p w14:paraId="190315A2" w14:textId="781F669D" w:rsidR="003B43E1" w:rsidRDefault="008B1ECF"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sidR="00FB1DF8">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w:t>
      </w:r>
      <w:r w:rsidR="0076740A" w:rsidRPr="006829F8">
        <w:rPr>
          <w:rFonts w:eastAsia="Calibri" w:cs="Tahoma"/>
          <w:sz w:val="20"/>
          <w:szCs w:val="20"/>
        </w:rPr>
        <w:t>. P</w:t>
      </w:r>
      <w:r w:rsidRPr="006829F8">
        <w:rPr>
          <w:rFonts w:eastAsia="Calibri" w:cs="Tahoma"/>
          <w:sz w:val="20"/>
          <w:szCs w:val="20"/>
        </w:rPr>
        <w:t>rzeniesienie własności jest objęte wynagrodzeniem z niniejszej Umowy.</w:t>
      </w:r>
    </w:p>
    <w:p w14:paraId="798FF29E" w14:textId="6E0B429A" w:rsidR="003B43E1" w:rsidRPr="003B43E1" w:rsidRDefault="00AA563D"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t xml:space="preserve">Strony zgodnie postanawiają, że Dostawa Sprzętu będzie odbywać się na zasadach DDP (Delivered Duty Paid, Incoterms 2020), chyba że postanowienia </w:t>
      </w:r>
      <w:r w:rsidRPr="003B43E1">
        <w:rPr>
          <w:rFonts w:eastAsia="Calibri" w:cs="Tahoma"/>
          <w:sz w:val="20"/>
          <w:szCs w:val="20"/>
        </w:rPr>
        <w:lastRenderedPageBreak/>
        <w:t xml:space="preserve">niniejszej Umowy przewidują dalej idącą odpowiedzialność Wykonawcy. Wtedy stosuje się postanowienia przewidujące taką dalej idącą odpowiedzialność. </w:t>
      </w:r>
      <w:r w:rsidRPr="003B43E1">
        <w:rPr>
          <w:sz w:val="20"/>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sidR="00FB1DF8">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7D6864E8" w14:textId="38ADAB43" w:rsidR="008B1ECF" w:rsidRPr="003B43E1" w:rsidRDefault="008B1ECF" w:rsidP="00C72DDB">
      <w:pPr>
        <w:pStyle w:val="Akapitzlist"/>
        <w:numPr>
          <w:ilvl w:val="0"/>
          <w:numId w:val="49"/>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28F40335" w14:textId="4418D7C2"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w:t>
      </w:r>
      <w:r w:rsidR="00FB1DF8">
        <w:rPr>
          <w:rFonts w:eastAsia="Calibri" w:cs="Tahoma"/>
          <w:color w:val="auto"/>
          <w:szCs w:val="20"/>
        </w:rPr>
        <w:t xml:space="preserve"> </w:t>
      </w:r>
      <w:r w:rsidRPr="004E13CD">
        <w:rPr>
          <w:rFonts w:eastAsia="Calibri" w:cs="Tahoma"/>
          <w:color w:val="auto"/>
          <w:szCs w:val="20"/>
        </w:rPr>
        <w:t>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342BC386" w14:textId="3316C0A9"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sidRPr="00CA59D8">
        <w:rPr>
          <w:rFonts w:eastAsia="Calibri" w:cs="Tahoma"/>
          <w:color w:val="auto"/>
          <w:szCs w:val="20"/>
        </w:rPr>
        <w:t>budynek nr</w:t>
      </w:r>
      <w:r w:rsidR="00CA59D8" w:rsidRPr="00CA59D8">
        <w:rPr>
          <w:rFonts w:eastAsia="Calibri" w:cs="Tahoma"/>
          <w:color w:val="auto"/>
          <w:szCs w:val="20"/>
        </w:rPr>
        <w:t xml:space="preserve"> </w:t>
      </w:r>
      <w:r w:rsidR="00414747">
        <w:rPr>
          <w:rFonts w:eastAsia="Calibri" w:cs="Tahoma"/>
          <w:color w:val="auto"/>
          <w:szCs w:val="20"/>
        </w:rPr>
        <w:t>C</w:t>
      </w:r>
      <w:r w:rsidR="00CA59D8" w:rsidRPr="00CA59D8">
        <w:rPr>
          <w:rFonts w:eastAsia="Calibri" w:cs="Tahoma"/>
          <w:color w:val="auto"/>
          <w:szCs w:val="20"/>
        </w:rPr>
        <w:t xml:space="preserve">, </w:t>
      </w:r>
      <w:r w:rsidR="00876FA5" w:rsidRPr="00CA59D8">
        <w:rPr>
          <w:rFonts w:eastAsia="Calibri" w:cs="Tahoma"/>
          <w:color w:val="auto"/>
          <w:szCs w:val="20"/>
        </w:rPr>
        <w:t xml:space="preserve">pomieszczenie </w:t>
      </w:r>
      <w:r w:rsidR="00876FA5" w:rsidRPr="00532C1D">
        <w:rPr>
          <w:rFonts w:eastAsia="Calibri" w:cs="Tahoma"/>
          <w:color w:val="auto"/>
          <w:szCs w:val="20"/>
        </w:rPr>
        <w:t>nr</w:t>
      </w:r>
      <w:r w:rsidR="00CA59D8" w:rsidRPr="00532C1D">
        <w:rPr>
          <w:rFonts w:eastAsia="Calibri" w:cs="Tahoma"/>
          <w:color w:val="auto"/>
          <w:szCs w:val="20"/>
        </w:rPr>
        <w:t xml:space="preserve"> </w:t>
      </w:r>
      <w:r w:rsidR="00B43DA6" w:rsidRPr="00532C1D">
        <w:rPr>
          <w:rFonts w:eastAsia="Calibri" w:cs="Tahoma"/>
          <w:color w:val="auto"/>
          <w:szCs w:val="20"/>
        </w:rPr>
        <w:t>1.08</w:t>
      </w:r>
      <w:r w:rsidR="00C3481F">
        <w:rPr>
          <w:rFonts w:eastAsia="Calibri" w:cs="Tahoma"/>
          <w:color w:val="auto"/>
          <w:szCs w:val="20"/>
        </w:rPr>
        <w:t xml:space="preserve"> </w:t>
      </w:r>
      <w:r w:rsidR="00F850CF" w:rsidRPr="00532C1D">
        <w:rPr>
          <w:rFonts w:eastAsia="Calibri" w:cs="Tahoma"/>
          <w:color w:val="auto"/>
          <w:szCs w:val="20"/>
        </w:rPr>
        <w:t>(</w:t>
      </w:r>
      <w:r w:rsidRPr="00532C1D">
        <w:rPr>
          <w:rFonts w:eastAsia="Calibri" w:cs="Tahoma"/>
          <w:color w:val="auto"/>
          <w:szCs w:val="20"/>
        </w:rPr>
        <w:t>w</w:t>
      </w:r>
      <w:r w:rsidRPr="004E13CD">
        <w:rPr>
          <w:rFonts w:eastAsia="Calibri" w:cs="Tahoma"/>
          <w:color w:val="auto"/>
          <w:szCs w:val="20"/>
        </w:rPr>
        <w:t xml:space="preserve">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0DF8B929" w14:textId="77777777"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19E40654" w14:textId="7C911873"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sidR="00B25BEF">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BD39357" w14:textId="4A1F8E68" w:rsidR="008B1ECF" w:rsidRPr="004E13CD" w:rsidRDefault="008D468B"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008B1ECF" w:rsidRPr="004E13CD">
        <w:rPr>
          <w:rFonts w:eastAsia="Calibri" w:cs="Tahoma"/>
          <w:color w:val="auto"/>
          <w:szCs w:val="20"/>
        </w:rPr>
        <w:t xml:space="preserve"> </w:t>
      </w:r>
      <w:r>
        <w:rPr>
          <w:rFonts w:eastAsia="Calibri" w:cs="Tahoma"/>
          <w:color w:val="auto"/>
          <w:szCs w:val="20"/>
        </w:rPr>
        <w:t xml:space="preserve">zapewnienia </w:t>
      </w:r>
      <w:r w:rsidR="008B1ECF" w:rsidRPr="004E13CD">
        <w:rPr>
          <w:rFonts w:eastAsia="Calibri" w:cs="Tahoma"/>
          <w:color w:val="auto"/>
          <w:szCs w:val="20"/>
        </w:rPr>
        <w:t>serwisu gwarancyjnego dla dostarczonego Sprzętu na zasadach określonych w Umowie</w:t>
      </w:r>
      <w:r w:rsidR="00F850CF" w:rsidRPr="004E13CD">
        <w:rPr>
          <w:rFonts w:eastAsia="Calibri" w:cs="Tahoma"/>
          <w:color w:val="auto"/>
          <w:szCs w:val="20"/>
        </w:rPr>
        <w:t>;</w:t>
      </w:r>
      <w:r w:rsidR="008B1ECF" w:rsidRPr="004E13CD">
        <w:rPr>
          <w:rFonts w:eastAsia="Calibri" w:cs="Tahoma"/>
          <w:color w:val="auto"/>
          <w:szCs w:val="20"/>
        </w:rPr>
        <w:t xml:space="preserve"> </w:t>
      </w:r>
    </w:p>
    <w:p w14:paraId="5EC84DBD" w14:textId="63220012" w:rsidR="008B1ECF"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sidR="00B25BEF">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sidR="00E17570">
        <w:rPr>
          <w:rFonts w:eastAsia="Calibri" w:cs="Tahoma"/>
          <w:color w:val="auto"/>
          <w:szCs w:val="20"/>
        </w:rPr>
        <w:t>, przed odbiorem Sprzętu – w ramach Usług</w:t>
      </w:r>
      <w:r w:rsidR="00D768A4">
        <w:rPr>
          <w:rFonts w:eastAsia="Calibri" w:cs="Tahoma"/>
          <w:color w:val="auto"/>
          <w:szCs w:val="20"/>
        </w:rPr>
        <w:t>, zgodnie z OPZ</w:t>
      </w:r>
      <w:r w:rsidR="0019405B">
        <w:rPr>
          <w:rFonts w:eastAsia="Calibri" w:cs="Tahoma"/>
          <w:color w:val="auto"/>
          <w:szCs w:val="20"/>
        </w:rPr>
        <w:t>.</w:t>
      </w:r>
    </w:p>
    <w:p w14:paraId="6C291AA6" w14:textId="25BF3310" w:rsidR="00843A60" w:rsidRDefault="00843A60" w:rsidP="005D37F4">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jednorazowego przeniesienia Sprzętu z pierwotnej lokalizacji, tj. </w:t>
      </w:r>
      <w:r w:rsidRPr="00CA59D8">
        <w:rPr>
          <w:rFonts w:eastAsia="Calibri" w:cs="Tahoma"/>
          <w:color w:val="auto"/>
          <w:szCs w:val="20"/>
        </w:rPr>
        <w:t xml:space="preserve">budynek nr </w:t>
      </w:r>
      <w:r w:rsidR="00532C1D">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532C1D">
        <w:rPr>
          <w:rFonts w:eastAsia="Calibri" w:cs="Tahoma"/>
          <w:color w:val="auto"/>
          <w:szCs w:val="20"/>
        </w:rPr>
        <w:t>1.08</w:t>
      </w:r>
      <w:r>
        <w:rPr>
          <w:rFonts w:eastAsia="Calibri" w:cs="Tahoma"/>
          <w:color w:val="auto"/>
          <w:szCs w:val="20"/>
        </w:rPr>
        <w:t>, i jego instalacji w innym miejscu, wskazanym przez Zamawiającego w obrębie jego siedziby</w:t>
      </w:r>
      <w:r w:rsidR="00F21AC1">
        <w:rPr>
          <w:rFonts w:eastAsia="Calibri" w:cs="Tahoma"/>
          <w:color w:val="auto"/>
          <w:szCs w:val="20"/>
        </w:rPr>
        <w:t>, w okresie obowiązywania gwarancji</w:t>
      </w:r>
      <w:r w:rsidR="00BA2B3D">
        <w:rPr>
          <w:rFonts w:eastAsia="Calibri" w:cs="Tahoma"/>
          <w:color w:val="auto"/>
          <w:szCs w:val="20"/>
        </w:rPr>
        <w:t>, według potrzeb Zamawiającego w ustalonym terminie.</w:t>
      </w:r>
    </w:p>
    <w:p w14:paraId="455B4365" w14:textId="77777777" w:rsidR="00A4299C" w:rsidRDefault="00A4299C" w:rsidP="00C72DDB">
      <w:pPr>
        <w:suppressLineNumbers/>
        <w:tabs>
          <w:tab w:val="left" w:pos="1134"/>
        </w:tabs>
        <w:suppressAutoHyphens/>
        <w:spacing w:before="60" w:after="60" w:line="276" w:lineRule="auto"/>
        <w:ind w:left="1134"/>
        <w:rPr>
          <w:rFonts w:eastAsia="Calibri" w:cs="Tahoma"/>
          <w:color w:val="auto"/>
          <w:szCs w:val="20"/>
        </w:rPr>
      </w:pPr>
    </w:p>
    <w:p w14:paraId="59355D92"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6F5388BF"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72B1F800" w14:textId="4068AF97" w:rsidR="008B1ECF"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Strony ustalają, że wysokość całkowitego wynagrodzenia ryczałtowego Wykonawcy z tytułu wykonania Umowy wynosi</w:t>
      </w:r>
      <w:r w:rsidR="006C3ED2" w:rsidRPr="004E13CD">
        <w:rPr>
          <w:rFonts w:eastAsia="Calibri" w:cs="Tahoma"/>
          <w:color w:val="auto"/>
          <w:szCs w:val="20"/>
        </w:rPr>
        <w:t xml:space="preserve"> </w:t>
      </w:r>
      <w:r w:rsidR="00E1362F" w:rsidRPr="00E1362F">
        <w:rPr>
          <w:rFonts w:eastAsia="Calibri" w:cs="Tahoma"/>
          <w:color w:val="auto"/>
          <w:szCs w:val="20"/>
        </w:rPr>
        <w:t xml:space="preserve">[___] </w:t>
      </w:r>
      <w:r w:rsidR="00BD1D9A" w:rsidRPr="00E1362F">
        <w:rPr>
          <w:rFonts w:eastAsia="Calibri" w:cs="Tahoma"/>
          <w:iCs/>
          <w:color w:val="auto"/>
          <w:szCs w:val="20"/>
        </w:rPr>
        <w:t xml:space="preserve">zł </w:t>
      </w:r>
      <w:r w:rsidR="00FC586D" w:rsidRPr="00E1362F">
        <w:rPr>
          <w:rFonts w:eastAsia="Calibri" w:cs="Tahoma"/>
          <w:iCs/>
          <w:color w:val="auto"/>
          <w:szCs w:val="20"/>
        </w:rPr>
        <w:t xml:space="preserve">netto </w:t>
      </w:r>
      <w:r w:rsidR="00BD1D9A" w:rsidRPr="00E1362F">
        <w:rPr>
          <w:rFonts w:eastAsia="Calibri" w:cs="Tahoma"/>
          <w:iCs/>
          <w:color w:val="auto"/>
          <w:szCs w:val="20"/>
        </w:rPr>
        <w:t>(słownie:</w:t>
      </w:r>
      <w:r w:rsidR="00F850CF" w:rsidRPr="00E1362F">
        <w:rPr>
          <w:rFonts w:eastAsia="Calibri" w:cs="Tahoma"/>
          <w:iCs/>
          <w:color w:val="auto"/>
          <w:szCs w:val="20"/>
        </w:rPr>
        <w:t xml:space="preserve"> </w:t>
      </w:r>
      <w:r w:rsidR="00E1362F" w:rsidRPr="00E1362F">
        <w:rPr>
          <w:rFonts w:eastAsia="Calibri" w:cs="Tahoma"/>
          <w:color w:val="auto"/>
          <w:szCs w:val="20"/>
        </w:rPr>
        <w:t xml:space="preserve">[___] </w:t>
      </w:r>
      <w:r w:rsidR="00FC586D" w:rsidRPr="00E1362F">
        <w:rPr>
          <w:rFonts w:eastAsia="Calibri" w:cs="Tahoma"/>
          <w:iCs/>
          <w:color w:val="auto"/>
          <w:szCs w:val="20"/>
        </w:rPr>
        <w:t>złotych netto</w:t>
      </w:r>
      <w:r w:rsidR="00BD1D9A" w:rsidRPr="00E1362F">
        <w:rPr>
          <w:rFonts w:eastAsia="Calibri" w:cs="Tahoma"/>
          <w:iCs/>
          <w:color w:val="auto"/>
          <w:szCs w:val="20"/>
        </w:rPr>
        <w:t>)</w:t>
      </w:r>
      <w:r w:rsidR="006C3ED2" w:rsidRPr="00E1362F">
        <w:rPr>
          <w:rFonts w:eastAsia="Calibri" w:cs="Tahoma"/>
          <w:iCs/>
          <w:color w:val="auto"/>
          <w:szCs w:val="20"/>
        </w:rPr>
        <w:t>,</w:t>
      </w:r>
      <w:r w:rsidR="00F850CF" w:rsidRPr="00E1362F">
        <w:rPr>
          <w:rFonts w:eastAsia="Calibri" w:cs="Tahoma"/>
          <w:iCs/>
          <w:color w:val="auto"/>
          <w:szCs w:val="20"/>
        </w:rPr>
        <w:t xml:space="preserve"> powiększonego o</w:t>
      </w:r>
      <w:r w:rsidR="00657D65" w:rsidRPr="00E1362F">
        <w:rPr>
          <w:rFonts w:eastAsia="Calibri" w:cs="Tahoma"/>
          <w:iCs/>
          <w:color w:val="auto"/>
          <w:szCs w:val="20"/>
        </w:rPr>
        <w:t xml:space="preserve"> </w:t>
      </w:r>
      <w:r w:rsidR="00F850CF" w:rsidRPr="00E1362F">
        <w:rPr>
          <w:rFonts w:eastAsia="Calibri" w:cs="Tahoma"/>
          <w:iCs/>
          <w:color w:val="auto"/>
          <w:szCs w:val="20"/>
        </w:rPr>
        <w:t xml:space="preserve">podatek od towarów i usług w wysokości </w:t>
      </w:r>
      <w:r w:rsidR="00E1362F" w:rsidRPr="00E1362F">
        <w:rPr>
          <w:rFonts w:eastAsia="Calibri" w:cs="Tahoma"/>
          <w:color w:val="auto"/>
          <w:szCs w:val="20"/>
        </w:rPr>
        <w:t xml:space="preserve">[___] </w:t>
      </w:r>
      <w:r w:rsidR="00F850CF" w:rsidRPr="00E1362F">
        <w:rPr>
          <w:rFonts w:eastAsia="Calibri" w:cs="Tahoma"/>
          <w:iCs/>
          <w:color w:val="auto"/>
          <w:szCs w:val="20"/>
        </w:rPr>
        <w:t xml:space="preserve">zł (słownie: </w:t>
      </w:r>
      <w:r w:rsidR="00E1362F" w:rsidRPr="00E1362F">
        <w:rPr>
          <w:rFonts w:eastAsia="Calibri" w:cs="Tahoma"/>
          <w:color w:val="auto"/>
          <w:szCs w:val="20"/>
        </w:rPr>
        <w:t>[___]</w:t>
      </w:r>
      <w:r w:rsidR="00973D82" w:rsidRPr="00E1362F">
        <w:rPr>
          <w:rFonts w:eastAsia="Calibri" w:cs="Tahoma"/>
          <w:iCs/>
          <w:color w:val="auto"/>
          <w:szCs w:val="20"/>
        </w:rPr>
        <w:t xml:space="preserve"> złotych i </w:t>
      </w:r>
      <w:r w:rsidR="00E1362F" w:rsidRPr="00E1362F">
        <w:rPr>
          <w:rFonts w:eastAsia="Calibri" w:cs="Tahoma"/>
          <w:iCs/>
          <w:color w:val="auto"/>
          <w:szCs w:val="20"/>
        </w:rPr>
        <w:t>0</w:t>
      </w:r>
      <w:r w:rsidR="00973D82" w:rsidRPr="00E1362F">
        <w:rPr>
          <w:rFonts w:eastAsia="Calibri" w:cs="Tahoma"/>
          <w:iCs/>
          <w:color w:val="auto"/>
          <w:szCs w:val="20"/>
        </w:rPr>
        <w:t>0/100</w:t>
      </w:r>
      <w:r w:rsidR="00F850CF" w:rsidRPr="00E1362F">
        <w:rPr>
          <w:rFonts w:eastAsia="Calibri" w:cs="Tahoma"/>
          <w:iCs/>
          <w:color w:val="auto"/>
          <w:szCs w:val="20"/>
        </w:rPr>
        <w:t>),</w:t>
      </w:r>
      <w:r w:rsidR="006C3ED2" w:rsidRPr="00E1362F">
        <w:rPr>
          <w:rFonts w:eastAsia="Calibri" w:cs="Tahoma"/>
          <w:iCs/>
          <w:color w:val="auto"/>
          <w:szCs w:val="20"/>
        </w:rPr>
        <w:t xml:space="preserve"> tj. </w:t>
      </w:r>
      <w:r w:rsidR="00E1362F" w:rsidRPr="00E1362F">
        <w:rPr>
          <w:rFonts w:eastAsia="Calibri" w:cs="Tahoma"/>
          <w:color w:val="auto"/>
          <w:szCs w:val="20"/>
        </w:rPr>
        <w:t xml:space="preserve">[___] </w:t>
      </w:r>
      <w:r w:rsidR="006C3ED2" w:rsidRPr="00E1362F">
        <w:rPr>
          <w:rFonts w:eastAsia="Calibri" w:cs="Tahoma"/>
          <w:iCs/>
          <w:color w:val="auto"/>
          <w:szCs w:val="20"/>
        </w:rPr>
        <w:t>zł</w:t>
      </w:r>
      <w:r w:rsidR="00FC586D" w:rsidRPr="00E1362F">
        <w:rPr>
          <w:rFonts w:eastAsia="Calibri" w:cs="Tahoma"/>
          <w:iCs/>
          <w:color w:val="auto"/>
          <w:szCs w:val="20"/>
        </w:rPr>
        <w:t xml:space="preserve"> brutto</w:t>
      </w:r>
      <w:r w:rsidR="006C3ED2" w:rsidRPr="00E1362F">
        <w:rPr>
          <w:rFonts w:eastAsia="Calibri" w:cs="Tahoma"/>
          <w:iCs/>
          <w:color w:val="auto"/>
          <w:szCs w:val="20"/>
        </w:rPr>
        <w:t xml:space="preserve"> (słownie:</w:t>
      </w:r>
      <w:r w:rsidR="00F850CF" w:rsidRPr="00E1362F">
        <w:rPr>
          <w:rFonts w:eastAsia="Calibri" w:cs="Tahoma"/>
          <w:iCs/>
          <w:color w:val="auto"/>
          <w:szCs w:val="20"/>
        </w:rPr>
        <w:t xml:space="preserve"> </w:t>
      </w:r>
      <w:r w:rsidR="00E1362F" w:rsidRPr="00E1362F">
        <w:rPr>
          <w:rFonts w:eastAsia="Calibri" w:cs="Tahoma"/>
          <w:color w:val="auto"/>
          <w:szCs w:val="20"/>
        </w:rPr>
        <w:t>[___]</w:t>
      </w:r>
      <w:r w:rsidR="00FC586D" w:rsidRPr="00E1362F">
        <w:rPr>
          <w:rFonts w:eastAsia="Calibri" w:cs="Tahoma"/>
          <w:iCs/>
          <w:color w:val="auto"/>
          <w:szCs w:val="20"/>
        </w:rPr>
        <w:t xml:space="preserve"> złotych</w:t>
      </w:r>
      <w:r w:rsidR="00C078E6" w:rsidRPr="00E1362F">
        <w:rPr>
          <w:rFonts w:eastAsia="Calibri" w:cs="Tahoma"/>
          <w:iCs/>
          <w:color w:val="auto"/>
          <w:szCs w:val="20"/>
        </w:rPr>
        <w:t xml:space="preserve"> i </w:t>
      </w:r>
      <w:r w:rsidR="00E1362F" w:rsidRPr="00E1362F">
        <w:rPr>
          <w:rFonts w:eastAsia="Calibri" w:cs="Tahoma"/>
          <w:iCs/>
          <w:color w:val="auto"/>
          <w:szCs w:val="20"/>
        </w:rPr>
        <w:t>0</w:t>
      </w:r>
      <w:r w:rsidR="00C078E6" w:rsidRPr="00E1362F">
        <w:rPr>
          <w:rFonts w:eastAsia="Calibri" w:cs="Tahoma"/>
          <w:iCs/>
          <w:color w:val="auto"/>
          <w:szCs w:val="20"/>
        </w:rPr>
        <w:t>0/100</w:t>
      </w:r>
      <w:r w:rsidR="006C3ED2" w:rsidRPr="00E1362F">
        <w:rPr>
          <w:rFonts w:eastAsia="Calibri" w:cs="Tahoma"/>
          <w:iCs/>
          <w:color w:val="auto"/>
          <w:szCs w:val="20"/>
        </w:rPr>
        <w:t>)</w:t>
      </w:r>
      <w:r w:rsidR="00587B5C" w:rsidRPr="00E1362F">
        <w:rPr>
          <w:rFonts w:eastAsia="Calibri" w:cs="Tahoma"/>
          <w:iCs/>
          <w:color w:val="auto"/>
          <w:szCs w:val="20"/>
        </w:rPr>
        <w:t>.</w:t>
      </w:r>
    </w:p>
    <w:p w14:paraId="30841881" w14:textId="249D728D" w:rsidR="008A488A"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ust. 1 niniejszego paragrafu, obejmuje i uwzględnia wszelkie koszty związane z kompleksową realizacją przedmiotu Umowy, w tym w szczególności koszty wynikające z</w:t>
      </w:r>
      <w:r w:rsidR="00657D65">
        <w:rPr>
          <w:rFonts w:eastAsia="Calibri" w:cs="Tahoma"/>
          <w:color w:val="auto"/>
          <w:szCs w:val="20"/>
        </w:rPr>
        <w:t xml:space="preserve">e </w:t>
      </w:r>
      <w:r w:rsidRPr="004E13CD">
        <w:rPr>
          <w:rFonts w:eastAsia="Calibri" w:cs="Tahoma"/>
          <w:color w:val="auto"/>
          <w:szCs w:val="20"/>
        </w:rPr>
        <w:t xml:space="preserve">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w:t>
      </w:r>
      <w:r w:rsidR="00F30C12">
        <w:rPr>
          <w:rFonts w:eastAsia="Calibri" w:cs="Tahoma"/>
          <w:color w:val="auto"/>
          <w:szCs w:val="20"/>
        </w:rPr>
        <w:t xml:space="preserve"> przy obsłudze Sprzętu, udzielania licencji na całość wymaganego oprogramowania Sprzętu</w:t>
      </w:r>
      <w:r w:rsidRPr="004E13CD">
        <w:rPr>
          <w:rFonts w:eastAsia="Calibri" w:cs="Tahoma"/>
          <w:color w:val="auto"/>
          <w:szCs w:val="20"/>
        </w:rPr>
        <w:t xml:space="preserve">, zapewnienia pełnego serwisu gwarancyjnego zgodnie </w:t>
      </w:r>
      <w:r w:rsidR="00657D65">
        <w:rPr>
          <w:rFonts w:eastAsia="Calibri" w:cs="Tahoma"/>
          <w:color w:val="auto"/>
          <w:szCs w:val="20"/>
        </w:rPr>
        <w:br/>
      </w:r>
      <w:r w:rsidRPr="004E13CD">
        <w:rPr>
          <w:rFonts w:eastAsia="Calibri" w:cs="Tahoma"/>
          <w:color w:val="auto"/>
          <w:szCs w:val="20"/>
        </w:rPr>
        <w:t>z wymogami Umowy</w:t>
      </w:r>
      <w:r w:rsidR="00657D65">
        <w:rPr>
          <w:rFonts w:eastAsia="Calibri" w:cs="Tahoma"/>
          <w:color w:val="auto"/>
          <w:szCs w:val="20"/>
        </w:rPr>
        <w:t xml:space="preserve"> i</w:t>
      </w:r>
      <w:r w:rsidRPr="004E13CD">
        <w:rPr>
          <w:rFonts w:eastAsia="Calibri" w:cs="Tahoma"/>
          <w:color w:val="auto"/>
          <w:szCs w:val="20"/>
        </w:rPr>
        <w:t xml:space="preserve"> </w:t>
      </w:r>
      <w:r w:rsidR="00657D65">
        <w:rPr>
          <w:rFonts w:eastAsia="Calibri" w:cs="Tahoma"/>
          <w:color w:val="auto"/>
          <w:szCs w:val="20"/>
        </w:rPr>
        <w:t xml:space="preserve">jej </w:t>
      </w:r>
      <w:r w:rsidRPr="004E13CD">
        <w:rPr>
          <w:rFonts w:eastAsia="Calibri" w:cs="Tahoma"/>
          <w:color w:val="auto"/>
          <w:szCs w:val="20"/>
        </w:rPr>
        <w:t>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6ACD41E" w14:textId="1098F2C7"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3F527923" w14:textId="4D08E87C"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657D65">
        <w:rPr>
          <w:rFonts w:eastAsia="Calibri" w:cs="Tahoma"/>
          <w:color w:val="auto"/>
          <w:szCs w:val="20"/>
        </w:rPr>
        <w:t xml:space="preserve"> </w:t>
      </w:r>
      <w:r w:rsidRPr="004E13CD">
        <w:rPr>
          <w:rFonts w:eastAsia="Calibri" w:cs="Tahoma"/>
          <w:color w:val="auto"/>
          <w:szCs w:val="20"/>
        </w:rPr>
        <w:t>1 powyżej</w:t>
      </w:r>
      <w:r w:rsidR="00DC2A70">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59FDFF51" w14:textId="77777777" w:rsidR="008B1ECF"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69CBB503" w14:textId="77777777" w:rsidR="00657D65" w:rsidRPr="004E13CD" w:rsidRDefault="00657D65" w:rsidP="00C72DDB">
      <w:pPr>
        <w:suppressLineNumbers/>
        <w:suppressAutoHyphens/>
        <w:spacing w:before="60" w:after="60" w:line="276" w:lineRule="auto"/>
        <w:ind w:left="426"/>
        <w:rPr>
          <w:rFonts w:eastAsia="Calibri" w:cs="Tahoma"/>
          <w:color w:val="auto"/>
          <w:szCs w:val="20"/>
        </w:rPr>
      </w:pPr>
    </w:p>
    <w:p w14:paraId="0038AAD5" w14:textId="4CB3F1C0" w:rsidR="008B1ECF" w:rsidRPr="004E13CD" w:rsidRDefault="001B070A" w:rsidP="00C72DDB">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Pr>
          <w:rFonts w:eastAsia="Times New Roman" w:cs="Tahoma"/>
          <w:b/>
          <w:bCs/>
          <w:iCs/>
          <w:color w:val="auto"/>
          <w:szCs w:val="20"/>
        </w:rPr>
        <w:t xml:space="preserve"> </w:t>
      </w:r>
      <w:r w:rsidR="008B1ECF" w:rsidRPr="004E13CD">
        <w:rPr>
          <w:rFonts w:eastAsia="Times New Roman" w:cs="Tahoma"/>
          <w:b/>
          <w:bCs/>
          <w:iCs/>
          <w:color w:val="auto"/>
          <w:szCs w:val="20"/>
        </w:rPr>
        <w:t>§ 5</w:t>
      </w:r>
      <w:r w:rsidR="009C765F" w:rsidRPr="004E13CD">
        <w:rPr>
          <w:rFonts w:eastAsia="Times New Roman" w:cs="Tahoma"/>
          <w:b/>
          <w:bCs/>
          <w:iCs/>
          <w:color w:val="auto"/>
          <w:szCs w:val="20"/>
        </w:rPr>
        <w:t>.</w:t>
      </w:r>
    </w:p>
    <w:p w14:paraId="18FE7025" w14:textId="77777777" w:rsidR="008B1ECF" w:rsidRPr="004F4475"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7420E8D9" w14:textId="77777777" w:rsidR="00A97255"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t xml:space="preserve">Za </w:t>
      </w:r>
      <w:r w:rsidR="00B05AB7" w:rsidRPr="004F4475">
        <w:rPr>
          <w:rFonts w:eastAsia="Calibri" w:cs="Tahoma"/>
          <w:color w:val="auto"/>
          <w:szCs w:val="20"/>
        </w:rPr>
        <w:t xml:space="preserve">prawidłowe wykonanie </w:t>
      </w:r>
      <w:r w:rsidR="009C765F" w:rsidRPr="004F4475">
        <w:rPr>
          <w:rFonts w:eastAsia="Calibri" w:cs="Tahoma"/>
          <w:color w:val="auto"/>
          <w:szCs w:val="20"/>
        </w:rPr>
        <w:t>całości przedmiotu Umowy</w:t>
      </w:r>
      <w:r w:rsidRPr="004F4475">
        <w:rPr>
          <w:rFonts w:eastAsia="Calibri" w:cs="Tahoma"/>
          <w:color w:val="auto"/>
          <w:szCs w:val="20"/>
        </w:rPr>
        <w:t xml:space="preserve"> Zamawiający</w:t>
      </w:r>
      <w:r w:rsidRPr="004E13CD">
        <w:rPr>
          <w:rFonts w:eastAsia="Calibri" w:cs="Tahoma"/>
          <w:color w:val="auto"/>
          <w:szCs w:val="20"/>
        </w:rPr>
        <w:t xml:space="preserve"> zapłaci Wykonawcy wynagrodzenie w wysokości określonej w § 4 ust. 1</w:t>
      </w:r>
      <w:r w:rsidR="009942E4" w:rsidRPr="004E13CD">
        <w:rPr>
          <w:rFonts w:eastAsia="Calibri" w:cs="Tahoma"/>
          <w:color w:val="auto"/>
          <w:szCs w:val="20"/>
        </w:rPr>
        <w:t>.</w:t>
      </w:r>
    </w:p>
    <w:p w14:paraId="2D91B7E3" w14:textId="6A4964D6" w:rsidR="00A97255"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xml:space="preserve">§ 4 ust. 1, będzie płatne w terminie do 30 dni od daty otrzymania przez Zamawiającego prawidłowo wystawionej </w:t>
      </w:r>
      <w:r w:rsidRPr="004E13CD">
        <w:rPr>
          <w:rFonts w:eastAsia="Calibri" w:cs="Tahoma"/>
          <w:color w:val="auto"/>
          <w:szCs w:val="20"/>
        </w:rPr>
        <w:lastRenderedPageBreak/>
        <w:t>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w:t>
      </w:r>
      <w:r w:rsidR="00657D65">
        <w:rPr>
          <w:rFonts w:eastAsia="Cambria" w:cs="Tahoma"/>
          <w:color w:val="auto"/>
          <w:szCs w:val="20"/>
          <w:lang w:eastAsia="ar-SA"/>
        </w:rPr>
        <w:t xml:space="preserve"> </w:t>
      </w:r>
      <w:r w:rsidR="00A97255" w:rsidRPr="004E13CD">
        <w:rPr>
          <w:rFonts w:eastAsia="Cambria" w:cs="Tahoma"/>
          <w:color w:val="auto"/>
          <w:szCs w:val="20"/>
          <w:lang w:eastAsia="ar-SA"/>
        </w:rPr>
        <w:t>rejestru VAT, prowadzonym przez Szefa Krajowej Administracji Skarbowej (tzw. biała lista podatników VAT) (dalej jako „Biała Lista VAT”).</w:t>
      </w:r>
    </w:p>
    <w:p w14:paraId="4A485076"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5343A644"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654E7204" w14:textId="50767760" w:rsidR="00B257A9"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sidR="00657D65">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sidR="00657D65">
        <w:rPr>
          <w:rFonts w:eastAsia="Cambria" w:cs="Tahoma"/>
          <w:color w:val="auto"/>
          <w:szCs w:val="20"/>
          <w:lang w:eastAsia="ar-SA"/>
        </w:rPr>
        <w:br/>
      </w:r>
      <w:r w:rsidRPr="004E13CD">
        <w:rPr>
          <w:rFonts w:eastAsia="Cambria" w:cs="Tahoma"/>
          <w:color w:val="auto"/>
          <w:szCs w:val="20"/>
          <w:lang w:eastAsia="ar-SA"/>
        </w:rPr>
        <w:t>W</w:t>
      </w:r>
      <w:r w:rsidR="00657D65">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sidR="00657D65">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w:t>
      </w:r>
      <w:r w:rsidR="00657D65">
        <w:rPr>
          <w:rFonts w:eastAsia="Cambria" w:cs="Tahoma"/>
          <w:color w:val="auto"/>
          <w:szCs w:val="20"/>
          <w:lang w:eastAsia="ar-SA"/>
        </w:rPr>
        <w:br/>
      </w:r>
      <w:r w:rsidRPr="004E13CD">
        <w:rPr>
          <w:rFonts w:eastAsia="Cambria" w:cs="Tahoma"/>
          <w:color w:val="auto"/>
          <w:szCs w:val="20"/>
          <w:lang w:eastAsia="ar-SA"/>
        </w:rPr>
        <w:t>z zastosowaniem mechanizmu podzielonej płatności, niezależnie od umieszczenia przez Wykonawcę na fakturze VAT dopisku, o którym mowa w</w:t>
      </w:r>
      <w:r w:rsidR="00657D65">
        <w:rPr>
          <w:rFonts w:eastAsia="Cambria" w:cs="Tahoma"/>
          <w:color w:val="auto"/>
          <w:szCs w:val="20"/>
          <w:lang w:eastAsia="ar-SA"/>
        </w:rPr>
        <w:t xml:space="preserve"> </w:t>
      </w:r>
      <w:r w:rsidRPr="004E13CD">
        <w:rPr>
          <w:rFonts w:eastAsia="Cambria" w:cs="Tahoma"/>
          <w:color w:val="auto"/>
          <w:szCs w:val="20"/>
          <w:lang w:eastAsia="ar-SA"/>
        </w:rPr>
        <w:t>ust.</w:t>
      </w:r>
      <w:r w:rsidR="00657D65">
        <w:rPr>
          <w:rFonts w:eastAsia="Cambria" w:cs="Tahoma"/>
          <w:color w:val="auto"/>
          <w:szCs w:val="20"/>
          <w:lang w:eastAsia="ar-SA"/>
        </w:rPr>
        <w:t xml:space="preserve"> </w:t>
      </w:r>
      <w:r w:rsidRPr="004E13CD">
        <w:rPr>
          <w:rFonts w:eastAsia="Cambria" w:cs="Tahoma"/>
          <w:color w:val="auto"/>
          <w:szCs w:val="20"/>
          <w:lang w:eastAsia="ar-SA"/>
        </w:rPr>
        <w:t>4.</w:t>
      </w:r>
    </w:p>
    <w:p w14:paraId="0D78F233" w14:textId="6A57DEB6"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sidR="00657D65">
        <w:rPr>
          <w:rFonts w:eastAsia="Calibri" w:cs="Tahoma"/>
          <w:color w:val="auto"/>
          <w:szCs w:val="20"/>
        </w:rPr>
        <w:br/>
      </w:r>
      <w:r w:rsidRPr="004E13CD">
        <w:rPr>
          <w:rFonts w:eastAsia="Calibri" w:cs="Tahoma"/>
          <w:color w:val="auto"/>
          <w:szCs w:val="20"/>
        </w:rPr>
        <w:t>o którym mowa w § 7 ust. 11 Umowy, Protokół Odbioru</w:t>
      </w:r>
      <w:r w:rsidR="00E17570">
        <w:rPr>
          <w:rFonts w:eastAsia="Calibri" w:cs="Tahoma"/>
          <w:color w:val="auto"/>
          <w:szCs w:val="20"/>
        </w:rPr>
        <w:t xml:space="preserve"> bez uwag</w:t>
      </w:r>
      <w:r w:rsidR="00657D65">
        <w:rPr>
          <w:rFonts w:eastAsia="Calibri" w:cs="Tahoma"/>
          <w:color w:val="auto"/>
          <w:szCs w:val="20"/>
        </w:rPr>
        <w:t>,</w:t>
      </w:r>
      <w:r w:rsidRPr="004E13CD">
        <w:rPr>
          <w:rFonts w:eastAsia="Calibri" w:cs="Tahoma"/>
          <w:color w:val="auto"/>
          <w:szCs w:val="20"/>
        </w:rPr>
        <w:t xml:space="preserve"> potwierdzający prawidłowe wykonanie przedmiotu Umowy. </w:t>
      </w:r>
    </w:p>
    <w:p w14:paraId="73F053D5"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65CD1341"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07688EA4"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5134DDE1"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określenie przedmiotu Umowy.</w:t>
      </w:r>
    </w:p>
    <w:p w14:paraId="7430D255"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001FFAB" w14:textId="77777777" w:rsidR="005B6236"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Za datę płatności uważa się datę obciążenia rachunku bankowego Zamawiającego</w:t>
      </w:r>
      <w:r w:rsidR="005B6236" w:rsidRPr="004E13CD">
        <w:rPr>
          <w:rFonts w:eastAsia="Calibri" w:cs="Tahoma"/>
          <w:color w:val="auto"/>
          <w:szCs w:val="20"/>
        </w:rPr>
        <w:t>.</w:t>
      </w:r>
    </w:p>
    <w:p w14:paraId="37B9EF1B" w14:textId="19207AFA" w:rsidR="008D24D0" w:rsidRPr="004E13CD" w:rsidRDefault="008D24D0"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r w:rsidR="00962885">
        <w:rPr>
          <w:rFonts w:eastAsia="Calibri" w:cs="Tahoma"/>
          <w:color w:val="auto"/>
          <w:szCs w:val="20"/>
        </w:rPr>
        <w:br/>
      </w:r>
      <w:hyperlink r:id="rId9" w:history="1">
        <w:r w:rsidR="00962885" w:rsidRPr="009069EC">
          <w:rPr>
            <w:rStyle w:val="Hipercze"/>
            <w:rFonts w:eastAsia="Calibri" w:cs="Tahoma"/>
          </w:rPr>
          <w:t>e-faktury@port.lukasiewicz.gov.pl</w:t>
        </w:r>
      </w:hyperlink>
      <w:r w:rsidR="00962885">
        <w:rPr>
          <w:rFonts w:eastAsia="Calibri" w:cs="Tahoma"/>
          <w:color w:val="auto"/>
          <w:u w:val="single"/>
        </w:rPr>
        <w:t xml:space="preserve"> </w:t>
      </w:r>
    </w:p>
    <w:p w14:paraId="7316AA2F" w14:textId="29395254" w:rsidR="008B1ECF"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Do składania ustrukturyzowanych faktur elektronicznych stosuje się przepisy ustawy z dnia 09.11.2018 r. o elektronicznym fakturowaniu </w:t>
      </w:r>
      <w:r w:rsidR="00657D65">
        <w:rPr>
          <w:rFonts w:eastAsia="Calibri" w:cs="Tahoma"/>
          <w:color w:val="auto"/>
          <w:szCs w:val="20"/>
        </w:rPr>
        <w:br/>
      </w:r>
      <w:r w:rsidRPr="004E13CD">
        <w:rPr>
          <w:rFonts w:eastAsia="Calibri" w:cs="Tahoma"/>
          <w:color w:val="auto"/>
          <w:szCs w:val="20"/>
        </w:rPr>
        <w:t>w zamówieniach publicznych, koncesjach</w:t>
      </w:r>
      <w:r w:rsidR="00657D65">
        <w:rPr>
          <w:rFonts w:eastAsia="Calibri" w:cs="Tahoma"/>
          <w:color w:val="auto"/>
          <w:szCs w:val="20"/>
        </w:rPr>
        <w:t xml:space="preserve"> </w:t>
      </w:r>
      <w:r w:rsidRPr="004E13CD">
        <w:rPr>
          <w:rFonts w:eastAsia="Calibri" w:cs="Tahoma"/>
          <w:color w:val="auto"/>
          <w:szCs w:val="20"/>
        </w:rPr>
        <w:t>na roboty budowlane lub usługi oraz partnerstwie publiczno-prywatnym</w:t>
      </w:r>
      <w:r w:rsidR="0089383D">
        <w:rPr>
          <w:rFonts w:eastAsia="Calibri" w:cs="Tahoma"/>
          <w:color w:val="auto"/>
          <w:szCs w:val="20"/>
        </w:rPr>
        <w:t>.</w:t>
      </w:r>
    </w:p>
    <w:p w14:paraId="478BC2F0" w14:textId="5A0271B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B14610">
        <w:rPr>
          <w:rFonts w:eastAsia="Calibri" w:cs="Tahoma"/>
          <w:color w:val="auto"/>
          <w:szCs w:val="20"/>
        </w:rPr>
        <w:t>8</w:t>
      </w:r>
      <w:r w:rsidRPr="004E13CD">
        <w:rPr>
          <w:rFonts w:eastAsia="Calibri" w:cs="Tahoma"/>
          <w:color w:val="auto"/>
          <w:szCs w:val="20"/>
        </w:rPr>
        <w:t xml:space="preserve">, nie później niż w terminie jednego dnia roboczego od takiej zmiany. </w:t>
      </w:r>
    </w:p>
    <w:p w14:paraId="57C24063" w14:textId="21C145BC"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522CEF94"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0EFE3E6" w14:textId="0E9D033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sidR="00657D65">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2E06ADF2" w14:textId="27DE9396"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Zamawiający oświadcza, że posiada status dużego przedsiębiorcy </w:t>
      </w:r>
      <w:r w:rsidR="00657D65">
        <w:rPr>
          <w:rFonts w:eastAsia="Calibri" w:cs="Tahoma"/>
          <w:color w:val="auto"/>
          <w:szCs w:val="20"/>
        </w:rPr>
        <w:br/>
      </w:r>
      <w:r w:rsidRPr="004E13CD">
        <w:rPr>
          <w:rFonts w:eastAsia="Calibri" w:cs="Tahoma"/>
          <w:color w:val="auto"/>
          <w:szCs w:val="20"/>
        </w:rPr>
        <w:t>w</w:t>
      </w:r>
      <w:r w:rsidR="00657D65">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r w:rsidR="00E1362F">
        <w:rPr>
          <w:rFonts w:eastAsia="Calibri" w:cs="Tahoma"/>
          <w:color w:val="auto"/>
          <w:szCs w:val="20"/>
        </w:rPr>
        <w:t>.</w:t>
      </w:r>
      <w:r w:rsidRPr="004E13CD">
        <w:rPr>
          <w:rFonts w:eastAsia="Calibri" w:cs="Tahoma"/>
          <w:color w:val="auto"/>
          <w:szCs w:val="20"/>
        </w:rPr>
        <w:t xml:space="preserve"> </w:t>
      </w:r>
    </w:p>
    <w:p w14:paraId="514BEA04" w14:textId="304D7A53"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oświadcza, że posiada status </w:t>
      </w:r>
      <w:r w:rsidRPr="00E1362F">
        <w:rPr>
          <w:rFonts w:eastAsia="Calibri" w:cs="Tahoma"/>
          <w:color w:val="auto"/>
          <w:szCs w:val="20"/>
        </w:rPr>
        <w:t>mikroprzedsiębiorcy</w:t>
      </w:r>
      <w:r w:rsidR="002575A9" w:rsidRPr="00E1362F">
        <w:rPr>
          <w:rFonts w:eastAsia="Calibri" w:cs="Tahoma"/>
          <w:color w:val="auto"/>
          <w:szCs w:val="20"/>
        </w:rPr>
        <w:t xml:space="preserve"> </w:t>
      </w:r>
      <w:r w:rsidRPr="00E1362F">
        <w:rPr>
          <w:rFonts w:eastAsia="Calibri" w:cs="Tahoma"/>
          <w:color w:val="auto"/>
          <w:szCs w:val="20"/>
        </w:rPr>
        <w:t>/ małego przedsiębiorcy</w:t>
      </w:r>
      <w:r w:rsidR="002575A9" w:rsidRPr="00E1362F">
        <w:rPr>
          <w:rFonts w:eastAsia="Calibri" w:cs="Tahoma"/>
          <w:color w:val="auto"/>
          <w:szCs w:val="20"/>
        </w:rPr>
        <w:t xml:space="preserve"> </w:t>
      </w:r>
      <w:r w:rsidRPr="00E1362F">
        <w:rPr>
          <w:rFonts w:eastAsia="Calibri" w:cs="Tahoma"/>
          <w:color w:val="auto"/>
          <w:szCs w:val="20"/>
        </w:rPr>
        <w:t>/ średniego przedsiębiorcy</w:t>
      </w:r>
      <w:r w:rsidR="002575A9" w:rsidRPr="00E1362F">
        <w:rPr>
          <w:rFonts w:eastAsia="Calibri" w:cs="Tahoma"/>
          <w:color w:val="auto"/>
          <w:szCs w:val="20"/>
        </w:rPr>
        <w:t xml:space="preserve"> </w:t>
      </w:r>
      <w:r w:rsidRPr="00E1362F">
        <w:rPr>
          <w:rFonts w:eastAsia="Calibri" w:cs="Tahoma"/>
          <w:color w:val="auto"/>
          <w:szCs w:val="20"/>
        </w:rPr>
        <w:t>/</w:t>
      </w:r>
      <w:r w:rsidRPr="002D7905">
        <w:rPr>
          <w:rFonts w:eastAsia="Calibri" w:cs="Tahoma"/>
          <w:color w:val="auto"/>
          <w:szCs w:val="20"/>
        </w:rPr>
        <w:t xml:space="preserve"> dużego przedsiębiorcy</w:t>
      </w:r>
      <w:r w:rsidR="00890BEC" w:rsidRPr="002575A9">
        <w:rPr>
          <w:rFonts w:eastAsia="Calibri" w:cs="Tahoma"/>
          <w:vertAlign w:val="superscript"/>
        </w:rPr>
        <w:footnoteReference w:id="3"/>
      </w:r>
      <w:r w:rsidRPr="004E13CD">
        <w:rPr>
          <w:rFonts w:eastAsia="Calibri" w:cs="Tahoma"/>
          <w:color w:val="auto"/>
          <w:szCs w:val="20"/>
        </w:rPr>
        <w:t xml:space="preserve">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0A33C0AF" w14:textId="77777777" w:rsidR="0019405B" w:rsidRPr="004E13CD" w:rsidRDefault="0019405B" w:rsidP="00414747">
      <w:pPr>
        <w:suppressLineNumbers/>
        <w:suppressAutoHyphens/>
        <w:spacing w:before="60" w:after="60" w:line="276" w:lineRule="auto"/>
        <w:rPr>
          <w:rFonts w:eastAsia="Calibri" w:cs="Tahoma"/>
          <w:color w:val="auto"/>
          <w:szCs w:val="20"/>
        </w:rPr>
      </w:pPr>
    </w:p>
    <w:p w14:paraId="63E275F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01D592E7" w14:textId="77777777" w:rsidR="008B1ECF" w:rsidRPr="004E13CD"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lastRenderedPageBreak/>
        <w:t>Termin i warunki realizacji Umowy</w:t>
      </w:r>
    </w:p>
    <w:p w14:paraId="64507617" w14:textId="2B1EEC1E" w:rsidR="00AE6C37" w:rsidRPr="0089383D" w:rsidRDefault="008B1ECF" w:rsidP="0089383D">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 xml:space="preserve">Termin </w:t>
      </w:r>
      <w:r w:rsidRPr="00532C1D">
        <w:rPr>
          <w:rFonts w:eastAsia="Times New Roman" w:cs="Tahoma"/>
          <w:color w:val="auto"/>
          <w:szCs w:val="20"/>
        </w:rPr>
        <w:t>realizacji Umowy</w:t>
      </w:r>
      <w:r w:rsidR="00E17570" w:rsidRPr="00532C1D">
        <w:rPr>
          <w:rFonts w:eastAsia="Times New Roman" w:cs="Tahoma"/>
          <w:color w:val="auto"/>
          <w:szCs w:val="20"/>
        </w:rPr>
        <w:t xml:space="preserve">: </w:t>
      </w:r>
      <w:r w:rsidR="00414747" w:rsidRPr="00532C1D">
        <w:rPr>
          <w:rFonts w:eastAsia="Calibri" w:cs="Tahoma"/>
          <w:szCs w:val="20"/>
        </w:rPr>
        <w:t>do 8 tygodni od dnia podpisania umowy.</w:t>
      </w:r>
    </w:p>
    <w:p w14:paraId="6ADD7D7A" w14:textId="6BD8DC6D" w:rsidR="008B1ECF" w:rsidRPr="004E13CD" w:rsidRDefault="00A40241" w:rsidP="00C72DDB">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0056270A" w:rsidRPr="004E13CD">
        <w:rPr>
          <w:rFonts w:eastAsia="Times New Roman" w:cs="Tahoma"/>
          <w:color w:val="auto"/>
          <w:szCs w:val="20"/>
        </w:rPr>
        <w:t xml:space="preserve">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w:t>
      </w:r>
      <w:r w:rsidR="00C27EE9">
        <w:rPr>
          <w:rFonts w:eastAsia="Times New Roman" w:cs="Tahoma"/>
          <w:color w:val="auto"/>
          <w:szCs w:val="20"/>
        </w:rPr>
        <w:t xml:space="preserve"> – w tym </w:t>
      </w:r>
      <w:r w:rsidR="00C27EE9" w:rsidRPr="004E13CD">
        <w:rPr>
          <w:rFonts w:eastAsia="Times New Roman" w:cs="Tahoma"/>
          <w:color w:val="auto"/>
          <w:szCs w:val="20"/>
        </w:rPr>
        <w:t xml:space="preserve">przeprowadzenie </w:t>
      </w:r>
      <w:r w:rsidR="00F21AC1">
        <w:rPr>
          <w:rFonts w:eastAsia="Times New Roman" w:cs="Tahoma"/>
          <w:color w:val="auto"/>
          <w:szCs w:val="20"/>
        </w:rPr>
        <w:t>szkolenia</w:t>
      </w:r>
      <w:r w:rsidR="00C27EE9" w:rsidRPr="004E13CD">
        <w:rPr>
          <w:rFonts w:eastAsia="Times New Roman" w:cs="Tahoma"/>
          <w:color w:val="auto"/>
          <w:szCs w:val="20"/>
        </w:rPr>
        <w:t xml:space="preserve"> personelu Zamawiającego</w:t>
      </w:r>
      <w:r w:rsidR="008B1ECF" w:rsidRPr="004E13CD">
        <w:rPr>
          <w:rFonts w:eastAsia="Times New Roman" w:cs="Tahoma"/>
          <w:color w:val="auto"/>
          <w:szCs w:val="20"/>
        </w:rPr>
        <w:t xml:space="preserve">, przeprowadzenie procedury odbioru, o której mowa w § 7 Umowy, podpisanie Protokołu Odbioru potwierdzającego prawidłowe wykonanie przedmiotu Umowy (Protokół Odbioru bez uwag). </w:t>
      </w:r>
    </w:p>
    <w:p w14:paraId="4E23987F" w14:textId="452D15D1" w:rsidR="0096705B" w:rsidRDefault="0096705B" w:rsidP="00C72DDB">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w:t>
      </w:r>
      <w:r w:rsidR="00F21AC1">
        <w:rPr>
          <w:rFonts w:eastAsia="Calibri" w:cs="Tahoma"/>
          <w:color w:val="auto"/>
          <w:szCs w:val="20"/>
        </w:rPr>
        <w:br/>
      </w:r>
      <w:r w:rsidR="008E5751" w:rsidRPr="004E13CD">
        <w:rPr>
          <w:rFonts w:eastAsia="Calibri" w:cs="Tahoma"/>
          <w:color w:val="auto"/>
          <w:szCs w:val="20"/>
        </w:rPr>
        <w:t>i</w:t>
      </w:r>
      <w:r w:rsidR="00F21AC1">
        <w:rPr>
          <w:rFonts w:eastAsia="Calibri" w:cs="Tahoma"/>
          <w:color w:val="auto"/>
          <w:szCs w:val="20"/>
        </w:rPr>
        <w:t xml:space="preserve"> </w:t>
      </w:r>
      <w:r w:rsidR="008E5751" w:rsidRPr="004E13CD">
        <w:rPr>
          <w:rFonts w:eastAsia="Calibri" w:cs="Tahoma"/>
          <w:color w:val="auto"/>
          <w:szCs w:val="20"/>
        </w:rPr>
        <w:t xml:space="preserve">przeprowadzenia szkolenia z obsługi </w:t>
      </w:r>
      <w:r w:rsidR="00A40241">
        <w:rPr>
          <w:rFonts w:eastAsia="Calibri" w:cs="Tahoma"/>
          <w:color w:val="auto"/>
          <w:szCs w:val="20"/>
        </w:rPr>
        <w:t>S</w:t>
      </w:r>
      <w:r w:rsidR="008E5751" w:rsidRPr="004E13CD">
        <w:rPr>
          <w:rFonts w:eastAsia="Calibri" w:cs="Tahoma"/>
          <w:color w:val="auto"/>
          <w:szCs w:val="20"/>
        </w:rPr>
        <w:t xml:space="preserve">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r w:rsidR="00C27EE9">
        <w:rPr>
          <w:rFonts w:eastAsia="Calibri" w:cs="Tahoma"/>
          <w:color w:val="auto"/>
          <w:szCs w:val="20"/>
        </w:rPr>
        <w:t xml:space="preserve">, na co najmniej 2 </w:t>
      </w:r>
      <w:r w:rsidR="005D37F4">
        <w:rPr>
          <w:rFonts w:eastAsia="Calibri" w:cs="Tahoma"/>
          <w:color w:val="auto"/>
          <w:szCs w:val="20"/>
        </w:rPr>
        <w:t xml:space="preserve">(dwa) </w:t>
      </w:r>
      <w:r w:rsidR="00C27EE9">
        <w:rPr>
          <w:rFonts w:eastAsia="Calibri" w:cs="Tahoma"/>
          <w:color w:val="auto"/>
          <w:szCs w:val="20"/>
        </w:rPr>
        <w:t>dni robocze przed proponowanym terminem</w:t>
      </w:r>
      <w:r w:rsidR="00FD04E6" w:rsidRPr="004E13CD">
        <w:rPr>
          <w:rFonts w:eastAsia="Calibri" w:cs="Tahoma"/>
          <w:color w:val="auto"/>
          <w:szCs w:val="20"/>
        </w:rPr>
        <w:t>.</w:t>
      </w:r>
    </w:p>
    <w:p w14:paraId="4EDF439F" w14:textId="77777777" w:rsidR="00331F18" w:rsidRPr="004E13CD" w:rsidRDefault="00331F18" w:rsidP="00C72DDB">
      <w:pPr>
        <w:suppressLineNumbers/>
        <w:suppressAutoHyphens/>
        <w:spacing w:before="60" w:after="60" w:line="276" w:lineRule="auto"/>
        <w:rPr>
          <w:rFonts w:eastAsia="Calibri" w:cs="Tahoma"/>
          <w:color w:val="auto"/>
          <w:szCs w:val="20"/>
        </w:rPr>
      </w:pPr>
    </w:p>
    <w:p w14:paraId="79B82961"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29187A0E" w14:textId="77777777" w:rsidR="008B1ECF" w:rsidRPr="004E13CD" w:rsidRDefault="008B1ECF" w:rsidP="00C72DDB">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2B0F42D4"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03838D65"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68D40F04" w14:textId="59111C4E"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sidR="00F21AC1">
        <w:rPr>
          <w:rFonts w:eastAsia="Calibri" w:cs="Tahoma"/>
          <w:color w:val="auto"/>
          <w:szCs w:val="20"/>
        </w:rPr>
        <w:t xml:space="preserve"> </w:t>
      </w:r>
      <w:r w:rsidRPr="004E13CD">
        <w:rPr>
          <w:rFonts w:eastAsia="Calibri" w:cs="Tahoma"/>
          <w:color w:val="auto"/>
          <w:szCs w:val="20"/>
        </w:rPr>
        <w:t xml:space="preserve">godzina) z przedstawicielem Zamawiającego, </w:t>
      </w:r>
      <w:r w:rsidR="00F21AC1">
        <w:rPr>
          <w:rFonts w:eastAsia="Calibri" w:cs="Tahoma"/>
          <w:color w:val="auto"/>
          <w:szCs w:val="20"/>
        </w:rPr>
        <w:br/>
      </w:r>
      <w:r w:rsidRPr="004E13CD">
        <w:rPr>
          <w:rFonts w:eastAsia="Calibri" w:cs="Tahoma"/>
          <w:color w:val="auto"/>
          <w:szCs w:val="20"/>
        </w:rPr>
        <w:t>o</w:t>
      </w:r>
      <w:r w:rsidR="00F21AC1">
        <w:rPr>
          <w:rFonts w:eastAsia="Calibri" w:cs="Tahoma"/>
          <w:color w:val="auto"/>
          <w:szCs w:val="20"/>
        </w:rPr>
        <w:t xml:space="preserve"> </w:t>
      </w:r>
      <w:r w:rsidRPr="004E13CD">
        <w:rPr>
          <w:rFonts w:eastAsia="Calibri" w:cs="Tahoma"/>
          <w:color w:val="auto"/>
          <w:szCs w:val="20"/>
        </w:rPr>
        <w:t>którym mowa w ust. 11 niniejszego paragrafu.</w:t>
      </w:r>
    </w:p>
    <w:p w14:paraId="2A50F68E"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7F0F60DA" w14:textId="1A820258" w:rsidR="008B1ECF"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008B1ECF" w:rsidRPr="004E13CD">
        <w:rPr>
          <w:rFonts w:eastAsia="Calibri" w:cs="Tahoma"/>
          <w:color w:val="auto"/>
          <w:szCs w:val="20"/>
        </w:rPr>
        <w:t>-rzeczowy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008B1ECF" w:rsidRPr="004E13CD">
        <w:rPr>
          <w:rFonts w:eastAsia="Calibri" w:cs="Tahoma"/>
          <w:color w:val="auto"/>
          <w:szCs w:val="20"/>
        </w:rPr>
        <w:t xml:space="preserve"> itp.</w:t>
      </w:r>
      <w:r w:rsidR="003224B6" w:rsidRPr="004E13CD">
        <w:rPr>
          <w:rFonts w:eastAsia="Calibri" w:cs="Tahoma"/>
          <w:color w:val="auto"/>
          <w:szCs w:val="20"/>
        </w:rPr>
        <w:t>;</w:t>
      </w:r>
      <w:r w:rsidR="008B1ECF" w:rsidRPr="004E13CD">
        <w:rPr>
          <w:rFonts w:eastAsia="Calibri" w:cs="Tahoma"/>
          <w:color w:val="auto"/>
          <w:szCs w:val="20"/>
        </w:rPr>
        <w:t xml:space="preserve"> </w:t>
      </w:r>
    </w:p>
    <w:p w14:paraId="0C037F0A" w14:textId="18137A01" w:rsidR="008B1ECF" w:rsidRPr="004E13CD"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badanie techniczne Sprzętu, które przeprowadzą przedstawiciele</w:t>
      </w:r>
      <w:r w:rsidR="00F21AC1">
        <w:rPr>
          <w:rFonts w:eastAsia="Calibri" w:cs="Tahoma"/>
          <w:color w:val="auto"/>
          <w:szCs w:val="20"/>
        </w:rPr>
        <w:t xml:space="preserve"> </w:t>
      </w:r>
      <w:r w:rsidRPr="004E13CD">
        <w:rPr>
          <w:rFonts w:eastAsia="Calibri" w:cs="Tahoma"/>
          <w:color w:val="auto"/>
          <w:szCs w:val="20"/>
        </w:rPr>
        <w:t>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7D2D4F36" w14:textId="021578FB" w:rsidR="008B1ECF"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sidR="00F21AC1">
        <w:rPr>
          <w:rFonts w:eastAsia="Calibri" w:cs="Tahoma"/>
          <w:color w:val="auto"/>
          <w:szCs w:val="20"/>
        </w:rPr>
        <w:br/>
      </w:r>
      <w:r w:rsidRPr="004E13CD">
        <w:rPr>
          <w:rFonts w:eastAsia="Calibri" w:cs="Tahoma"/>
          <w:color w:val="auto"/>
          <w:szCs w:val="20"/>
        </w:rPr>
        <w:t>z</w:t>
      </w:r>
      <w:r w:rsidR="00F21AC1">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4E44CDBE" w14:textId="6DAADBE6" w:rsidR="00FB306C"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lastRenderedPageBreak/>
        <w:t>szkolenie</w:t>
      </w:r>
      <w:r w:rsidR="00FB306C">
        <w:rPr>
          <w:rFonts w:eastAsia="Calibri" w:cs="Tahoma"/>
          <w:color w:val="auto"/>
          <w:szCs w:val="20"/>
        </w:rPr>
        <w:t xml:space="preserve"> </w:t>
      </w:r>
      <w:r w:rsidR="005D37F4">
        <w:rPr>
          <w:rFonts w:eastAsia="Calibri" w:cs="Tahoma"/>
          <w:color w:val="auto"/>
          <w:szCs w:val="20"/>
        </w:rPr>
        <w:t xml:space="preserve">podstawowe </w:t>
      </w:r>
      <w:r w:rsidR="00FB306C">
        <w:rPr>
          <w:rFonts w:eastAsia="Calibri" w:cs="Tahoma"/>
          <w:color w:val="auto"/>
          <w:szCs w:val="20"/>
        </w:rPr>
        <w:t>personelu Zamawiającego, któr</w:t>
      </w:r>
      <w:r>
        <w:rPr>
          <w:rFonts w:eastAsia="Calibri" w:cs="Tahoma"/>
          <w:color w:val="auto"/>
          <w:szCs w:val="20"/>
        </w:rPr>
        <w:t>e</w:t>
      </w:r>
      <w:r w:rsidR="00FB306C">
        <w:rPr>
          <w:rFonts w:eastAsia="Calibri" w:cs="Tahoma"/>
          <w:color w:val="auto"/>
          <w:szCs w:val="20"/>
        </w:rPr>
        <w:t xml:space="preserve"> zostanie przeprowadzon</w:t>
      </w:r>
      <w:r>
        <w:rPr>
          <w:rFonts w:eastAsia="Calibri" w:cs="Tahoma"/>
          <w:color w:val="auto"/>
          <w:szCs w:val="20"/>
        </w:rPr>
        <w:t>e</w:t>
      </w:r>
      <w:r w:rsidR="00FB306C">
        <w:rPr>
          <w:rFonts w:eastAsia="Calibri" w:cs="Tahoma"/>
          <w:color w:val="auto"/>
          <w:szCs w:val="20"/>
        </w:rPr>
        <w:t xml:space="preserve"> </w:t>
      </w:r>
      <w:r>
        <w:rPr>
          <w:rFonts w:eastAsia="Calibri" w:cs="Tahoma"/>
          <w:color w:val="auto"/>
          <w:szCs w:val="20"/>
        </w:rPr>
        <w:t>po zakończeniu</w:t>
      </w:r>
      <w:r w:rsidR="00FB306C">
        <w:rPr>
          <w:rFonts w:eastAsia="Calibri" w:cs="Tahoma"/>
          <w:color w:val="auto"/>
          <w:szCs w:val="20"/>
        </w:rPr>
        <w:t xml:space="preserve"> </w:t>
      </w:r>
      <w:r>
        <w:rPr>
          <w:rFonts w:eastAsia="Calibri" w:cs="Tahoma"/>
          <w:color w:val="auto"/>
          <w:szCs w:val="20"/>
        </w:rPr>
        <w:t>instalacji</w:t>
      </w:r>
      <w:r w:rsidR="00FB306C">
        <w:rPr>
          <w:rFonts w:eastAsia="Calibri" w:cs="Tahoma"/>
          <w:color w:val="auto"/>
          <w:szCs w:val="20"/>
        </w:rPr>
        <w:t xml:space="preserve"> Sprzętu. </w:t>
      </w:r>
    </w:p>
    <w:p w14:paraId="4095C711" w14:textId="28A95799"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sidR="00FB306C">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F21AC1">
        <w:rPr>
          <w:rFonts w:eastAsia="Calibri" w:cs="Tahoma"/>
          <w:color w:val="auto"/>
          <w:szCs w:val="20"/>
        </w:rPr>
        <w:t xml:space="preserve">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w:t>
      </w:r>
      <w:r w:rsidR="00F21AC1">
        <w:rPr>
          <w:rFonts w:eastAsia="Calibri" w:cs="Tahoma"/>
          <w:color w:val="auto"/>
          <w:szCs w:val="20"/>
        </w:rPr>
        <w:t xml:space="preserve"> </w:t>
      </w:r>
      <w:r w:rsidRPr="004E13CD">
        <w:rPr>
          <w:rFonts w:eastAsia="Calibri" w:cs="Tahoma"/>
          <w:color w:val="auto"/>
          <w:szCs w:val="20"/>
        </w:rPr>
        <w:t>Umową.</w:t>
      </w:r>
    </w:p>
    <w:p w14:paraId="4D02B73C" w14:textId="0433F9F8"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Ostateczny odbiór dostarczonego Sprzętu oraz Usług zostanie potwierdzony podpisaniem Protokołu Odbioru przez przedstawiciela Zamawiającego, o którym mowa w ust. 11 niniejszego paragrafu, przy udziale przedstawiciela Wykonawcy, o którym mowa w ust. 10 poniżej</w:t>
      </w:r>
      <w:r w:rsidR="009B4EC8">
        <w:rPr>
          <w:rFonts w:eastAsia="Calibri" w:cs="Tahoma"/>
          <w:color w:val="auto"/>
          <w:szCs w:val="20"/>
        </w:rPr>
        <w:t>.</w:t>
      </w:r>
    </w:p>
    <w:p w14:paraId="7C3C4D63" w14:textId="20F7214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w:t>
      </w:r>
      <w:r w:rsidR="00F21AC1">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6 </w:t>
      </w:r>
      <w:r w:rsidRPr="004E13CD">
        <w:rPr>
          <w:rFonts w:eastAsia="Calibri" w:cs="Tahoma"/>
          <w:color w:val="auto"/>
          <w:szCs w:val="20"/>
        </w:rPr>
        <w:t xml:space="preserve">do Umowy, sporządza Zamawiający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wersji papierowej i wersji elektronicznej edytowalnej (pliki xls., xlsx., doc</w:t>
      </w:r>
      <w:r w:rsidR="0089383D">
        <w:rPr>
          <w:rFonts w:eastAsia="Calibri" w:cs="Tahoma"/>
          <w:color w:val="auto"/>
          <w:szCs w:val="20"/>
        </w:rPr>
        <w:t>.</w:t>
      </w:r>
      <w:r w:rsidRPr="004E13CD">
        <w:rPr>
          <w:rFonts w:eastAsia="Calibri" w:cs="Tahoma"/>
          <w:color w:val="auto"/>
          <w:szCs w:val="20"/>
        </w:rPr>
        <w:t>, docx</w:t>
      </w:r>
      <w:r w:rsidR="0089383D">
        <w:rPr>
          <w:rFonts w:eastAsia="Calibri" w:cs="Tahoma"/>
          <w:color w:val="auto"/>
          <w:szCs w:val="20"/>
        </w:rPr>
        <w:t>.</w:t>
      </w:r>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w:t>
      </w:r>
      <w:r w:rsidR="00F21AC1">
        <w:rPr>
          <w:rFonts w:eastAsia="Calibri" w:cs="Tahoma"/>
          <w:color w:val="auto"/>
          <w:szCs w:val="20"/>
        </w:rPr>
        <w:t xml:space="preserve"> </w:t>
      </w:r>
      <w:r w:rsidRPr="004E13CD">
        <w:rPr>
          <w:rFonts w:eastAsia="Calibri" w:cs="Tahoma"/>
          <w:color w:val="auto"/>
          <w:szCs w:val="20"/>
        </w:rPr>
        <w:t>seryjny/katalogowy) oraz wykonane Usługi.</w:t>
      </w:r>
    </w:p>
    <w:p w14:paraId="3071D1F1" w14:textId="5E664745" w:rsidR="005722D8"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w:t>
      </w:r>
      <w:r w:rsidR="005D37F4">
        <w:rPr>
          <w:rFonts w:eastAsia="Calibri" w:cs="Tahoma"/>
          <w:color w:val="auto"/>
          <w:szCs w:val="20"/>
        </w:rPr>
        <w:t xml:space="preserve">(pięciu)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F21AC1">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C72DDB">
        <w:rPr>
          <w:rFonts w:eastAsia="Calibri" w:cs="Tahoma"/>
          <w:color w:val="auto"/>
          <w:szCs w:val="20"/>
        </w:rPr>
        <w:t xml:space="preserve">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sidR="00D26820">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 xml:space="preserve">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do Umowy, podpisaną przez swojego przedstawiciela, o którym mowa w ust. 11 niniejszego paragrafu. Wykonawca w</w:t>
      </w:r>
      <w:r w:rsidR="00C72DDB">
        <w:rPr>
          <w:rFonts w:eastAsia="Calibri" w:cs="Tahoma"/>
          <w:color w:val="auto"/>
          <w:szCs w:val="20"/>
        </w:rPr>
        <w:t xml:space="preserve"> </w:t>
      </w:r>
      <w:r w:rsidRPr="004E13CD">
        <w:rPr>
          <w:rFonts w:eastAsia="Calibri" w:cs="Tahoma"/>
          <w:color w:val="auto"/>
          <w:szCs w:val="20"/>
        </w:rPr>
        <w:t xml:space="preserve">terminie do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w:t>
      </w:r>
      <w:r w:rsidR="00D26820">
        <w:rPr>
          <w:rFonts w:eastAsia="Calibri" w:cs="Tahoma"/>
          <w:color w:val="auto"/>
          <w:szCs w:val="20"/>
        </w:rPr>
        <w:br/>
      </w:r>
      <w:r w:rsidRPr="004E13CD">
        <w:rPr>
          <w:rFonts w:eastAsia="Calibri" w:cs="Tahoma"/>
          <w:color w:val="auto"/>
          <w:szCs w:val="20"/>
        </w:rPr>
        <w:t xml:space="preserve">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C72DDB">
        <w:rPr>
          <w:rFonts w:eastAsia="Calibri" w:cs="Tahoma"/>
          <w:color w:val="auto"/>
          <w:szCs w:val="20"/>
        </w:rPr>
        <w:br/>
      </w:r>
      <w:r w:rsidR="00E01A9D" w:rsidRPr="004E13CD">
        <w:rPr>
          <w:rFonts w:eastAsia="Calibri" w:cs="Tahoma"/>
          <w:color w:val="auto"/>
          <w:szCs w:val="20"/>
        </w:rPr>
        <w:t xml:space="preserve">z Umową, Zamawiający może, według swojej wyłącznej woli, określić dłuższy termin usunięcia wad, co zmodyfikuje termin, o którym mowa </w:t>
      </w:r>
      <w:r w:rsidR="00C72DDB">
        <w:rPr>
          <w:rFonts w:eastAsia="Calibri" w:cs="Tahoma"/>
          <w:color w:val="auto"/>
          <w:szCs w:val="20"/>
        </w:rPr>
        <w:br/>
      </w:r>
      <w:r w:rsidR="00E01A9D" w:rsidRPr="004E13CD">
        <w:rPr>
          <w:rFonts w:eastAsia="Calibri" w:cs="Tahoma"/>
          <w:color w:val="auto"/>
          <w:szCs w:val="20"/>
        </w:rPr>
        <w:t xml:space="preserve">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 xml:space="preserve">terminie, o którym mowa </w:t>
      </w:r>
      <w:r w:rsidR="00C72DDB">
        <w:rPr>
          <w:rFonts w:eastAsia="Calibri" w:cs="Tahoma"/>
          <w:color w:val="auto"/>
          <w:szCs w:val="20"/>
        </w:rPr>
        <w:br/>
      </w:r>
      <w:r w:rsidR="00E01A9D" w:rsidRPr="004E13CD">
        <w:rPr>
          <w:rFonts w:eastAsia="Calibri" w:cs="Tahoma"/>
          <w:color w:val="auto"/>
          <w:szCs w:val="20"/>
        </w:rPr>
        <w:t xml:space="preserve">w niniejszym ustępie, Zamawiający według swojego wyboru będzie mógł </w:t>
      </w:r>
      <w:r w:rsidR="00E01A9D" w:rsidRPr="004E13CD">
        <w:rPr>
          <w:rFonts w:eastAsia="Calibri" w:cs="Tahoma"/>
          <w:color w:val="auto"/>
          <w:szCs w:val="20"/>
        </w:rPr>
        <w:lastRenderedPageBreak/>
        <w:t>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w:t>
      </w:r>
      <w:r w:rsidR="00C72DDB">
        <w:rPr>
          <w:rFonts w:eastAsia="Calibri" w:cs="Tahoma"/>
          <w:color w:val="auto"/>
          <w:szCs w:val="20"/>
        </w:rPr>
        <w:t xml:space="preserve"> </w:t>
      </w:r>
      <w:r w:rsidR="00E01A9D" w:rsidRPr="004E13CD">
        <w:rPr>
          <w:rFonts w:eastAsia="Calibri" w:cs="Tahoma"/>
          <w:color w:val="auto"/>
          <w:szCs w:val="20"/>
        </w:rPr>
        <w:t>3</w:t>
      </w:r>
      <w:r w:rsidR="00C13541" w:rsidRPr="004E13CD">
        <w:rPr>
          <w:rFonts w:eastAsia="Calibri" w:cs="Tahoma"/>
          <w:color w:val="auto"/>
          <w:szCs w:val="20"/>
        </w:rPr>
        <w:t xml:space="preserve"> Umowy</w:t>
      </w:r>
      <w:r w:rsidRPr="004E13CD">
        <w:rPr>
          <w:rFonts w:eastAsia="Calibri" w:cs="Tahoma"/>
          <w:color w:val="auto"/>
          <w:szCs w:val="20"/>
        </w:rPr>
        <w:t>.</w:t>
      </w:r>
    </w:p>
    <w:p w14:paraId="198FD183" w14:textId="65CD4292" w:rsidR="005722D8"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W przypadku, gdy odbiór zakończy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3D654297" w14:textId="7BF4411F"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Osobą upoważnioną do uczestniczenia w procedurze odbioru, o której mowa w niniejszym paragrafie, w tym podpisania Protokołu Odbioru </w:t>
      </w:r>
      <w:r w:rsidR="00C72DDB">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w:t>
      </w:r>
      <w:r w:rsidR="0089383D">
        <w:rPr>
          <w:rFonts w:eastAsia="Calibri" w:cs="Tahoma"/>
          <w:color w:val="auto"/>
          <w:szCs w:val="20"/>
        </w:rPr>
        <w:t xml:space="preserve"> jest:</w:t>
      </w:r>
      <w:r w:rsidRPr="004E13CD">
        <w:rPr>
          <w:rFonts w:eastAsia="Calibri" w:cs="Tahoma"/>
          <w:color w:val="auto"/>
          <w:szCs w:val="20"/>
        </w:rPr>
        <w:t xml:space="preserve"> </w:t>
      </w:r>
      <w:r w:rsidR="0089383D" w:rsidRPr="0089383D">
        <w:rPr>
          <w:rFonts w:eastAsia="Calibri" w:cs="Tahoma"/>
          <w:szCs w:val="20"/>
        </w:rPr>
        <w:t>[___]</w:t>
      </w:r>
      <w:r w:rsidR="0089383D">
        <w:rPr>
          <w:rFonts w:eastAsia="Calibri" w:cs="Tahoma"/>
          <w:szCs w:val="20"/>
        </w:rPr>
        <w:t xml:space="preserve"> </w:t>
      </w:r>
      <w:r w:rsidR="0089383D" w:rsidRPr="00C72DDB">
        <w:rPr>
          <w:rFonts w:eastAsia="Calibri" w:cs="Tahoma"/>
          <w:color w:val="auto"/>
          <w:szCs w:val="20"/>
        </w:rPr>
        <w:t xml:space="preserve">tel. </w:t>
      </w:r>
      <w:r w:rsidR="0089383D" w:rsidRPr="0089383D">
        <w:rPr>
          <w:rFonts w:eastAsia="Calibri" w:cs="Tahoma"/>
          <w:szCs w:val="20"/>
        </w:rPr>
        <w:t>[___]</w:t>
      </w:r>
      <w:r w:rsidR="0089383D" w:rsidRPr="00C72DDB">
        <w:rPr>
          <w:rFonts w:eastAsia="Calibri" w:cs="Tahoma"/>
          <w:color w:val="auto"/>
          <w:szCs w:val="20"/>
        </w:rPr>
        <w:t xml:space="preserve">, e-mail: </w:t>
      </w:r>
      <w:r w:rsidR="0089383D" w:rsidRPr="0089383D">
        <w:rPr>
          <w:rFonts w:eastAsia="Calibri" w:cs="Tahoma"/>
          <w:szCs w:val="20"/>
        </w:rPr>
        <w:t>[___]</w:t>
      </w:r>
      <w:r w:rsidR="0089383D">
        <w:rPr>
          <w:rFonts w:eastAsia="Calibri" w:cs="Tahoma"/>
          <w:szCs w:val="20"/>
        </w:rPr>
        <w:t xml:space="preserve">. </w:t>
      </w:r>
      <w:r w:rsidRPr="004E13CD">
        <w:rPr>
          <w:rFonts w:eastAsia="Calibri" w:cs="Tahoma"/>
          <w:color w:val="auto"/>
          <w:szCs w:val="20"/>
        </w:rPr>
        <w:t>Zmiana osoby lub danych, o</w:t>
      </w:r>
      <w:r w:rsidR="00C72DDB">
        <w:rPr>
          <w:rFonts w:eastAsia="Calibri" w:cs="Tahoma"/>
          <w:color w:val="auto"/>
          <w:szCs w:val="20"/>
        </w:rPr>
        <w:t xml:space="preserve"> </w:t>
      </w:r>
      <w:r w:rsidRPr="004E13CD">
        <w:rPr>
          <w:rFonts w:eastAsia="Calibri" w:cs="Tahoma"/>
          <w:color w:val="auto"/>
          <w:szCs w:val="20"/>
        </w:rPr>
        <w:t>których mowa w</w:t>
      </w:r>
      <w:r w:rsidR="00C72DDB">
        <w:rPr>
          <w:rFonts w:eastAsia="Calibri" w:cs="Tahoma"/>
          <w:color w:val="auto"/>
          <w:szCs w:val="20"/>
        </w:rPr>
        <w:t xml:space="preserve"> </w:t>
      </w:r>
      <w:r w:rsidRPr="004E13CD">
        <w:rPr>
          <w:rFonts w:eastAsia="Calibri" w:cs="Tahoma"/>
          <w:color w:val="auto"/>
          <w:szCs w:val="20"/>
        </w:rPr>
        <w:t>zdaniu poprzednim, nie stanowi zmiany Umowy i staje się skuteczna z chwilą pisemnego</w:t>
      </w:r>
      <w:r w:rsidR="009B4EC8">
        <w:rPr>
          <w:rFonts w:eastAsia="Calibri" w:cs="Tahoma"/>
          <w:color w:val="auto"/>
          <w:szCs w:val="20"/>
        </w:rPr>
        <w:t xml:space="preserve"> </w:t>
      </w:r>
      <w:r w:rsidRPr="004E13CD">
        <w:rPr>
          <w:rFonts w:eastAsia="Calibri" w:cs="Tahoma"/>
          <w:color w:val="auto"/>
          <w:szCs w:val="20"/>
        </w:rPr>
        <w:t>powiadomienia Zamawiającego o</w:t>
      </w:r>
      <w:r w:rsidR="00C72DDB">
        <w:rPr>
          <w:rFonts w:eastAsia="Calibri" w:cs="Tahoma"/>
          <w:color w:val="auto"/>
          <w:szCs w:val="20"/>
        </w:rPr>
        <w:t xml:space="preserve"> </w:t>
      </w:r>
      <w:r w:rsidRPr="004E13CD">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Wykonawcy i uzgodnień dotyczących realizacji Umowy.</w:t>
      </w:r>
    </w:p>
    <w:p w14:paraId="418A77AE" w14:textId="3607C47B" w:rsidR="00C3481F" w:rsidRPr="00C479B2"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Osob</w:t>
      </w:r>
      <w:r w:rsidR="00F30BD4">
        <w:rPr>
          <w:rFonts w:eastAsia="Calibri" w:cs="Tahoma"/>
          <w:color w:val="auto"/>
          <w:szCs w:val="20"/>
        </w:rPr>
        <w:t>ami</w:t>
      </w:r>
      <w:r w:rsidRPr="00C72DDB">
        <w:rPr>
          <w:rFonts w:eastAsia="Calibri" w:cs="Tahoma"/>
          <w:color w:val="auto"/>
          <w:szCs w:val="20"/>
        </w:rPr>
        <w:t xml:space="preserve"> upoważnion</w:t>
      </w:r>
      <w:r w:rsidR="00F30BD4">
        <w:rPr>
          <w:rFonts w:eastAsia="Calibri" w:cs="Tahoma"/>
          <w:color w:val="auto"/>
          <w:szCs w:val="20"/>
        </w:rPr>
        <w:t>ymi</w:t>
      </w:r>
      <w:r w:rsidRPr="00C72DDB">
        <w:rPr>
          <w:rFonts w:eastAsia="Calibri" w:cs="Tahoma"/>
          <w:color w:val="auto"/>
          <w:szCs w:val="20"/>
        </w:rPr>
        <w:t xml:space="preserve"> do uczestniczenia w procedurze odbioru, o której mowa w niniejszym paragrafie, w tym podpisania Protokołu Odbioru oraz </w:t>
      </w:r>
      <w:r w:rsidRPr="00FA185F">
        <w:rPr>
          <w:rFonts w:eastAsia="Calibri" w:cs="Tahoma"/>
          <w:color w:val="auto"/>
          <w:szCs w:val="20"/>
        </w:rPr>
        <w:t xml:space="preserve">listy wad i uwag, o której mowa w ust. 8 niniejszego paragrafu, ze strony Zamawiającego </w:t>
      </w:r>
      <w:r w:rsidR="00C3481F" w:rsidRPr="00FA185F">
        <w:rPr>
          <w:rFonts w:eastAsia="Calibri" w:cs="Tahoma"/>
          <w:color w:val="auto"/>
          <w:szCs w:val="20"/>
        </w:rPr>
        <w:t>są</w:t>
      </w:r>
      <w:r w:rsidRPr="00FA185F">
        <w:rPr>
          <w:rFonts w:eastAsia="Calibri" w:cs="Tahoma"/>
          <w:color w:val="auto"/>
          <w:szCs w:val="20"/>
        </w:rPr>
        <w:t>:</w:t>
      </w:r>
      <w:r w:rsidR="00C13541" w:rsidRPr="00FA185F">
        <w:rPr>
          <w:rFonts w:eastAsia="Calibri" w:cs="Tahoma"/>
          <w:color w:val="auto"/>
          <w:szCs w:val="20"/>
        </w:rPr>
        <w:t xml:space="preserve"> </w:t>
      </w:r>
      <w:r w:rsidR="00C3481F" w:rsidRPr="00FA185F">
        <w:rPr>
          <w:rFonts w:eastAsia="Calibri" w:cs="Tahoma"/>
          <w:color w:val="auto"/>
          <w:szCs w:val="20"/>
        </w:rPr>
        <w:br/>
      </w:r>
      <w:r w:rsidR="00F30BD4" w:rsidRPr="00FA185F">
        <w:rPr>
          <w:rFonts w:eastAsia="Calibri" w:cs="Tahoma"/>
          <w:szCs w:val="20"/>
        </w:rPr>
        <w:t xml:space="preserve">a) </w:t>
      </w:r>
      <w:r w:rsidR="00B43DA6" w:rsidRPr="00FA185F">
        <w:rPr>
          <w:rFonts w:eastAsia="Calibri" w:cs="Tahoma"/>
          <w:szCs w:val="20"/>
        </w:rPr>
        <w:t>Patrycja Gazińska</w:t>
      </w:r>
      <w:r w:rsidR="0089383D" w:rsidRPr="00FA185F">
        <w:rPr>
          <w:rFonts w:eastAsia="Calibri" w:cs="Tahoma"/>
          <w:szCs w:val="20"/>
        </w:rPr>
        <w:t xml:space="preserve"> </w:t>
      </w:r>
      <w:r w:rsidRPr="00FA185F">
        <w:rPr>
          <w:rFonts w:eastAsia="Calibri" w:cs="Tahoma"/>
          <w:color w:val="auto"/>
          <w:szCs w:val="20"/>
        </w:rPr>
        <w:t>tel.</w:t>
      </w:r>
      <w:r w:rsidR="008F37E2" w:rsidRPr="00FA185F">
        <w:rPr>
          <w:rFonts w:eastAsia="Calibri" w:cs="Tahoma"/>
          <w:color w:val="auto"/>
          <w:szCs w:val="20"/>
        </w:rPr>
        <w:t xml:space="preserve"> </w:t>
      </w:r>
      <w:r w:rsidR="00B43DA6" w:rsidRPr="00FA185F">
        <w:rPr>
          <w:rFonts w:eastAsia="Calibri" w:cs="Tahoma"/>
          <w:szCs w:val="20"/>
        </w:rPr>
        <w:t>725640009</w:t>
      </w:r>
      <w:r w:rsidR="00DA498B" w:rsidRPr="00FA185F">
        <w:rPr>
          <w:rFonts w:eastAsia="Calibri" w:cs="Tahoma"/>
          <w:color w:val="auto"/>
          <w:szCs w:val="20"/>
        </w:rPr>
        <w:t xml:space="preserve">, </w:t>
      </w:r>
      <w:r w:rsidRPr="00FA185F">
        <w:rPr>
          <w:rFonts w:eastAsia="Calibri" w:cs="Tahoma"/>
          <w:color w:val="auto"/>
          <w:szCs w:val="20"/>
        </w:rPr>
        <w:t>e-mail</w:t>
      </w:r>
      <w:r w:rsidR="00DA498B" w:rsidRPr="00FA185F">
        <w:rPr>
          <w:rFonts w:eastAsia="Calibri" w:cs="Tahoma"/>
          <w:color w:val="auto"/>
          <w:szCs w:val="20"/>
        </w:rPr>
        <w:t>:</w:t>
      </w:r>
      <w:r w:rsidR="00C13541" w:rsidRPr="00FA185F">
        <w:rPr>
          <w:rFonts w:eastAsia="Calibri" w:cs="Tahoma"/>
          <w:color w:val="auto"/>
          <w:szCs w:val="20"/>
        </w:rPr>
        <w:t xml:space="preserve"> </w:t>
      </w:r>
      <w:r w:rsidR="00B43DA6" w:rsidRPr="00FA185F">
        <w:rPr>
          <w:rFonts w:eastAsia="Calibri" w:cs="Tahoma"/>
          <w:szCs w:val="20"/>
        </w:rPr>
        <w:t>patrycja.gazińska@port.lukasiewicz.gov.pl</w:t>
      </w:r>
      <w:r w:rsidR="0089383D" w:rsidRPr="00FA185F">
        <w:rPr>
          <w:rFonts w:eastAsia="Calibri" w:cs="Tahoma"/>
          <w:szCs w:val="20"/>
        </w:rPr>
        <w:t xml:space="preserve"> </w:t>
      </w:r>
      <w:r w:rsidR="00F30BD4" w:rsidRPr="00FA185F">
        <w:rPr>
          <w:rFonts w:eastAsia="Calibri" w:cs="Tahoma"/>
          <w:szCs w:val="20"/>
        </w:rPr>
        <w:t>l</w:t>
      </w:r>
      <w:r w:rsidR="00C3481F" w:rsidRPr="00FA185F">
        <w:rPr>
          <w:rFonts w:eastAsia="Calibri" w:cs="Tahoma"/>
          <w:szCs w:val="20"/>
        </w:rPr>
        <w:t>ub</w:t>
      </w:r>
      <w:r w:rsidR="00C3481F" w:rsidRPr="00FA185F">
        <w:rPr>
          <w:rFonts w:eastAsia="Calibri" w:cs="Tahoma"/>
          <w:szCs w:val="20"/>
        </w:rPr>
        <w:br/>
      </w:r>
      <w:r w:rsidR="00F30BD4" w:rsidRPr="00FA185F">
        <w:rPr>
          <w:rFonts w:eastAsia="Calibri" w:cs="Tahoma"/>
          <w:szCs w:val="20"/>
        </w:rPr>
        <w:t xml:space="preserve">b) </w:t>
      </w:r>
      <w:r w:rsidR="00C3481F" w:rsidRPr="00FA185F">
        <w:rPr>
          <w:rFonts w:eastAsia="Calibri" w:cs="Tahoma"/>
          <w:szCs w:val="20"/>
        </w:rPr>
        <w:t>Roman Małachowski tel.: ……………………, email:roman.malachowski@port.lukasiewicz.gov.pl</w:t>
      </w:r>
    </w:p>
    <w:p w14:paraId="70B876F1" w14:textId="4C46761D" w:rsidR="008B1ECF" w:rsidRPr="00C72DDB"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 xml:space="preserve">Zmiana </w:t>
      </w:r>
      <w:r w:rsidR="005E0ABA" w:rsidRPr="00C72DDB">
        <w:rPr>
          <w:rFonts w:eastAsia="Calibri" w:cs="Tahoma"/>
          <w:color w:val="auto"/>
          <w:szCs w:val="20"/>
        </w:rPr>
        <w:t>os</w:t>
      </w:r>
      <w:r w:rsidR="005E0ABA">
        <w:rPr>
          <w:rFonts w:eastAsia="Calibri" w:cs="Tahoma"/>
          <w:color w:val="auto"/>
          <w:szCs w:val="20"/>
        </w:rPr>
        <w:t>ób</w:t>
      </w:r>
      <w:r w:rsidR="005E0ABA" w:rsidRPr="00C72DDB">
        <w:rPr>
          <w:rFonts w:eastAsia="Calibri" w:cs="Tahoma"/>
          <w:color w:val="auto"/>
          <w:szCs w:val="20"/>
        </w:rPr>
        <w:t xml:space="preserve"> </w:t>
      </w:r>
      <w:r w:rsidRPr="00C72DDB">
        <w:rPr>
          <w:rFonts w:eastAsia="Calibri" w:cs="Tahoma"/>
          <w:color w:val="auto"/>
          <w:szCs w:val="20"/>
        </w:rPr>
        <w:t>lub danych, o</w:t>
      </w:r>
      <w:r w:rsidR="00C72DDB">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w:t>
      </w:r>
      <w:r w:rsidR="009B4EC8" w:rsidRPr="00C72DDB">
        <w:rPr>
          <w:rFonts w:eastAsia="Calibri" w:cs="Tahoma"/>
          <w:color w:val="auto"/>
          <w:szCs w:val="20"/>
        </w:rPr>
        <w:t xml:space="preserve"> lub elektronicznego</w:t>
      </w:r>
      <w:r w:rsidRPr="00C72DDB">
        <w:rPr>
          <w:rFonts w:eastAsia="Calibri" w:cs="Tahoma"/>
          <w:color w:val="auto"/>
          <w:szCs w:val="20"/>
        </w:rPr>
        <w:t xml:space="preserve"> powiadomienia Wykonawcy o</w:t>
      </w:r>
      <w:r w:rsidR="00C72DDB">
        <w:rPr>
          <w:rFonts w:eastAsia="Calibri" w:cs="Tahoma"/>
          <w:color w:val="auto"/>
          <w:szCs w:val="20"/>
        </w:rPr>
        <w:t xml:space="preserve"> </w:t>
      </w:r>
      <w:r w:rsidRPr="00C72DDB">
        <w:rPr>
          <w:rFonts w:eastAsia="Calibri" w:cs="Tahoma"/>
          <w:color w:val="auto"/>
          <w:szCs w:val="20"/>
        </w:rPr>
        <w:t>takiej zmianie ze wskazaniem nowej osoby upoważnionej lub nowych danych.</w:t>
      </w:r>
      <w:r w:rsidR="0029074D">
        <w:rPr>
          <w:rFonts w:eastAsia="Calibri" w:cs="Tahoma"/>
          <w:color w:val="auto"/>
          <w:szCs w:val="20"/>
        </w:rPr>
        <w:t xml:space="preserve"> </w:t>
      </w:r>
      <w:r w:rsidR="005E0ABA">
        <w:rPr>
          <w:rFonts w:eastAsia="Calibri" w:cs="Tahoma"/>
          <w:color w:val="auto"/>
          <w:szCs w:val="20"/>
        </w:rPr>
        <w:t xml:space="preserve">Osoby </w:t>
      </w:r>
      <w:r w:rsidR="0029074D">
        <w:rPr>
          <w:rFonts w:eastAsia="Calibri" w:cs="Tahoma"/>
          <w:color w:val="auto"/>
          <w:szCs w:val="20"/>
        </w:rPr>
        <w:t>wskazan</w:t>
      </w:r>
      <w:r w:rsidR="005E0ABA">
        <w:rPr>
          <w:rFonts w:eastAsia="Calibri" w:cs="Tahoma"/>
          <w:color w:val="auto"/>
          <w:szCs w:val="20"/>
        </w:rPr>
        <w:t>e</w:t>
      </w:r>
      <w:r w:rsidR="0029074D">
        <w:rPr>
          <w:rFonts w:eastAsia="Calibri" w:cs="Tahoma"/>
          <w:color w:val="auto"/>
          <w:szCs w:val="20"/>
        </w:rPr>
        <w:t xml:space="preserve"> w niniejszym ustępie </w:t>
      </w:r>
      <w:r w:rsidR="005E0ABA">
        <w:rPr>
          <w:rFonts w:eastAsia="Calibri" w:cs="Tahoma"/>
          <w:color w:val="auto"/>
          <w:szCs w:val="20"/>
        </w:rPr>
        <w:t xml:space="preserve">są </w:t>
      </w:r>
      <w:r w:rsidR="0029074D">
        <w:rPr>
          <w:rFonts w:eastAsia="Calibri" w:cs="Tahoma"/>
          <w:color w:val="auto"/>
          <w:szCs w:val="20"/>
        </w:rPr>
        <w:t xml:space="preserve">także </w:t>
      </w:r>
      <w:r w:rsidR="005E0ABA">
        <w:rPr>
          <w:rFonts w:eastAsia="Calibri" w:cs="Tahoma"/>
          <w:color w:val="auto"/>
          <w:szCs w:val="20"/>
        </w:rPr>
        <w:t xml:space="preserve">upoważnione </w:t>
      </w:r>
      <w:r w:rsidR="0029074D">
        <w:rPr>
          <w:rFonts w:eastAsia="Calibri" w:cs="Tahoma"/>
          <w:color w:val="auto"/>
          <w:szCs w:val="20"/>
        </w:rPr>
        <w:t>do komunikacji w imieniu Zamawiając</w:t>
      </w:r>
      <w:r w:rsidR="005E0ABA">
        <w:rPr>
          <w:rFonts w:eastAsia="Calibri" w:cs="Tahoma"/>
          <w:color w:val="auto"/>
          <w:szCs w:val="20"/>
        </w:rPr>
        <w:t>ego</w:t>
      </w:r>
      <w:r w:rsidR="0029074D">
        <w:rPr>
          <w:rFonts w:eastAsia="Calibri" w:cs="Tahoma"/>
          <w:color w:val="auto"/>
          <w:szCs w:val="20"/>
        </w:rPr>
        <w:t xml:space="preserve"> i uzgodnień dotyczących realizacji Umowy.</w:t>
      </w:r>
    </w:p>
    <w:p w14:paraId="6FB7DE74" w14:textId="78ED5E6C"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w:t>
      </w:r>
      <w:r w:rsidRPr="004E13CD">
        <w:rPr>
          <w:rFonts w:eastAsia="Calibri" w:cs="Tahoma"/>
          <w:color w:val="auto"/>
          <w:szCs w:val="20"/>
        </w:rPr>
        <w:t xml:space="preserve">nie zwalnia Wykonawcy z roszczeń </w:t>
      </w:r>
      <w:r w:rsidR="00C72DDB">
        <w:rPr>
          <w:rFonts w:eastAsia="Calibri" w:cs="Tahoma"/>
          <w:color w:val="auto"/>
          <w:szCs w:val="20"/>
        </w:rPr>
        <w:br/>
      </w:r>
      <w:r w:rsidRPr="004E13CD">
        <w:rPr>
          <w:rFonts w:eastAsia="Calibri" w:cs="Tahoma"/>
          <w:color w:val="auto"/>
          <w:szCs w:val="20"/>
        </w:rPr>
        <w:t xml:space="preserve">z tytułu rękojmi i gwarancji jakości Sprzętu, którego Protokół Odbioru dotyczy. </w:t>
      </w:r>
    </w:p>
    <w:p w14:paraId="7BDDFF59" w14:textId="454C59DC" w:rsidR="00065585"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w:t>
      </w:r>
      <w:r w:rsidR="00C72DDB">
        <w:rPr>
          <w:rFonts w:eastAsia="Calibri" w:cs="Tahoma"/>
          <w:color w:val="auto"/>
          <w:szCs w:val="20"/>
        </w:rPr>
        <w:br/>
      </w:r>
      <w:r w:rsidRPr="004E13CD">
        <w:rPr>
          <w:rFonts w:eastAsia="Calibri" w:cs="Tahoma"/>
          <w:color w:val="auto"/>
          <w:szCs w:val="20"/>
        </w:rPr>
        <w:t>z</w:t>
      </w:r>
      <w:r w:rsidR="00C72DDB">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w:t>
      </w:r>
    </w:p>
    <w:p w14:paraId="22C3E200" w14:textId="081A50DB" w:rsidR="002C4168" w:rsidRDefault="002C4168"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Pr>
          <w:rFonts w:eastAsia="Calibri" w:cs="Tahoma"/>
          <w:color w:val="auto"/>
          <w:szCs w:val="20"/>
        </w:rPr>
        <w:t xml:space="preserve">Strony zgodnie potwierdzają, że wszelka korespondencja, w tym składanie oświadczeń woli i wiedzy jest możliwe za pośrednictwem poczty elektronicznej na adresy e-mail osób wskazanych w ust. 10 i 11 niniejszego paragrafu. Strony zgodnie potwierdzają taki sposób komunikacji. </w:t>
      </w:r>
    </w:p>
    <w:p w14:paraId="34529FCC" w14:textId="77777777" w:rsidR="00C72DDB" w:rsidRPr="00852208" w:rsidRDefault="00C72DDB" w:rsidP="00C72DDB">
      <w:pPr>
        <w:suppressLineNumbers/>
        <w:suppressAutoHyphens/>
        <w:spacing w:before="60" w:after="60" w:line="276" w:lineRule="auto"/>
        <w:ind w:left="426"/>
        <w:rPr>
          <w:rFonts w:eastAsia="Calibri" w:cs="Tahoma"/>
          <w:color w:val="auto"/>
          <w:szCs w:val="20"/>
        </w:rPr>
      </w:pPr>
    </w:p>
    <w:p w14:paraId="1B13D6C0"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63224C5B"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35D81946"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w:t>
      </w:r>
      <w:r w:rsidR="009B4EC8">
        <w:rPr>
          <w:rFonts w:eastAsia="Calibri" w:cs="Roboto Lt"/>
          <w:sz w:val="20"/>
          <w:szCs w:val="20"/>
        </w:rPr>
        <w:t xml:space="preserve"> pod rygorem nieważności</w:t>
      </w:r>
      <w:r w:rsidRPr="004E13CD">
        <w:rPr>
          <w:rFonts w:eastAsia="Calibri" w:cs="Roboto Lt"/>
          <w:sz w:val="20"/>
          <w:szCs w:val="20"/>
        </w:rPr>
        <w:t xml:space="preserve">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E4E6095"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5FDBF8E9" w14:textId="77777777" w:rsidR="008B1ECF"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14E8F91C" w14:textId="77777777" w:rsidR="007F4CFD" w:rsidRDefault="007F4CFD"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210E177B" w14:textId="77777777" w:rsidR="008A2EFE" w:rsidRPr="00FA185F" w:rsidRDefault="008A2EFE" w:rsidP="00FA185F">
      <w:pPr>
        <w:suppressLineNumbers/>
        <w:suppressAutoHyphens/>
        <w:spacing w:before="60" w:after="60"/>
        <w:rPr>
          <w:rFonts w:eastAsia="Calibri" w:cs="Roboto Lt"/>
          <w:szCs w:val="20"/>
        </w:rPr>
      </w:pPr>
    </w:p>
    <w:p w14:paraId="2993FFA4" w14:textId="77777777" w:rsidR="00597622" w:rsidRPr="00C3481F" w:rsidRDefault="00597622" w:rsidP="00C3481F">
      <w:pPr>
        <w:suppressLineNumbers/>
        <w:suppressAutoHyphens/>
        <w:spacing w:before="60" w:after="60"/>
        <w:rPr>
          <w:rFonts w:eastAsia="Calibri" w:cs="Roboto Lt"/>
          <w:szCs w:val="20"/>
        </w:rPr>
      </w:pPr>
    </w:p>
    <w:p w14:paraId="34A792E4"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1BBAFA10"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6F180B5B" w14:textId="73419D22" w:rsidR="00CA34F5" w:rsidRDefault="00CA34F5"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Wykonawca zapewnia </w:t>
      </w:r>
      <w:r w:rsidR="00FA185F">
        <w:rPr>
          <w:rFonts w:eastAsia="Calibri" w:cs="Tahoma"/>
          <w:szCs w:val="20"/>
        </w:rPr>
        <w:t>48</w:t>
      </w:r>
      <w:r w:rsidR="004A7A5A">
        <w:rPr>
          <w:rFonts w:eastAsia="Calibri" w:cs="Tahoma"/>
          <w:szCs w:val="20"/>
        </w:rPr>
        <w:t xml:space="preserve"> m</w:t>
      </w:r>
      <w:r w:rsidR="0029074D">
        <w:rPr>
          <w:rFonts w:eastAsia="Calibri" w:cs="Tahoma"/>
          <w:szCs w:val="20"/>
        </w:rPr>
        <w:t>iesięczn</w:t>
      </w:r>
      <w:r w:rsidR="008C7B6D">
        <w:rPr>
          <w:rFonts w:eastAsia="Calibri" w:cs="Tahoma"/>
          <w:szCs w:val="20"/>
        </w:rPr>
        <w:t>ą</w:t>
      </w:r>
      <w:r w:rsidR="0029074D">
        <w:rPr>
          <w:rFonts w:eastAsia="Calibri" w:cs="Tahoma"/>
          <w:szCs w:val="20"/>
        </w:rPr>
        <w:t xml:space="preserve"> gwarancj</w:t>
      </w:r>
      <w:r w:rsidR="008C7B6D">
        <w:rPr>
          <w:rFonts w:eastAsia="Calibri" w:cs="Tahoma"/>
          <w:szCs w:val="20"/>
        </w:rPr>
        <w:t>ę</w:t>
      </w:r>
      <w:r w:rsidR="004A7A5A">
        <w:rPr>
          <w:rFonts w:eastAsia="Calibri" w:cs="Tahoma"/>
          <w:szCs w:val="20"/>
        </w:rPr>
        <w:t xml:space="preserve"> </w:t>
      </w:r>
      <w:r>
        <w:rPr>
          <w:rFonts w:eastAsia="Calibri" w:cs="Tahoma"/>
          <w:color w:val="auto"/>
          <w:szCs w:val="20"/>
        </w:rPr>
        <w:t xml:space="preserve">na Sprzęt od </w:t>
      </w:r>
      <w:r w:rsidR="0029074D">
        <w:rPr>
          <w:rFonts w:eastAsia="Calibri" w:cs="Tahoma"/>
          <w:color w:val="auto"/>
          <w:szCs w:val="20"/>
        </w:rPr>
        <w:t xml:space="preserve">dnia </w:t>
      </w:r>
      <w:r>
        <w:rPr>
          <w:rFonts w:eastAsia="Calibri" w:cs="Tahoma"/>
          <w:color w:val="auto"/>
          <w:szCs w:val="20"/>
        </w:rPr>
        <w:t>podpisania Protokołu o</w:t>
      </w:r>
      <w:r w:rsidR="009E4C4F">
        <w:rPr>
          <w:rFonts w:eastAsia="Calibri" w:cs="Tahoma"/>
          <w:color w:val="auto"/>
          <w:szCs w:val="20"/>
        </w:rPr>
        <w:t xml:space="preserve">dbioru. </w:t>
      </w:r>
      <w:r w:rsidR="009E4C4F" w:rsidRPr="009E4C4F">
        <w:rPr>
          <w:rFonts w:eastAsia="Calibri" w:cs="Tahoma"/>
          <w:color w:val="auto"/>
          <w:szCs w:val="20"/>
        </w:rPr>
        <w:t>Szczegółowe warunki gwarancji określa Załącznik nr 4</w:t>
      </w:r>
      <w:r w:rsidR="00A40241">
        <w:rPr>
          <w:rFonts w:eastAsia="Calibri" w:cs="Tahoma"/>
          <w:color w:val="auto"/>
          <w:szCs w:val="20"/>
        </w:rPr>
        <w:t xml:space="preserve"> do Umowy</w:t>
      </w:r>
      <w:r w:rsidR="0029074D">
        <w:rPr>
          <w:rFonts w:eastAsia="Calibri" w:cs="Tahoma"/>
          <w:color w:val="auto"/>
          <w:szCs w:val="20"/>
        </w:rPr>
        <w:t xml:space="preserve"> oraz OPZ</w:t>
      </w:r>
      <w:r w:rsidR="009E4C4F" w:rsidRPr="009E4C4F">
        <w:rPr>
          <w:rFonts w:eastAsia="Calibri" w:cs="Tahoma"/>
          <w:color w:val="auto"/>
          <w:szCs w:val="20"/>
        </w:rPr>
        <w:t>.</w:t>
      </w:r>
    </w:p>
    <w:p w14:paraId="08789035" w14:textId="440A31AA"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Niezależnie od uprawnień z tytułu rękojmi, określonych odpowiednimi przepisami prawa, Wykonawca udziela Zamawiającemu gwarancji na okres oraz na zasadach określonych w</w:t>
      </w:r>
      <w:r w:rsidR="00D26820">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4 </w:t>
      </w:r>
      <w:r w:rsidRPr="004E13CD">
        <w:rPr>
          <w:rFonts w:eastAsia="Calibri" w:cs="Tahoma"/>
          <w:color w:val="auto"/>
          <w:szCs w:val="20"/>
        </w:rPr>
        <w:t>do niniejszej Umowy</w:t>
      </w:r>
      <w:r w:rsidR="008C7B6D">
        <w:rPr>
          <w:rFonts w:eastAsia="Calibri" w:cs="Tahoma"/>
          <w:color w:val="auto"/>
          <w:szCs w:val="20"/>
        </w:rPr>
        <w:t xml:space="preserve"> oraz w niniejszym paragrafie</w:t>
      </w:r>
      <w:r w:rsidRPr="004E13CD">
        <w:rPr>
          <w:rFonts w:eastAsia="Calibri" w:cs="Tahoma"/>
          <w:color w:val="auto"/>
          <w:szCs w:val="20"/>
        </w:rPr>
        <w:t>. Udzielona przez Wykonawcę gwarancja nie wyłącza, nie ogranicza ani nie zawiesza uprawnień Zamawiającego wynikających z</w:t>
      </w:r>
      <w:r w:rsidR="00D26820">
        <w:rPr>
          <w:rFonts w:eastAsia="Calibri" w:cs="Tahoma"/>
          <w:color w:val="auto"/>
          <w:szCs w:val="20"/>
        </w:rPr>
        <w:t xml:space="preserve"> </w:t>
      </w:r>
      <w:r w:rsidRPr="004E13CD">
        <w:rPr>
          <w:rFonts w:eastAsia="Calibri" w:cs="Tahoma"/>
          <w:color w:val="auto"/>
          <w:szCs w:val="20"/>
        </w:rPr>
        <w:t xml:space="preserve">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 xml:space="preserve">trony postanawiają rozszerzyć umownie odpowiedzialność z tytułu rękojmi w ten sposób, że Wykonawca udziela rękojmi w odniesieniu do całości Sprzętu </w:t>
      </w:r>
      <w:r w:rsidR="00ED74D9">
        <w:rPr>
          <w:rFonts w:eastAsia="Calibri" w:cs="Tahoma"/>
          <w:color w:val="auto"/>
          <w:szCs w:val="20"/>
        </w:rPr>
        <w:t>(</w:t>
      </w:r>
      <w:r w:rsidRPr="004E13CD">
        <w:rPr>
          <w:rFonts w:eastAsia="Calibri" w:cs="Tahoma"/>
          <w:color w:val="auto"/>
          <w:szCs w:val="20"/>
        </w:rPr>
        <w:t>tj.</w:t>
      </w:r>
      <w:r w:rsidR="00D26820">
        <w:rPr>
          <w:rFonts w:eastAsia="Calibri" w:cs="Tahoma"/>
          <w:color w:val="auto"/>
          <w:szCs w:val="20"/>
        </w:rPr>
        <w:t xml:space="preserve">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440F555" w14:textId="5FA4683B"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Jeśli producent Sprzętu albo autoryzowany dystrybutor wystawił kartę gwarancyjną dla Sprzętu, Wykonawca wyda ją Zamawiającemu przy Dostawie Sprzętu. Uprawnienia gwarancyjne</w:t>
      </w:r>
      <w:r w:rsidR="00D26820">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z niniejszej Umowy, jakie przysługują Zamawiającemu wobec Wykonawcy.</w:t>
      </w:r>
    </w:p>
    <w:p w14:paraId="1B107A93" w14:textId="5DA72B10" w:rsidR="00593B19"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sidR="00D26820">
        <w:rPr>
          <w:rFonts w:eastAsia="Calibri" w:cs="Tahoma"/>
          <w:color w:val="auto"/>
          <w:szCs w:val="20"/>
        </w:rPr>
        <w:br/>
      </w:r>
      <w:r w:rsidRPr="004E13CD">
        <w:rPr>
          <w:rFonts w:eastAsia="Calibri" w:cs="Tahoma"/>
          <w:color w:val="auto"/>
          <w:szCs w:val="20"/>
        </w:rPr>
        <w:t>z</w:t>
      </w:r>
      <w:r w:rsidR="00D26820">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410E2E9F" w14:textId="3A05D47A" w:rsidR="00323297" w:rsidRPr="004E13CD" w:rsidRDefault="00323297"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 przypadku pojawienia się aktualizacji oprogramowania sterującego </w:t>
      </w:r>
      <w:r w:rsidR="008C7B6D">
        <w:rPr>
          <w:rFonts w:eastAsia="Calibri" w:cs="Tahoma"/>
          <w:color w:val="auto"/>
          <w:szCs w:val="20"/>
        </w:rPr>
        <w:t>Sprzętem</w:t>
      </w:r>
      <w:r w:rsidR="001344C6">
        <w:rPr>
          <w:rFonts w:eastAsia="Calibri" w:cs="Tahoma"/>
          <w:color w:val="auto"/>
          <w:szCs w:val="20"/>
        </w:rPr>
        <w:t xml:space="preserve"> lub jego częścią</w:t>
      </w:r>
      <w:r w:rsidR="008C7B6D">
        <w:rPr>
          <w:rFonts w:eastAsia="Calibri" w:cs="Tahoma"/>
          <w:color w:val="auto"/>
          <w:szCs w:val="20"/>
        </w:rPr>
        <w:t xml:space="preserve"> </w:t>
      </w:r>
      <w:r>
        <w:rPr>
          <w:rFonts w:eastAsia="Calibri" w:cs="Tahoma"/>
          <w:color w:val="auto"/>
          <w:szCs w:val="20"/>
        </w:rPr>
        <w:t xml:space="preserve">Wykonawca w okresie gwarancji zainstaluje je </w:t>
      </w:r>
      <w:r w:rsidR="00DF56F8">
        <w:rPr>
          <w:rFonts w:eastAsia="Calibri" w:cs="Tahoma"/>
          <w:color w:val="auto"/>
          <w:szCs w:val="20"/>
        </w:rPr>
        <w:t xml:space="preserve">niezwłocznie </w:t>
      </w:r>
      <w:r>
        <w:rPr>
          <w:rFonts w:eastAsia="Calibri" w:cs="Tahoma"/>
          <w:color w:val="auto"/>
          <w:szCs w:val="20"/>
        </w:rPr>
        <w:t>na stacjach roboczych, będących częścią Sprzętu.</w:t>
      </w:r>
    </w:p>
    <w:p w14:paraId="0F279CE1" w14:textId="77777777" w:rsidR="008A2EFE" w:rsidRPr="004E13CD" w:rsidRDefault="008A2EFE" w:rsidP="00C72DDB">
      <w:pPr>
        <w:suppressLineNumbers/>
        <w:tabs>
          <w:tab w:val="num" w:pos="2586"/>
        </w:tabs>
        <w:suppressAutoHyphens/>
        <w:spacing w:before="60" w:after="60" w:line="276" w:lineRule="auto"/>
        <w:ind w:left="426"/>
        <w:rPr>
          <w:rFonts w:eastAsia="Calibri" w:cs="Tahoma"/>
          <w:color w:val="auto"/>
          <w:szCs w:val="20"/>
        </w:rPr>
      </w:pPr>
    </w:p>
    <w:p w14:paraId="7DBA1350" w14:textId="77777777" w:rsidR="008B1ECF" w:rsidRPr="004E13CD" w:rsidRDefault="008B1ECF" w:rsidP="00C72DDB">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6683F16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6ECFDFE4"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37CD1CDF" w14:textId="77777777"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52D97858" w14:textId="6725959B" w:rsidR="00A95C3A" w:rsidRPr="004E13CD" w:rsidRDefault="00D414E6"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8C7B6D">
        <w:rPr>
          <w:rFonts w:eastAsia="Calibri" w:cs="Tahoma"/>
          <w:color w:val="auto"/>
          <w:szCs w:val="20"/>
        </w:rPr>
        <w:t>5</w:t>
      </w:r>
      <w:r w:rsidR="008C7B6D" w:rsidRPr="004E13CD">
        <w:rPr>
          <w:rFonts w:eastAsia="Calibri" w:cs="Tahoma"/>
          <w:color w:val="auto"/>
          <w:szCs w:val="20"/>
        </w:rPr>
        <w:t xml:space="preserve"> </w:t>
      </w:r>
      <w:r w:rsidR="00D26820">
        <w:rPr>
          <w:rFonts w:eastAsia="Calibri" w:cs="Tahoma"/>
          <w:color w:val="auto"/>
          <w:szCs w:val="20"/>
        </w:rPr>
        <w:t>(</w:t>
      </w:r>
      <w:r w:rsidR="008C7B6D">
        <w:rPr>
          <w:rFonts w:eastAsia="Calibri" w:cs="Tahoma"/>
          <w:color w:val="auto"/>
          <w:szCs w:val="20"/>
        </w:rPr>
        <w:t>pięć</w:t>
      </w:r>
      <w:r w:rsidR="00D26820">
        <w:rPr>
          <w:rFonts w:eastAsia="Calibri" w:cs="Tahoma"/>
          <w:color w:val="auto"/>
          <w:szCs w:val="20"/>
        </w:rPr>
        <w:t xml:space="preserve">) </w:t>
      </w:r>
      <w:r w:rsidR="00E22890" w:rsidRPr="004E13CD">
        <w:rPr>
          <w:rFonts w:eastAsia="Calibri" w:cs="Tahoma"/>
          <w:color w:val="auto"/>
          <w:szCs w:val="20"/>
        </w:rPr>
        <w:t>dni w stosunku do termin</w:t>
      </w:r>
      <w:r w:rsidR="00A40241">
        <w:rPr>
          <w:rFonts w:eastAsia="Calibri" w:cs="Tahoma"/>
          <w:color w:val="auto"/>
          <w:szCs w:val="20"/>
        </w:rPr>
        <w:t>u</w:t>
      </w:r>
      <w:r w:rsidR="00E22890" w:rsidRPr="004E13CD">
        <w:rPr>
          <w:rFonts w:eastAsia="Calibri" w:cs="Tahoma"/>
          <w:color w:val="auto"/>
          <w:szCs w:val="20"/>
        </w:rPr>
        <w:t xml:space="preserve"> określon</w:t>
      </w:r>
      <w:r w:rsidR="00A40241">
        <w:rPr>
          <w:rFonts w:eastAsia="Calibri" w:cs="Tahoma"/>
          <w:color w:val="auto"/>
          <w:szCs w:val="20"/>
        </w:rPr>
        <w:t>ego</w:t>
      </w:r>
      <w:r w:rsidR="00F8518C">
        <w:rPr>
          <w:rFonts w:eastAsia="Calibri" w:cs="Tahoma"/>
          <w:color w:val="auto"/>
          <w:szCs w:val="20"/>
        </w:rPr>
        <w:t xml:space="preserve"> </w:t>
      </w:r>
      <w:r w:rsidR="00A95C3A" w:rsidRPr="004E13CD">
        <w:rPr>
          <w:rFonts w:eastAsia="Calibri" w:cs="Tahoma"/>
          <w:color w:val="auto"/>
          <w:szCs w:val="20"/>
        </w:rPr>
        <w:t xml:space="preserve">w </w:t>
      </w:r>
      <w:r w:rsidR="00A95C3A" w:rsidRPr="00564699">
        <w:rPr>
          <w:rFonts w:eastAsia="Calibri" w:cs="Tahoma"/>
          <w:color w:val="auto"/>
          <w:szCs w:val="20"/>
        </w:rPr>
        <w:t>§ 6 ust. 1</w:t>
      </w:r>
      <w:r w:rsidR="00564699" w:rsidRPr="00564699">
        <w:rPr>
          <w:rFonts w:eastAsia="Calibri" w:cs="Tahoma"/>
          <w:color w:val="auto"/>
          <w:szCs w:val="20"/>
        </w:rPr>
        <w:t xml:space="preserve"> </w:t>
      </w:r>
      <w:r w:rsidR="00A95C3A" w:rsidRPr="00564699">
        <w:rPr>
          <w:rFonts w:eastAsia="Calibri" w:cs="Tahoma"/>
          <w:color w:val="auto"/>
          <w:szCs w:val="20"/>
        </w:rPr>
        <w:t>Umowy</w:t>
      </w:r>
      <w:r w:rsidR="00886F21" w:rsidRPr="004E13CD">
        <w:rPr>
          <w:rFonts w:eastAsia="Calibri" w:cs="Tahoma"/>
          <w:color w:val="auto"/>
          <w:szCs w:val="20"/>
        </w:rPr>
        <w:t xml:space="preserve"> (bez konieczności wyznaczania przez Zamawiającego terminu dodatkowego)</w:t>
      </w:r>
      <w:r w:rsidR="008C7B6D">
        <w:rPr>
          <w:rFonts w:eastAsia="Calibri" w:cs="Tahoma"/>
          <w:color w:val="auto"/>
          <w:szCs w:val="20"/>
        </w:rPr>
        <w:t xml:space="preserve"> na podstawie art. 492 Kodeksu cywilnego</w:t>
      </w:r>
      <w:r w:rsidRPr="004E13CD">
        <w:rPr>
          <w:rFonts w:eastAsia="Calibri" w:cs="Tahoma"/>
          <w:color w:val="auto"/>
          <w:szCs w:val="20"/>
        </w:rPr>
        <w:t>;</w:t>
      </w:r>
    </w:p>
    <w:p w14:paraId="7BEA9FEE" w14:textId="3ED9558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sidR="00946A4C">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w:t>
      </w:r>
      <w:r w:rsidR="00D26820">
        <w:rPr>
          <w:rFonts w:eastAsia="Calibri" w:cs="Tahoma"/>
          <w:color w:val="auto"/>
          <w:szCs w:val="20"/>
        </w:rPr>
        <w:t xml:space="preserve">(pięciu) </w:t>
      </w:r>
      <w:r w:rsidRPr="004E13CD">
        <w:rPr>
          <w:rFonts w:eastAsia="Calibri" w:cs="Tahoma"/>
          <w:color w:val="auto"/>
          <w:szCs w:val="20"/>
        </w:rPr>
        <w:t>dni od otrzymania przez Wykonawcę pisemnego wezwania do usunięcia naruszenia, z</w:t>
      </w:r>
      <w:r w:rsidR="00D26820">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7306771A" w14:textId="4FBD982C"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xml:space="preserve">, </w:t>
      </w:r>
      <w:r w:rsidR="00D26820">
        <w:rPr>
          <w:rFonts w:eastAsia="Calibri" w:cs="Times New Roman"/>
          <w:color w:val="auto"/>
          <w:szCs w:val="20"/>
        </w:rPr>
        <w:br/>
      </w:r>
      <w:r w:rsidRPr="004E13CD">
        <w:rPr>
          <w:rFonts w:eastAsia="Calibri" w:cs="Times New Roman"/>
          <w:color w:val="auto"/>
          <w:szCs w:val="20"/>
        </w:rPr>
        <w:t>a</w:t>
      </w:r>
      <w:r w:rsidR="00D26820">
        <w:rPr>
          <w:rFonts w:eastAsia="Calibri" w:cs="Times New Roman"/>
          <w:color w:val="auto"/>
          <w:szCs w:val="20"/>
        </w:rPr>
        <w:t xml:space="preserve">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t>
      </w:r>
      <w:r w:rsidR="00D26820">
        <w:rPr>
          <w:rFonts w:eastAsia="Calibri" w:cs="Times New Roman"/>
          <w:color w:val="auto"/>
          <w:szCs w:val="20"/>
        </w:rPr>
        <w:br/>
      </w:r>
      <w:r w:rsidR="00E922D7" w:rsidRPr="004E13CD">
        <w:rPr>
          <w:rFonts w:eastAsia="Calibri" w:cs="Times New Roman"/>
          <w:color w:val="auto"/>
          <w:szCs w:val="20"/>
        </w:rPr>
        <w:t>w</w:t>
      </w:r>
      <w:r w:rsidR="00D26820">
        <w:rPr>
          <w:rFonts w:eastAsia="Calibri" w:cs="Times New Roman"/>
          <w:color w:val="auto"/>
          <w:szCs w:val="20"/>
        </w:rPr>
        <w:t xml:space="preserve"> </w:t>
      </w:r>
      <w:r w:rsidR="000E5DF3" w:rsidRPr="004E13CD">
        <w:rPr>
          <w:rFonts w:eastAsia="Calibri" w:cs="Times New Roman"/>
          <w:color w:val="auto"/>
          <w:szCs w:val="20"/>
        </w:rPr>
        <w:t>§</w:t>
      </w:r>
      <w:r w:rsidR="00D26820">
        <w:rPr>
          <w:rFonts w:eastAsia="Calibri" w:cs="Times New Roman"/>
          <w:color w:val="auto"/>
          <w:szCs w:val="20"/>
        </w:rPr>
        <w:t xml:space="preserve">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C27EE9">
        <w:rPr>
          <w:rFonts w:eastAsia="Calibri" w:cs="Times New Roman"/>
          <w:color w:val="auto"/>
          <w:szCs w:val="20"/>
        </w:rPr>
        <w:t>postanowienia</w:t>
      </w:r>
      <w:r w:rsidR="00D414E6" w:rsidRPr="004E13CD">
        <w:rPr>
          <w:rFonts w:eastAsia="Calibri" w:cs="Times New Roman"/>
          <w:color w:val="auto"/>
          <w:szCs w:val="20"/>
        </w:rPr>
        <w:t>;</w:t>
      </w:r>
    </w:p>
    <w:p w14:paraId="5A141435" w14:textId="7777777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4F582785" w14:textId="5602A731" w:rsidR="008B1ECF" w:rsidRPr="004E13CD" w:rsidRDefault="0022655C"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C27EE9">
        <w:rPr>
          <w:rFonts w:eastAsia="Calibri" w:cs="Tahoma"/>
          <w:color w:val="auto"/>
          <w:szCs w:val="20"/>
        </w:rPr>
        <w:t xml:space="preserve">, w tym jej </w:t>
      </w:r>
      <w:r w:rsidRPr="004E13CD">
        <w:rPr>
          <w:rFonts w:eastAsia="Calibri" w:cs="Tahoma"/>
          <w:color w:val="auto"/>
          <w:szCs w:val="20"/>
        </w:rPr>
        <w:t>Załączników</w:t>
      </w:r>
      <w:r w:rsidR="00C27EE9">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t>
      </w:r>
      <w:r w:rsidR="00D26820">
        <w:rPr>
          <w:rFonts w:eastAsia="Calibri" w:cs="Tahoma"/>
          <w:color w:val="auto"/>
          <w:szCs w:val="20"/>
        </w:rPr>
        <w:br/>
      </w:r>
      <w:r w:rsidR="004B6C1B" w:rsidRPr="004E13CD">
        <w:rPr>
          <w:rFonts w:eastAsia="Calibri" w:cs="Tahoma"/>
          <w:color w:val="auto"/>
          <w:szCs w:val="20"/>
        </w:rPr>
        <w:t xml:space="preserve">w szczególności </w:t>
      </w:r>
      <w:r w:rsidR="00291EC3" w:rsidRPr="004E13CD">
        <w:rPr>
          <w:rFonts w:eastAsia="Calibri" w:cs="Tahoma"/>
          <w:color w:val="auto"/>
          <w:szCs w:val="20"/>
        </w:rPr>
        <w:t xml:space="preserve">na podstawie przepisów o rękojmi za wady fizyczne </w:t>
      </w:r>
      <w:r w:rsidR="00D26820">
        <w:rPr>
          <w:rFonts w:eastAsia="Calibri" w:cs="Tahoma"/>
          <w:color w:val="auto"/>
          <w:szCs w:val="20"/>
        </w:rPr>
        <w:br/>
      </w:r>
      <w:r w:rsidR="00291EC3" w:rsidRPr="004E13CD">
        <w:rPr>
          <w:rFonts w:eastAsia="Calibri" w:cs="Tahoma"/>
          <w:color w:val="auto"/>
          <w:szCs w:val="20"/>
        </w:rPr>
        <w:t>i</w:t>
      </w:r>
      <w:r w:rsidR="00D26820">
        <w:rPr>
          <w:rFonts w:eastAsia="Calibri" w:cs="Tahoma"/>
          <w:color w:val="auto"/>
          <w:szCs w:val="20"/>
        </w:rPr>
        <w:t xml:space="preserve"> </w:t>
      </w:r>
      <w:r w:rsidR="00291EC3" w:rsidRPr="004E13CD">
        <w:rPr>
          <w:rFonts w:eastAsia="Calibri" w:cs="Tahoma"/>
          <w:color w:val="auto"/>
          <w:szCs w:val="20"/>
        </w:rPr>
        <w:t>prawne</w:t>
      </w:r>
      <w:r w:rsidR="008B1ECF" w:rsidRPr="004E13CD">
        <w:rPr>
          <w:rFonts w:eastAsia="Calibri" w:cs="Tahoma"/>
          <w:color w:val="auto"/>
          <w:szCs w:val="20"/>
        </w:rPr>
        <w:t>.</w:t>
      </w:r>
    </w:p>
    <w:p w14:paraId="03F0F33C" w14:textId="2C10A81C"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następujących przypadkach:</w:t>
      </w:r>
    </w:p>
    <w:p w14:paraId="4DAFF713" w14:textId="5897B00C" w:rsidR="008B1ECF" w:rsidRPr="004E13CD" w:rsidRDefault="00962885"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962885">
        <w:rPr>
          <w:rFonts w:eastAsia="Times New Roman" w:cs="Tahoma"/>
          <w:color w:val="auto"/>
          <w:szCs w:val="20"/>
        </w:rPr>
        <w:t>w przypadku przekroczenia przez Wykonawcę terminu, o którym mowa w § 6 ust. 1 (termin realizacji Umowy), Zamawiający będzie miał prawo żądać od Wykonawcy zapłaty kary umownej w wysokości 0,1% wynagrodzenia netto, o którym mowa w § 4 ust. 1 Umowy, za każdy rozpoczęty dzień zwłoki, jednakże z tego tytułu łącznie nie więcej niż 20% wynagrodzenia netto, o którym mowa w § 4 ust. 1 Umowy</w:t>
      </w:r>
      <w:r w:rsidR="00C86612" w:rsidRPr="004E13CD">
        <w:rPr>
          <w:rFonts w:eastAsia="Times New Roman" w:cs="Tahoma"/>
          <w:color w:val="auto"/>
          <w:szCs w:val="20"/>
        </w:rPr>
        <w:t>;</w:t>
      </w:r>
    </w:p>
    <w:p w14:paraId="72A6692B" w14:textId="6B845185"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t>
      </w:r>
      <w:r w:rsidR="00D26820">
        <w:rPr>
          <w:rFonts w:eastAsia="Times New Roman" w:cs="Tahoma"/>
          <w:color w:val="auto"/>
          <w:szCs w:val="20"/>
        </w:rPr>
        <w:br/>
      </w:r>
      <w:r w:rsidRPr="004E13CD">
        <w:rPr>
          <w:rFonts w:eastAsia="Times New Roman" w:cs="Tahoma"/>
          <w:color w:val="auto"/>
          <w:szCs w:val="20"/>
        </w:rPr>
        <w:t xml:space="preserve">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w:t>
      </w:r>
      <w:r w:rsidR="00C27EE9">
        <w:rPr>
          <w:rFonts w:eastAsia="Times New Roman" w:cs="Tahoma"/>
          <w:color w:val="auto"/>
          <w:szCs w:val="20"/>
        </w:rPr>
        <w:t>1</w:t>
      </w:r>
      <w:r w:rsidRPr="004E13CD">
        <w:rPr>
          <w:rFonts w:eastAsia="Times New Roman" w:cs="Tahoma"/>
          <w:color w:val="auto"/>
          <w:szCs w:val="20"/>
        </w:rPr>
        <w:t>% wynagrodzenia netto, o którym mowa w § 4 ust. 1 Umowy</w:t>
      </w:r>
      <w:r w:rsidR="00946A4C">
        <w:rPr>
          <w:rFonts w:eastAsia="Times New Roman" w:cs="Tahoma"/>
          <w:color w:val="auto"/>
          <w:szCs w:val="20"/>
        </w:rPr>
        <w:t>,</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751D8B95" w14:textId="71F7E4FA"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sidR="00946A4C">
        <w:rPr>
          <w:rFonts w:eastAsia="Times New Roman" w:cs="Tahoma"/>
          <w:color w:val="auto"/>
          <w:szCs w:val="20"/>
        </w:rPr>
        <w:t xml:space="preserve"> od Umowy</w:t>
      </w:r>
      <w:r w:rsidRPr="004E13CD">
        <w:rPr>
          <w:rFonts w:eastAsia="Times New Roman" w:cs="Tahoma"/>
          <w:color w:val="auto"/>
          <w:szCs w:val="20"/>
        </w:rPr>
        <w:t xml:space="preserve"> przez </w:t>
      </w:r>
      <w:r w:rsidR="00946A4C">
        <w:rPr>
          <w:rFonts w:eastAsia="Times New Roman" w:cs="Tahoma"/>
          <w:color w:val="auto"/>
          <w:szCs w:val="20"/>
        </w:rPr>
        <w:t>którąkolwiek ze Stron</w:t>
      </w:r>
      <w:r w:rsidR="00946A4C" w:rsidRPr="004E13CD">
        <w:rPr>
          <w:rFonts w:eastAsia="Times New Roman" w:cs="Tahoma"/>
          <w:color w:val="auto"/>
          <w:szCs w:val="20"/>
        </w:rPr>
        <w:t xml:space="preserve"> </w:t>
      </w:r>
      <w:r w:rsidR="00D26820">
        <w:rPr>
          <w:rFonts w:eastAsia="Times New Roman" w:cs="Tahoma"/>
          <w:color w:val="auto"/>
          <w:szCs w:val="20"/>
        </w:rPr>
        <w:br/>
      </w:r>
      <w:r w:rsidRPr="004E13CD">
        <w:rPr>
          <w:rFonts w:eastAsia="Times New Roman" w:cs="Tahoma"/>
          <w:color w:val="auto"/>
          <w:szCs w:val="20"/>
        </w:rPr>
        <w:t>z</w:t>
      </w:r>
      <w:r w:rsidR="00D26820">
        <w:rPr>
          <w:rFonts w:eastAsia="Times New Roman" w:cs="Tahoma"/>
          <w:color w:val="auto"/>
          <w:szCs w:val="20"/>
        </w:rPr>
        <w:t xml:space="preserve"> </w:t>
      </w:r>
      <w:r w:rsidRPr="004E13CD">
        <w:rPr>
          <w:rFonts w:eastAsia="Times New Roman" w:cs="Tahoma"/>
          <w:color w:val="auto"/>
          <w:szCs w:val="20"/>
        </w:rPr>
        <w:t>przyczyn leżących po stronie Wykonawcy,</w:t>
      </w:r>
      <w:r w:rsidR="00564699">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sidR="00564699">
        <w:rPr>
          <w:rFonts w:eastAsia="Times New Roman" w:cs="Tahoma"/>
          <w:color w:val="auto"/>
          <w:szCs w:val="20"/>
        </w:rPr>
        <w:t>2</w:t>
      </w:r>
      <w:r w:rsidRPr="004E13CD">
        <w:rPr>
          <w:rFonts w:eastAsia="Times New Roman" w:cs="Tahoma"/>
          <w:color w:val="auto"/>
          <w:szCs w:val="20"/>
        </w:rPr>
        <w:t>0% wynagrodzenia netto</w:t>
      </w:r>
      <w:r w:rsidR="00D26820">
        <w:rPr>
          <w:rFonts w:eastAsia="Times New Roman" w:cs="Tahoma"/>
          <w:color w:val="auto"/>
          <w:szCs w:val="20"/>
        </w:rPr>
        <w:t>,</w:t>
      </w:r>
      <w:r w:rsidRPr="004E13CD">
        <w:rPr>
          <w:rFonts w:eastAsia="Times New Roman" w:cs="Tahoma"/>
          <w:color w:val="auto"/>
          <w:szCs w:val="20"/>
        </w:rPr>
        <w:t xml:space="preserve"> o</w:t>
      </w:r>
      <w:r w:rsidR="00D26820">
        <w:rPr>
          <w:rFonts w:eastAsia="Times New Roman" w:cs="Tahoma"/>
          <w:color w:val="auto"/>
          <w:szCs w:val="20"/>
        </w:rPr>
        <w:t xml:space="preserve"> </w:t>
      </w:r>
      <w:r w:rsidRPr="004E13CD">
        <w:rPr>
          <w:rFonts w:eastAsia="Times New Roman" w:cs="Tahoma"/>
          <w:color w:val="auto"/>
          <w:szCs w:val="20"/>
        </w:rPr>
        <w:t>którym mowa w §</w:t>
      </w:r>
      <w:r w:rsidR="00D26820">
        <w:rPr>
          <w:rFonts w:eastAsia="Times New Roman" w:cs="Tahoma"/>
          <w:color w:val="auto"/>
          <w:szCs w:val="20"/>
        </w:rPr>
        <w:t xml:space="preserve">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980C1CD" w14:textId="0DBF5A3A" w:rsidR="009B5BA8"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5920DB">
        <w:rPr>
          <w:rFonts w:eastAsia="Times New Roman" w:cs="Tahoma"/>
          <w:color w:val="auto"/>
          <w:szCs w:val="20"/>
        </w:rPr>
        <w:t xml:space="preserve">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500817A" w14:textId="77777777" w:rsid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t xml:space="preserve">W sytuacji, gdy wysokość kar umownych naliczonych w oparciu o ust. </w:t>
      </w:r>
      <w:r w:rsidR="00466AFF" w:rsidRPr="00946A4C">
        <w:rPr>
          <w:rFonts w:eastAsia="Calibri" w:cs="Tahoma"/>
          <w:color w:val="auto"/>
          <w:szCs w:val="20"/>
        </w:rPr>
        <w:t>3</w:t>
      </w:r>
      <w:r w:rsidRPr="00946A4C">
        <w:rPr>
          <w:rFonts w:eastAsia="Calibri" w:cs="Tahoma"/>
          <w:color w:val="auto"/>
          <w:szCs w:val="20"/>
        </w:rPr>
        <w:t xml:space="preserve">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56C295D4" w14:textId="3AD2F5F5" w:rsidR="008B1ECF" w:rsidRP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AE0A9C">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r w:rsidR="00AE0A9C" w:rsidRPr="00AE0A9C">
        <w:rPr>
          <w:rFonts w:eastAsia="Calibri" w:cs="Tahoma"/>
          <w:color w:val="auto"/>
          <w:szCs w:val="20"/>
        </w:rPr>
        <w:t xml:space="preserve"> </w:t>
      </w:r>
      <w:r w:rsidR="00AE0A9C" w:rsidRPr="00AE0A9C">
        <w:rPr>
          <w:szCs w:val="20"/>
        </w:rPr>
        <w:t>Potrącenie umowne należności (w tym jeszcze niewymagalnych) przysługuje z wynagrodzenia Wykonawcy poprzez złożenie oświadczenia na piśmie lub pocztą elektroniczną, niezależnie od prawa potrącenia wynikającego z art. 498 i n. Kodeksu cywilnego.</w:t>
      </w:r>
    </w:p>
    <w:p w14:paraId="5657F914" w14:textId="77777777" w:rsidR="00F30600" w:rsidRDefault="00B13C44" w:rsidP="00F3060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564699">
        <w:rPr>
          <w:rFonts w:eastAsia="Calibri" w:cs="Tahoma"/>
          <w:color w:val="auto"/>
          <w:szCs w:val="20"/>
        </w:rPr>
        <w:t>25</w:t>
      </w:r>
      <w:r w:rsidRPr="004E13CD">
        <w:rPr>
          <w:rFonts w:eastAsia="Calibri" w:cs="Tahoma"/>
          <w:color w:val="auto"/>
          <w:szCs w:val="20"/>
        </w:rPr>
        <w:t xml:space="preserve">% wynagrodzenia netto o którym mowa w § 4 ust. 1 Umowy. </w:t>
      </w:r>
    </w:p>
    <w:p w14:paraId="0C45BEBC" w14:textId="719649DE" w:rsidR="00564699" w:rsidRPr="00F30600" w:rsidRDefault="00564699" w:rsidP="00F3060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F30600">
        <w:rPr>
          <w:rFonts w:eastAsia="Calibri" w:cs="Tahoma"/>
          <w:szCs w:val="20"/>
        </w:rPr>
        <w:t>W przypadk</w:t>
      </w:r>
      <w:r w:rsidR="00DC6A35" w:rsidRPr="00F30600">
        <w:rPr>
          <w:rFonts w:eastAsia="Calibri" w:cs="Tahoma"/>
          <w:szCs w:val="20"/>
        </w:rPr>
        <w:t>ach</w:t>
      </w:r>
      <w:r w:rsidRPr="00F30600">
        <w:rPr>
          <w:rFonts w:eastAsia="Calibri" w:cs="Tahoma"/>
          <w:szCs w:val="20"/>
        </w:rPr>
        <w:t xml:space="preserve">, o którym mowa w ust. 1, odstąpienie od Umowy winno nastąpić poprzez pisemne oświadczenie złożone Wykonawcy lub za pośrednictwem poczty elektronicznej na adres e-mail określony </w:t>
      </w:r>
      <w:r w:rsidR="005920DB" w:rsidRPr="00F30600">
        <w:rPr>
          <w:rFonts w:eastAsia="Calibri" w:cs="Tahoma"/>
          <w:szCs w:val="20"/>
        </w:rPr>
        <w:br/>
      </w:r>
      <w:r w:rsidRPr="00F30600">
        <w:rPr>
          <w:rFonts w:eastAsia="Calibri" w:cs="Tahoma"/>
          <w:szCs w:val="20"/>
        </w:rPr>
        <w:t xml:space="preserve">w </w:t>
      </w:r>
      <w:r w:rsidR="005F7A3D" w:rsidRPr="00F30600">
        <w:rPr>
          <w:rFonts w:eastAsia="Calibri" w:cs="Tahoma"/>
          <w:szCs w:val="20"/>
        </w:rPr>
        <w:t xml:space="preserve">§  7 ust. 10 w </w:t>
      </w:r>
      <w:r w:rsidRPr="00F30600">
        <w:rPr>
          <w:rFonts w:eastAsia="Calibri" w:cs="Tahoma"/>
          <w:szCs w:val="20"/>
        </w:rPr>
        <w:t xml:space="preserve">Umowie. </w:t>
      </w:r>
      <w:r w:rsidR="00F30600" w:rsidRPr="00F30600">
        <w:rPr>
          <w:rFonts w:eastAsia="Calibri" w:cs="Tahoma"/>
          <w:szCs w:val="20"/>
        </w:rPr>
        <w:t xml:space="preserve">Zamawiający jest uprawniony do odstąpienia od Umowy w razie zaistnienia przesłanek, o których mowa w ust. </w:t>
      </w:r>
      <w:r w:rsidR="00F30600">
        <w:rPr>
          <w:rFonts w:eastAsia="Calibri" w:cs="Tahoma"/>
          <w:szCs w:val="20"/>
        </w:rPr>
        <w:t>1</w:t>
      </w:r>
      <w:r w:rsidR="00F30600" w:rsidRPr="00F30600">
        <w:rPr>
          <w:rFonts w:eastAsia="Calibri" w:cs="Tahoma"/>
          <w:szCs w:val="20"/>
        </w:rPr>
        <w:t xml:space="preserve"> lit. b)-d) w terminie 60 dni od dnia zaistnienia danego zdarzenia.</w:t>
      </w:r>
      <w:r w:rsidR="00F30600">
        <w:rPr>
          <w:rFonts w:eastAsia="Calibri" w:cs="Tahoma"/>
          <w:color w:val="auto"/>
          <w:szCs w:val="20"/>
        </w:rPr>
        <w:t xml:space="preserve"> </w:t>
      </w:r>
      <w:r w:rsidRPr="00F30600">
        <w:rPr>
          <w:rFonts w:eastAsia="Calibri" w:cs="Tahoma"/>
          <w:color w:val="auto"/>
          <w:szCs w:val="20"/>
        </w:rPr>
        <w:t xml:space="preserve">Koszty zwrotu Sprzętu obciążają Wykonawcę. </w:t>
      </w:r>
    </w:p>
    <w:p w14:paraId="6AB2DC7B" w14:textId="77777777" w:rsidR="0034407E" w:rsidRPr="004E13CD" w:rsidRDefault="0034407E" w:rsidP="00414747">
      <w:pPr>
        <w:suppressLineNumbers/>
        <w:tabs>
          <w:tab w:val="left" w:pos="426"/>
        </w:tabs>
        <w:suppressAutoHyphens/>
        <w:spacing w:before="60" w:after="60" w:line="276" w:lineRule="auto"/>
        <w:rPr>
          <w:rFonts w:eastAsia="Calibri" w:cs="Tahoma"/>
          <w:color w:val="auto"/>
          <w:szCs w:val="20"/>
        </w:rPr>
      </w:pPr>
    </w:p>
    <w:p w14:paraId="6AC155A1"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15FEF52E" w14:textId="77777777" w:rsidR="008B1ECF" w:rsidRPr="004E13CD" w:rsidRDefault="008B1ECF" w:rsidP="00C72DDB">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7110AA91" w14:textId="07ADAD72"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t>
      </w:r>
      <w:r w:rsidR="005920DB">
        <w:rPr>
          <w:rFonts w:eastAsia="Calibri" w:cs="Tahoma"/>
          <w:color w:val="auto"/>
          <w:szCs w:val="20"/>
        </w:rPr>
        <w:br/>
      </w:r>
      <w:r w:rsidRPr="004E13CD">
        <w:rPr>
          <w:rFonts w:eastAsia="Calibri" w:cs="Tahoma"/>
          <w:color w:val="auto"/>
          <w:szCs w:val="20"/>
        </w:rPr>
        <w:t xml:space="preserve">w szczególności: wojny, zamieszki, ataki terrorystyczne, rewolucje, pożary, epidemie, embarga przewozowe, ogłoszone strajki generalne </w:t>
      </w:r>
      <w:r w:rsidR="005920DB">
        <w:rPr>
          <w:rFonts w:eastAsia="Calibri" w:cs="Tahoma"/>
          <w:color w:val="auto"/>
          <w:szCs w:val="20"/>
        </w:rPr>
        <w:br/>
      </w:r>
      <w:r w:rsidRPr="004E13CD">
        <w:rPr>
          <w:rFonts w:eastAsia="Calibri" w:cs="Tahoma"/>
          <w:color w:val="auto"/>
          <w:szCs w:val="20"/>
        </w:rPr>
        <w:t xml:space="preserve">w odnośnych gałęziach przemysłu, klęski żywiołowe. </w:t>
      </w:r>
    </w:p>
    <w:p w14:paraId="276C7A1C" w14:textId="33A9BACB"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sidR="005920DB">
        <w:rPr>
          <w:rFonts w:eastAsia="Calibri" w:cs="Tahoma"/>
          <w:color w:val="auto"/>
          <w:szCs w:val="20"/>
        </w:rPr>
        <w:t xml:space="preserve"> </w:t>
      </w:r>
      <w:r w:rsidRPr="004E13CD">
        <w:rPr>
          <w:rFonts w:eastAsia="Calibri" w:cs="Tahoma"/>
          <w:color w:val="auto"/>
          <w:szCs w:val="20"/>
        </w:rPr>
        <w:t>przyczynach</w:t>
      </w:r>
      <w:r w:rsidR="00F15EBA" w:rsidRPr="004E13CD">
        <w:rPr>
          <w:rFonts w:eastAsia="Calibri" w:cs="Tahoma"/>
          <w:color w:val="auto"/>
          <w:szCs w:val="20"/>
        </w:rPr>
        <w:t>, pod rygorem utraty prawa na powoływanie się na siłę wyższą.</w:t>
      </w:r>
    </w:p>
    <w:p w14:paraId="07953A59" w14:textId="116FD9FC"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w:t>
      </w:r>
      <w:r w:rsidR="005920DB">
        <w:rPr>
          <w:rFonts w:eastAsia="Calibri" w:cs="Tahoma"/>
          <w:color w:val="auto"/>
          <w:szCs w:val="20"/>
        </w:rPr>
        <w:br/>
      </w:r>
      <w:r w:rsidRPr="004E13CD">
        <w:rPr>
          <w:rFonts w:eastAsia="Calibri" w:cs="Tahoma"/>
          <w:color w:val="auto"/>
          <w:szCs w:val="20"/>
        </w:rPr>
        <w:t>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02EC2853" w14:textId="77777777"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C1E4925" w14:textId="77777777" w:rsidR="008B1ECF" w:rsidRPr="004E13CD" w:rsidRDefault="008B1ECF" w:rsidP="00C72DDB">
      <w:pPr>
        <w:suppressLineNumbers/>
        <w:suppressAutoHyphens/>
        <w:spacing w:before="60" w:after="60" w:line="276" w:lineRule="auto"/>
        <w:ind w:left="283"/>
        <w:rPr>
          <w:rFonts w:eastAsia="Calibri" w:cs="Tahoma"/>
          <w:color w:val="auto"/>
          <w:szCs w:val="20"/>
        </w:rPr>
      </w:pPr>
    </w:p>
    <w:p w14:paraId="20E8E78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2206429E" w14:textId="77777777" w:rsidR="008B1ECF" w:rsidRPr="004E13CD" w:rsidRDefault="008B1ECF" w:rsidP="00C72DDB">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6536597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1127780"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6C7F6AD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6F320E45" w14:textId="69857A04"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w:t>
      </w:r>
      <w:r w:rsidR="00BC1C12">
        <w:rPr>
          <w:rFonts w:eastAsia="Calibri" w:cs="Tahoma"/>
          <w:color w:val="auto"/>
          <w:szCs w:val="20"/>
        </w:rPr>
        <w:t xml:space="preserve">w </w:t>
      </w:r>
      <w:r w:rsidRPr="004E13CD">
        <w:rPr>
          <w:rFonts w:eastAsia="Calibri" w:cs="Tahoma"/>
          <w:color w:val="auto"/>
          <w:szCs w:val="20"/>
        </w:rPr>
        <w:t xml:space="preserve">art. </w:t>
      </w:r>
      <w:r w:rsidR="00BC1C12">
        <w:rPr>
          <w:rFonts w:eastAsia="Calibri" w:cs="Tahoma"/>
          <w:color w:val="auto"/>
          <w:szCs w:val="20"/>
        </w:rPr>
        <w:t xml:space="preserve">13 i art. </w:t>
      </w:r>
      <w:r w:rsidRPr="004E13CD">
        <w:rPr>
          <w:rFonts w:eastAsia="Calibri" w:cs="Tahoma"/>
          <w:color w:val="auto"/>
          <w:szCs w:val="20"/>
        </w:rPr>
        <w:t xml:space="preserve">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7 do Umowy.</w:t>
      </w:r>
    </w:p>
    <w:p w14:paraId="6E5A6360" w14:textId="77777777" w:rsidR="008B1ECF" w:rsidRDefault="008B1ECF" w:rsidP="00C72DDB">
      <w:pPr>
        <w:suppressLineNumbers/>
        <w:suppressAutoHyphens/>
        <w:spacing w:before="60" w:after="60" w:line="276" w:lineRule="auto"/>
        <w:ind w:left="426"/>
        <w:rPr>
          <w:rFonts w:eastAsia="Calibri" w:cs="Tahoma"/>
          <w:color w:val="auto"/>
          <w:szCs w:val="20"/>
        </w:rPr>
      </w:pPr>
    </w:p>
    <w:p w14:paraId="6830DC2C" w14:textId="77777777" w:rsidR="00F226E8" w:rsidRPr="004E13CD" w:rsidRDefault="00F226E8" w:rsidP="00C72DDB">
      <w:pPr>
        <w:suppressLineNumbers/>
        <w:suppressAutoHyphens/>
        <w:spacing w:before="60" w:after="60" w:line="276" w:lineRule="auto"/>
        <w:ind w:left="426"/>
        <w:rPr>
          <w:rFonts w:eastAsia="Calibri" w:cs="Tahoma"/>
          <w:color w:val="auto"/>
          <w:szCs w:val="20"/>
        </w:rPr>
      </w:pPr>
    </w:p>
    <w:p w14:paraId="1CA352E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40AF8F6E" w14:textId="77777777" w:rsidR="008B1ECF" w:rsidRPr="004E13CD" w:rsidRDefault="008B1ECF" w:rsidP="00C72DDB">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2A1E34F2"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63E1F46A"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6E6A71CD" w14:textId="00A3F6D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xml:space="preserve">, w szczególności wynikłe </w:t>
      </w:r>
      <w:r w:rsidR="005920DB">
        <w:rPr>
          <w:rFonts w:eastAsia="Calibri" w:cs="Tahoma"/>
          <w:color w:val="auto"/>
          <w:szCs w:val="20"/>
        </w:rPr>
        <w:t xml:space="preserve">np. </w:t>
      </w:r>
      <w:r w:rsidR="00164CCE" w:rsidRPr="004E13CD">
        <w:rPr>
          <w:rFonts w:eastAsia="Calibri" w:cs="Tahoma"/>
          <w:color w:val="auto"/>
          <w:szCs w:val="20"/>
        </w:rPr>
        <w:t>z opóźnienia w ukończeniu remontu pomieszcze</w:t>
      </w:r>
      <w:r w:rsidR="005920DB">
        <w:rPr>
          <w:rFonts w:eastAsia="Calibri" w:cs="Tahoma"/>
          <w:color w:val="auto"/>
          <w:szCs w:val="20"/>
        </w:rPr>
        <w:t>nia,</w:t>
      </w:r>
      <w:r w:rsidR="00164CCE" w:rsidRPr="004E13CD">
        <w:rPr>
          <w:rFonts w:eastAsia="Calibri" w:cs="Tahoma"/>
          <w:color w:val="auto"/>
          <w:szCs w:val="20"/>
        </w:rPr>
        <w:t xml:space="preserve"> do którego ma zostać dostarczon</w:t>
      </w:r>
      <w:r w:rsidR="005920DB">
        <w:rPr>
          <w:rFonts w:eastAsia="Calibri" w:cs="Tahoma"/>
          <w:color w:val="auto"/>
          <w:szCs w:val="20"/>
        </w:rPr>
        <w:t>y</w:t>
      </w:r>
      <w:r w:rsidR="00164CCE" w:rsidRPr="004E13CD">
        <w:rPr>
          <w:rFonts w:eastAsia="Calibri" w:cs="Tahoma"/>
          <w:color w:val="auto"/>
          <w:szCs w:val="20"/>
        </w:rPr>
        <w:t xml:space="preserve"> Sprzęt</w:t>
      </w:r>
      <w:r w:rsidRPr="004E13CD">
        <w:rPr>
          <w:rFonts w:eastAsia="Calibri" w:cs="Tahoma"/>
          <w:color w:val="auto"/>
          <w:szCs w:val="20"/>
        </w:rPr>
        <w:t xml:space="preserve"> – </w:t>
      </w:r>
      <w:r w:rsidR="005920DB">
        <w:rPr>
          <w:rFonts w:eastAsia="Calibri" w:cs="Tahoma"/>
          <w:color w:val="auto"/>
          <w:szCs w:val="20"/>
        </w:rPr>
        <w:br/>
      </w:r>
      <w:r w:rsidRPr="004E13CD">
        <w:rPr>
          <w:rFonts w:eastAsia="Calibri" w:cs="Tahoma"/>
          <w:color w:val="auto"/>
          <w:szCs w:val="20"/>
        </w:rPr>
        <w:t>w takim przypadku 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049CC9E0"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gdy nastąpi działanie siły wyższej mającej bezpośredni wpływ na terminowość wykonania przedmiotu Umowy, powodujące </w:t>
      </w:r>
      <w:r w:rsidRPr="004E13CD">
        <w:rPr>
          <w:rFonts w:eastAsia="Calibri" w:cs="Tahoma"/>
          <w:color w:val="auto"/>
          <w:szCs w:val="20"/>
        </w:rPr>
        <w:lastRenderedPageBreak/>
        <w:t>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0DF9485B"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2F598474"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183B353A" w14:textId="2D40C4A9"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t>
      </w:r>
      <w:r w:rsidR="005920DB">
        <w:rPr>
          <w:rFonts w:eastAsia="Calibri" w:cs="Tahoma"/>
          <w:color w:val="auto"/>
          <w:szCs w:val="20"/>
        </w:rPr>
        <w:br/>
      </w:r>
      <w:r w:rsidRPr="004E13CD">
        <w:rPr>
          <w:rFonts w:eastAsia="Calibri" w:cs="Tahoma"/>
          <w:color w:val="auto"/>
          <w:szCs w:val="20"/>
        </w:rPr>
        <w:t>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3275B8CE" w14:textId="34A3955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 xml:space="preserve">równoważnik). Dostarczony zamiennik/równoważnik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sidR="005920DB">
        <w:rPr>
          <w:rFonts w:eastAsia="Calibri" w:cs="Tahoma"/>
          <w:color w:val="auto"/>
          <w:szCs w:val="20"/>
        </w:rPr>
        <w:br/>
      </w:r>
      <w:r w:rsidRPr="004E13CD">
        <w:rPr>
          <w:rFonts w:eastAsia="Calibri" w:cs="Tahoma"/>
          <w:color w:val="auto"/>
          <w:szCs w:val="20"/>
        </w:rPr>
        <w:t>z ilościami wynikającymi z Umowy</w:t>
      </w:r>
      <w:r w:rsidR="0081698D" w:rsidRPr="004E13CD">
        <w:rPr>
          <w:rFonts w:eastAsia="Calibri" w:cs="Tahoma"/>
          <w:color w:val="auto"/>
          <w:szCs w:val="20"/>
        </w:rPr>
        <w:t>;</w:t>
      </w:r>
    </w:p>
    <w:p w14:paraId="693F7C4B" w14:textId="257F88CE" w:rsidR="008B1ECF"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wymogów Umowy, w tym OPZ oraz braku zmian parametrów Sprzętu w stosunku do Sprzętu określonego w ofercie oraz braku zmian cen </w:t>
      </w:r>
      <w:r w:rsidR="005920DB">
        <w:rPr>
          <w:rFonts w:eastAsia="Calibri" w:cs="Tahoma"/>
          <w:color w:val="auto"/>
          <w:szCs w:val="20"/>
        </w:rPr>
        <w:br/>
      </w:r>
      <w:r w:rsidRPr="004E13CD">
        <w:rPr>
          <w:rFonts w:eastAsia="Calibri" w:cs="Tahoma"/>
          <w:color w:val="auto"/>
          <w:szCs w:val="20"/>
        </w:rPr>
        <w:t>i</w:t>
      </w:r>
      <w:r w:rsidR="005920DB">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w Załącznikach do Umowy lub je przewyższać.</w:t>
      </w:r>
    </w:p>
    <w:p w14:paraId="28B01570" w14:textId="694235C1" w:rsidR="002D3B2B" w:rsidRPr="004E13CD" w:rsidRDefault="002D3B2B" w:rsidP="005920DB">
      <w:pPr>
        <w:numPr>
          <w:ilvl w:val="0"/>
          <w:numId w:val="19"/>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lastRenderedPageBreak/>
        <w:t>w przypadku projektowania lub wejścia w życie zmian dotyczących sposobu rozliczenia podatku VAT, wystawiania dokumentów, zmian w ustawie o podatku od towarów i usług, które wskazują na konieczność zmiany rozliczenia lub wystawiania dokumentów księgowych.</w:t>
      </w:r>
    </w:p>
    <w:p w14:paraId="2C854B22" w14:textId="77777777" w:rsidR="00597622" w:rsidRDefault="00597622" w:rsidP="00C72DDB">
      <w:pPr>
        <w:suppressLineNumbers/>
        <w:suppressAutoHyphens/>
        <w:spacing w:before="60" w:after="60" w:line="276" w:lineRule="auto"/>
        <w:rPr>
          <w:rFonts w:eastAsia="Calibri" w:cs="Tahoma"/>
          <w:color w:val="auto"/>
          <w:szCs w:val="20"/>
        </w:rPr>
      </w:pPr>
    </w:p>
    <w:p w14:paraId="0DCF5B73" w14:textId="77777777" w:rsidR="00335EA1" w:rsidRPr="00335EA1" w:rsidRDefault="00335EA1" w:rsidP="00C72DDB">
      <w:pPr>
        <w:suppressLineNumbers/>
        <w:suppressAutoHyphens/>
        <w:spacing w:before="60" w:after="60" w:line="276" w:lineRule="auto"/>
        <w:jc w:val="center"/>
        <w:rPr>
          <w:rFonts w:eastAsia="Calibri" w:cs="Tahoma"/>
          <w:b/>
          <w:bCs/>
          <w:iCs/>
          <w:color w:val="auto"/>
          <w:szCs w:val="20"/>
        </w:rPr>
      </w:pPr>
      <w:r w:rsidRPr="00335EA1">
        <w:rPr>
          <w:rFonts w:eastAsia="Calibri" w:cs="Tahoma"/>
          <w:b/>
          <w:bCs/>
          <w:iCs/>
          <w:color w:val="auto"/>
          <w:szCs w:val="20"/>
        </w:rPr>
        <w:t>§ 14.</w:t>
      </w:r>
    </w:p>
    <w:p w14:paraId="66F3FFD3" w14:textId="77777777" w:rsidR="00C00016" w:rsidRPr="00C00016" w:rsidRDefault="00C00016" w:rsidP="00C72DDB">
      <w:pPr>
        <w:suppressLineNumbers/>
        <w:suppressAutoHyphens/>
        <w:spacing w:before="60" w:after="60" w:line="276" w:lineRule="auto"/>
        <w:jc w:val="center"/>
        <w:rPr>
          <w:rFonts w:eastAsia="Calibri" w:cs="Tahoma"/>
          <w:b/>
          <w:color w:val="auto"/>
          <w:szCs w:val="20"/>
        </w:rPr>
      </w:pPr>
      <w:r w:rsidRPr="00C00016">
        <w:rPr>
          <w:rFonts w:eastAsia="Calibri" w:cs="Tahoma"/>
          <w:b/>
          <w:color w:val="auto"/>
          <w:szCs w:val="20"/>
        </w:rPr>
        <w:t>Prawa autorskie do oprogramowania Sprzętu</w:t>
      </w:r>
    </w:p>
    <w:p w14:paraId="39AA3292" w14:textId="0F109D4E"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ramach wynagrodzenia o którym mowa w § 4 ust. 1 Umowy, Wykonawca udziela Zamawiającemu bezterminowej, licencji niewyłącznej bez ograniczeń terytorialnych na najszersze możliwe korzystanie </w:t>
      </w:r>
      <w:r w:rsidR="005920DB">
        <w:rPr>
          <w:rFonts w:eastAsia="Calibri" w:cs="Tahoma"/>
          <w:color w:val="auto"/>
          <w:szCs w:val="20"/>
        </w:rPr>
        <w:br/>
      </w:r>
      <w:r w:rsidRPr="00C00016">
        <w:rPr>
          <w:rFonts w:eastAsia="Calibri" w:cs="Tahoma"/>
          <w:color w:val="auto"/>
          <w:szCs w:val="20"/>
        </w:rPr>
        <w:t>z oprogramowania do Sprzętu. Jeżeli udzielenie przez Wykonawcę licencji, o której mowa w zdaniu pierwszym jest niemożliwe z przyczyn obiektywnych, Wykonawca zapewnia udzielenie takiej samej licencji przez osobę trzecią, w</w:t>
      </w:r>
      <w:r w:rsidR="005920DB">
        <w:rPr>
          <w:rFonts w:eastAsia="Calibri" w:cs="Tahoma"/>
          <w:color w:val="auto"/>
          <w:szCs w:val="20"/>
        </w:rPr>
        <w:t xml:space="preserve"> </w:t>
      </w:r>
      <w:r w:rsidRPr="00C00016">
        <w:rPr>
          <w:rFonts w:eastAsia="Calibri" w:cs="Tahoma"/>
          <w:color w:val="auto"/>
          <w:szCs w:val="20"/>
        </w:rPr>
        <w:t xml:space="preserve">szczególności bezpośrednio przez producenta oprogramowania Sprzętu, i w całości odpowiada w tym zakresie z taką osobą trzecią. </w:t>
      </w:r>
    </w:p>
    <w:p w14:paraId="5162DA9D" w14:textId="77777777"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Udzielenie licencji, o której mowa w ust. 1 niniejszego paragrafu, obejmuje co najmniej następujące pola eksploatacji: </w:t>
      </w:r>
    </w:p>
    <w:p w14:paraId="58698F20" w14:textId="2B3DD9FC"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w zakresie utrwalania i zwielokrotniania - trwałe lub czasowe zwielokrotnienie oprogramowania w zakresie, w jakim jest to niezbędne do korzystania z</w:t>
      </w:r>
      <w:r w:rsidR="005920DB">
        <w:rPr>
          <w:rFonts w:eastAsia="Calibri" w:cs="Tahoma"/>
          <w:color w:val="auto"/>
          <w:szCs w:val="20"/>
        </w:rPr>
        <w:t xml:space="preserve"> </w:t>
      </w:r>
      <w:r w:rsidRPr="00C00016">
        <w:rPr>
          <w:rFonts w:eastAsia="Calibri" w:cs="Tahoma"/>
          <w:color w:val="auto"/>
          <w:szCs w:val="20"/>
        </w:rPr>
        <w:t>oprogramowania, w tym w szczególności do wykonywania kopii zapasowych, backup</w:t>
      </w:r>
      <w:r w:rsidR="007F5D5D">
        <w:rPr>
          <w:rFonts w:eastAsia="Calibri" w:cs="Tahoma"/>
          <w:color w:val="auto"/>
          <w:szCs w:val="20"/>
        </w:rPr>
        <w:t>-</w:t>
      </w:r>
      <w:r w:rsidRPr="00C00016">
        <w:rPr>
          <w:rFonts w:eastAsia="Calibri" w:cs="Tahoma"/>
          <w:color w:val="auto"/>
          <w:szCs w:val="20"/>
        </w:rPr>
        <w:t>ów, migracji danych;</w:t>
      </w:r>
    </w:p>
    <w:p w14:paraId="64A4B383" w14:textId="1D6A0080"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 xml:space="preserve">korzystanie z oprogramowania zgodnie z charakterem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 xml:space="preserve">przeznaczeniem oprogramowania, w szczególności korzystanie dla wszystkich celów dla jakich Sprzęt jest przeznaczony, w tym do korzystania dla celów badawczych, rozwojowych, komercyjnych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handlowych;</w:t>
      </w:r>
    </w:p>
    <w:p w14:paraId="1D879038" w14:textId="77777777"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tłumaczenie, przystosowywanie, zmiana układu lub wprowadzanie jakichkolwiek innych zmian w oprogramowaniu.</w:t>
      </w:r>
    </w:p>
    <w:p w14:paraId="74B46FD5" w14:textId="351928F1"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Wykonawca oświadcza, że przysługują mu wszelkie prawa do udzielenia licencji w zakresie, o</w:t>
      </w:r>
      <w:r w:rsidR="005920DB">
        <w:rPr>
          <w:rFonts w:eastAsia="Calibri" w:cs="Tahoma"/>
          <w:color w:val="auto"/>
          <w:szCs w:val="20"/>
        </w:rPr>
        <w:t xml:space="preserve"> </w:t>
      </w:r>
      <w:r w:rsidRPr="00C00016">
        <w:rPr>
          <w:rFonts w:eastAsia="Calibri" w:cs="Tahoma"/>
          <w:color w:val="auto"/>
          <w:szCs w:val="20"/>
        </w:rPr>
        <w:t xml:space="preserve">którym mowa w niniejszym paragrafie, jak również posiada wszelkie niezbędne umocowania do udzielenia licencji i wypełnienia w całości zobowiązań z niej wynikających. </w:t>
      </w:r>
      <w:r w:rsidR="00323297">
        <w:rPr>
          <w:rFonts w:eastAsia="Calibri" w:cs="Tahoma"/>
          <w:color w:val="auto"/>
          <w:szCs w:val="20"/>
        </w:rPr>
        <w:br/>
      </w:r>
      <w:r w:rsidRPr="00C00016">
        <w:rPr>
          <w:rFonts w:eastAsia="Calibri" w:cs="Tahoma"/>
          <w:color w:val="auto"/>
          <w:szCs w:val="20"/>
        </w:rPr>
        <w:t>W przypadku zgłoszenia wobec Zamawiającego jakichkolwiek roszczeń z tytułu naruszenia praw osób trzecich, Wykonawca zwolni Zamawiającego z odpowiedzialności wynikającego z ww. naruszenia, zaś w przypadku wszczęcia postępowania sądowego przeciwko Zamawiającemu z</w:t>
      </w:r>
      <w:r w:rsidR="00323297">
        <w:rPr>
          <w:rFonts w:eastAsia="Calibri" w:cs="Tahoma"/>
          <w:color w:val="auto"/>
          <w:szCs w:val="20"/>
        </w:rPr>
        <w:t xml:space="preserve"> </w:t>
      </w:r>
      <w:r w:rsidRPr="00C00016">
        <w:rPr>
          <w:rFonts w:eastAsia="Calibri" w:cs="Tahoma"/>
          <w:color w:val="auto"/>
          <w:szCs w:val="20"/>
        </w:rPr>
        <w:t>tytułu ww. naruszenia Wykonawca przystąpi do procesu na prawach strony.</w:t>
      </w:r>
    </w:p>
    <w:p w14:paraId="4933471F" w14:textId="1F14207D"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Wykonawca zobowiązuje się do niewypowiadania licencji na oprogramowanie, lub jeśli licencji udziela osoba trzecia, zobowiązuje się, że ta osoba nie wypowie licencji na oprogramowanie i w pełni za to odpowiada. W przypadku gdyby postanowienie o </w:t>
      </w:r>
      <w:r w:rsidR="00962885" w:rsidRPr="00C00016">
        <w:rPr>
          <w:rFonts w:eastAsia="Calibri" w:cs="Tahoma"/>
          <w:color w:val="auto"/>
          <w:szCs w:val="20"/>
        </w:rPr>
        <w:t>nie wypowiadalności</w:t>
      </w:r>
      <w:r w:rsidRPr="00C00016">
        <w:rPr>
          <w:rFonts w:eastAsia="Calibri" w:cs="Tahoma"/>
          <w:color w:val="auto"/>
          <w:szCs w:val="20"/>
        </w:rPr>
        <w:t xml:space="preserve"> </w:t>
      </w:r>
      <w:r w:rsidRPr="00C00016">
        <w:rPr>
          <w:rFonts w:eastAsia="Calibri" w:cs="Tahoma"/>
          <w:color w:val="auto"/>
          <w:szCs w:val="20"/>
        </w:rPr>
        <w:lastRenderedPageBreak/>
        <w:t>licencji na korzystanie z oprogramowania przewidziane w poprzednim zdaniu okazało się nieskuteczne lub nieważne, a Wykonawca byłby uprawniony do wypowiedzenia licencji, Strony uzgadniają dla Wykonawcy 10-letni (dziesięcioletni) termin jej wypowiedzenia ze skutkiem na koniec roku kalendarzowego.</w:t>
      </w:r>
    </w:p>
    <w:p w14:paraId="4F3C5D22" w14:textId="11108014"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Zakres licencji, udzielonych na zasadach określonych w niniejszym paragrafie, obejmuje również prawo do zezwalania na wykonywania przez Zamawiającego praw zależnych w</w:t>
      </w:r>
      <w:r w:rsidR="00323297">
        <w:rPr>
          <w:rFonts w:eastAsia="Calibri" w:cs="Tahoma"/>
          <w:color w:val="auto"/>
          <w:szCs w:val="20"/>
        </w:rPr>
        <w:t xml:space="preserve"> </w:t>
      </w:r>
      <w:r w:rsidRPr="00C00016">
        <w:rPr>
          <w:rFonts w:eastAsia="Calibri" w:cs="Tahoma"/>
          <w:color w:val="auto"/>
          <w:szCs w:val="20"/>
        </w:rPr>
        <w:t>odniesieniu do oprogramowania na polach eksploatacji wskazanych w ust. 2.</w:t>
      </w:r>
    </w:p>
    <w:p w14:paraId="59CDB844" w14:textId="45D10CAF"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kwestiach nieuregulowanych w niniejszej Umowie dotyczących licencji, mają zastosowanie odpowiednie przepisy powszechnie obowiązującego prawa, jak również odpowiednie postanowienia licencji Wykonawcy lub innych producentów oprogramowania, o ile nie są sprzeczne </w:t>
      </w:r>
      <w:r w:rsidR="00DF56F8">
        <w:rPr>
          <w:rFonts w:eastAsia="Calibri" w:cs="Tahoma"/>
          <w:color w:val="auto"/>
          <w:szCs w:val="20"/>
        </w:rPr>
        <w:br/>
      </w:r>
      <w:r w:rsidRPr="00C00016">
        <w:rPr>
          <w:rFonts w:eastAsia="Calibri" w:cs="Tahoma"/>
          <w:color w:val="auto"/>
          <w:szCs w:val="20"/>
        </w:rPr>
        <w:t>z</w:t>
      </w:r>
      <w:r w:rsidR="00DF56F8">
        <w:rPr>
          <w:rFonts w:eastAsia="Calibri" w:cs="Tahoma"/>
          <w:color w:val="auto"/>
          <w:szCs w:val="20"/>
        </w:rPr>
        <w:t xml:space="preserve"> </w:t>
      </w:r>
      <w:r w:rsidRPr="00C00016">
        <w:rPr>
          <w:rFonts w:eastAsia="Calibri" w:cs="Tahoma"/>
          <w:color w:val="auto"/>
          <w:szCs w:val="20"/>
        </w:rPr>
        <w:t>postanowieniami niniejszej Umowy.</w:t>
      </w:r>
    </w:p>
    <w:p w14:paraId="0D64919D" w14:textId="77777777" w:rsidR="00335EA1" w:rsidRDefault="00335EA1" w:rsidP="00452D66">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632F3A6"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2" w:name="_Hlk115942978"/>
      <w:r w:rsidRPr="004E13CD">
        <w:rPr>
          <w:rFonts w:eastAsia="Times New Roman" w:cs="Tahoma"/>
          <w:b/>
          <w:bCs/>
          <w:iCs/>
          <w:color w:val="auto"/>
          <w:szCs w:val="20"/>
        </w:rPr>
        <w:t>§ 1</w:t>
      </w:r>
      <w:r w:rsidR="00C00016">
        <w:rPr>
          <w:rFonts w:eastAsia="Times New Roman" w:cs="Tahoma"/>
          <w:b/>
          <w:bCs/>
          <w:iCs/>
          <w:color w:val="auto"/>
          <w:szCs w:val="20"/>
        </w:rPr>
        <w:t>5</w:t>
      </w:r>
      <w:r w:rsidR="00B203C9" w:rsidRPr="004E13CD">
        <w:rPr>
          <w:rFonts w:eastAsia="Times New Roman" w:cs="Tahoma"/>
          <w:b/>
          <w:bCs/>
          <w:iCs/>
          <w:color w:val="auto"/>
          <w:szCs w:val="20"/>
        </w:rPr>
        <w:t>.</w:t>
      </w:r>
    </w:p>
    <w:p w14:paraId="4BBA094F" w14:textId="77777777" w:rsidR="008B1ECF" w:rsidRPr="004E13CD" w:rsidRDefault="008B1ECF" w:rsidP="00C72DDB">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2"/>
    <w:p w14:paraId="3B040C0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5D231F11" w14:textId="77777777" w:rsidR="00F226E8" w:rsidRDefault="00F226E8" w:rsidP="00C72DDB">
      <w:pPr>
        <w:suppressLineNumbers/>
        <w:suppressAutoHyphens/>
        <w:spacing w:before="60" w:after="60" w:line="276" w:lineRule="auto"/>
        <w:rPr>
          <w:rFonts w:eastAsia="Calibri" w:cs="Tahoma"/>
          <w:color w:val="auto"/>
          <w:szCs w:val="20"/>
        </w:rPr>
      </w:pPr>
    </w:p>
    <w:p w14:paraId="7A7E25B1" w14:textId="02D4463E" w:rsidR="00734168" w:rsidRPr="004E13CD" w:rsidRDefault="00734168" w:rsidP="00734168">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6</w:t>
      </w:r>
      <w:r w:rsidRPr="004E13CD">
        <w:rPr>
          <w:rFonts w:eastAsia="Times New Roman" w:cs="Tahoma"/>
          <w:b/>
          <w:bCs/>
          <w:iCs/>
          <w:color w:val="auto"/>
          <w:szCs w:val="20"/>
        </w:rPr>
        <w:t>.</w:t>
      </w:r>
    </w:p>
    <w:p w14:paraId="5478E42C" w14:textId="1DCBD651" w:rsidR="00734168" w:rsidRPr="004E13CD" w:rsidRDefault="00734168" w:rsidP="00734168">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0721D4BA" w14:textId="77777777" w:rsidR="00734168" w:rsidRPr="00734168" w:rsidRDefault="00734168" w:rsidP="00734168">
      <w:pPr>
        <w:suppressLineNumbers/>
        <w:suppressAutoHyphens/>
        <w:spacing w:before="60" w:after="60" w:line="276" w:lineRule="auto"/>
        <w:rPr>
          <w:rFonts w:eastAsia="Calibri" w:cs="Tahoma"/>
          <w:color w:val="auto"/>
          <w:szCs w:val="20"/>
        </w:rPr>
      </w:pPr>
      <w:r w:rsidRPr="00734168">
        <w:rPr>
          <w:rFonts w:eastAsia="Calibri" w:cs="Tahoma"/>
          <w:color w:val="auto"/>
          <w:szCs w:val="20"/>
        </w:rPr>
        <w:t>Wydatki związane z postępowaniem o udzielnie zamówienia publicznego będą</w:t>
      </w:r>
    </w:p>
    <w:p w14:paraId="677ED04C" w14:textId="77777777" w:rsidR="00452D66" w:rsidRPr="00597622" w:rsidRDefault="00734168" w:rsidP="00734168">
      <w:pPr>
        <w:suppressLineNumbers/>
        <w:suppressAutoHyphens/>
        <w:spacing w:before="60" w:after="60" w:line="276" w:lineRule="auto"/>
        <w:rPr>
          <w:rFonts w:eastAsia="Calibri" w:cs="Tahoma"/>
          <w:color w:val="auto"/>
          <w:szCs w:val="20"/>
        </w:rPr>
      </w:pPr>
      <w:r w:rsidRPr="00597622">
        <w:rPr>
          <w:rFonts w:eastAsia="Calibri" w:cs="Tahoma"/>
          <w:color w:val="auto"/>
          <w:szCs w:val="20"/>
        </w:rPr>
        <w:t>ponoszone ze środków projektowych</w:t>
      </w:r>
      <w:r w:rsidR="00452D66" w:rsidRPr="00597622">
        <w:rPr>
          <w:rFonts w:eastAsia="Calibri" w:cs="Tahoma"/>
          <w:color w:val="auto"/>
          <w:szCs w:val="20"/>
        </w:rPr>
        <w:t>:</w:t>
      </w:r>
    </w:p>
    <w:p w14:paraId="32C2A851" w14:textId="40A0F2FB" w:rsidR="004F1543" w:rsidRDefault="00902F05" w:rsidP="00734168">
      <w:pPr>
        <w:suppressLineNumbers/>
        <w:suppressAutoHyphens/>
        <w:spacing w:before="60" w:after="60" w:line="276" w:lineRule="auto"/>
        <w:rPr>
          <w:rFonts w:eastAsia="Calibri" w:cs="Tahoma"/>
          <w:color w:val="auto"/>
          <w:szCs w:val="20"/>
        </w:rPr>
      </w:pPr>
      <w:r>
        <w:t>Projekt pn. „Zintegrowana platforma do analiz histopatologicznych dla Biobanku Łukasiewicz - PORT” finansowany ze środków MNiSW na podstawie umowy nr 7392/IA/SN/2023.</w:t>
      </w:r>
    </w:p>
    <w:p w14:paraId="6A39707C" w14:textId="77777777" w:rsidR="00597622" w:rsidRPr="004E13CD" w:rsidRDefault="00597622" w:rsidP="00734168">
      <w:pPr>
        <w:suppressLineNumbers/>
        <w:suppressAutoHyphens/>
        <w:spacing w:before="60" w:after="60" w:line="276" w:lineRule="auto"/>
        <w:rPr>
          <w:rFonts w:eastAsia="Calibri" w:cs="Tahoma"/>
          <w:color w:val="auto"/>
          <w:szCs w:val="20"/>
        </w:rPr>
      </w:pPr>
    </w:p>
    <w:p w14:paraId="36B14F6D" w14:textId="607E8904"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734168">
        <w:rPr>
          <w:rFonts w:eastAsia="Times New Roman" w:cs="Tahoma"/>
          <w:b/>
          <w:bCs/>
          <w:iCs/>
          <w:color w:val="auto"/>
          <w:szCs w:val="20"/>
        </w:rPr>
        <w:t>7</w:t>
      </w:r>
      <w:r w:rsidR="00B203C9" w:rsidRPr="004E13CD">
        <w:rPr>
          <w:rFonts w:eastAsia="Times New Roman" w:cs="Tahoma"/>
          <w:b/>
          <w:bCs/>
          <w:iCs/>
          <w:color w:val="auto"/>
          <w:szCs w:val="20"/>
        </w:rPr>
        <w:t>.</w:t>
      </w:r>
    </w:p>
    <w:p w14:paraId="4B40D42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1116AD10"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2DFA05B2"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6BB9510F" w14:textId="329CB7F1" w:rsidR="008B1ECF" w:rsidRPr="004E13CD" w:rsidRDefault="00A95C3A"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E03CD">
        <w:rPr>
          <w:rFonts w:eastAsia="Times New Roman" w:cs="Tahoma"/>
          <w:color w:val="auto"/>
          <w:szCs w:val="20"/>
        </w:rPr>
        <w:br/>
      </w:r>
      <w:r w:rsidR="008B1ECF" w:rsidRPr="004E13CD">
        <w:rPr>
          <w:rFonts w:eastAsia="Times New Roman" w:cs="Tahoma"/>
          <w:color w:val="auto"/>
          <w:szCs w:val="20"/>
        </w:rPr>
        <w:t>W kwestiach nieuregulowanych niniejszą Umową mają zastosowanie przepisy ustawy z dnia 23</w:t>
      </w:r>
      <w:r w:rsidR="008E03CD">
        <w:rPr>
          <w:rFonts w:eastAsia="Times New Roman" w:cs="Tahoma"/>
          <w:color w:val="auto"/>
          <w:szCs w:val="20"/>
        </w:rPr>
        <w:t xml:space="preserve"> </w:t>
      </w:r>
      <w:r w:rsidR="008B1ECF" w:rsidRPr="004E13CD">
        <w:rPr>
          <w:rFonts w:eastAsia="Times New Roman" w:cs="Tahoma"/>
          <w:color w:val="auto"/>
          <w:szCs w:val="20"/>
        </w:rPr>
        <w:t xml:space="preserve">kwietnia 1964 r. - Kodeks Cywilny oraz ustawy </w:t>
      </w:r>
      <w:r w:rsidR="008B1ECF" w:rsidRPr="004E13CD">
        <w:rPr>
          <w:rFonts w:eastAsia="Times New Roman" w:cs="Tahoma"/>
          <w:color w:val="auto"/>
          <w:szCs w:val="20"/>
        </w:rPr>
        <w:lastRenderedPageBreak/>
        <w:t xml:space="preserve">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3F678CA8"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28BEB91" w14:textId="15DE11AF"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4CD8C7AE" w14:textId="77777777" w:rsidR="005B6236" w:rsidRPr="004E13CD" w:rsidRDefault="005B6236"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33714C4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1C88507B"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34844EDC"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52D20F0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5F97A030" w14:textId="77777777" w:rsidR="002575A9" w:rsidRDefault="003C5D01"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56E93C0F" w14:textId="113A784F" w:rsidR="00980276" w:rsidRPr="00AB7AAB" w:rsidRDefault="00980276" w:rsidP="00586B65">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ED078B">
        <w:rPr>
          <w:rFonts w:eastAsia="ヒラギノ角ゴ Pro W3" w:cs="Times New Roman"/>
          <w:color w:val="auto"/>
          <w:szCs w:val="20"/>
        </w:rPr>
        <w:t>.</w:t>
      </w:r>
    </w:p>
    <w:bookmarkEnd w:id="3"/>
    <w:p w14:paraId="62709A20" w14:textId="2EF8B2DE" w:rsidR="008B1ECF" w:rsidRPr="004E13CD" w:rsidRDefault="008B1ECF" w:rsidP="008E03CD">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sidR="008E03CD">
        <w:rPr>
          <w:rFonts w:eastAsia="Times New Roman" w:cs="Tahoma"/>
          <w:color w:val="auto"/>
          <w:szCs w:val="20"/>
        </w:rPr>
        <w:t>:</w:t>
      </w:r>
      <w:r w:rsidR="008E03CD">
        <w:rPr>
          <w:rFonts w:eastAsia="Times New Roman" w:cs="Tahoma"/>
          <w:color w:val="auto"/>
          <w:szCs w:val="20"/>
        </w:rPr>
        <w:br/>
      </w:r>
      <w:r w:rsidRPr="004E13CD">
        <w:rPr>
          <w:rFonts w:eastAsia="Times New Roman" w:cs="Tahoma"/>
          <w:color w:val="auto"/>
          <w:szCs w:val="20"/>
        </w:rPr>
        <w:t xml:space="preserve"> 1 (jeden) dla Zamawiającego i 1 (jeden) dla Wykonawcy</w:t>
      </w:r>
      <w:r w:rsidR="00D1639E">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6636A751" w14:textId="77777777" w:rsidR="0069691F" w:rsidRPr="00597622" w:rsidRDefault="0069691F" w:rsidP="00597622">
      <w:pPr>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DED10AE" w14:textId="77777777" w:rsidTr="00BA4FE7">
        <w:trPr>
          <w:jc w:val="center"/>
        </w:trPr>
        <w:tc>
          <w:tcPr>
            <w:tcW w:w="3969" w:type="dxa"/>
          </w:tcPr>
          <w:p w14:paraId="59BDB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DCD1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1FA2F202" w14:textId="77777777" w:rsidR="0069691F" w:rsidRPr="004E13CD" w:rsidRDefault="0069691F" w:rsidP="00C72DDB">
            <w:pPr>
              <w:spacing w:after="120"/>
              <w:jc w:val="center"/>
              <w:rPr>
                <w:rFonts w:ascii="Verdana" w:hAnsi="Verdana"/>
                <w:color w:val="auto"/>
              </w:rPr>
            </w:pPr>
          </w:p>
        </w:tc>
        <w:tc>
          <w:tcPr>
            <w:tcW w:w="3968" w:type="dxa"/>
          </w:tcPr>
          <w:p w14:paraId="492AF6CA"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16705156" w14:textId="049AFAEA" w:rsidR="0069691F" w:rsidRPr="004E13CD" w:rsidRDefault="00681AE3" w:rsidP="00C72DDB">
            <w:pPr>
              <w:spacing w:after="120"/>
              <w:jc w:val="center"/>
              <w:rPr>
                <w:rFonts w:ascii="Verdana" w:hAnsi="Verdana"/>
                <w:color w:val="auto"/>
              </w:rPr>
            </w:pPr>
            <w:sdt>
              <w:sdtPr>
                <w:rPr>
                  <w:rFonts w:eastAsia="Calibri" w:cs="Tahoma"/>
                  <w:color w:val="auto"/>
                  <w:szCs w:val="20"/>
                </w:rPr>
                <w:alias w:val="Adres firmy"/>
                <w:tag w:val=""/>
                <w:id w:val="1219162263"/>
                <w:placeholder>
                  <w:docPart w:val="ED169C64642441EFBF299F9BD4C3C3F4"/>
                </w:placeholder>
                <w:showingPlcHdr/>
                <w:dataBinding w:prefixMappings="xmlns:ns0='http://schemas.microsoft.com/office/2006/coverPageProps' " w:xpath="/ns0:CoverPageProperties[1]/ns0:CompanyAddress[1]" w:storeItemID="{55AF091B-3C7A-41E3-B477-F2FDAA23CFDA}"/>
                <w:text/>
              </w:sdtPr>
              <w:sdtEndPr>
                <w:rPr>
                  <w:color w:val="000000" w:themeColor="background1"/>
                </w:rPr>
              </w:sdtEndPr>
              <w:sdtContent>
                <w:r w:rsidR="004F1543" w:rsidRPr="00555428">
                  <w:rPr>
                    <w:rStyle w:val="Tekstzastpczy"/>
                  </w:rPr>
                  <w:t>[Adres firmy]</w:t>
                </w:r>
              </w:sdtContent>
            </w:sdt>
            <w:r w:rsidR="004F1543" w:rsidRPr="0089383D">
              <w:rPr>
                <w:rFonts w:eastAsia="Calibri" w:cs="Tahoma"/>
                <w:szCs w:val="20"/>
              </w:rPr>
              <w:t>[___]</w:t>
            </w:r>
            <w:r w:rsidR="004F1543" w:rsidRPr="004E13CD">
              <w:rPr>
                <w:rFonts w:ascii="Verdana" w:hAnsi="Verdana"/>
                <w:color w:val="auto"/>
                <w:sz w:val="16"/>
                <w:szCs w:val="16"/>
              </w:rPr>
              <w:t xml:space="preserve"> </w:t>
            </w:r>
            <w:r w:rsidR="0069691F" w:rsidRPr="004E13CD">
              <w:rPr>
                <w:rFonts w:ascii="Verdana" w:hAnsi="Verdana"/>
                <w:color w:val="auto"/>
                <w:sz w:val="16"/>
                <w:szCs w:val="16"/>
              </w:rPr>
              <w:t>(czytelny podpis i data)</w:t>
            </w:r>
          </w:p>
        </w:tc>
      </w:tr>
    </w:tbl>
    <w:p w14:paraId="3AA5C525" w14:textId="0F9E4FCF" w:rsidR="005B6236" w:rsidRDefault="005B6236" w:rsidP="00C72DDB">
      <w:pPr>
        <w:suppressLineNumbers/>
        <w:tabs>
          <w:tab w:val="center" w:pos="1701"/>
          <w:tab w:val="center" w:pos="7938"/>
        </w:tabs>
        <w:suppressAutoHyphens/>
        <w:spacing w:before="60" w:after="60" w:line="276" w:lineRule="auto"/>
        <w:rPr>
          <w:rFonts w:eastAsia="Calibri" w:cs="Tahoma"/>
          <w:b/>
          <w:color w:val="auto"/>
          <w:szCs w:val="20"/>
        </w:rPr>
      </w:pPr>
    </w:p>
    <w:p w14:paraId="79E47601"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70DE7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6DA5315D"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ED481F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2CB3A73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5F25EAE"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01D93D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596E4694" w14:textId="77777777" w:rsidR="00F226E8" w:rsidRDefault="00F226E8" w:rsidP="00C72DDB">
      <w:pPr>
        <w:suppressLineNumbers/>
        <w:tabs>
          <w:tab w:val="center" w:pos="1701"/>
          <w:tab w:val="center" w:pos="7938"/>
        </w:tabs>
        <w:suppressAutoHyphens/>
        <w:spacing w:before="60" w:after="60" w:line="276" w:lineRule="auto"/>
        <w:rPr>
          <w:rFonts w:eastAsia="Calibri" w:cs="Tahoma"/>
          <w:b/>
          <w:color w:val="auto"/>
          <w:szCs w:val="20"/>
        </w:rPr>
      </w:pPr>
    </w:p>
    <w:p w14:paraId="4731E82A" w14:textId="77777777" w:rsidR="009E0D5E" w:rsidRPr="004E13CD"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74B54A5" w14:textId="77777777" w:rsidTr="00E235CC">
        <w:trPr>
          <w:trHeight w:val="701"/>
        </w:trPr>
        <w:tc>
          <w:tcPr>
            <w:tcW w:w="8050" w:type="dxa"/>
            <w:hideMark/>
          </w:tcPr>
          <w:p w14:paraId="11F32125" w14:textId="666BD39B" w:rsidR="008B1ECF"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tc>
      </w:tr>
    </w:tbl>
    <w:p w14:paraId="5FFB0D5D" w14:textId="77777777" w:rsidR="008B1ECF" w:rsidRPr="004E13CD" w:rsidRDefault="008B1ECF"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3D3C974E" w14:textId="77777777" w:rsidR="008B1ECF" w:rsidRPr="004E13CD" w:rsidRDefault="00B576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5885621A" w14:textId="77777777" w:rsidR="00E235CC" w:rsidRPr="004E13CD" w:rsidRDefault="00E235CC" w:rsidP="00C72DDB">
      <w:pPr>
        <w:suppressLineNumbers/>
        <w:pBdr>
          <w:bottom w:val="single" w:sz="4" w:space="13" w:color="auto"/>
        </w:pBdr>
        <w:suppressAutoHyphens/>
        <w:spacing w:before="60" w:after="60" w:line="276" w:lineRule="auto"/>
        <w:rPr>
          <w:rFonts w:eastAsia="Calibri" w:cs="Tahoma"/>
          <w:color w:val="auto"/>
          <w:szCs w:val="20"/>
        </w:rPr>
      </w:pPr>
    </w:p>
    <w:p w14:paraId="10116653" w14:textId="77777777" w:rsidR="008B1ECF" w:rsidRPr="004E13CD" w:rsidRDefault="0069691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068F40B1" w14:textId="77777777" w:rsidR="008B1ECF"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p>
    <w:p w14:paraId="40B1852A" w14:textId="73B500C7" w:rsidR="00B5768B"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754E85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p w14:paraId="605CF48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01B045D"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91CB361"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D1A8B20"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4E57F9E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7CBAA850"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783176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0B25F6C2"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A781B4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0CC486A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1FD7F02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A2437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A821DF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218DBD2"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A6E095B"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69E8B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C1163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3EB5FE33"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66E5CE8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241DDBA0"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19320A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2FBF61C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5C181D0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1A42A80C" w14:textId="77777777" w:rsidTr="00BA4FE7">
        <w:tc>
          <w:tcPr>
            <w:tcW w:w="519" w:type="pct"/>
            <w:tcBorders>
              <w:top w:val="single" w:sz="4" w:space="0" w:color="000000"/>
              <w:left w:val="single" w:sz="4" w:space="0" w:color="000000"/>
              <w:bottom w:val="single" w:sz="4" w:space="0" w:color="000000"/>
              <w:right w:val="single" w:sz="4" w:space="0" w:color="000000"/>
            </w:tcBorders>
          </w:tcPr>
          <w:p w14:paraId="287F53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7ABAA6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FB628A8"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EA157BD"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A35A7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75D583A"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30E8215"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40E762B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EAFCE0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97F5F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68FACD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7C3DF4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005A635F" w14:textId="77777777" w:rsidR="008B1ECF" w:rsidRPr="004E13CD" w:rsidRDefault="008B1ECF" w:rsidP="00C72DDB">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016E3D">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5DFD62B8"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26A2D12F" w14:textId="77777777" w:rsidR="008B1ECF" w:rsidRPr="004E13CD" w:rsidRDefault="0069691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4F3FCF37" w14:textId="77777777" w:rsidR="008B1ECF" w:rsidRPr="004E13CD" w:rsidRDefault="008B1ECF" w:rsidP="00C72DDB">
            <w:pPr>
              <w:suppressLineNumbers/>
              <w:suppressAutoHyphens/>
              <w:spacing w:before="60" w:after="60" w:line="276" w:lineRule="auto"/>
              <w:rPr>
                <w:rFonts w:eastAsia="Calibri" w:cs="Tahoma"/>
                <w:color w:val="auto"/>
                <w:szCs w:val="20"/>
              </w:rPr>
            </w:pPr>
          </w:p>
        </w:tc>
      </w:tr>
      <w:tr w:rsidR="00100100" w:rsidRPr="004E13CD" w14:paraId="2DC1B263"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CC122B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785D48E0" w14:textId="77777777" w:rsidR="008B1ECF" w:rsidRPr="004E13CD" w:rsidRDefault="008B1ECF" w:rsidP="00C72DDB">
            <w:pPr>
              <w:suppressLineNumbers/>
              <w:suppressAutoHyphens/>
              <w:spacing w:before="60" w:after="60" w:line="276" w:lineRule="auto"/>
              <w:rPr>
                <w:rFonts w:eastAsia="Calibri" w:cs="Tahoma"/>
                <w:color w:val="auto"/>
                <w:szCs w:val="20"/>
              </w:rPr>
            </w:pPr>
          </w:p>
        </w:tc>
      </w:tr>
    </w:tbl>
    <w:p w14:paraId="7AE540ED" w14:textId="77777777" w:rsidR="008B1ECF" w:rsidRPr="004E13CD" w:rsidRDefault="008B1ECF" w:rsidP="00C72DDB">
      <w:pPr>
        <w:suppressLineNumbers/>
        <w:pBdr>
          <w:bottom w:val="single" w:sz="12" w:space="1" w:color="auto"/>
        </w:pBdr>
        <w:suppressAutoHyphens/>
        <w:spacing w:before="60" w:after="60" w:line="276" w:lineRule="auto"/>
        <w:rPr>
          <w:rFonts w:eastAsia="Calibri" w:cs="Tahoma"/>
          <w:color w:val="auto"/>
          <w:szCs w:val="20"/>
        </w:rPr>
      </w:pPr>
    </w:p>
    <w:p w14:paraId="47F8B072"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2A95D211"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50A8A90C"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716A0726"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45B8A6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BA13C3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438EA8D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2EF60A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29515E6B"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6D9AA4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6607E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0495BB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4B5E6C26"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19FF2E8"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36856C"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6A9639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CEF8C18"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067D4E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F9FB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17F551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CDE7EE4"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4EB6A235"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26B4460C"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4F7999A1"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7078F2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80C9B7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7081A70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CF007D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F696F8A"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AE8D009"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79EFCB1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8F0EB5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D814CF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4714EFB"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0051AF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F4E7436"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CD336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E3AC78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4EE7A9D4"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286B03C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2C7CDA5C"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r w:rsidR="00016E3D">
        <w:rPr>
          <w:rFonts w:eastAsia="Calibri" w:cs="Tahoma"/>
          <w:color w:val="auto"/>
          <w:szCs w:val="20"/>
        </w:rPr>
        <w:t xml:space="preserve"> ustalanego w Umowie.</w:t>
      </w:r>
    </w:p>
    <w:p w14:paraId="187EBA20" w14:textId="77777777" w:rsidR="00C75690" w:rsidRPr="004E13CD" w:rsidRDefault="00C75690" w:rsidP="00C72DDB">
      <w:pPr>
        <w:suppressLineNumbers/>
        <w:suppressAutoHyphens/>
        <w:spacing w:before="60" w:after="60" w:line="276" w:lineRule="auto"/>
        <w:rPr>
          <w:rFonts w:eastAsia="Calibri" w:cs="Tahoma"/>
          <w:color w:val="auto"/>
          <w:szCs w:val="20"/>
        </w:rPr>
      </w:pPr>
    </w:p>
    <w:p w14:paraId="50B717D8" w14:textId="77777777" w:rsidR="00C75690" w:rsidRPr="004E13CD" w:rsidRDefault="00C75690" w:rsidP="00C72DDB">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11BE659F" w14:textId="77777777" w:rsidTr="00BA4FE7">
        <w:trPr>
          <w:jc w:val="center"/>
        </w:trPr>
        <w:tc>
          <w:tcPr>
            <w:tcW w:w="3969" w:type="dxa"/>
          </w:tcPr>
          <w:p w14:paraId="1B1A987B"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66586672" w14:textId="77777777" w:rsidR="00C75690" w:rsidRPr="004E13CD" w:rsidRDefault="00C75690"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685F135B" w14:textId="77777777" w:rsidR="00C75690" w:rsidRPr="004E13CD" w:rsidRDefault="00C75690" w:rsidP="00C72DDB">
            <w:pPr>
              <w:spacing w:after="120"/>
              <w:jc w:val="center"/>
              <w:rPr>
                <w:rFonts w:ascii="Verdana" w:hAnsi="Verdana"/>
                <w:color w:val="auto"/>
              </w:rPr>
            </w:pPr>
          </w:p>
        </w:tc>
        <w:tc>
          <w:tcPr>
            <w:tcW w:w="3968" w:type="dxa"/>
          </w:tcPr>
          <w:p w14:paraId="22767223"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50567A8" w14:textId="7AB051B4" w:rsidR="00C75690" w:rsidRPr="004E13CD" w:rsidRDefault="00681AE3" w:rsidP="00C72DDB">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2B6661B0" w14:textId="77777777" w:rsidR="00C75690" w:rsidRPr="004E13CD" w:rsidRDefault="00C75690"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3E8D0129" w14:textId="476876FD" w:rsidR="008B1ECF" w:rsidRDefault="008B1ECF" w:rsidP="00C72DDB">
      <w:pPr>
        <w:suppressLineNumbers/>
        <w:suppressAutoHyphens/>
        <w:spacing w:before="60" w:after="60" w:line="276" w:lineRule="auto"/>
        <w:rPr>
          <w:rFonts w:eastAsia="Calibri" w:cs="Tahoma"/>
          <w:b/>
          <w:color w:val="auto"/>
          <w:szCs w:val="20"/>
        </w:rPr>
      </w:pPr>
    </w:p>
    <w:p w14:paraId="6BED89CA" w14:textId="77777777" w:rsidR="00FA185F" w:rsidRDefault="00FA185F" w:rsidP="00C72DDB">
      <w:pPr>
        <w:suppressLineNumbers/>
        <w:suppressAutoHyphens/>
        <w:spacing w:before="60" w:after="60" w:line="276" w:lineRule="auto"/>
        <w:rPr>
          <w:rFonts w:eastAsia="Calibri" w:cs="Tahoma"/>
          <w:b/>
          <w:color w:val="auto"/>
          <w:szCs w:val="20"/>
        </w:rPr>
      </w:pPr>
    </w:p>
    <w:p w14:paraId="364F2A61" w14:textId="77777777" w:rsidR="00FA185F" w:rsidRDefault="00FA185F" w:rsidP="00C72DDB">
      <w:pPr>
        <w:suppressLineNumbers/>
        <w:suppressAutoHyphens/>
        <w:spacing w:before="60" w:after="60" w:line="276" w:lineRule="auto"/>
        <w:rPr>
          <w:rFonts w:eastAsia="Calibri" w:cs="Tahoma"/>
          <w:b/>
          <w:color w:val="auto"/>
          <w:szCs w:val="20"/>
        </w:rPr>
      </w:pPr>
    </w:p>
    <w:p w14:paraId="6EED784F" w14:textId="77777777" w:rsidR="00FA185F" w:rsidRDefault="00FA185F" w:rsidP="00C72DDB">
      <w:pPr>
        <w:suppressLineNumbers/>
        <w:suppressAutoHyphens/>
        <w:spacing w:before="60" w:after="60" w:line="276" w:lineRule="auto"/>
        <w:rPr>
          <w:rFonts w:eastAsia="Calibri" w:cs="Tahoma"/>
          <w:b/>
          <w:color w:val="auto"/>
          <w:szCs w:val="20"/>
        </w:rPr>
      </w:pPr>
    </w:p>
    <w:p w14:paraId="128EE1EA" w14:textId="77777777" w:rsidR="00FA185F" w:rsidRDefault="00FA185F" w:rsidP="00C72DDB">
      <w:pPr>
        <w:suppressLineNumbers/>
        <w:suppressAutoHyphens/>
        <w:spacing w:before="60" w:after="60" w:line="276" w:lineRule="auto"/>
        <w:rPr>
          <w:rFonts w:eastAsia="Calibri" w:cs="Tahoma"/>
          <w:b/>
          <w:color w:val="auto"/>
          <w:szCs w:val="20"/>
        </w:rPr>
      </w:pPr>
    </w:p>
    <w:p w14:paraId="02D141B6" w14:textId="77777777" w:rsidR="00FA185F" w:rsidRDefault="00FA185F" w:rsidP="00C72DDB">
      <w:pPr>
        <w:suppressLineNumbers/>
        <w:suppressAutoHyphens/>
        <w:spacing w:before="60" w:after="60" w:line="276" w:lineRule="auto"/>
        <w:rPr>
          <w:rFonts w:eastAsia="Calibri" w:cs="Tahoma"/>
          <w:b/>
          <w:color w:val="auto"/>
          <w:szCs w:val="20"/>
        </w:rPr>
      </w:pPr>
    </w:p>
    <w:p w14:paraId="1864085B" w14:textId="77777777" w:rsidR="00FA185F" w:rsidRDefault="00FA185F" w:rsidP="00C72DDB">
      <w:pPr>
        <w:suppressLineNumbers/>
        <w:suppressAutoHyphens/>
        <w:spacing w:before="60" w:after="60" w:line="276" w:lineRule="auto"/>
        <w:rPr>
          <w:rFonts w:eastAsia="Calibri" w:cs="Tahoma"/>
          <w:b/>
          <w:color w:val="auto"/>
          <w:szCs w:val="20"/>
        </w:rPr>
      </w:pPr>
    </w:p>
    <w:p w14:paraId="556D197E" w14:textId="77777777" w:rsidR="00FA185F" w:rsidRPr="004E13CD" w:rsidRDefault="00FA185F" w:rsidP="00C72DDB">
      <w:pPr>
        <w:suppressLineNumbers/>
        <w:suppressAutoHyphens/>
        <w:spacing w:before="60" w:after="60" w:line="276" w:lineRule="auto"/>
        <w:rPr>
          <w:rFonts w:eastAsia="Calibri" w:cs="Tahoma"/>
          <w:b/>
          <w:color w:val="auto"/>
          <w:szCs w:val="20"/>
        </w:rPr>
      </w:pPr>
    </w:p>
    <w:p w14:paraId="4272470E" w14:textId="7493A18B" w:rsidR="00F82AFC" w:rsidRPr="008E03CD" w:rsidRDefault="00F82AFC" w:rsidP="00C72DDB">
      <w:pPr>
        <w:suppressLineNumbers/>
        <w:suppressAutoHyphens/>
        <w:spacing w:before="60" w:after="60" w:line="276" w:lineRule="auto"/>
        <w:jc w:val="right"/>
        <w:rPr>
          <w:rFonts w:eastAsia="Calibri" w:cs="Tahoma"/>
          <w:color w:val="auto"/>
          <w:szCs w:val="20"/>
        </w:rPr>
      </w:pPr>
      <w:r w:rsidRPr="004E13CD">
        <w:rPr>
          <w:rFonts w:eastAsia="Calibri" w:cs="Tahoma"/>
          <w:b/>
          <w:color w:val="auto"/>
          <w:szCs w:val="20"/>
        </w:rPr>
        <w:lastRenderedPageBreak/>
        <w:t xml:space="preserve">                 </w:t>
      </w:r>
      <w:r w:rsidRPr="008E03CD">
        <w:rPr>
          <w:rFonts w:eastAsia="Calibri" w:cs="Tahoma"/>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8E03CD">
        <w:rPr>
          <w:rFonts w:eastAsia="Times New Roman" w:cs="Tahoma"/>
          <w:bCs/>
          <w:iCs/>
          <w:color w:val="auto"/>
          <w:szCs w:val="20"/>
        </w:rPr>
        <w:br/>
      </w:r>
      <w:sdt>
        <w:sdtPr>
          <w:rPr>
            <w:rFonts w:eastAsia="Calibri" w:cs="Tahoma"/>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i/>
              <w:iCs/>
              <w:color w:val="auto"/>
              <w:szCs w:val="20"/>
            </w:rPr>
            <w:t>„Dostawa sprzętu do automatycznego barwienia preparatów histologicznych dla Biobank”</w:t>
          </w:r>
        </w:sdtContent>
      </w:sdt>
    </w:p>
    <w:p w14:paraId="351CB0AA" w14:textId="77777777" w:rsidR="00E235CC" w:rsidRPr="004E13CD" w:rsidRDefault="00E235CC"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28B235A9" w14:textId="77777777" w:rsidR="008B1ECF" w:rsidRPr="004E13CD" w:rsidRDefault="0069691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32B1A557" w14:textId="571BB560"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FA185F">
        <w:rPr>
          <w:rFonts w:eastAsia="Calibri" w:cs="Tahoma"/>
          <w:b/>
          <w:bCs/>
          <w:szCs w:val="20"/>
        </w:rPr>
        <w:t>48</w:t>
      </w:r>
      <w:r w:rsidR="004A7A5A">
        <w:rPr>
          <w:rFonts w:eastAsia="Calibri" w:cs="Tahoma"/>
          <w:b/>
          <w:bCs/>
          <w:color w:val="auto"/>
          <w:szCs w:val="20"/>
        </w:rPr>
        <w:t xml:space="preserve"> </w:t>
      </w:r>
      <w:r w:rsidR="00B45F30">
        <w:rPr>
          <w:rFonts w:eastAsia="Calibri" w:cs="Tahoma"/>
          <w:b/>
          <w:bCs/>
          <w:color w:val="auto"/>
          <w:szCs w:val="20"/>
        </w:rPr>
        <w:t xml:space="preserve">miesięcy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6420CFDF" w14:textId="37406B03" w:rsidR="008B1ECF" w:rsidRPr="004E13CD" w:rsidRDefault="008B1ECF" w:rsidP="008E03CD">
      <w:pPr>
        <w:numPr>
          <w:ilvl w:val="0"/>
          <w:numId w:val="22"/>
        </w:numPr>
        <w:suppressLineNumbers/>
        <w:suppressAutoHyphens/>
        <w:spacing w:before="60" w:after="60" w:line="276" w:lineRule="auto"/>
        <w:ind w:left="426" w:hanging="426"/>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t>
      </w:r>
      <w:r w:rsidR="00DC76D7">
        <w:rPr>
          <w:rFonts w:eastAsia="Calibri" w:cs="Tahoma"/>
          <w:snapToGrid w:val="0"/>
          <w:color w:val="auto"/>
          <w:szCs w:val="20"/>
        </w:rPr>
        <w:t>wymaganych warunków</w:t>
      </w:r>
      <w:r w:rsidRPr="004E13CD">
        <w:rPr>
          <w:rFonts w:eastAsia="Calibri" w:cs="Tahoma"/>
          <w:snapToGrid w:val="0"/>
          <w:color w:val="auto"/>
          <w:szCs w:val="20"/>
        </w:rPr>
        <w:t xml:space="preserve">. </w:t>
      </w:r>
    </w:p>
    <w:p w14:paraId="59D392F9" w14:textId="13B528DC" w:rsidR="003562E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F1543" w:rsidRPr="0089383D">
        <w:rPr>
          <w:rFonts w:eastAsia="Calibri" w:cs="Tahoma"/>
          <w:szCs w:val="20"/>
        </w:rPr>
        <w:t>[___]</w:t>
      </w:r>
      <w:r w:rsidR="002D7905">
        <w:rPr>
          <w:rFonts w:eastAsia="Calibri" w:cs="Tahoma"/>
          <w:color w:val="auto"/>
          <w:szCs w:val="20"/>
        </w:rPr>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r w:rsidR="007708C1">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w:t>
      </w:r>
      <w:r w:rsidR="008E03CD">
        <w:rPr>
          <w:rFonts w:eastAsia="Calibri" w:cs="Tahoma"/>
          <w:color w:val="auto"/>
          <w:szCs w:val="20"/>
        </w:rPr>
        <w:t>O</w:t>
      </w:r>
      <w:r w:rsidRPr="004E13CD">
        <w:rPr>
          <w:rFonts w:eastAsia="Calibri" w:cs="Tahoma"/>
          <w:color w:val="auto"/>
          <w:szCs w:val="20"/>
        </w:rPr>
        <w:t xml:space="preserve">n-line, zgłoszenia </w:t>
      </w:r>
      <w:r w:rsidR="00AD0D98" w:rsidRPr="004E13CD">
        <w:rPr>
          <w:rFonts w:eastAsia="Calibri" w:cs="Tahoma"/>
          <w:color w:val="auto"/>
          <w:szCs w:val="20"/>
        </w:rPr>
        <w:t xml:space="preserve">będą mogły być </w:t>
      </w:r>
      <w:r w:rsidRPr="004E13CD">
        <w:rPr>
          <w:rFonts w:eastAsia="Calibri" w:cs="Tahoma"/>
          <w:color w:val="auto"/>
          <w:szCs w:val="20"/>
        </w:rPr>
        <w:t xml:space="preserve">dokonywane przy użyciu formularza na stronie internetowej </w:t>
      </w:r>
      <w:r w:rsidR="004F1543" w:rsidRPr="0089383D">
        <w:rPr>
          <w:rFonts w:eastAsia="Calibri" w:cs="Tahoma"/>
          <w:szCs w:val="20"/>
        </w:rPr>
        <w:t>[___]</w:t>
      </w:r>
      <w:r w:rsidR="004F1543">
        <w:rPr>
          <w:rFonts w:eastAsia="Calibri" w:cs="Tahoma"/>
          <w:szCs w:val="20"/>
        </w:rPr>
        <w:t>.</w:t>
      </w:r>
    </w:p>
    <w:p w14:paraId="24BA490E" w14:textId="688A7AFD" w:rsidR="008B1ECF" w:rsidRPr="003562E5" w:rsidRDefault="000B29BD" w:rsidP="008E03CD">
      <w:pPr>
        <w:numPr>
          <w:ilvl w:val="0"/>
          <w:numId w:val="22"/>
        </w:numPr>
        <w:suppressLineNumbers/>
        <w:suppressAutoHyphens/>
        <w:spacing w:before="60" w:after="60" w:line="276" w:lineRule="auto"/>
        <w:ind w:left="426" w:hanging="426"/>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 xml:space="preserve">realizacji obowiązków gwarancyjnych także po upływie okresu gwarancji, o ile Awaria zostanie zgłoszona </w:t>
      </w:r>
      <w:r w:rsidR="008E03CD">
        <w:rPr>
          <w:rFonts w:eastAsia="Calibri" w:cs="Tahoma"/>
          <w:color w:val="auto"/>
          <w:szCs w:val="20"/>
        </w:rPr>
        <w:br/>
      </w:r>
      <w:r w:rsidR="00B06DB0" w:rsidRPr="003562E5">
        <w:rPr>
          <w:rFonts w:eastAsia="Calibri" w:cs="Tahoma"/>
          <w:color w:val="auto"/>
          <w:szCs w:val="20"/>
        </w:rPr>
        <w:t>w okresie obowiązywania gwarancji.</w:t>
      </w:r>
    </w:p>
    <w:p w14:paraId="19915576" w14:textId="62E4CC62" w:rsidR="008B1ECF" w:rsidRPr="00FF2672" w:rsidRDefault="00962885" w:rsidP="008E03CD">
      <w:pPr>
        <w:numPr>
          <w:ilvl w:val="0"/>
          <w:numId w:val="22"/>
        </w:numPr>
        <w:suppressLineNumbers/>
        <w:suppressAutoHyphens/>
        <w:spacing w:before="60" w:after="60" w:line="276" w:lineRule="auto"/>
        <w:ind w:left="426" w:hanging="426"/>
        <w:rPr>
          <w:rFonts w:eastAsia="Calibri" w:cs="Tahoma"/>
          <w:color w:val="auto"/>
          <w:szCs w:val="20"/>
        </w:rPr>
      </w:pPr>
      <w:r w:rsidRPr="00962885">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zostanie wysłane od poniedziałku do piątku, ale dzień wypadający po dniu wysłania Zgłoszenia Serwisowego jest dniem wolnym od pracy</w:t>
      </w:r>
      <w:r w:rsidR="008B1ECF" w:rsidRPr="00FF2672">
        <w:rPr>
          <w:rFonts w:eastAsia="Calibri" w:cs="Tahoma"/>
          <w:color w:val="auto"/>
          <w:szCs w:val="20"/>
        </w:rPr>
        <w:t>.</w:t>
      </w:r>
    </w:p>
    <w:p w14:paraId="77884C42" w14:textId="1A19A79E"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BD0C76">
        <w:rPr>
          <w:rFonts w:eastAsia="Calibri" w:cs="Tahoma"/>
          <w:color w:val="auto"/>
          <w:szCs w:val="20"/>
        </w:rPr>
        <w:t xml:space="preserve"> </w:t>
      </w:r>
      <w:r w:rsidR="00085DAB">
        <w:rPr>
          <w:rFonts w:eastAsia="Calibri" w:cs="Tahoma"/>
          <w:color w:val="auto"/>
          <w:szCs w:val="20"/>
        </w:rPr>
        <w:t>(</w:t>
      </w:r>
      <w:r w:rsidR="00085DAB" w:rsidRPr="00014A74">
        <w:rPr>
          <w:rFonts w:eastAsia="Calibri" w:cs="Tahoma"/>
          <w:color w:val="auto"/>
          <w:szCs w:val="20"/>
        </w:rPr>
        <w:t xml:space="preserve">lub </w:t>
      </w:r>
      <w:r w:rsidR="00BD0C76">
        <w:rPr>
          <w:rFonts w:eastAsia="Calibri" w:cs="Tahoma"/>
          <w:color w:val="auto"/>
          <w:szCs w:val="20"/>
        </w:rPr>
        <w:t>najpóźniej</w:t>
      </w:r>
      <w:r w:rsidR="00085DAB" w:rsidRPr="00014A74">
        <w:rPr>
          <w:rFonts w:eastAsia="Calibri" w:cs="Tahoma"/>
          <w:color w:val="auto"/>
          <w:szCs w:val="20"/>
        </w:rPr>
        <w:t xml:space="preserve">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sidR="008E03CD">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B45F30">
        <w:rPr>
          <w:rFonts w:eastAsia="Calibri" w:cs="Tahoma"/>
          <w:b/>
          <w:color w:val="auto"/>
          <w:szCs w:val="20"/>
        </w:rPr>
        <w:t>14</w:t>
      </w:r>
      <w:r w:rsidR="00B45F30" w:rsidRPr="004E13CD">
        <w:rPr>
          <w:rFonts w:eastAsia="Calibri" w:cs="Tahoma"/>
          <w:b/>
          <w:color w:val="auto"/>
          <w:szCs w:val="20"/>
        </w:rPr>
        <w:t xml:space="preserve"> </w:t>
      </w:r>
      <w:r w:rsidR="008E03CD">
        <w:rPr>
          <w:rFonts w:eastAsia="Calibri" w:cs="Tahoma"/>
          <w:b/>
          <w:color w:val="auto"/>
          <w:szCs w:val="20"/>
        </w:rPr>
        <w:t>(</w:t>
      </w:r>
      <w:r w:rsidR="00B45F30">
        <w:rPr>
          <w:rFonts w:eastAsia="Calibri" w:cs="Tahoma"/>
          <w:b/>
          <w:color w:val="auto"/>
          <w:szCs w:val="20"/>
        </w:rPr>
        <w:t>czternaście</w:t>
      </w:r>
      <w:r w:rsidR="008E03CD">
        <w:rPr>
          <w:rFonts w:eastAsia="Calibri" w:cs="Tahoma"/>
          <w:b/>
          <w:color w:val="auto"/>
          <w:szCs w:val="20"/>
        </w:rPr>
        <w:t xml:space="preserve">) </w:t>
      </w:r>
      <w:r w:rsidRPr="004E13CD">
        <w:rPr>
          <w:rFonts w:eastAsia="Calibri" w:cs="Tahoma"/>
          <w:b/>
          <w:color w:val="auto"/>
          <w:szCs w:val="20"/>
        </w:rPr>
        <w:t>dni</w:t>
      </w:r>
      <w:r w:rsidR="002D24C8">
        <w:rPr>
          <w:rFonts w:eastAsia="Calibri" w:cs="Tahoma"/>
          <w:b/>
          <w:color w:val="auto"/>
          <w:szCs w:val="20"/>
        </w:rPr>
        <w:t xml:space="preserve"> roboczych</w:t>
      </w:r>
      <w:r w:rsidR="00EA1E16" w:rsidRPr="004E13CD">
        <w:rPr>
          <w:rFonts w:eastAsia="Calibri" w:cs="Tahoma"/>
          <w:b/>
          <w:color w:val="auto"/>
          <w:szCs w:val="20"/>
        </w:rPr>
        <w:t>.</w:t>
      </w:r>
    </w:p>
    <w:p w14:paraId="42E26940" w14:textId="7EEF6534"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w:t>
      </w:r>
      <w:r w:rsidR="000E4529">
        <w:rPr>
          <w:rFonts w:eastAsia="Calibri" w:cs="Tahoma"/>
          <w:color w:val="auto"/>
          <w:szCs w:val="20"/>
        </w:rPr>
        <w:t>mu</w:t>
      </w:r>
      <w:r w:rsidRPr="004E13CD">
        <w:rPr>
          <w:rFonts w:eastAsia="Calibri" w:cs="Tahoma"/>
          <w:color w:val="auto"/>
          <w:szCs w:val="20"/>
        </w:rPr>
        <w:t xml:space="preserve"> Zamawiający powierzył wykonanie prac wraz z podstawową dokumentacją potwierdzającą ich zakres. Wykonawca zwróci koszty w terminie 14 </w:t>
      </w:r>
      <w:r w:rsidR="008E03CD">
        <w:rPr>
          <w:rFonts w:eastAsia="Calibri" w:cs="Tahoma"/>
          <w:color w:val="auto"/>
          <w:szCs w:val="20"/>
        </w:rPr>
        <w:t xml:space="preserve">(czternastu) </w:t>
      </w:r>
      <w:r w:rsidRPr="004E13CD">
        <w:rPr>
          <w:rFonts w:eastAsia="Calibri" w:cs="Tahoma"/>
          <w:color w:val="auto"/>
          <w:szCs w:val="20"/>
        </w:rPr>
        <w:t>dni od doręczenia wezwania.</w:t>
      </w:r>
    </w:p>
    <w:p w14:paraId="02EC9E09"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63B63858" w14:textId="7D07EB97" w:rsidR="00A4299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w:t>
      </w:r>
      <w:r w:rsidRPr="004E13CD">
        <w:rPr>
          <w:rFonts w:eastAsia="Calibri" w:cs="Tahoma"/>
          <w:color w:val="auto"/>
          <w:szCs w:val="20"/>
        </w:rPr>
        <w:t>Sprzętu lub Sprzęt na nowy</w:t>
      </w:r>
      <w:r w:rsidR="00E33EA0" w:rsidRPr="004E13CD">
        <w:rPr>
          <w:rFonts w:eastAsia="Calibri" w:cs="Tahoma"/>
          <w:color w:val="auto"/>
          <w:szCs w:val="20"/>
        </w:rPr>
        <w:t>,</w:t>
      </w:r>
      <w:r w:rsidR="00485D9E">
        <w:rPr>
          <w:rFonts w:eastAsia="Calibri" w:cs="Tahoma"/>
          <w:color w:val="auto"/>
          <w:szCs w:val="20"/>
        </w:rPr>
        <w:t xml:space="preserve"> według wyboru Zamawiającego, w terminie nie dłuższym niż Czas Naprawy,</w:t>
      </w:r>
      <w:r w:rsidRPr="004E13CD">
        <w:rPr>
          <w:rFonts w:eastAsia="Calibri" w:cs="Tahoma"/>
          <w:color w:val="auto"/>
          <w:szCs w:val="20"/>
        </w:rPr>
        <w:t xml:space="preserve"> w przypadku, gdy</w:t>
      </w:r>
      <w:r w:rsidR="009840FE">
        <w:rPr>
          <w:rFonts w:eastAsia="Calibri" w:cs="Tahoma"/>
          <w:color w:val="auto"/>
          <w:szCs w:val="20"/>
        </w:rPr>
        <w:t xml:space="preserve"> </w:t>
      </w:r>
      <w:r w:rsidRPr="009840FE">
        <w:rPr>
          <w:rFonts w:eastAsia="Calibri" w:cs="Tahoma"/>
          <w:color w:val="auto"/>
          <w:szCs w:val="20"/>
        </w:rPr>
        <w:t xml:space="preserve">w okresie gwarancji serwis dokona </w:t>
      </w:r>
      <w:r w:rsidR="00DD5543" w:rsidRPr="009840FE">
        <w:rPr>
          <w:rFonts w:eastAsia="Calibri" w:cs="Tahoma"/>
          <w:color w:val="auto"/>
          <w:szCs w:val="20"/>
        </w:rPr>
        <w:t>2</w:t>
      </w:r>
      <w:r w:rsidRPr="009840FE">
        <w:rPr>
          <w:rFonts w:eastAsia="Calibri" w:cs="Tahoma"/>
          <w:color w:val="auto"/>
          <w:szCs w:val="20"/>
        </w:rPr>
        <w:t xml:space="preserve"> </w:t>
      </w:r>
      <w:r w:rsidR="008E03CD">
        <w:rPr>
          <w:rFonts w:eastAsia="Calibri" w:cs="Tahoma"/>
          <w:color w:val="auto"/>
          <w:szCs w:val="20"/>
        </w:rPr>
        <w:t xml:space="preserve">(dwóch) </w:t>
      </w:r>
      <w:r w:rsidRPr="009840FE">
        <w:rPr>
          <w:rFonts w:eastAsia="Calibri" w:cs="Tahoma"/>
          <w:color w:val="auto"/>
          <w:szCs w:val="20"/>
        </w:rPr>
        <w:t>napraw takiej samej wady, po których</w:t>
      </w:r>
      <w:r w:rsidR="00485D9E">
        <w:rPr>
          <w:rFonts w:eastAsia="Calibri" w:cs="Tahoma"/>
          <w:color w:val="auto"/>
          <w:szCs w:val="20"/>
        </w:rPr>
        <w:t xml:space="preserve"> element Sprzętu lub</w:t>
      </w:r>
      <w:r w:rsidRPr="009840FE">
        <w:rPr>
          <w:rFonts w:eastAsia="Calibri" w:cs="Tahoma"/>
          <w:color w:val="auto"/>
          <w:szCs w:val="20"/>
        </w:rPr>
        <w:t xml:space="preserve"> Sprzęt będzie nadal wykazywał wady uniemożliwiające</w:t>
      </w:r>
      <w:r w:rsidR="00016E3D" w:rsidRPr="006A21BB">
        <w:rPr>
          <w:rFonts w:eastAsia="Calibri" w:cs="Tahoma"/>
          <w:color w:val="auto"/>
          <w:szCs w:val="20"/>
        </w:rPr>
        <w:t xml:space="preserve"> lub utrudniające</w:t>
      </w:r>
      <w:r w:rsidRPr="006A21BB">
        <w:rPr>
          <w:rFonts w:eastAsia="Calibri" w:cs="Tahoma"/>
          <w:color w:val="auto"/>
          <w:szCs w:val="20"/>
        </w:rPr>
        <w:t xml:space="preserve"> użytkowanie go zgodnie z przeznaczeniem, lub</w:t>
      </w:r>
      <w:r w:rsidR="00016E3D" w:rsidRPr="006A21BB">
        <w:rPr>
          <w:rFonts w:eastAsia="Calibri" w:cs="Tahoma"/>
          <w:color w:val="auto"/>
          <w:szCs w:val="20"/>
        </w:rPr>
        <w:t xml:space="preserve"> </w:t>
      </w:r>
      <w:r w:rsidR="004B68FA" w:rsidRPr="006A21BB">
        <w:rPr>
          <w:rFonts w:eastAsia="Calibri" w:cs="Tahoma"/>
          <w:color w:val="auto"/>
          <w:szCs w:val="20"/>
        </w:rPr>
        <w:t>zostanie stwierdzone</w:t>
      </w:r>
      <w:r w:rsidRPr="006A21BB">
        <w:rPr>
          <w:rFonts w:eastAsia="Calibri" w:cs="Tahoma"/>
          <w:color w:val="auto"/>
          <w:szCs w:val="20"/>
        </w:rPr>
        <w:t>, że usunięcie wady</w:t>
      </w:r>
      <w:r w:rsidR="00085DAB" w:rsidRPr="006A21BB">
        <w:rPr>
          <w:rFonts w:eastAsia="Calibri" w:cs="Tahoma"/>
          <w:color w:val="auto"/>
          <w:szCs w:val="20"/>
        </w:rPr>
        <w:t xml:space="preserve"> (napraw</w:t>
      </w:r>
      <w:r w:rsidR="00666BFB" w:rsidRPr="006A21BB">
        <w:rPr>
          <w:rFonts w:eastAsia="Calibri" w:cs="Tahoma"/>
          <w:color w:val="auto"/>
          <w:szCs w:val="20"/>
        </w:rPr>
        <w:t>a</w:t>
      </w:r>
      <w:r w:rsidR="00085DAB" w:rsidRPr="006A21BB">
        <w:rPr>
          <w:rFonts w:eastAsia="Calibri" w:cs="Tahoma"/>
          <w:color w:val="auto"/>
          <w:szCs w:val="20"/>
        </w:rPr>
        <w:t>)</w:t>
      </w:r>
      <w:r w:rsidRPr="006A21BB">
        <w:rPr>
          <w:rFonts w:eastAsia="Calibri" w:cs="Tahoma"/>
          <w:color w:val="auto"/>
          <w:szCs w:val="20"/>
        </w:rPr>
        <w:t xml:space="preserve"> jest niemożliwe</w:t>
      </w:r>
      <w:r w:rsidR="00A65A2D" w:rsidRPr="006A21BB">
        <w:rPr>
          <w:rFonts w:eastAsia="Calibri" w:cs="Tahoma"/>
          <w:color w:val="auto"/>
          <w:szCs w:val="20"/>
        </w:rPr>
        <w:t>.</w:t>
      </w:r>
    </w:p>
    <w:p w14:paraId="609C6E8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309D6649" w14:textId="4351D6A9" w:rsidR="00840D50" w:rsidRPr="00840D50" w:rsidRDefault="008B1ECF" w:rsidP="00840D50">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r w:rsidR="00840D50">
        <w:rPr>
          <w:rFonts w:eastAsia="Calibri" w:cs="Tahoma"/>
          <w:color w:val="auto"/>
          <w:szCs w:val="20"/>
        </w:rPr>
        <w:t xml:space="preserve"> </w:t>
      </w:r>
    </w:p>
    <w:p w14:paraId="27521940" w14:textId="79918B65" w:rsidR="00840D50" w:rsidRPr="004E13CD" w:rsidRDefault="00772735" w:rsidP="00840D50">
      <w:pPr>
        <w:suppressLineNumbers/>
        <w:suppressAutoHyphens/>
        <w:spacing w:before="60" w:after="60" w:line="276" w:lineRule="auto"/>
        <w:ind w:left="426"/>
        <w:rPr>
          <w:rFonts w:eastAsia="Calibri" w:cs="Tahoma"/>
          <w:color w:val="auto"/>
          <w:szCs w:val="20"/>
        </w:rPr>
      </w:pPr>
      <w:r>
        <w:rPr>
          <w:rStyle w:val="ui-provider"/>
        </w:rPr>
        <w:t xml:space="preserve">Maksymalna liczna napraw powodująca wymianę podzespołu </w:t>
      </w:r>
      <w:r w:rsidR="00EF63D5">
        <w:rPr>
          <w:rStyle w:val="ui-provider"/>
        </w:rPr>
        <w:t>Sprzętu</w:t>
      </w:r>
      <w:r>
        <w:rPr>
          <w:rStyle w:val="ui-provider"/>
        </w:rPr>
        <w:t xml:space="preserve"> to</w:t>
      </w:r>
      <w:r w:rsidRPr="00EF7326">
        <w:rPr>
          <w:rStyle w:val="ui-provider"/>
        </w:rPr>
        <w:t xml:space="preserve"> </w:t>
      </w:r>
      <w:r w:rsidRPr="00EF7326">
        <w:rPr>
          <w:rStyle w:val="ui-provider"/>
          <w:strike/>
          <w:color w:val="FF0000"/>
        </w:rPr>
        <w:t>2 (dwie naprawy)</w:t>
      </w:r>
      <w:r w:rsidR="00EF7326" w:rsidRPr="00EF7326">
        <w:rPr>
          <w:rStyle w:val="ui-provider"/>
          <w:color w:val="FF0000"/>
        </w:rPr>
        <w:t xml:space="preserve"> 3 (trzy naprawy)</w:t>
      </w:r>
      <w:r w:rsidRPr="00EF7326">
        <w:rPr>
          <w:rStyle w:val="ui-provider"/>
          <w:color w:val="FF0000"/>
        </w:rPr>
        <w:t>.</w:t>
      </w:r>
      <w:r w:rsidRPr="00EF7326">
        <w:rPr>
          <w:rStyle w:val="ui-provider"/>
          <w:strike/>
          <w:color w:val="FF0000"/>
        </w:rPr>
        <w:t xml:space="preserve"> </w:t>
      </w:r>
      <w:r>
        <w:rPr>
          <w:rStyle w:val="ui-provider"/>
        </w:rPr>
        <w:t xml:space="preserve">W przypadku konieczności trzeciej naprawy podzespołu zastosowanie ma ust. 9. Wykonawca jest zobowiązany do wymiany Sprzętu na nowy (wolny od wad). Zamawiający nie dopuszcza w takiej sytuacji kolejnej naprawy tego samego </w:t>
      </w:r>
      <w:r w:rsidR="00EF63D5">
        <w:rPr>
          <w:rStyle w:val="ui-provider"/>
        </w:rPr>
        <w:t>Sprzętu</w:t>
      </w:r>
      <w:r>
        <w:rPr>
          <w:rStyle w:val="ui-provider"/>
        </w:rPr>
        <w:t>, chyba że wyraźnie postanowi inaczej. Do nowego Sprzętu zastosowanie mają postanowienia umowy, w tym udzielenie gwarancji na nowy Sprzęt.</w:t>
      </w:r>
    </w:p>
    <w:p w14:paraId="64067CD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67EF1F3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5B8C564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686F93D9" w14:textId="33E606E1"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B87DAF4" w14:textId="6EC61509" w:rsidR="00016E3D" w:rsidRPr="004F447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FF2672">
        <w:rPr>
          <w:rFonts w:eastAsia="Calibri" w:cs="Tahoma"/>
          <w:color w:val="auto"/>
          <w:szCs w:val="20"/>
        </w:rPr>
        <w:t xml:space="preserve">Wykonawca gwarantuje dostępność części zamiennych Sprzętu przez </w:t>
      </w:r>
      <w:r w:rsidRPr="004F4475">
        <w:rPr>
          <w:rFonts w:eastAsia="Calibri" w:cs="Tahoma"/>
          <w:color w:val="auto"/>
          <w:szCs w:val="20"/>
        </w:rPr>
        <w:t xml:space="preserve">okres co najmniej </w:t>
      </w:r>
      <w:r w:rsidR="00F0345A">
        <w:rPr>
          <w:rFonts w:eastAsia="Calibri" w:cs="Tahoma"/>
          <w:szCs w:val="20"/>
        </w:rPr>
        <w:t>7</w:t>
      </w:r>
      <w:r w:rsidR="00532C1D">
        <w:rPr>
          <w:rFonts w:eastAsia="Calibri" w:cs="Tahoma"/>
          <w:szCs w:val="20"/>
        </w:rPr>
        <w:t xml:space="preserve"> </w:t>
      </w:r>
      <w:r w:rsidR="00F0345A">
        <w:rPr>
          <w:rFonts w:eastAsia="Calibri" w:cs="Tahoma"/>
          <w:szCs w:val="20"/>
        </w:rPr>
        <w:t xml:space="preserve">lat  </w:t>
      </w:r>
      <w:r w:rsidRPr="004F4475">
        <w:rPr>
          <w:rFonts w:eastAsia="Calibri" w:cs="Tahoma"/>
          <w:color w:val="auto"/>
          <w:szCs w:val="20"/>
        </w:rPr>
        <w:t xml:space="preserve">od dnia </w:t>
      </w:r>
      <w:r w:rsidR="003752D0" w:rsidRPr="004F4475">
        <w:rPr>
          <w:rFonts w:eastAsia="Calibri" w:cs="Tahoma"/>
          <w:color w:val="auto"/>
          <w:szCs w:val="20"/>
        </w:rPr>
        <w:t xml:space="preserve">upływu okresu </w:t>
      </w:r>
      <w:r w:rsidR="00085DAB" w:rsidRPr="004F4475">
        <w:rPr>
          <w:rFonts w:eastAsia="Calibri" w:cs="Tahoma"/>
          <w:color w:val="auto"/>
          <w:szCs w:val="20"/>
        </w:rPr>
        <w:t>G</w:t>
      </w:r>
      <w:r w:rsidR="003752D0" w:rsidRPr="004F4475">
        <w:rPr>
          <w:rFonts w:eastAsia="Calibri" w:cs="Tahoma"/>
          <w:color w:val="auto"/>
          <w:szCs w:val="20"/>
        </w:rPr>
        <w:t>warancji</w:t>
      </w:r>
      <w:r w:rsidR="00085DAB" w:rsidRPr="004F4475">
        <w:rPr>
          <w:rFonts w:eastAsia="Calibri" w:cs="Tahoma"/>
          <w:color w:val="auto"/>
          <w:szCs w:val="20"/>
        </w:rPr>
        <w:t>.</w:t>
      </w:r>
    </w:p>
    <w:p w14:paraId="40A3D0EA" w14:textId="0B9DC71D" w:rsidR="00FC5D22" w:rsidRPr="003B43E1"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3B43E1">
        <w:rPr>
          <w:rFonts w:eastAsia="Calibri" w:cs="Tahoma"/>
          <w:color w:val="auto"/>
          <w:szCs w:val="20"/>
        </w:rPr>
        <w:t xml:space="preserve">Strony zgodnie ustalają, że jakakolwiek zmiana miejsca </w:t>
      </w:r>
      <w:r w:rsidR="00FC037B" w:rsidRPr="003B43E1">
        <w:rPr>
          <w:rFonts w:eastAsia="Calibri" w:cs="Tahoma"/>
          <w:color w:val="auto"/>
          <w:szCs w:val="20"/>
        </w:rPr>
        <w:t xml:space="preserve">użytkowania </w:t>
      </w:r>
      <w:r w:rsidRPr="003B43E1">
        <w:rPr>
          <w:rFonts w:eastAsia="Calibri" w:cs="Tahoma"/>
          <w:color w:val="auto"/>
          <w:szCs w:val="20"/>
        </w:rPr>
        <w:t>Sprzętu (przeniesienie) pozostaje bez wpływu na ważność i okres gwarancji</w:t>
      </w:r>
      <w:r w:rsidR="000E4529">
        <w:rPr>
          <w:rFonts w:eastAsia="Calibri" w:cs="Tahoma"/>
          <w:color w:val="auto"/>
          <w:szCs w:val="20"/>
        </w:rPr>
        <w:t xml:space="preserve"> pod warunkiem dokonania przenosin </w:t>
      </w:r>
      <w:r w:rsidR="00991E87">
        <w:rPr>
          <w:rFonts w:eastAsia="Calibri" w:cs="Tahoma"/>
          <w:color w:val="auto"/>
          <w:szCs w:val="20"/>
        </w:rPr>
        <w:t xml:space="preserve">Sprzętu </w:t>
      </w:r>
      <w:r w:rsidR="000E4529">
        <w:rPr>
          <w:rFonts w:eastAsia="Calibri" w:cs="Tahoma"/>
          <w:color w:val="auto"/>
          <w:szCs w:val="20"/>
        </w:rPr>
        <w:t>przez pracowników Wykonawcy</w:t>
      </w:r>
      <w:r w:rsidRPr="003B43E1">
        <w:rPr>
          <w:rFonts w:eastAsia="Calibri" w:cs="Tahoma"/>
          <w:color w:val="auto"/>
          <w:szCs w:val="20"/>
        </w:rPr>
        <w:t>.</w:t>
      </w:r>
    </w:p>
    <w:p w14:paraId="67927EAB" w14:textId="6D1AAB29" w:rsidR="00FC5D22" w:rsidRDefault="00FC5D22"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zobowiązany jest w okresie obowiązywania gwarancji, </w:t>
      </w:r>
      <w:r w:rsidR="008E03CD">
        <w:rPr>
          <w:rFonts w:eastAsia="Calibri" w:cs="Tahoma"/>
          <w:color w:val="auto"/>
          <w:szCs w:val="20"/>
        </w:rPr>
        <w:br/>
      </w:r>
      <w:r w:rsidRPr="004E13CD">
        <w:rPr>
          <w:rFonts w:eastAsia="Calibri" w:cs="Tahoma"/>
          <w:color w:val="auto"/>
          <w:szCs w:val="20"/>
        </w:rPr>
        <w:t>o którym mowa w pkt 1, do wykonania</w:t>
      </w:r>
      <w:r w:rsidR="00485D9E">
        <w:rPr>
          <w:rFonts w:eastAsia="Calibri" w:cs="Tahoma"/>
          <w:color w:val="auto"/>
          <w:szCs w:val="20"/>
        </w:rPr>
        <w:t xml:space="preserve"> </w:t>
      </w:r>
      <w:r w:rsidR="00123F5B">
        <w:rPr>
          <w:rFonts w:eastAsia="Calibri" w:cs="Tahoma"/>
          <w:color w:val="auto"/>
          <w:szCs w:val="20"/>
        </w:rPr>
        <w:t>czterech</w:t>
      </w:r>
      <w:r w:rsidR="00123F5B" w:rsidRPr="004E13CD">
        <w:rPr>
          <w:rFonts w:eastAsia="Calibri" w:cs="Tahoma"/>
          <w:color w:val="auto"/>
          <w:szCs w:val="20"/>
        </w:rPr>
        <w:t xml:space="preserve"> </w:t>
      </w:r>
      <w:r w:rsidR="00BC1C12">
        <w:rPr>
          <w:rFonts w:eastAsia="Calibri" w:cs="Tahoma"/>
          <w:color w:val="auto"/>
          <w:szCs w:val="20"/>
        </w:rPr>
        <w:t xml:space="preserve">pełnych </w:t>
      </w:r>
      <w:r w:rsidRPr="004E13CD">
        <w:rPr>
          <w:rFonts w:eastAsia="Calibri" w:cs="Tahoma"/>
          <w:color w:val="auto"/>
          <w:szCs w:val="20"/>
        </w:rPr>
        <w:t>przegląd</w:t>
      </w:r>
      <w:r w:rsidR="00BC1C12">
        <w:rPr>
          <w:rFonts w:eastAsia="Calibri" w:cs="Tahoma"/>
          <w:color w:val="auto"/>
          <w:szCs w:val="20"/>
        </w:rPr>
        <w:t>ów</w:t>
      </w:r>
      <w:r w:rsidR="00123F5B">
        <w:rPr>
          <w:rFonts w:eastAsia="Calibri" w:cs="Tahoma"/>
          <w:color w:val="auto"/>
          <w:szCs w:val="20"/>
        </w:rPr>
        <w:t xml:space="preserve"> technicznych</w:t>
      </w:r>
      <w:r w:rsidRPr="004E13CD">
        <w:rPr>
          <w:rFonts w:eastAsia="Calibri" w:cs="Tahoma"/>
          <w:color w:val="auto"/>
          <w:szCs w:val="20"/>
        </w:rPr>
        <w:t xml:space="preserve"> Sprzętu</w:t>
      </w:r>
      <w:r w:rsidR="00485D9E">
        <w:rPr>
          <w:rFonts w:eastAsia="Calibri" w:cs="Tahoma"/>
          <w:color w:val="auto"/>
          <w:szCs w:val="20"/>
        </w:rPr>
        <w:t xml:space="preserve">, w terminie ustalonym z Zamawiającym, z tym zastrzeżeniem, że </w:t>
      </w:r>
      <w:r w:rsidR="00BC1C12">
        <w:rPr>
          <w:rFonts w:eastAsia="Calibri" w:cs="Tahoma"/>
          <w:color w:val="auto"/>
          <w:szCs w:val="20"/>
        </w:rPr>
        <w:t>(</w:t>
      </w:r>
      <w:r w:rsidR="0076168A">
        <w:rPr>
          <w:rFonts w:eastAsia="Calibri" w:cs="Tahoma"/>
          <w:color w:val="auto"/>
          <w:szCs w:val="20"/>
        </w:rPr>
        <w:t xml:space="preserve">przeglądy będą realizowane w odstępstwie maksymalnie 12 miesięcy </w:t>
      </w:r>
      <w:r w:rsidR="00123F5B">
        <w:rPr>
          <w:rFonts w:eastAsia="Calibri" w:cs="Tahoma"/>
          <w:color w:val="auto"/>
          <w:szCs w:val="20"/>
        </w:rPr>
        <w:t>od siebie, z tym że</w:t>
      </w:r>
      <w:r w:rsidR="0076168A">
        <w:rPr>
          <w:rFonts w:eastAsia="Calibri" w:cs="Tahoma"/>
          <w:color w:val="auto"/>
          <w:szCs w:val="20"/>
        </w:rPr>
        <w:t xml:space="preserve"> pierwszy przegląd nie wcześniej niż </w:t>
      </w:r>
      <w:r w:rsidR="00433F48">
        <w:rPr>
          <w:rFonts w:eastAsia="Calibri" w:cs="Tahoma"/>
          <w:color w:val="auto"/>
          <w:szCs w:val="20"/>
        </w:rPr>
        <w:t>po upływie</w:t>
      </w:r>
      <w:r w:rsidR="00BE31E8">
        <w:rPr>
          <w:rFonts w:eastAsia="Calibri" w:cs="Tahoma"/>
          <w:color w:val="auto"/>
          <w:szCs w:val="20"/>
        </w:rPr>
        <w:t xml:space="preserve"> </w:t>
      </w:r>
      <w:r w:rsidR="00433F48">
        <w:rPr>
          <w:rFonts w:eastAsia="Calibri" w:cs="Tahoma"/>
          <w:color w:val="auto"/>
          <w:szCs w:val="20"/>
        </w:rPr>
        <w:t>12 miesięcy od dnia odbioru Sprzętu</w:t>
      </w:r>
      <w:r w:rsidR="0076168A">
        <w:rPr>
          <w:rFonts w:eastAsia="Calibri" w:cs="Tahoma"/>
          <w:color w:val="auto"/>
          <w:szCs w:val="20"/>
        </w:rPr>
        <w:t xml:space="preserve">, a </w:t>
      </w:r>
      <w:r w:rsidR="00123F5B">
        <w:rPr>
          <w:rFonts w:eastAsia="Calibri" w:cs="Tahoma"/>
          <w:color w:val="auto"/>
          <w:szCs w:val="20"/>
        </w:rPr>
        <w:t xml:space="preserve">ostatni </w:t>
      </w:r>
      <w:r w:rsidR="00485D9E">
        <w:rPr>
          <w:rFonts w:eastAsia="Calibri" w:cs="Tahoma"/>
          <w:color w:val="auto"/>
          <w:szCs w:val="20"/>
        </w:rPr>
        <w:t>przegląd w ramach gwarancji zostanie dokonany w ostatnim miesiącu obowiązywania Umowy</w:t>
      </w:r>
      <w:r w:rsidR="0076168A">
        <w:rPr>
          <w:rFonts w:eastAsia="Calibri" w:cs="Tahoma"/>
          <w:color w:val="auto"/>
          <w:szCs w:val="20"/>
        </w:rPr>
        <w:t xml:space="preserve"> (okresu gwarancji)</w:t>
      </w:r>
      <w:r w:rsidR="00485D9E">
        <w:rPr>
          <w:rFonts w:eastAsia="Calibri" w:cs="Tahoma"/>
          <w:color w:val="auto"/>
          <w:szCs w:val="20"/>
        </w:rPr>
        <w:t xml:space="preserve">, chyba że Zamawiający zaakceptuje </w:t>
      </w:r>
      <w:r w:rsidR="00433F48">
        <w:rPr>
          <w:rFonts w:eastAsia="Calibri" w:cs="Tahoma"/>
          <w:color w:val="auto"/>
          <w:szCs w:val="20"/>
        </w:rPr>
        <w:t xml:space="preserve">lub wskaże </w:t>
      </w:r>
      <w:r w:rsidR="00485D9E">
        <w:rPr>
          <w:rFonts w:eastAsia="Calibri" w:cs="Tahoma"/>
          <w:color w:val="auto"/>
          <w:szCs w:val="20"/>
        </w:rPr>
        <w:t>inny termin</w:t>
      </w:r>
      <w:r w:rsidRPr="004E13CD">
        <w:rPr>
          <w:rFonts w:eastAsia="Calibri" w:cs="Tahoma"/>
          <w:color w:val="auto"/>
          <w:szCs w:val="20"/>
        </w:rPr>
        <w:t>.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przegląd</w:t>
      </w:r>
      <w:r w:rsidR="00123F5B">
        <w:rPr>
          <w:rFonts w:eastAsia="Calibri" w:cs="Tahoma"/>
          <w:color w:val="auto"/>
          <w:szCs w:val="20"/>
        </w:rPr>
        <w:t>ów</w:t>
      </w:r>
      <w:r w:rsidR="007559B0" w:rsidRPr="004E13CD">
        <w:rPr>
          <w:rFonts w:eastAsia="Calibri" w:cs="Tahoma"/>
          <w:color w:val="auto"/>
          <w:szCs w:val="20"/>
        </w:rPr>
        <w:t xml:space="preserve"> (bez dodatkowego wynagrodzenia ponad wynagrodzenie określone w § 4 ust. 1 Umowy) Wykonawca zobowiązuje się </w:t>
      </w:r>
      <w:r w:rsidR="009263B0">
        <w:rPr>
          <w:rFonts w:eastAsia="Calibri" w:cs="Tahoma"/>
          <w:color w:val="auto"/>
          <w:szCs w:val="20"/>
        </w:rPr>
        <w:t xml:space="preserve">dostarczyć i </w:t>
      </w:r>
      <w:r w:rsidR="007559B0" w:rsidRPr="004E13CD">
        <w:rPr>
          <w:rFonts w:eastAsia="Calibri" w:cs="Tahoma"/>
          <w:color w:val="auto"/>
          <w:szCs w:val="20"/>
        </w:rPr>
        <w:t>wymienić/uzupełnić materiały eksploatacyjne/materiały zużywalne</w:t>
      </w:r>
      <w:r w:rsidR="005E207E" w:rsidRPr="004E13CD">
        <w:rPr>
          <w:rFonts w:eastAsia="Calibri" w:cs="Tahoma"/>
          <w:color w:val="auto"/>
          <w:szCs w:val="20"/>
        </w:rPr>
        <w:t xml:space="preserve"> (m.in. uszczelki, filtry itp.)</w:t>
      </w:r>
      <w:r w:rsidR="00CE5378">
        <w:rPr>
          <w:rFonts w:eastAsia="Calibri" w:cs="Tahoma"/>
          <w:color w:val="auto"/>
          <w:szCs w:val="20"/>
        </w:rPr>
        <w:t xml:space="preserve"> oraz wszelkie inne części potrzebne do prawidłowego funkcjonowania Sprzętu</w:t>
      </w:r>
      <w:r w:rsidR="007559B0" w:rsidRPr="004E13CD">
        <w:rPr>
          <w:rFonts w:eastAsia="Calibri" w:cs="Tahoma"/>
          <w:color w:val="auto"/>
          <w:szCs w:val="20"/>
        </w:rPr>
        <w:t>.</w:t>
      </w:r>
      <w:r w:rsidR="00C72192">
        <w:rPr>
          <w:rFonts w:eastAsia="Calibri" w:cs="Tahoma"/>
          <w:color w:val="auto"/>
          <w:szCs w:val="20"/>
        </w:rPr>
        <w:t xml:space="preserve"> </w:t>
      </w:r>
      <w:r w:rsidR="00C72192" w:rsidRPr="004F4475">
        <w:rPr>
          <w:rFonts w:eastAsia="Calibri" w:cs="Tahoma"/>
          <w:color w:val="auto"/>
          <w:szCs w:val="20"/>
        </w:rPr>
        <w:t>Usługa jest całkowicie wliczon</w:t>
      </w:r>
      <w:r w:rsidR="00CE5378">
        <w:rPr>
          <w:rFonts w:eastAsia="Calibri" w:cs="Tahoma"/>
          <w:color w:val="auto"/>
          <w:szCs w:val="20"/>
        </w:rPr>
        <w:t>a</w:t>
      </w:r>
      <w:r w:rsidR="00C72192" w:rsidRPr="004F4475">
        <w:rPr>
          <w:rFonts w:eastAsia="Calibri" w:cs="Tahoma"/>
          <w:color w:val="auto"/>
          <w:szCs w:val="20"/>
        </w:rPr>
        <w:t xml:space="preserve"> w cenę Sprzętu i obejmuje wszystkie czynności niezbędne dla utrzymania gwarancji i prawidłowej pracy Sprzętu.</w:t>
      </w:r>
    </w:p>
    <w:p w14:paraId="4166643B" w14:textId="11B8DE1D" w:rsidR="00F82AF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Gwarancja nie wyłącza, nie ogranicza ani nie zawiesza uprawnień Zamawiającego wynikających z przepisów o rękojmi za wady. </w:t>
      </w:r>
      <w:r w:rsidR="008E03CD">
        <w:rPr>
          <w:rFonts w:eastAsia="Calibri" w:cs="Tahoma"/>
          <w:color w:val="auto"/>
          <w:szCs w:val="20"/>
        </w:rPr>
        <w:br/>
      </w:r>
      <w:r w:rsidRPr="004E13CD">
        <w:rPr>
          <w:rFonts w:eastAsia="Calibri" w:cs="Tahoma"/>
          <w:color w:val="auto"/>
          <w:szCs w:val="20"/>
        </w:rPr>
        <w:t>W sprawach dotyczących odpowiedzialności za wady dostarczonego Sprzętu z tytułu gwarancji i</w:t>
      </w:r>
      <w:r w:rsidR="008E03CD">
        <w:rPr>
          <w:rFonts w:eastAsia="Calibri" w:cs="Tahoma"/>
          <w:color w:val="auto"/>
          <w:szCs w:val="20"/>
        </w:rPr>
        <w:t xml:space="preserve"> </w:t>
      </w:r>
      <w:r w:rsidRPr="004E13CD">
        <w:rPr>
          <w:rFonts w:eastAsia="Calibri" w:cs="Tahoma"/>
          <w:color w:val="auto"/>
          <w:szCs w:val="20"/>
        </w:rPr>
        <w:t xml:space="preserve">rękojmi nieuregulowanych w Umowie </w:t>
      </w:r>
      <w:r w:rsidRPr="004E13CD">
        <w:rPr>
          <w:rFonts w:eastAsia="Calibri" w:cs="Tahoma"/>
          <w:color w:val="auto"/>
          <w:szCs w:val="20"/>
        </w:rPr>
        <w:lastRenderedPageBreak/>
        <w:t>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0A2733D8" w14:textId="72F5C1FF" w:rsidR="00F82AFC" w:rsidRDefault="00016E3D" w:rsidP="008E03CD">
      <w:pPr>
        <w:numPr>
          <w:ilvl w:val="0"/>
          <w:numId w:val="2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Jeżeli przepisy prawa w zakresie gwarancji</w:t>
      </w:r>
      <w:r w:rsidR="00485D9E">
        <w:rPr>
          <w:rFonts w:eastAsia="Calibri" w:cs="Tahoma"/>
          <w:color w:val="auto"/>
          <w:szCs w:val="20"/>
        </w:rPr>
        <w:t>, w jakiejkolwiek części,</w:t>
      </w:r>
      <w:r>
        <w:rPr>
          <w:rFonts w:eastAsia="Calibri" w:cs="Tahoma"/>
          <w:color w:val="auto"/>
          <w:szCs w:val="20"/>
        </w:rPr>
        <w:t xml:space="preserve"> okażą się względniejsze dla Zamawiającego, jest on uprawniony do stosowania tych względniejszych dla niego przepisów.</w:t>
      </w:r>
    </w:p>
    <w:p w14:paraId="249E2DA7" w14:textId="77777777" w:rsidR="00F45878" w:rsidRDefault="00F45878" w:rsidP="00C72DDB">
      <w:pPr>
        <w:spacing w:after="160" w:line="259" w:lineRule="auto"/>
        <w:jc w:val="left"/>
        <w:rPr>
          <w:rFonts w:eastAsia="Calibri" w:cs="Tahoma"/>
          <w:bCs/>
          <w:color w:val="auto"/>
          <w:szCs w:val="20"/>
        </w:rPr>
      </w:pPr>
      <w:r>
        <w:rPr>
          <w:rFonts w:eastAsia="Calibri" w:cs="Tahoma"/>
          <w:bCs/>
          <w:color w:val="auto"/>
          <w:szCs w:val="20"/>
        </w:rPr>
        <w:br w:type="page"/>
      </w:r>
    </w:p>
    <w:p w14:paraId="1CFCA3E3" w14:textId="67790BCD" w:rsidR="00C75690"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2327FAB5" w14:textId="5E6258AD" w:rsidR="00F82AFC"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p w14:paraId="4FC9B0EB" w14:textId="77777777" w:rsidR="00F82391" w:rsidRPr="004E13CD" w:rsidRDefault="00F82391" w:rsidP="00C72DDB">
      <w:pPr>
        <w:suppressLineNumbers/>
        <w:suppressAutoHyphens/>
        <w:spacing w:before="60" w:after="60" w:line="276" w:lineRule="auto"/>
        <w:rPr>
          <w:rFonts w:eastAsia="Calibri" w:cs="Tahoma"/>
          <w:color w:val="auto"/>
          <w:szCs w:val="20"/>
        </w:rPr>
      </w:pPr>
    </w:p>
    <w:p w14:paraId="079505EF" w14:textId="77777777" w:rsidR="008B1ECF" w:rsidRPr="004E13CD" w:rsidRDefault="00F82391"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tbl>
      <w:tblPr>
        <w:tblW w:w="82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9"/>
        <w:gridCol w:w="1809"/>
        <w:gridCol w:w="1200"/>
        <w:gridCol w:w="683"/>
        <w:gridCol w:w="2257"/>
        <w:gridCol w:w="18"/>
        <w:gridCol w:w="1410"/>
        <w:gridCol w:w="840"/>
        <w:gridCol w:w="36"/>
      </w:tblGrid>
      <w:tr w:rsidR="002A7A68" w:rsidRPr="002A7A68" w14:paraId="6AECCA88" w14:textId="77777777" w:rsidTr="002A7A68">
        <w:trPr>
          <w:gridBefore w:val="1"/>
          <w:gridAfter w:val="1"/>
          <w:wBefore w:w="34" w:type="dxa"/>
          <w:wAfter w:w="41" w:type="dxa"/>
          <w:cantSplit/>
          <w:trHeight w:val="731"/>
        </w:trPr>
        <w:tc>
          <w:tcPr>
            <w:tcW w:w="3015" w:type="dxa"/>
            <w:gridSpan w:val="2"/>
            <w:vMerge w:val="restart"/>
            <w:tcBorders>
              <w:right w:val="single" w:sz="4" w:space="0" w:color="auto"/>
            </w:tcBorders>
            <w:shd w:val="clear" w:color="auto" w:fill="auto"/>
            <w:vAlign w:val="center"/>
          </w:tcPr>
          <w:p w14:paraId="22BE9B83" w14:textId="77777777" w:rsidR="002A7A68" w:rsidRPr="002A7A68" w:rsidRDefault="002A7A68" w:rsidP="002A7A68">
            <w:pPr>
              <w:spacing w:after="0" w:line="276" w:lineRule="auto"/>
              <w:jc w:val="left"/>
              <w:rPr>
                <w:rFonts w:ascii="Roboto Lt" w:eastAsia="Times New Roman" w:hAnsi="Roboto Lt" w:cs="Arial"/>
                <w:b/>
                <w:bCs/>
                <w:color w:val="auto"/>
                <w:spacing w:val="0"/>
                <w:szCs w:val="20"/>
                <w:lang w:eastAsia="pl-PL"/>
              </w:rPr>
            </w:pPr>
            <w:bookmarkStart w:id="4" w:name="_Hlk54340347"/>
            <w:r w:rsidRPr="002A7A68">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4A2CB82A" wp14:editId="30A1F05C">
                  <wp:simplePos x="0" y="0"/>
                  <wp:positionH relativeFrom="column">
                    <wp:posOffset>-53975</wp:posOffset>
                  </wp:positionH>
                  <wp:positionV relativeFrom="paragraph">
                    <wp:posOffset>48895</wp:posOffset>
                  </wp:positionV>
                  <wp:extent cx="1508125" cy="6921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192" w:type="dxa"/>
            <w:gridSpan w:val="5"/>
            <w:tcBorders>
              <w:top w:val="single" w:sz="12" w:space="0" w:color="808080"/>
              <w:left w:val="single" w:sz="4" w:space="0" w:color="auto"/>
              <w:bottom w:val="single" w:sz="4" w:space="0" w:color="auto"/>
            </w:tcBorders>
            <w:shd w:val="clear" w:color="auto" w:fill="auto"/>
            <w:vAlign w:val="center"/>
          </w:tcPr>
          <w:p w14:paraId="0560BAD9" w14:textId="77777777" w:rsidR="002A7A68" w:rsidRPr="002A7A68" w:rsidRDefault="002A7A68" w:rsidP="002A7A68">
            <w:pPr>
              <w:spacing w:after="0" w:line="276" w:lineRule="auto"/>
              <w:ind w:left="181"/>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ZGŁOSZENIE SERWISOWE:</w:t>
            </w:r>
          </w:p>
        </w:tc>
      </w:tr>
      <w:tr w:rsidR="002A7A68" w:rsidRPr="002A7A68" w14:paraId="0C943232" w14:textId="77777777" w:rsidTr="002A7A68">
        <w:trPr>
          <w:gridBefore w:val="1"/>
          <w:gridAfter w:val="1"/>
          <w:wBefore w:w="34" w:type="dxa"/>
          <w:wAfter w:w="41" w:type="dxa"/>
          <w:cantSplit/>
          <w:trHeight w:val="731"/>
        </w:trPr>
        <w:tc>
          <w:tcPr>
            <w:tcW w:w="3015" w:type="dxa"/>
            <w:gridSpan w:val="2"/>
            <w:vMerge/>
            <w:tcBorders>
              <w:right w:val="single" w:sz="4" w:space="0" w:color="auto"/>
            </w:tcBorders>
            <w:shd w:val="clear" w:color="auto" w:fill="auto"/>
            <w:vAlign w:val="center"/>
          </w:tcPr>
          <w:p w14:paraId="1922A9FC"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61DFF5A5"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NUMER ZGŁOSZENIA:</w:t>
            </w:r>
          </w:p>
        </w:tc>
        <w:tc>
          <w:tcPr>
            <w:tcW w:w="1985" w:type="dxa"/>
            <w:gridSpan w:val="2"/>
            <w:tcBorders>
              <w:top w:val="single" w:sz="12" w:space="0" w:color="808080"/>
              <w:left w:val="single" w:sz="4" w:space="0" w:color="auto"/>
              <w:bottom w:val="single" w:sz="4" w:space="0" w:color="auto"/>
            </w:tcBorders>
            <w:shd w:val="clear" w:color="auto" w:fill="auto"/>
            <w:vAlign w:val="center"/>
          </w:tcPr>
          <w:p w14:paraId="67DFB79F" w14:textId="053BBE7D" w:rsidR="002A7A68" w:rsidRPr="002A7A68" w:rsidRDefault="002A7A68" w:rsidP="002A7A68">
            <w:pPr>
              <w:spacing w:after="200" w:line="276" w:lineRule="auto"/>
              <w:ind w:left="181"/>
              <w:jc w:val="left"/>
              <w:rPr>
                <w:rFonts w:ascii="Roboto Lt" w:eastAsia="Times New Roman" w:hAnsi="Roboto Lt" w:cs="Arial"/>
                <w:b/>
                <w:color w:val="auto"/>
                <w:spacing w:val="0"/>
                <w:szCs w:val="20"/>
                <w:lang w:eastAsia="pl-PL"/>
              </w:rPr>
            </w:pPr>
          </w:p>
        </w:tc>
      </w:tr>
      <w:tr w:rsidR="002A7A68" w:rsidRPr="002A7A68" w14:paraId="224B19A8" w14:textId="77777777" w:rsidTr="002A7A68">
        <w:trPr>
          <w:gridBefore w:val="1"/>
          <w:gridAfter w:val="1"/>
          <w:wBefore w:w="34" w:type="dxa"/>
          <w:wAfter w:w="41" w:type="dxa"/>
          <w:cantSplit/>
          <w:trHeight w:val="401"/>
        </w:trPr>
        <w:tc>
          <w:tcPr>
            <w:tcW w:w="3015" w:type="dxa"/>
            <w:gridSpan w:val="2"/>
            <w:vMerge/>
            <w:tcBorders>
              <w:right w:val="single" w:sz="4" w:space="0" w:color="auto"/>
            </w:tcBorders>
            <w:shd w:val="clear" w:color="auto" w:fill="auto"/>
            <w:vAlign w:val="center"/>
          </w:tcPr>
          <w:p w14:paraId="2C565D11"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3D11CC"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DATA ZGŁOSZENIA:</w:t>
            </w:r>
          </w:p>
        </w:tc>
        <w:tc>
          <w:tcPr>
            <w:tcW w:w="1985" w:type="dxa"/>
            <w:gridSpan w:val="2"/>
            <w:tcBorders>
              <w:top w:val="single" w:sz="4" w:space="0" w:color="auto"/>
              <w:left w:val="single" w:sz="4" w:space="0" w:color="auto"/>
              <w:bottom w:val="single" w:sz="4" w:space="0" w:color="auto"/>
            </w:tcBorders>
            <w:shd w:val="clear" w:color="auto" w:fill="auto"/>
            <w:vAlign w:val="center"/>
          </w:tcPr>
          <w:p w14:paraId="29E07090" w14:textId="6493BFF6" w:rsidR="002A7A68" w:rsidRPr="002A7A68" w:rsidRDefault="002A7A68" w:rsidP="002A7A68">
            <w:pPr>
              <w:spacing w:after="200" w:line="276" w:lineRule="auto"/>
              <w:jc w:val="left"/>
              <w:rPr>
                <w:rFonts w:ascii="Calibri" w:eastAsia="Times New Roman" w:hAnsi="Calibri" w:cs="Times New Roman"/>
                <w:color w:val="auto"/>
                <w:spacing w:val="0"/>
                <w:sz w:val="22"/>
                <w:lang w:eastAsia="pl-PL"/>
              </w:rPr>
            </w:pPr>
          </w:p>
        </w:tc>
      </w:tr>
      <w:tr w:rsidR="002A7A68" w:rsidRPr="002A7A68" w14:paraId="4B772366"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624179A"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NR UMOWY DOSTAWY:</w:t>
            </w:r>
          </w:p>
        </w:tc>
        <w:tc>
          <w:tcPr>
            <w:tcW w:w="5192" w:type="dxa"/>
            <w:gridSpan w:val="5"/>
            <w:tcBorders>
              <w:top w:val="single" w:sz="4" w:space="0" w:color="auto"/>
              <w:left w:val="single" w:sz="4" w:space="0" w:color="7F7F7F"/>
            </w:tcBorders>
            <w:shd w:val="clear" w:color="auto" w:fill="auto"/>
            <w:vAlign w:val="center"/>
          </w:tcPr>
          <w:p w14:paraId="19757E33" w14:textId="69864F7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5F82C715"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495D4BA"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NAZWA URZĄDZENIA</w:t>
            </w:r>
          </w:p>
          <w:p w14:paraId="730EA0C9"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 w:val="16"/>
                <w:szCs w:val="20"/>
                <w:lang w:eastAsia="pl-PL"/>
              </w:rPr>
              <w:t>(TYP / MODEL /PRODUCENT)</w:t>
            </w:r>
          </w:p>
        </w:tc>
        <w:tc>
          <w:tcPr>
            <w:tcW w:w="5192" w:type="dxa"/>
            <w:gridSpan w:val="5"/>
            <w:tcBorders>
              <w:left w:val="single" w:sz="4" w:space="0" w:color="7F7F7F"/>
            </w:tcBorders>
            <w:shd w:val="clear" w:color="auto" w:fill="auto"/>
            <w:vAlign w:val="center"/>
          </w:tcPr>
          <w:p w14:paraId="133B2839" w14:textId="001A488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12E094F4"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71C4932"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SERYJNY</w:t>
            </w:r>
            <w:r w:rsidRPr="002A7A68">
              <w:rPr>
                <w:rFonts w:ascii="Roboto Lt" w:eastAsia="Times New Roman" w:hAnsi="Roboto Lt" w:cs="Arial"/>
                <w:color w:val="auto"/>
                <w:spacing w:val="0"/>
                <w:sz w:val="22"/>
                <w:lang w:eastAsia="pl-PL"/>
              </w:rPr>
              <w:t xml:space="preserve">     </w:t>
            </w:r>
          </w:p>
        </w:tc>
        <w:tc>
          <w:tcPr>
            <w:tcW w:w="5192" w:type="dxa"/>
            <w:gridSpan w:val="5"/>
            <w:tcBorders>
              <w:left w:val="single" w:sz="4" w:space="0" w:color="7F7F7F"/>
            </w:tcBorders>
            <w:shd w:val="clear" w:color="auto" w:fill="auto"/>
            <w:vAlign w:val="center"/>
          </w:tcPr>
          <w:p w14:paraId="5330D177" w14:textId="5272245C"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00294B0" w14:textId="77777777" w:rsidTr="002A7A68">
        <w:trPr>
          <w:gridBefore w:val="1"/>
          <w:gridAfter w:val="1"/>
          <w:wBefore w:w="34" w:type="dxa"/>
          <w:wAfter w:w="41" w:type="dxa"/>
          <w:cantSplit/>
          <w:trHeight w:val="340"/>
        </w:trPr>
        <w:tc>
          <w:tcPr>
            <w:tcW w:w="3015" w:type="dxa"/>
            <w:gridSpan w:val="2"/>
            <w:shd w:val="clear" w:color="auto" w:fill="B8CCE4"/>
            <w:vAlign w:val="center"/>
          </w:tcPr>
          <w:p w14:paraId="4CBF1C7F"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INWENTARZOWY</w:t>
            </w:r>
          </w:p>
        </w:tc>
        <w:tc>
          <w:tcPr>
            <w:tcW w:w="5192" w:type="dxa"/>
            <w:gridSpan w:val="5"/>
            <w:tcBorders>
              <w:bottom w:val="single" w:sz="4" w:space="0" w:color="808080"/>
            </w:tcBorders>
            <w:vAlign w:val="center"/>
          </w:tcPr>
          <w:p w14:paraId="5AB51564" w14:textId="51769539"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43379755" w14:textId="77777777" w:rsidTr="002A7A68">
        <w:trPr>
          <w:gridBefore w:val="1"/>
          <w:gridAfter w:val="1"/>
          <w:wBefore w:w="34" w:type="dxa"/>
          <w:wAfter w:w="41" w:type="dxa"/>
          <w:cantSplit/>
          <w:trHeight w:val="340"/>
        </w:trPr>
        <w:tc>
          <w:tcPr>
            <w:tcW w:w="3015" w:type="dxa"/>
            <w:gridSpan w:val="2"/>
            <w:shd w:val="clear" w:color="auto" w:fill="DBE5F1"/>
            <w:vAlign w:val="center"/>
          </w:tcPr>
          <w:p w14:paraId="2E0F0B57"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LOKALIZACJA URZĄDZENIA </w:t>
            </w:r>
            <w:r w:rsidRPr="002A7A68">
              <w:rPr>
                <w:rFonts w:ascii="Roboto Lt" w:eastAsia="Times New Roman" w:hAnsi="Roboto Lt" w:cs="Arial"/>
                <w:color w:val="auto"/>
                <w:spacing w:val="0"/>
                <w:szCs w:val="20"/>
                <w:lang w:eastAsia="pl-PL"/>
              </w:rPr>
              <w:t xml:space="preserve">   </w:t>
            </w:r>
          </w:p>
        </w:tc>
        <w:tc>
          <w:tcPr>
            <w:tcW w:w="5192" w:type="dxa"/>
            <w:gridSpan w:val="5"/>
            <w:tcBorders>
              <w:bottom w:val="single" w:sz="4" w:space="0" w:color="808080"/>
            </w:tcBorders>
            <w:vAlign w:val="center"/>
          </w:tcPr>
          <w:p w14:paraId="1232D58F" w14:textId="6C8061D2"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 </w:t>
            </w:r>
          </w:p>
        </w:tc>
      </w:tr>
      <w:tr w:rsidR="002A7A68" w:rsidRPr="002A7A68" w14:paraId="4B8A5CA3" w14:textId="77777777" w:rsidTr="002A7A68">
        <w:trPr>
          <w:gridBefore w:val="1"/>
          <w:gridAfter w:val="1"/>
          <w:wBefore w:w="34" w:type="dxa"/>
          <w:wAfter w:w="41" w:type="dxa"/>
          <w:cantSplit/>
          <w:trHeight w:val="340"/>
        </w:trPr>
        <w:tc>
          <w:tcPr>
            <w:tcW w:w="3015" w:type="dxa"/>
            <w:gridSpan w:val="2"/>
            <w:shd w:val="clear" w:color="auto" w:fill="DBE5F1"/>
            <w:vAlign w:val="center"/>
          </w:tcPr>
          <w:p w14:paraId="46B55D30"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ZGŁASZAJĄCY/UŻYTKOWNIK</w:t>
            </w:r>
          </w:p>
          <w:p w14:paraId="36C4D4F4" w14:textId="77777777" w:rsidR="002A7A68" w:rsidRPr="002A7A68" w:rsidRDefault="002A7A68" w:rsidP="002A7A68">
            <w:pPr>
              <w:spacing w:after="60" w:line="276" w:lineRule="auto"/>
              <w:jc w:val="center"/>
              <w:rPr>
                <w:rFonts w:ascii="Roboto Lt" w:eastAsia="Times New Roman" w:hAnsi="Roboto Lt" w:cs="Arial"/>
                <w:color w:val="auto"/>
                <w:spacing w:val="0"/>
                <w:szCs w:val="20"/>
                <w:lang w:eastAsia="pl-PL"/>
              </w:rPr>
            </w:pPr>
            <w:r w:rsidRPr="002A7A68">
              <w:rPr>
                <w:rFonts w:ascii="Roboto Lt" w:eastAsia="Times New Roman" w:hAnsi="Roboto Lt" w:cs="Arial"/>
                <w:color w:val="auto"/>
                <w:spacing w:val="0"/>
                <w:sz w:val="16"/>
                <w:szCs w:val="20"/>
                <w:lang w:eastAsia="pl-PL"/>
              </w:rPr>
              <w:t>(Imię i Nazwisko, telefon)</w:t>
            </w:r>
          </w:p>
        </w:tc>
        <w:tc>
          <w:tcPr>
            <w:tcW w:w="5192" w:type="dxa"/>
            <w:gridSpan w:val="5"/>
            <w:tcBorders>
              <w:top w:val="single" w:sz="4" w:space="0" w:color="808080"/>
              <w:bottom w:val="single" w:sz="4" w:space="0" w:color="808080"/>
              <w:right w:val="single" w:sz="4" w:space="0" w:color="808080"/>
            </w:tcBorders>
            <w:vAlign w:val="center"/>
          </w:tcPr>
          <w:p w14:paraId="382A584D" w14:textId="2977A50F"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852F8E4" w14:textId="77777777" w:rsidTr="002A7A68">
        <w:trPr>
          <w:gridBefore w:val="1"/>
          <w:gridAfter w:val="1"/>
          <w:wBefore w:w="34" w:type="dxa"/>
          <w:wAfter w:w="41" w:type="dxa"/>
          <w:cantSplit/>
          <w:trHeight w:val="340"/>
        </w:trPr>
        <w:tc>
          <w:tcPr>
            <w:tcW w:w="3015" w:type="dxa"/>
            <w:gridSpan w:val="2"/>
            <w:shd w:val="clear" w:color="auto" w:fill="DBE5F1"/>
            <w:vAlign w:val="center"/>
          </w:tcPr>
          <w:p w14:paraId="1610AAD1"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GWARANCJA:  </w:t>
            </w:r>
          </w:p>
        </w:tc>
        <w:tc>
          <w:tcPr>
            <w:tcW w:w="5192" w:type="dxa"/>
            <w:gridSpan w:val="5"/>
            <w:tcBorders>
              <w:top w:val="single" w:sz="4" w:space="0" w:color="808080"/>
              <w:bottom w:val="single" w:sz="4" w:space="0" w:color="808080"/>
              <w:right w:val="single" w:sz="4" w:space="0" w:color="808080"/>
            </w:tcBorders>
            <w:vAlign w:val="center"/>
          </w:tcPr>
          <w:p w14:paraId="1875BFFD" w14:textId="5E044AA2" w:rsidR="002A7A68" w:rsidRPr="002A7A68" w:rsidRDefault="00681AE3" w:rsidP="002A7A68">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2A7A68">
                  <w:rPr>
                    <w:rFonts w:ascii="MS Gothic" w:eastAsia="MS Gothic" w:hAnsi="MS Gothic" w:cs="Arial" w:hint="eastAsia"/>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2A7A68" w:rsidRPr="002A7A68">
                  <w:rPr>
                    <w:rFonts w:ascii="Segoe UI Symbol" w:eastAsia="Times New Roman" w:hAnsi="Segoe UI Symbol" w:cs="Segoe UI Symbol"/>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NIE</w:t>
            </w:r>
          </w:p>
        </w:tc>
      </w:tr>
      <w:tr w:rsidR="002A7A68" w:rsidRPr="002A7A68" w14:paraId="3BA494B0" w14:textId="77777777" w:rsidTr="002A7A68">
        <w:tblPrEx>
          <w:tblLook w:val="04A0" w:firstRow="1" w:lastRow="0" w:firstColumn="1" w:lastColumn="0" w:noHBand="0" w:noVBand="1"/>
        </w:tblPrEx>
        <w:trPr>
          <w:gridBefore w:val="1"/>
          <w:wBefore w:w="34" w:type="dxa"/>
          <w:trHeight w:hRule="exact" w:val="340"/>
        </w:trPr>
        <w:tc>
          <w:tcPr>
            <w:tcW w:w="8248"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2233492"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OPIS AWARII</w:t>
            </w:r>
          </w:p>
        </w:tc>
      </w:tr>
      <w:tr w:rsidR="002A7A68" w:rsidRPr="002A7A68" w14:paraId="0CD82768" w14:textId="77777777" w:rsidTr="008D1AE8">
        <w:tblPrEx>
          <w:tblLook w:val="04A0" w:firstRow="1" w:lastRow="0" w:firstColumn="1" w:lastColumn="0" w:noHBand="0" w:noVBand="1"/>
        </w:tblPrEx>
        <w:trPr>
          <w:gridBefore w:val="1"/>
          <w:wBefore w:w="34" w:type="dxa"/>
          <w:trHeight w:val="940"/>
        </w:trPr>
        <w:tc>
          <w:tcPr>
            <w:tcW w:w="8248" w:type="dxa"/>
            <w:gridSpan w:val="8"/>
            <w:tcBorders>
              <w:bottom w:val="single" w:sz="6" w:space="0" w:color="808080"/>
            </w:tcBorders>
            <w:shd w:val="clear" w:color="auto" w:fill="FFFFFF"/>
            <w:vAlign w:val="center"/>
          </w:tcPr>
          <w:p w14:paraId="33E90100" w14:textId="07A593E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6CD42134" w14:textId="77777777" w:rsidTr="002A7A68">
        <w:tblPrEx>
          <w:tblLook w:val="04A0" w:firstRow="1" w:lastRow="0" w:firstColumn="1" w:lastColumn="0" w:noHBand="0" w:noVBand="1"/>
        </w:tblPrEx>
        <w:trPr>
          <w:gridAfter w:val="1"/>
          <w:wAfter w:w="41" w:type="dxa"/>
          <w:trHeight w:val="365"/>
        </w:trPr>
        <w:tc>
          <w:tcPr>
            <w:tcW w:w="8241" w:type="dxa"/>
            <w:gridSpan w:val="8"/>
            <w:shd w:val="clear" w:color="auto" w:fill="DBE5F1"/>
          </w:tcPr>
          <w:p w14:paraId="5B6C826B" w14:textId="77777777" w:rsidR="002A7A68" w:rsidRPr="002A7A68" w:rsidRDefault="002A7A68" w:rsidP="002A7A68">
            <w:pPr>
              <w:spacing w:before="60" w:after="0" w:line="276" w:lineRule="auto"/>
              <w:ind w:left="34"/>
              <w:contextualSpacing/>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POTWIERDZENIE ZGŁOSZENIA </w:t>
            </w:r>
          </w:p>
        </w:tc>
      </w:tr>
      <w:tr w:rsidR="002A7A68" w:rsidRPr="002A7A68" w14:paraId="7C8A6E05" w14:textId="77777777" w:rsidTr="002A7A68">
        <w:tblPrEx>
          <w:tblLook w:val="04A0" w:firstRow="1" w:lastRow="0" w:firstColumn="1" w:lastColumn="0" w:noHBand="0" w:noVBand="1"/>
        </w:tblPrEx>
        <w:trPr>
          <w:gridAfter w:val="1"/>
          <w:wAfter w:w="41" w:type="dxa"/>
          <w:trHeight w:val="252"/>
        </w:trPr>
        <w:tc>
          <w:tcPr>
            <w:tcW w:w="1843" w:type="dxa"/>
            <w:gridSpan w:val="2"/>
            <w:shd w:val="clear" w:color="auto" w:fill="DBE5F1"/>
            <w:vAlign w:val="center"/>
          </w:tcPr>
          <w:p w14:paraId="210ABC08"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33DC475D"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4AA8710"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3D0C4735"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Data </w:t>
            </w:r>
          </w:p>
        </w:tc>
        <w:tc>
          <w:tcPr>
            <w:tcW w:w="444" w:type="dxa"/>
            <w:shd w:val="clear" w:color="auto" w:fill="DBE5F1"/>
            <w:vAlign w:val="center"/>
          </w:tcPr>
          <w:p w14:paraId="1B14804B"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Podpis</w:t>
            </w:r>
          </w:p>
        </w:tc>
      </w:tr>
      <w:tr w:rsidR="002A7A68" w:rsidRPr="002A7A68" w14:paraId="0B62037E" w14:textId="77777777" w:rsidTr="002A7A68">
        <w:tblPrEx>
          <w:tblLook w:val="04A0" w:firstRow="1" w:lastRow="0" w:firstColumn="1" w:lastColumn="0" w:noHBand="0" w:noVBand="1"/>
        </w:tblPrEx>
        <w:trPr>
          <w:gridAfter w:val="1"/>
          <w:wAfter w:w="41" w:type="dxa"/>
          <w:trHeight w:val="860"/>
        </w:trPr>
        <w:tc>
          <w:tcPr>
            <w:tcW w:w="1843" w:type="dxa"/>
            <w:gridSpan w:val="2"/>
            <w:shd w:val="clear" w:color="auto" w:fill="DBE5F1"/>
            <w:vAlign w:val="center"/>
          </w:tcPr>
          <w:p w14:paraId="65ABBF88"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08DFBF38" w14:textId="33EA82F3"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 w:val="18"/>
                <w:szCs w:val="18"/>
                <w:lang w:eastAsia="pl-PL"/>
              </w:rPr>
              <w:t>……………………</w:t>
            </w:r>
          </w:p>
        </w:tc>
        <w:tc>
          <w:tcPr>
            <w:tcW w:w="2410" w:type="dxa"/>
            <w:tcBorders>
              <w:left w:val="single" w:sz="4" w:space="0" w:color="7F7F7F"/>
            </w:tcBorders>
          </w:tcPr>
          <w:p w14:paraId="0AB76FA9" w14:textId="005C9C3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r w:rsidRPr="002A7A68">
              <w:rPr>
                <w:rFonts w:ascii="Roboto Lt" w:eastAsia="Times New Roman" w:hAnsi="Roboto Lt" w:cs="Arial"/>
                <w:color w:val="auto"/>
                <w:spacing w:val="0"/>
                <w:szCs w:val="20"/>
                <w:lang w:eastAsia="pl-PL"/>
              </w:rPr>
              <w:t xml:space="preserve"> </w:t>
            </w:r>
          </w:p>
        </w:tc>
        <w:tc>
          <w:tcPr>
            <w:tcW w:w="1559" w:type="dxa"/>
            <w:gridSpan w:val="2"/>
          </w:tcPr>
          <w:p w14:paraId="3A434F3B" w14:textId="1699677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p>
        </w:tc>
        <w:tc>
          <w:tcPr>
            <w:tcW w:w="444" w:type="dxa"/>
          </w:tcPr>
          <w:p w14:paraId="4343640C"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bookmarkEnd w:id="4"/>
    </w:tbl>
    <w:p w14:paraId="7B115E23" w14:textId="77777777" w:rsidR="002A25FA" w:rsidRPr="004E13CD" w:rsidRDefault="002A25FA" w:rsidP="00C72DDB">
      <w:pPr>
        <w:suppressLineNumbers/>
        <w:suppressAutoHyphens/>
        <w:spacing w:before="60" w:after="60" w:line="276" w:lineRule="auto"/>
        <w:jc w:val="center"/>
        <w:rPr>
          <w:rFonts w:eastAsia="Calibri" w:cs="Tahoma"/>
          <w:b/>
          <w:color w:val="auto"/>
          <w:szCs w:val="20"/>
        </w:rPr>
      </w:pPr>
    </w:p>
    <w:p w14:paraId="797D5C77"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59514148" w14:textId="0DA9A9FF" w:rsidR="00597622" w:rsidRDefault="00597622">
      <w:pPr>
        <w:spacing w:after="160" w:line="259" w:lineRule="auto"/>
        <w:jc w:val="left"/>
      </w:pPr>
      <w:r>
        <w:br w:type="page"/>
      </w:r>
    </w:p>
    <w:p w14:paraId="40EB4632" w14:textId="77777777" w:rsidR="00463274" w:rsidRPr="004E13CD" w:rsidRDefault="00463274" w:rsidP="00C72DDB">
      <w:pPr>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06904CA" w14:textId="77777777" w:rsidTr="00E235CC">
        <w:trPr>
          <w:trHeight w:val="205"/>
        </w:trPr>
        <w:tc>
          <w:tcPr>
            <w:tcW w:w="8192" w:type="dxa"/>
            <w:hideMark/>
          </w:tcPr>
          <w:p w14:paraId="1436EC1E" w14:textId="21071C54" w:rsidR="00F82AFC" w:rsidRPr="004E13CD" w:rsidRDefault="00FC586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i/>
                    <w:iCs/>
                    <w:color w:val="auto"/>
                    <w:szCs w:val="20"/>
                  </w:rPr>
                  <w:t>„Dostawa sprzętu do automatycznego barwienia preparatów histologicznych dla Biobank”</w:t>
                </w:r>
              </w:sdtContent>
            </w:sdt>
          </w:p>
          <w:p w14:paraId="1A0D0442" w14:textId="77777777" w:rsidR="008B1ECF" w:rsidRPr="004E13CD" w:rsidRDefault="008B1ECF" w:rsidP="00C72DDB">
            <w:pPr>
              <w:suppressLineNumbers/>
              <w:suppressAutoHyphens/>
              <w:spacing w:before="60" w:after="60" w:line="276" w:lineRule="auto"/>
              <w:jc w:val="right"/>
              <w:rPr>
                <w:rFonts w:eastAsia="Calibri" w:cs="Tahoma"/>
                <w:b/>
                <w:color w:val="auto"/>
                <w:szCs w:val="20"/>
              </w:rPr>
            </w:pPr>
          </w:p>
        </w:tc>
      </w:tr>
    </w:tbl>
    <w:p w14:paraId="24414135" w14:textId="77777777" w:rsidR="00B2196E"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66F5BBA" w14:textId="21C2251F"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
              <w:bCs/>
              <w:iCs/>
              <w:color w:val="auto"/>
              <w:szCs w:val="20"/>
            </w:rPr>
            <w:t>[___]</w:t>
          </w:r>
        </w:sdtContent>
      </w:sdt>
    </w:p>
    <w:p w14:paraId="291EE7BB" w14:textId="10710875" w:rsidR="00463274" w:rsidRPr="004E13CD" w:rsidRDefault="0046327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
              <w:color w:val="auto"/>
              <w:szCs w:val="20"/>
            </w:rPr>
            <w:t>„Dostawa sprzętu do automatycznego barwienia preparatów histologicznych dla Biobank”</w:t>
          </w:r>
        </w:sdtContent>
      </w:sdt>
    </w:p>
    <w:p w14:paraId="21ACBFD6" w14:textId="77777777" w:rsidR="00E235CC" w:rsidRPr="004E13CD" w:rsidRDefault="00E235CC" w:rsidP="00C72DDB">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04A423F1" w14:textId="77777777" w:rsidTr="00BA4FE7">
        <w:tc>
          <w:tcPr>
            <w:tcW w:w="1985" w:type="dxa"/>
          </w:tcPr>
          <w:p w14:paraId="7B48327B"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1BC58C4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CC86F3C" w14:textId="77777777" w:rsidTr="00BA4FE7">
        <w:tc>
          <w:tcPr>
            <w:tcW w:w="1985" w:type="dxa"/>
          </w:tcPr>
          <w:p w14:paraId="28039058"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2BC557DC" w14:textId="06363A7B" w:rsidR="002A25FA" w:rsidRPr="004E13CD" w:rsidRDefault="00681AE3"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tc>
      </w:tr>
      <w:tr w:rsidR="002A25FA" w:rsidRPr="004E13CD" w14:paraId="209F0A1A" w14:textId="77777777" w:rsidTr="00BA4FE7">
        <w:tc>
          <w:tcPr>
            <w:tcW w:w="1985" w:type="dxa"/>
          </w:tcPr>
          <w:p w14:paraId="4060223F"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430E8F5F" w14:textId="0289F838" w:rsidR="002A25FA" w:rsidRPr="004E13CD" w:rsidRDefault="00681AE3" w:rsidP="00C72DDB">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p>
        </w:tc>
      </w:tr>
      <w:tr w:rsidR="002A25FA" w:rsidRPr="004E13CD" w14:paraId="46BFDC63" w14:textId="77777777" w:rsidTr="00BA4FE7">
        <w:tc>
          <w:tcPr>
            <w:tcW w:w="1985" w:type="dxa"/>
          </w:tcPr>
          <w:p w14:paraId="10535214"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67807971" w14:textId="2AC95CE6" w:rsidR="002A25FA" w:rsidRPr="004E13CD" w:rsidRDefault="00681AE3"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tc>
      </w:tr>
      <w:tr w:rsidR="002A25FA" w:rsidRPr="004E13CD" w14:paraId="75859394" w14:textId="77777777" w:rsidTr="00BA4FE7">
        <w:tc>
          <w:tcPr>
            <w:tcW w:w="1985" w:type="dxa"/>
          </w:tcPr>
          <w:p w14:paraId="497690D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64A05263"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644D121D" w14:textId="77777777" w:rsidTr="00BA4FE7">
        <w:tc>
          <w:tcPr>
            <w:tcW w:w="1985" w:type="dxa"/>
          </w:tcPr>
          <w:p w14:paraId="207B7906"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3BDE9028"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BBCDC97" w14:textId="77777777" w:rsidR="002A25FA" w:rsidRPr="004E13CD" w:rsidRDefault="002A25FA" w:rsidP="00C72DDB">
      <w:pPr>
        <w:suppressLineNumbers/>
        <w:suppressAutoHyphens/>
        <w:spacing w:before="60" w:after="60" w:line="276" w:lineRule="auto"/>
        <w:jc w:val="left"/>
        <w:rPr>
          <w:rFonts w:eastAsia="Calibri" w:cs="Tahoma"/>
          <w:color w:val="auto"/>
          <w:szCs w:val="20"/>
        </w:rPr>
      </w:pPr>
    </w:p>
    <w:p w14:paraId="176788F1" w14:textId="77777777" w:rsidR="002A25FA" w:rsidRPr="004E13CD" w:rsidRDefault="002A25FA" w:rsidP="00C72DDB">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79FD313B" w14:textId="77777777" w:rsidR="008B1ECF"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0156A0AB" w14:textId="77777777" w:rsidR="002D1613" w:rsidRPr="004E13CD" w:rsidRDefault="002D1613" w:rsidP="00C72DDB">
      <w:pPr>
        <w:suppressLineNumbers/>
        <w:suppressAutoHyphens/>
        <w:spacing w:before="60" w:after="60" w:line="276" w:lineRule="auto"/>
        <w:ind w:left="567"/>
        <w:rPr>
          <w:rFonts w:eastAsia="Calibri" w:cs="Tahoma"/>
          <w:color w:val="auto"/>
          <w:szCs w:val="20"/>
        </w:rPr>
      </w:pPr>
    </w:p>
    <w:p w14:paraId="735E79E3"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A76FB65" w14:textId="6909934D"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r w:rsidR="00F0345A">
        <w:rPr>
          <w:rFonts w:eastAsia="Calibri" w:cs="Tahoma"/>
          <w:color w:val="auto"/>
          <w:szCs w:val="20"/>
        </w:rPr>
        <w:t xml:space="preserve"> (wykaz sprzętu wraz z numerami seryjnymi)</w:t>
      </w:r>
      <w:r w:rsidRPr="004E13CD">
        <w:rPr>
          <w:rFonts w:eastAsia="Calibri" w:cs="Tahoma"/>
          <w:color w:val="auto"/>
          <w:szCs w:val="20"/>
        </w:rPr>
        <w:t>:</w:t>
      </w:r>
    </w:p>
    <w:p w14:paraId="11970F5C" w14:textId="16EE3B5B" w:rsidR="00BA4FE7" w:rsidRPr="004E13CD" w:rsidRDefault="00BA4FE7"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sidR="002C029F">
        <w:rPr>
          <w:rFonts w:eastAsia="Calibri" w:cs="Tahoma"/>
          <w:color w:val="auto"/>
          <w:szCs w:val="20"/>
        </w:rPr>
        <w:t>………</w:t>
      </w:r>
    </w:p>
    <w:p w14:paraId="6B3502B4" w14:textId="77777777"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6BB59BC3"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31258918"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08091DF0" w14:textId="77777777" w:rsidR="00BA4FE7"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60CE26D9" w14:textId="77777777" w:rsidR="002D1613"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5FB5488B"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48ACE40C"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2BB57B40" w14:textId="29767A5B" w:rsidR="002D1613" w:rsidRPr="004E13CD" w:rsidRDefault="002C029F" w:rsidP="002C029F">
      <w:pPr>
        <w:numPr>
          <w:ilvl w:val="0"/>
          <w:numId w:val="25"/>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Szkolenie wstępne</w:t>
      </w:r>
      <w:r w:rsidR="008B1ECF" w:rsidRPr="004E13CD">
        <w:rPr>
          <w:rFonts w:eastAsia="Calibri" w:cs="Tahoma"/>
          <w:color w:val="auto"/>
          <w:szCs w:val="20"/>
        </w:rPr>
        <w:t xml:space="preserve"> personelu Zamawiającego: przeprowadzono / </w:t>
      </w:r>
      <w:r>
        <w:rPr>
          <w:rFonts w:eastAsia="Calibri" w:cs="Tahoma"/>
          <w:color w:val="auto"/>
          <w:szCs w:val="20"/>
        </w:rPr>
        <w:br/>
      </w:r>
      <w:r w:rsidR="008B1ECF" w:rsidRPr="004E13CD">
        <w:rPr>
          <w:rFonts w:eastAsia="Calibri" w:cs="Tahoma"/>
          <w:color w:val="auto"/>
          <w:szCs w:val="20"/>
        </w:rPr>
        <w:t>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6C460663" w14:textId="6880AEB2" w:rsidR="008B1ECF" w:rsidRPr="004E13CD" w:rsidRDefault="008B1ECF" w:rsidP="00C72DDB">
      <w:pPr>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sidR="002C029F">
        <w:rPr>
          <w:rFonts w:eastAsia="Calibri" w:cs="Tahoma"/>
          <w:color w:val="auto"/>
          <w:szCs w:val="20"/>
        </w:rPr>
        <w:t>szkolenie wstępne</w:t>
      </w:r>
      <w:r w:rsidRPr="004E13CD">
        <w:rPr>
          <w:rFonts w:eastAsia="Calibri" w:cs="Tahoma"/>
          <w:szCs w:val="20"/>
        </w:rPr>
        <w:t xml:space="preserve"> zostały wykonane przez: </w:t>
      </w:r>
      <w:r w:rsidR="002D1613" w:rsidRPr="004E13CD">
        <w:rPr>
          <w:rFonts w:eastAsia="Calibri" w:cs="Tahoma"/>
          <w:szCs w:val="20"/>
        </w:rPr>
        <w:t>[___]</w:t>
      </w:r>
      <w:r w:rsidR="002D1613" w:rsidRPr="004E13CD">
        <w:rPr>
          <w:rFonts w:eastAsia="Calibri" w:cs="Tahoma"/>
          <w:color w:val="auto"/>
          <w:szCs w:val="20"/>
        </w:rPr>
        <w:t>.</w:t>
      </w:r>
    </w:p>
    <w:p w14:paraId="556FF063" w14:textId="0E6B0CD7"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Pr="004E13CD">
        <w:rPr>
          <w:rFonts w:eastAsia="Calibri" w:cs="Tahoma"/>
          <w:szCs w:val="20"/>
        </w:rPr>
        <w:t xml:space="preserve"> po stronie Wykonawcy:</w:t>
      </w:r>
    </w:p>
    <w:p w14:paraId="4265D983"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8563E5F"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7FA39CCC" w14:textId="6D1DC0B3"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002C029F" w:rsidRPr="004E13CD">
        <w:rPr>
          <w:rFonts w:eastAsia="Calibri" w:cs="Tahoma"/>
          <w:szCs w:val="20"/>
        </w:rPr>
        <w:t xml:space="preserve"> </w:t>
      </w:r>
      <w:r w:rsidRPr="004E13CD">
        <w:rPr>
          <w:rFonts w:eastAsia="Calibri" w:cs="Tahoma"/>
          <w:szCs w:val="20"/>
        </w:rPr>
        <w:t>po stronie Zamawiającego:</w:t>
      </w:r>
    </w:p>
    <w:p w14:paraId="42C33997"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6853CE1"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07D7A93" w14:textId="77777777" w:rsidR="008B1ECF" w:rsidRPr="004E13CD" w:rsidRDefault="008B1ECF" w:rsidP="00C72DDB">
      <w:pPr>
        <w:suppressLineNumbers/>
        <w:suppressAutoHyphens/>
        <w:spacing w:before="60" w:after="60" w:line="276" w:lineRule="auto"/>
        <w:ind w:left="720"/>
        <w:rPr>
          <w:rFonts w:eastAsia="Calibri" w:cs="Tahoma"/>
          <w:color w:val="auto"/>
          <w:szCs w:val="20"/>
        </w:rPr>
      </w:pPr>
    </w:p>
    <w:p w14:paraId="78D43663"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00375DC5" w14:textId="4C67CDA0" w:rsidR="008B1ECF" w:rsidRPr="004E13CD" w:rsidRDefault="00B2196E"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xml:space="preserve">, w przypadku </w:t>
      </w:r>
      <w:r w:rsidRPr="004E13CD">
        <w:rPr>
          <w:rFonts w:cs="Tahoma"/>
          <w:color w:val="auto"/>
          <w:szCs w:val="20"/>
          <w:lang w:eastAsia="pl-PL"/>
        </w:rPr>
        <w:lastRenderedPageBreak/>
        <w:t>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w:t>
      </w:r>
      <w:r w:rsidR="002C029F">
        <w:rPr>
          <w:rFonts w:cs="Tahoma"/>
          <w:color w:val="auto"/>
          <w:szCs w:val="20"/>
          <w:lang w:eastAsia="pl-PL"/>
        </w:rPr>
        <w:br/>
      </w:r>
      <w:r w:rsidR="002D1613" w:rsidRPr="004E13CD">
        <w:rPr>
          <w:rFonts w:cs="Tahoma"/>
          <w:color w:val="auto"/>
          <w:szCs w:val="20"/>
          <w:lang w:eastAsia="pl-PL"/>
        </w:rPr>
        <w:t>z Załącznika nr 2 do Umowy Wykonawca uznaje się, że wady etc. zostały podniesione.</w:t>
      </w:r>
    </w:p>
    <w:p w14:paraId="6714EDF6"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8F9D455" w14:textId="77777777" w:rsidR="00476D06" w:rsidRPr="004E13CD" w:rsidRDefault="00476D06" w:rsidP="00C72DDB">
      <w:pPr>
        <w:suppressLineNumbers/>
        <w:suppressAutoHyphens/>
        <w:autoSpaceDE w:val="0"/>
        <w:autoSpaceDN w:val="0"/>
        <w:adjustRightInd w:val="0"/>
        <w:spacing w:before="60" w:after="60" w:line="276" w:lineRule="auto"/>
        <w:rPr>
          <w:rFonts w:eastAsia="Calibri" w:cs="Tahoma"/>
          <w:color w:val="auto"/>
          <w:szCs w:val="20"/>
        </w:rPr>
      </w:pPr>
    </w:p>
    <w:p w14:paraId="13537A34" w14:textId="77777777" w:rsidR="002D1613" w:rsidRPr="004E13CD" w:rsidRDefault="002D1613" w:rsidP="00C72DDB">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1F157A32" w14:textId="77777777" w:rsidTr="002575A9">
        <w:trPr>
          <w:jc w:val="center"/>
        </w:trPr>
        <w:tc>
          <w:tcPr>
            <w:tcW w:w="3969" w:type="dxa"/>
          </w:tcPr>
          <w:p w14:paraId="0483CEA6" w14:textId="6B4A9EF3" w:rsidR="002D1613" w:rsidRPr="004E13CD" w:rsidRDefault="002D1613" w:rsidP="00C72DDB">
            <w:pPr>
              <w:spacing w:after="120"/>
              <w:jc w:val="left"/>
              <w:rPr>
                <w:rFonts w:ascii="Verdana" w:hAnsi="Verdana"/>
                <w:color w:val="auto"/>
              </w:rPr>
            </w:pPr>
            <w:r w:rsidRPr="004E13CD">
              <w:rPr>
                <w:rFonts w:ascii="Verdana" w:hAnsi="Verdana"/>
                <w:color w:val="auto"/>
              </w:rPr>
              <w:t>Osob</w:t>
            </w:r>
            <w:r w:rsidR="00194CC4">
              <w:rPr>
                <w:rFonts w:ascii="Verdana" w:hAnsi="Verdana"/>
                <w:color w:val="auto"/>
              </w:rPr>
              <w:t>y</w:t>
            </w:r>
            <w:r w:rsidRPr="004E13CD">
              <w:rPr>
                <w:rFonts w:ascii="Verdana" w:hAnsi="Verdana"/>
                <w:color w:val="auto"/>
              </w:rPr>
              <w:t xml:space="preserve"> podpisując</w:t>
            </w:r>
            <w:r w:rsidR="00194CC4">
              <w:rPr>
                <w:rFonts w:ascii="Verdana" w:hAnsi="Verdana"/>
                <w:color w:val="auto"/>
              </w:rPr>
              <w:t>e</w:t>
            </w:r>
            <w:r w:rsidRPr="004E13CD">
              <w:rPr>
                <w:rFonts w:ascii="Verdana" w:hAnsi="Verdana"/>
                <w:color w:val="auto"/>
              </w:rPr>
              <w:t>:</w:t>
            </w:r>
          </w:p>
          <w:p w14:paraId="4F9B5ACB"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1C89C80D" w14:textId="77777777" w:rsidR="00194CC4" w:rsidRPr="004E13CD" w:rsidRDefault="00194CC4" w:rsidP="00194CC4">
            <w:pPr>
              <w:spacing w:after="120"/>
              <w:jc w:val="left"/>
              <w:rPr>
                <w:rFonts w:ascii="Verdana" w:hAnsi="Verdana"/>
                <w:color w:val="auto"/>
              </w:rPr>
            </w:pPr>
            <w:r w:rsidRPr="004E13CD">
              <w:rPr>
                <w:rFonts w:ascii="Verdana" w:hAnsi="Verdana"/>
                <w:color w:val="auto"/>
              </w:rPr>
              <w:t>[___]</w:t>
            </w:r>
          </w:p>
          <w:p w14:paraId="15F70932" w14:textId="77777777" w:rsidR="002D1613" w:rsidRPr="004E13CD" w:rsidRDefault="002D1613" w:rsidP="00C72DDB">
            <w:pPr>
              <w:spacing w:after="120"/>
              <w:jc w:val="left"/>
              <w:rPr>
                <w:rFonts w:ascii="Verdana" w:hAnsi="Verdana"/>
                <w:color w:val="auto"/>
              </w:rPr>
            </w:pPr>
          </w:p>
          <w:p w14:paraId="412888C6" w14:textId="77777777" w:rsidR="002D1613" w:rsidRPr="004E13CD" w:rsidRDefault="002D1613" w:rsidP="00C72DDB">
            <w:pPr>
              <w:spacing w:after="120"/>
              <w:jc w:val="left"/>
              <w:rPr>
                <w:rFonts w:ascii="Verdana" w:hAnsi="Verdana"/>
                <w:color w:val="auto"/>
              </w:rPr>
            </w:pPr>
          </w:p>
          <w:p w14:paraId="4B13E3F4" w14:textId="77777777" w:rsidR="002D1613" w:rsidRPr="004E13CD" w:rsidRDefault="002D1613" w:rsidP="00C72DDB">
            <w:pPr>
              <w:spacing w:after="120"/>
              <w:jc w:val="left"/>
              <w:rPr>
                <w:rFonts w:ascii="Verdana" w:hAnsi="Verdana"/>
                <w:color w:val="auto"/>
              </w:rPr>
            </w:pPr>
          </w:p>
        </w:tc>
        <w:tc>
          <w:tcPr>
            <w:tcW w:w="3968" w:type="dxa"/>
          </w:tcPr>
          <w:p w14:paraId="551CE12E" w14:textId="77777777" w:rsidR="002D1613" w:rsidRPr="004E13CD" w:rsidRDefault="002D1613" w:rsidP="00C72DDB">
            <w:pPr>
              <w:spacing w:after="120"/>
              <w:jc w:val="left"/>
              <w:rPr>
                <w:rFonts w:ascii="Verdana" w:hAnsi="Verdana"/>
                <w:color w:val="auto"/>
              </w:rPr>
            </w:pPr>
            <w:r w:rsidRPr="004E13CD">
              <w:rPr>
                <w:rFonts w:ascii="Verdana" w:hAnsi="Verdana"/>
                <w:color w:val="auto"/>
              </w:rPr>
              <w:t>Osoba podpisująca:</w:t>
            </w:r>
          </w:p>
          <w:p w14:paraId="4FF77DDF"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64A4BDE2" w14:textId="77777777" w:rsidR="002D1613" w:rsidRPr="004E13CD" w:rsidRDefault="002D1613" w:rsidP="00C72DDB">
            <w:pPr>
              <w:spacing w:after="120"/>
              <w:jc w:val="left"/>
              <w:rPr>
                <w:rFonts w:ascii="Verdana" w:hAnsi="Verdana"/>
                <w:color w:val="auto"/>
              </w:rPr>
            </w:pPr>
          </w:p>
        </w:tc>
      </w:tr>
      <w:tr w:rsidR="002D1613" w:rsidRPr="004E13CD" w14:paraId="60BE3A43" w14:textId="77777777" w:rsidTr="002575A9">
        <w:trPr>
          <w:jc w:val="center"/>
        </w:trPr>
        <w:tc>
          <w:tcPr>
            <w:tcW w:w="3969" w:type="dxa"/>
          </w:tcPr>
          <w:p w14:paraId="15FD83A5"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9AFFC40" w14:textId="77777777" w:rsidR="002D1613" w:rsidRPr="004E13CD" w:rsidRDefault="002D1613"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F6CFCA4" w14:textId="77777777" w:rsidR="002D1613" w:rsidRPr="004E13CD" w:rsidRDefault="002D1613" w:rsidP="00C72DDB">
            <w:pPr>
              <w:spacing w:after="120"/>
              <w:jc w:val="center"/>
              <w:rPr>
                <w:rFonts w:ascii="Verdana" w:hAnsi="Verdana"/>
                <w:color w:val="auto"/>
              </w:rPr>
            </w:pPr>
          </w:p>
        </w:tc>
        <w:tc>
          <w:tcPr>
            <w:tcW w:w="3968" w:type="dxa"/>
          </w:tcPr>
          <w:p w14:paraId="0324EDCF"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AC3C397" w14:textId="5F68713D" w:rsidR="002D1613" w:rsidRPr="004E13CD" w:rsidRDefault="00681AE3" w:rsidP="00C72DDB">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033343D7" w14:textId="77777777" w:rsidR="002D1613" w:rsidRPr="004E13CD" w:rsidRDefault="002D1613"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7CCE0E28" w14:textId="77777777" w:rsidR="00ED7972" w:rsidRPr="004E13CD" w:rsidRDefault="00ED7972" w:rsidP="00C72DDB">
      <w:pPr>
        <w:suppressLineNumbers/>
        <w:suppressAutoHyphens/>
        <w:spacing w:before="60" w:after="60" w:line="276" w:lineRule="auto"/>
        <w:rPr>
          <w:color w:val="auto"/>
          <w:szCs w:val="20"/>
        </w:rPr>
      </w:pPr>
    </w:p>
    <w:p w14:paraId="08020201" w14:textId="77777777" w:rsidR="002C602C" w:rsidRPr="004E13CD" w:rsidRDefault="002C602C" w:rsidP="00C72DDB">
      <w:pPr>
        <w:suppressLineNumbers/>
        <w:suppressAutoHyphens/>
        <w:spacing w:before="60" w:after="60" w:line="276" w:lineRule="auto"/>
        <w:jc w:val="left"/>
        <w:rPr>
          <w:color w:val="auto"/>
          <w:szCs w:val="20"/>
        </w:rPr>
      </w:pPr>
      <w:r w:rsidRPr="004E13CD">
        <w:rPr>
          <w:color w:val="auto"/>
          <w:szCs w:val="20"/>
        </w:rPr>
        <w:br w:type="page"/>
      </w:r>
    </w:p>
    <w:p w14:paraId="5013A260" w14:textId="77777777" w:rsidR="002C602C" w:rsidRPr="004E13CD" w:rsidRDefault="002C602C" w:rsidP="00C72DDB">
      <w:pPr>
        <w:suppressLineNumbers/>
        <w:suppressAutoHyphens/>
        <w:spacing w:before="60" w:after="60" w:line="276" w:lineRule="auto"/>
        <w:jc w:val="center"/>
        <w:rPr>
          <w:rFonts w:eastAsia="Calibri" w:cs="Tahoma"/>
          <w:b/>
          <w:color w:val="auto"/>
          <w:szCs w:val="20"/>
        </w:rPr>
      </w:pPr>
    </w:p>
    <w:p w14:paraId="1C4917B1" w14:textId="38F85877" w:rsidR="002C602C" w:rsidRPr="004E13CD" w:rsidRDefault="002C602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p w14:paraId="3B1E9A79" w14:textId="77777777" w:rsidR="002C602C" w:rsidRPr="004E13CD" w:rsidRDefault="002C602C" w:rsidP="00C72DDB">
      <w:pPr>
        <w:suppressLineNumbers/>
        <w:suppressAutoHyphens/>
        <w:spacing w:before="60" w:after="60" w:line="276" w:lineRule="auto"/>
        <w:rPr>
          <w:rFonts w:ascii="Verdana" w:eastAsia="Verdana" w:hAnsi="Verdana" w:cs="Times New Roman"/>
          <w:b/>
          <w:color w:val="000000"/>
        </w:rPr>
      </w:pPr>
    </w:p>
    <w:p w14:paraId="2018DE23" w14:textId="77777777" w:rsidR="002C602C" w:rsidRPr="004E13CD" w:rsidRDefault="002C602C" w:rsidP="00C72DDB">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50EB7CF" w14:textId="77777777" w:rsidR="002A25FA" w:rsidRPr="004E13CD" w:rsidRDefault="002A25FA" w:rsidP="00C72DDB">
      <w:pPr>
        <w:pStyle w:val="Akapitzlist"/>
        <w:suppressLineNumbers/>
        <w:suppressAutoHyphens/>
        <w:spacing w:before="60" w:after="60"/>
        <w:ind w:left="0"/>
        <w:contextualSpacing w:val="0"/>
        <w:jc w:val="center"/>
        <w:rPr>
          <w:rFonts w:eastAsia="Verdana" w:cs="Times New Roman"/>
          <w:b/>
          <w:color w:val="000000"/>
          <w:sz w:val="20"/>
          <w:szCs w:val="20"/>
        </w:rPr>
      </w:pPr>
    </w:p>
    <w:p w14:paraId="50AE6AE5" w14:textId="77777777" w:rsidR="002C602C" w:rsidRPr="004E13CD" w:rsidRDefault="002C602C" w:rsidP="00C72DDB">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4E47C635" w14:textId="77777777" w:rsidR="002C602C" w:rsidRPr="004E13CD" w:rsidRDefault="002C602C" w:rsidP="00C72DDB">
      <w:pPr>
        <w:pStyle w:val="Akapitzlist"/>
        <w:suppressLineNumbers/>
        <w:suppressAutoHyphens/>
        <w:spacing w:before="60" w:after="60"/>
        <w:ind w:left="567"/>
        <w:contextualSpacing w:val="0"/>
        <w:jc w:val="center"/>
        <w:rPr>
          <w:rFonts w:eastAsia="Verdana" w:cs="Times New Roman"/>
          <w:b/>
          <w:color w:val="000000"/>
          <w:sz w:val="20"/>
          <w:szCs w:val="20"/>
        </w:rPr>
      </w:pPr>
    </w:p>
    <w:p w14:paraId="328BB220" w14:textId="77777777" w:rsidR="002C602C" w:rsidRPr="004E13CD" w:rsidRDefault="002C602C" w:rsidP="00C72DDB">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43D4B6B" w14:textId="30904EBD"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w:t>
      </w:r>
      <w:r w:rsidR="0037204B">
        <w:rPr>
          <w:rFonts w:eastAsia="Verdana" w:cs="Times New Roman"/>
          <w:color w:val="000000"/>
          <w:sz w:val="20"/>
          <w:szCs w:val="20"/>
        </w:rPr>
        <w:t>4</w:t>
      </w:r>
      <w:r w:rsidRPr="004E13CD">
        <w:rPr>
          <w:rFonts w:eastAsia="Verdana" w:cs="Times New Roman"/>
          <w:color w:val="000000"/>
          <w:sz w:val="20"/>
          <w:szCs w:val="20"/>
        </w:rPr>
        <w:t>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2E8320E3"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77917635"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2270D5FA" w14:textId="77777777" w:rsidR="002C602C" w:rsidRPr="004E13CD" w:rsidRDefault="002C602C" w:rsidP="00C72DDB">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46"/>
        <w:gridCol w:w="1629"/>
        <w:gridCol w:w="1511"/>
        <w:gridCol w:w="1466"/>
        <w:gridCol w:w="1557"/>
        <w:gridCol w:w="1481"/>
      </w:tblGrid>
      <w:tr w:rsidR="002C602C" w:rsidRPr="00631FCB" w14:paraId="6D3391C5" w14:textId="77777777" w:rsidTr="002C029F">
        <w:tc>
          <w:tcPr>
            <w:tcW w:w="886" w:type="pct"/>
          </w:tcPr>
          <w:p w14:paraId="5DCDA213"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Kogo dotyczy przetwarzanie</w:t>
            </w:r>
          </w:p>
        </w:tc>
        <w:tc>
          <w:tcPr>
            <w:tcW w:w="877" w:type="pct"/>
          </w:tcPr>
          <w:p w14:paraId="34CF8CF8"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Sposób pozyskania danych osobowych</w:t>
            </w:r>
          </w:p>
        </w:tc>
        <w:tc>
          <w:tcPr>
            <w:tcW w:w="813" w:type="pct"/>
          </w:tcPr>
          <w:p w14:paraId="195FC64F"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Podstawa prawna przetwarzania danych osobowych</w:t>
            </w:r>
          </w:p>
        </w:tc>
        <w:tc>
          <w:tcPr>
            <w:tcW w:w="789" w:type="pct"/>
          </w:tcPr>
          <w:p w14:paraId="0A4791B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Przetwarzane dane osobowe</w:t>
            </w:r>
          </w:p>
        </w:tc>
        <w:tc>
          <w:tcPr>
            <w:tcW w:w="838" w:type="pct"/>
          </w:tcPr>
          <w:p w14:paraId="76AE5BE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Cel przetwarzania danych osobowych</w:t>
            </w:r>
          </w:p>
        </w:tc>
        <w:tc>
          <w:tcPr>
            <w:tcW w:w="798" w:type="pct"/>
          </w:tcPr>
          <w:p w14:paraId="1A092DED"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Okres przetwarzania danych osobowych</w:t>
            </w:r>
          </w:p>
        </w:tc>
      </w:tr>
      <w:tr w:rsidR="002C602C" w:rsidRPr="00631FCB" w14:paraId="305ED54A" w14:textId="77777777" w:rsidTr="002C029F">
        <w:tc>
          <w:tcPr>
            <w:tcW w:w="886" w:type="pct"/>
          </w:tcPr>
          <w:p w14:paraId="6E6C270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Wykonawcy (uczestnika postępowania), osób go reprezentujących, jego pełnomocników i reprezentantów poprzez których działa w postępowaniu, da, organów nadzoru etc. i innych osób wskazanych przez Wykonawcę (uczestnika postępowania) w ofercie i innej </w:t>
            </w:r>
            <w:r w:rsidRPr="00631FCB">
              <w:rPr>
                <w:rFonts w:eastAsia="Verdana" w:cs="Times New Roman"/>
                <w:color w:val="000000"/>
                <w:sz w:val="12"/>
                <w:szCs w:val="12"/>
              </w:rPr>
              <w:lastRenderedPageBreak/>
              <w:t>dokumentacji składanej Zamawiającemu</w:t>
            </w:r>
          </w:p>
        </w:tc>
        <w:tc>
          <w:tcPr>
            <w:tcW w:w="877" w:type="pct"/>
          </w:tcPr>
          <w:p w14:paraId="462135B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od Państwa (to Państwo przekazujecie Zamawiającemu swoje dane osobowe; może się zdarzyć, że otrzymujemy Państwa dane od Państwa pracodawcy lub kontrahenta w ramach jego oferty lub wniosku w postępowaniu)</w:t>
            </w:r>
          </w:p>
        </w:tc>
        <w:tc>
          <w:tcPr>
            <w:tcW w:w="813" w:type="pct"/>
          </w:tcPr>
          <w:p w14:paraId="0315A989"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c RODO w zw. z przepisami ustawy Prawo zamówień publicznych (w przypadku danych o wyrokach skazujących – w zw. z art. 10 RODO)</w:t>
            </w:r>
          </w:p>
          <w:p w14:paraId="7115A543"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posiłkowo: art. 6 ust. 1 lit. b RODO – dane są wymagane do wykonania Państwa żądania </w:t>
            </w:r>
            <w:r w:rsidRPr="00631FCB">
              <w:rPr>
                <w:rFonts w:eastAsia="Verdana" w:cs="Times New Roman"/>
                <w:color w:val="000000"/>
                <w:sz w:val="12"/>
                <w:szCs w:val="12"/>
              </w:rPr>
              <w:lastRenderedPageBreak/>
              <w:t>rozpatrzenia oferty / wniosku przez Zamawiającego, a Państwo dążycie do uzyskania pozytywnego dla Państwa rozstrzygnięcia postępowania. Niepodanie danych uniemożliwia realizację żądania.</w:t>
            </w:r>
          </w:p>
        </w:tc>
        <w:tc>
          <w:tcPr>
            <w:tcW w:w="789" w:type="pct"/>
          </w:tcPr>
          <w:p w14:paraId="6671F9E5"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wszelkie dane osobowe jakie Państwo podacie w trakcie niniejszego postępowania o udzielenie zamówienia publicznego lub innego tego postępowania na podstawie ustawy Prawo zamówień publicznych. Mogą to być w szczególności: imię, nazwisko, </w:t>
            </w:r>
            <w:r w:rsidRPr="00631FCB">
              <w:rPr>
                <w:rFonts w:eastAsia="Verdana" w:cs="Times New Roman"/>
                <w:color w:val="000000"/>
                <w:sz w:val="12"/>
                <w:szCs w:val="12"/>
              </w:rPr>
              <w:lastRenderedPageBreak/>
              <w:t>PESEL, data i miejsce urodzenia, informacje o doświadczeniu i zawodzie, uprawnieniach, wyrokach ska skazujących, adresy zamieszkania, dane kontaktowe</w:t>
            </w:r>
          </w:p>
        </w:tc>
        <w:tc>
          <w:tcPr>
            <w:tcW w:w="838" w:type="pct"/>
          </w:tcPr>
          <w:p w14:paraId="3D8CAF0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przeprowadzenie postępowania o udzielenie zamówienia publicznego (lub innego odpowiedniego postępowania) w oparciu o przepisy ustawy Prawo zamówień publicznych, konkretnie wskazanego w dokumentacji, do której załączona jest </w:t>
            </w:r>
            <w:r w:rsidRPr="00631FCB">
              <w:rPr>
                <w:rFonts w:eastAsia="Verdana" w:cs="Times New Roman"/>
                <w:color w:val="000000"/>
                <w:sz w:val="12"/>
                <w:szCs w:val="12"/>
              </w:rPr>
              <w:lastRenderedPageBreak/>
              <w:t>niniejsza klauzula informacyjna</w:t>
            </w:r>
          </w:p>
        </w:tc>
        <w:tc>
          <w:tcPr>
            <w:tcW w:w="798" w:type="pct"/>
          </w:tcPr>
          <w:p w14:paraId="59230AB6" w14:textId="52D03F86"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co do zasady - 4 (cztery) lata od dnia zakończenia postępowania o udzielenie zamówienia, nie krócej jednak niż przez okres obowiązywania umowy zawartej w wyniku tego postępowania (art. 78  ustawy Prawo zamówień publicznych)</w:t>
            </w:r>
            <w:r w:rsidR="003562E5" w:rsidRPr="00631FCB">
              <w:rPr>
                <w:rFonts w:eastAsia="Verdana" w:cs="Times New Roman"/>
                <w:color w:val="000000"/>
                <w:sz w:val="12"/>
                <w:szCs w:val="12"/>
              </w:rPr>
              <w:t>.</w:t>
            </w:r>
          </w:p>
        </w:tc>
      </w:tr>
      <w:tr w:rsidR="002C602C" w:rsidRPr="00631FCB" w14:paraId="5B23618E" w14:textId="77777777" w:rsidTr="002C029F">
        <w:tc>
          <w:tcPr>
            <w:tcW w:w="886" w:type="pct"/>
          </w:tcPr>
          <w:p w14:paraId="4129444F"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zawierających umowę w wyniku udzielenia zamówienia publicznego i których danych zostały wskazane w takiej umowie ze strony wybranego wykonawcy</w:t>
            </w:r>
          </w:p>
        </w:tc>
        <w:tc>
          <w:tcPr>
            <w:tcW w:w="877" w:type="pct"/>
          </w:tcPr>
          <w:p w14:paraId="672E6F07"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813" w:type="pct"/>
          </w:tcPr>
          <w:p w14:paraId="7B6641B2" w14:textId="77777777" w:rsidR="002C602C" w:rsidRPr="00631FCB" w:rsidRDefault="0060588F"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789" w:type="pct"/>
          </w:tcPr>
          <w:p w14:paraId="1CF347EC"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możliwe także: NIP, REGON.</w:t>
            </w:r>
          </w:p>
        </w:tc>
        <w:tc>
          <w:tcPr>
            <w:tcW w:w="838" w:type="pct"/>
          </w:tcPr>
          <w:p w14:paraId="3C1ADEC2"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zawarcie i wykonywanie umowy w wyniku udzielenia zamówienia publicznego</w:t>
            </w:r>
          </w:p>
        </w:tc>
        <w:tc>
          <w:tcPr>
            <w:tcW w:w="798" w:type="pct"/>
          </w:tcPr>
          <w:p w14:paraId="6DE090E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r w:rsidR="003562E5" w:rsidRPr="00631FCB">
              <w:rPr>
                <w:rFonts w:eastAsia="Verdana" w:cs="Times New Roman"/>
                <w:color w:val="000000"/>
                <w:sz w:val="12"/>
                <w:szCs w:val="12"/>
              </w:rPr>
              <w:t xml:space="preserve"> jednak nie krócej niż do czasu przedawnienia wszelkich roszczeń z tytułu danej umowy i rozstrzygnięcia roszczeń dochodzonych</w:t>
            </w:r>
          </w:p>
        </w:tc>
      </w:tr>
      <w:tr w:rsidR="00246806" w:rsidRPr="00631FCB" w14:paraId="6A558219" w14:textId="77777777" w:rsidTr="002C029F">
        <w:tc>
          <w:tcPr>
            <w:tcW w:w="886" w:type="pct"/>
          </w:tcPr>
          <w:p w14:paraId="77625F9F" w14:textId="77777777" w:rsidR="00246806" w:rsidRPr="00631FCB" w:rsidRDefault="00246806"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niewskazanyc</w:t>
            </w:r>
            <w:r w:rsidR="006B444F" w:rsidRPr="00631FCB">
              <w:rPr>
                <w:rFonts w:eastAsia="Verdana" w:cs="Times New Roman"/>
                <w:color w:val="000000"/>
                <w:sz w:val="12"/>
                <w:szCs w:val="12"/>
              </w:rPr>
              <w:t xml:space="preserve">h wyraźnie w Umowie, ale wykonujących Umowę w imieniu </w:t>
            </w:r>
            <w:r w:rsidR="003562E5" w:rsidRPr="00631FCB">
              <w:rPr>
                <w:rFonts w:eastAsia="Verdana" w:cs="Times New Roman"/>
                <w:color w:val="000000"/>
                <w:sz w:val="12"/>
                <w:szCs w:val="12"/>
              </w:rPr>
              <w:t>Wykonawcy (np. osoby faktycznie dokonujące prac instalacji zakupionego sprzętu na terenie Administratora)</w:t>
            </w:r>
          </w:p>
        </w:tc>
        <w:tc>
          <w:tcPr>
            <w:tcW w:w="877" w:type="pct"/>
          </w:tcPr>
          <w:p w14:paraId="13FB4B3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od Państwa bezpośrednio albo od Państwa pracodawcy (zatrudniającego)</w:t>
            </w:r>
          </w:p>
        </w:tc>
        <w:tc>
          <w:tcPr>
            <w:tcW w:w="813" w:type="pct"/>
          </w:tcPr>
          <w:p w14:paraId="2A80C7DC"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f) RODO – Administrator ma uzasadniony interes, żeby wiedzieć z kim w relacji umownej się kontaktuje, kto wchodzi na jego teren, w jakiej roli działa ta druga osoba etc.</w:t>
            </w:r>
          </w:p>
        </w:tc>
        <w:tc>
          <w:tcPr>
            <w:tcW w:w="789" w:type="pct"/>
          </w:tcPr>
          <w:p w14:paraId="297FFEB7"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2E5B8A5F"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wykonywanie umowy w wyniku udzielenia zamówienia publicznego</w:t>
            </w:r>
          </w:p>
        </w:tc>
        <w:tc>
          <w:tcPr>
            <w:tcW w:w="798" w:type="pct"/>
          </w:tcPr>
          <w:p w14:paraId="08D83AD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 jednak nie krócej niż do czasu przedawnienia wszelkich roszczeń z tytułu danej umowy i rozstrzygnięcia roszczeń dochodzonych</w:t>
            </w:r>
          </w:p>
        </w:tc>
      </w:tr>
    </w:tbl>
    <w:p w14:paraId="6D6CE3ED" w14:textId="77777777" w:rsidR="002C602C" w:rsidRPr="004E13CD" w:rsidRDefault="002C602C" w:rsidP="00C72DDB">
      <w:pPr>
        <w:pStyle w:val="Akapitzlist"/>
        <w:suppressLineNumbers/>
        <w:suppressAutoHyphens/>
        <w:spacing w:before="60" w:after="60"/>
        <w:ind w:left="567"/>
        <w:contextualSpacing w:val="0"/>
        <w:rPr>
          <w:rFonts w:eastAsia="Verdana" w:cs="Times New Roman"/>
          <w:color w:val="000000"/>
          <w:sz w:val="20"/>
          <w:szCs w:val="20"/>
        </w:rPr>
      </w:pPr>
    </w:p>
    <w:p w14:paraId="0570FC0E" w14:textId="218363AA" w:rsidR="002C602C" w:rsidRPr="004E13CD" w:rsidRDefault="002D74A4"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sidR="008D3D29">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A82496D"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5347B81B" w14:textId="77777777" w:rsidR="003562E5" w:rsidRPr="003562E5" w:rsidRDefault="003562E5" w:rsidP="002C029F">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lastRenderedPageBreak/>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016ED807"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14622D75"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5769BBA"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0240F2B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10AC4B42"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3CCFECF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FC2D1F5" w14:textId="77777777" w:rsidR="003562E5" w:rsidRPr="003562E5" w:rsidRDefault="003562E5" w:rsidP="008D3D29">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09B39BDE" w14:textId="64603765" w:rsidR="003F2F91" w:rsidRPr="003F2F91" w:rsidRDefault="002C602C" w:rsidP="003F2F91">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w:t>
      </w:r>
      <w:r w:rsidR="003F2F91">
        <w:rPr>
          <w:rFonts w:eastAsia="Verdana" w:cs="Times New Roman"/>
          <w:color w:val="000000"/>
          <w:sz w:val="20"/>
          <w:szCs w:val="20"/>
        </w:rPr>
        <w:t xml:space="preserve"> z poniższym zastrzeżeniem</w:t>
      </w:r>
      <w:r w:rsidRPr="004E13CD">
        <w:rPr>
          <w:rFonts w:eastAsia="Verdana" w:cs="Times New Roman"/>
          <w:color w:val="000000"/>
          <w:sz w:val="20"/>
          <w:szCs w:val="20"/>
        </w:rPr>
        <w:t xml:space="preserve">.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t>
      </w:r>
      <w:r w:rsidRPr="003F2F91">
        <w:rPr>
          <w:rFonts w:eastAsia="Verdana" w:cs="Times New Roman"/>
          <w:color w:val="000000"/>
          <w:sz w:val="20"/>
          <w:szCs w:val="20"/>
        </w:rPr>
        <w:t>wydatkowania środków publicznych.</w:t>
      </w:r>
      <w:r w:rsidR="003F2F91" w:rsidRPr="003F2F91">
        <w:rPr>
          <w:rFonts w:eastAsia="Verdana" w:cs="Times New Roman"/>
          <w:color w:val="000000"/>
          <w:sz w:val="20"/>
          <w:szCs w:val="20"/>
        </w:rPr>
        <w:t xml:space="preserve"> </w:t>
      </w:r>
      <w:r w:rsidR="003F2F91" w:rsidRPr="003F2F91">
        <w:rPr>
          <w:rStyle w:val="normaltextrun"/>
          <w:rFonts w:ascii="Verdana" w:hAnsi="Verdana"/>
          <w:sz w:val="20"/>
          <w:szCs w:val="20"/>
        </w:rPr>
        <w:t xml:space="preserve">Administrator </w:t>
      </w:r>
      <w:r w:rsidR="003F2F91">
        <w:rPr>
          <w:rStyle w:val="normaltextrun"/>
          <w:rFonts w:ascii="Verdana" w:hAnsi="Verdana"/>
          <w:sz w:val="20"/>
          <w:szCs w:val="20"/>
        </w:rPr>
        <w:t xml:space="preserve">informuje, że </w:t>
      </w:r>
      <w:r w:rsidR="003F2F91" w:rsidRPr="003F2F91">
        <w:rPr>
          <w:rStyle w:val="normaltextrun"/>
          <w:rFonts w:ascii="Verdana" w:hAnsi="Verdana"/>
          <w:sz w:val="20"/>
          <w:szCs w:val="20"/>
        </w:rPr>
        <w:t xml:space="preserve">korzysta z Microsoft 365, co może spowodować przekazanie Państwa danych osobowych do państwa trzeciego. Regulamin korzystania z Usług Online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 xml:space="preserve">w zakresie Microsoft 365 oraz zobowiązania w odniesieniu do przetwarzania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i zabezpieczania danych użytkownika oraz danych osobowych przez usługi online określa dokumentacja Microsoft, w tym w szczególności: </w:t>
      </w:r>
      <w:r w:rsidR="003F2F91" w:rsidRPr="003F2F91">
        <w:rPr>
          <w:rStyle w:val="eop"/>
          <w:rFonts w:ascii="Verdana" w:hAnsi="Verdana"/>
          <w:sz w:val="20"/>
          <w:szCs w:val="20"/>
        </w:rPr>
        <w:t> </w:t>
      </w:r>
    </w:p>
    <w:p w14:paraId="4A6F58BB" w14:textId="77777777" w:rsidR="003F2F91" w:rsidRPr="00FB0008" w:rsidRDefault="003F2F91" w:rsidP="003F2F91">
      <w:pPr>
        <w:pStyle w:val="paragraph"/>
        <w:numPr>
          <w:ilvl w:val="0"/>
          <w:numId w:val="55"/>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oświadczenie o ochronie prywatności - https://privacy.microsoft.com/pl-pl/privacystatement;  </w:t>
      </w:r>
      <w:r w:rsidRPr="00FB0008">
        <w:rPr>
          <w:rStyle w:val="eop"/>
          <w:rFonts w:ascii="Verdana" w:hAnsi="Verdana"/>
          <w:sz w:val="20"/>
          <w:szCs w:val="20"/>
        </w:rPr>
        <w:t> </w:t>
      </w:r>
    </w:p>
    <w:p w14:paraId="2CABE9E8" w14:textId="77777777" w:rsidR="003F2F91" w:rsidRPr="00FB0008" w:rsidRDefault="003F2F91" w:rsidP="003F2F91">
      <w:pPr>
        <w:pStyle w:val="paragraph"/>
        <w:numPr>
          <w:ilvl w:val="0"/>
          <w:numId w:val="56"/>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 xml:space="preserve">umowa dotycząca usług Microsoft (Microsoft Services Agreement, MSA) </w:t>
      </w:r>
      <w:r w:rsidRPr="00FB0008">
        <w:rPr>
          <w:rStyle w:val="scxw119540866"/>
          <w:rFonts w:ascii="Verdana" w:hAnsi="Verdana"/>
          <w:sz w:val="20"/>
          <w:szCs w:val="20"/>
        </w:rPr>
        <w:t> </w:t>
      </w:r>
      <w:r w:rsidRPr="00FB0008">
        <w:rPr>
          <w:rFonts w:ascii="Verdana" w:hAnsi="Verdana"/>
          <w:sz w:val="20"/>
          <w:szCs w:val="20"/>
        </w:rPr>
        <w:br/>
      </w:r>
      <w:r w:rsidRPr="00FB0008">
        <w:rPr>
          <w:rStyle w:val="normaltextrun"/>
          <w:rFonts w:ascii="Verdana" w:hAnsi="Verdana"/>
          <w:sz w:val="20"/>
          <w:szCs w:val="20"/>
        </w:rPr>
        <w:t>- https://www.microsoft.com/pl-pl/servicesagreement/. </w:t>
      </w:r>
      <w:r w:rsidRPr="00FB0008">
        <w:rPr>
          <w:rStyle w:val="eop"/>
          <w:rFonts w:ascii="Verdana" w:hAnsi="Verdana"/>
          <w:sz w:val="20"/>
          <w:szCs w:val="20"/>
        </w:rPr>
        <w:t> </w:t>
      </w:r>
    </w:p>
    <w:p w14:paraId="5A39394E" w14:textId="77777777" w:rsidR="003F2F91" w:rsidRPr="00FB0008" w:rsidRDefault="003F2F91" w:rsidP="003F2F91">
      <w:pPr>
        <w:pStyle w:val="paragraph"/>
        <w:spacing w:before="0" w:beforeAutospacing="0" w:after="0" w:afterAutospacing="0"/>
        <w:ind w:left="555"/>
        <w:jc w:val="both"/>
        <w:textAlignment w:val="baseline"/>
        <w:rPr>
          <w:rFonts w:ascii="Verdana" w:hAnsi="Verdana"/>
          <w:sz w:val="20"/>
          <w:szCs w:val="20"/>
        </w:rPr>
      </w:pPr>
      <w:r w:rsidRPr="00FB0008">
        <w:rPr>
          <w:rStyle w:val="normaltextrun"/>
          <w:rFonts w:ascii="Verdana" w:hAnsi="Verdana"/>
          <w:sz w:val="20"/>
          <w:szCs w:val="20"/>
        </w:rPr>
        <w:t xml:space="preserve">W ramach usług Microsoft, dane wprowadzone do Microsoft 365 będą przetwarzane </w:t>
      </w:r>
      <w:r w:rsidRPr="00FB0008">
        <w:rPr>
          <w:rStyle w:val="scxw119540866"/>
          <w:rFonts w:ascii="Verdana" w:hAnsi="Verdana"/>
          <w:sz w:val="20"/>
          <w:szCs w:val="20"/>
        </w:rPr>
        <w:t> </w:t>
      </w:r>
      <w:r w:rsidRPr="00FB0008">
        <w:rPr>
          <w:rStyle w:val="normaltextrun"/>
          <w:rFonts w:ascii="Verdana" w:hAnsi="Verdana"/>
          <w:sz w:val="20"/>
          <w:szCs w:val="20"/>
        </w:rPr>
        <w:t xml:space="preserve">i przechowywane w określonej lokalizacji geograficznej. </w:t>
      </w:r>
      <w:r w:rsidRPr="00FB0008">
        <w:rPr>
          <w:rStyle w:val="normaltextrun"/>
          <w:rFonts w:ascii="Verdana" w:hAnsi="Verdana"/>
          <w:sz w:val="20"/>
          <w:szCs w:val="20"/>
        </w:rPr>
        <w:lastRenderedPageBreak/>
        <w:t>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r w:rsidRPr="00FB0008">
        <w:rPr>
          <w:rStyle w:val="eop"/>
          <w:rFonts w:ascii="Verdana" w:hAnsi="Verdana"/>
          <w:sz w:val="20"/>
          <w:szCs w:val="20"/>
        </w:rPr>
        <w:t> </w:t>
      </w:r>
    </w:p>
    <w:p w14:paraId="16E1E5EB" w14:textId="518DBDEA" w:rsidR="003F2F91" w:rsidRPr="003F2F91" w:rsidRDefault="003F2F91" w:rsidP="003F2F91">
      <w:pPr>
        <w:pStyle w:val="paragraph"/>
        <w:spacing w:before="0" w:beforeAutospacing="0" w:after="0" w:afterAutospacing="0"/>
        <w:ind w:left="555"/>
        <w:jc w:val="both"/>
        <w:textAlignment w:val="baseline"/>
        <w:rPr>
          <w:rFonts w:asciiTheme="majorHAnsi" w:hAnsiTheme="majorHAnsi"/>
          <w:sz w:val="20"/>
          <w:szCs w:val="20"/>
        </w:rPr>
      </w:pPr>
      <w:r w:rsidRPr="00FB0008">
        <w:rPr>
          <w:rStyle w:val="normaltextrun"/>
          <w:rFonts w:ascii="Verdana" w:hAnsi="Verdana"/>
          <w:sz w:val="20"/>
          <w:szCs w:val="20"/>
        </w:rPr>
        <w:t xml:space="preserve">Microsoft realizuje coroczne audyty Usług Online, obejmujące audyty zabezpieczeń komputerów, środowiska informatycznego i fizycznych </w:t>
      </w:r>
      <w:r w:rsidRPr="00FB0008">
        <w:rPr>
          <w:rStyle w:val="normaltextrun"/>
          <w:rFonts w:asciiTheme="majorHAnsi" w:hAnsiTheme="majorHAnsi"/>
          <w:sz w:val="20"/>
          <w:szCs w:val="20"/>
        </w:rPr>
        <w:t>Centrów Danych, nadzorowany i upoważnione przez niego firmy trzecie, łącznie z prawem których szczegóły można znaleźć pod adresem https://www.microsoft.com/pl-pl/trust-center/privacy?docid=27.</w:t>
      </w:r>
      <w:r w:rsidRPr="00FB0008">
        <w:rPr>
          <w:rStyle w:val="eop"/>
          <w:rFonts w:asciiTheme="majorHAnsi" w:hAnsiTheme="majorHAnsi"/>
          <w:sz w:val="20"/>
          <w:szCs w:val="20"/>
        </w:rPr>
        <w:t> </w:t>
      </w:r>
    </w:p>
    <w:p w14:paraId="74E6BD4B"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52F8D716"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2F60561D"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1DD45853" w14:textId="514653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sidR="008D3D29">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764D2E0F"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9ECE15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5F8DDC63"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04C9FA0"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769498E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sprzeciwu, wobec przetwarzania danych osobowych. Informujemy dodatkowo, że: tak długo, jak podstawą przetwarzania </w:t>
      </w:r>
      <w:r w:rsidRPr="004E13CD">
        <w:rPr>
          <w:rFonts w:eastAsia="Verdana" w:cs="Times New Roman"/>
          <w:color w:val="000000"/>
          <w:sz w:val="20"/>
          <w:szCs w:val="20"/>
        </w:rPr>
        <w:lastRenderedPageBreak/>
        <w:t>Państwa danych jest art. 6 ust. 1 lit. c (lub posiłkowo: lit. b) RODO, tak długo niestety nie macie Państwa prawa do tego sprzeciwu (art. 21 ust. 1 RODO);</w:t>
      </w:r>
    </w:p>
    <w:p w14:paraId="3DBB100A" w14:textId="11FB96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sidR="008D3D29">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6330F7" w14:textId="0A80F907" w:rsidR="002C602C" w:rsidRDefault="002C602C" w:rsidP="008D3D2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sidR="008D3D29">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sidR="008D3D29">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sidR="008D3D29">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145A4BB3" w14:textId="77777777" w:rsidR="004E13CD" w:rsidRDefault="004E13CD" w:rsidP="00C72DDB">
      <w:pPr>
        <w:suppressLineNumbers/>
        <w:suppressAutoHyphens/>
        <w:spacing w:before="60" w:after="60" w:line="276" w:lineRule="auto"/>
        <w:ind w:left="567"/>
        <w:rPr>
          <w:rFonts w:eastAsia="Verdana" w:cs="Times New Roman"/>
          <w:color w:val="000000"/>
          <w:szCs w:val="20"/>
        </w:rPr>
      </w:pPr>
    </w:p>
    <w:p w14:paraId="6716CEF1" w14:textId="77777777" w:rsidR="004E13CD" w:rsidRDefault="004E13CD" w:rsidP="00C72DDB">
      <w:pPr>
        <w:spacing w:after="160" w:line="259" w:lineRule="auto"/>
        <w:jc w:val="left"/>
        <w:rPr>
          <w:rFonts w:eastAsia="Verdana" w:cs="Times New Roman"/>
          <w:color w:val="000000"/>
          <w:szCs w:val="20"/>
        </w:rPr>
      </w:pPr>
      <w:r>
        <w:rPr>
          <w:rFonts w:eastAsia="Verdana" w:cs="Times New Roman"/>
          <w:color w:val="000000"/>
          <w:szCs w:val="20"/>
        </w:rPr>
        <w:br w:type="page"/>
      </w:r>
    </w:p>
    <w:p w14:paraId="710DE73D" w14:textId="6577C3CA" w:rsidR="004E13CD" w:rsidRPr="004E13CD" w:rsidRDefault="004E13C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902F05">
            <w:rPr>
              <w:rFonts w:eastAsia="Calibri" w:cs="Tahoma"/>
              <w:bCs/>
              <w:color w:val="auto"/>
              <w:szCs w:val="20"/>
            </w:rPr>
            <w:t>„Dostawa sprzętu do automatycznego barwienia preparatów histologicznych dla Biobank”</w:t>
          </w:r>
        </w:sdtContent>
      </w:sdt>
    </w:p>
    <w:p w14:paraId="3D6CFA62" w14:textId="77777777" w:rsidR="004E13CD" w:rsidRPr="009830CF" w:rsidRDefault="004E13CD" w:rsidP="00C72DDB">
      <w:pPr>
        <w:spacing w:after="0" w:line="276" w:lineRule="auto"/>
        <w:jc w:val="left"/>
        <w:rPr>
          <w:rFonts w:ascii="Verdana" w:eastAsia="Calibri" w:hAnsi="Verdana" w:cs="Roboto Lt"/>
          <w:color w:val="000000"/>
          <w:spacing w:val="0"/>
          <w:sz w:val="18"/>
          <w:szCs w:val="18"/>
          <w:lang w:eastAsia="pl-PL"/>
        </w:rPr>
      </w:pPr>
    </w:p>
    <w:p w14:paraId="18CE58BF" w14:textId="77777777" w:rsidR="002575A9" w:rsidRPr="002575A9" w:rsidRDefault="004E13CD" w:rsidP="00C72DDB">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3F2F5461" w14:textId="77777777" w:rsidR="002575A9" w:rsidRPr="002575A9" w:rsidRDefault="002575A9" w:rsidP="00C72DDB">
      <w:pPr>
        <w:suppressAutoHyphens/>
        <w:spacing w:before="60" w:after="60" w:line="276" w:lineRule="auto"/>
        <w:ind w:left="426"/>
        <w:jc w:val="center"/>
        <w:rPr>
          <w:rFonts w:cs="Tahoma"/>
          <w:b/>
          <w:bCs/>
          <w:szCs w:val="20"/>
        </w:rPr>
      </w:pPr>
    </w:p>
    <w:p w14:paraId="15C4E189" w14:textId="77777777" w:rsidR="002575A9" w:rsidRPr="002575A9" w:rsidRDefault="002575A9" w:rsidP="00C72DDB">
      <w:pPr>
        <w:suppressAutoHyphens/>
        <w:spacing w:before="60" w:after="60" w:line="276" w:lineRule="auto"/>
        <w:ind w:left="426"/>
        <w:jc w:val="center"/>
        <w:rPr>
          <w:rFonts w:cs="Tahoma"/>
          <w:szCs w:val="20"/>
        </w:rPr>
      </w:pPr>
      <w:r w:rsidRPr="002575A9">
        <w:rPr>
          <w:rFonts w:cs="Tahoma"/>
          <w:szCs w:val="20"/>
        </w:rPr>
        <w:t>(wersja od: 08.02.2021 r.)</w:t>
      </w:r>
    </w:p>
    <w:p w14:paraId="3D0D0582" w14:textId="77777777" w:rsidR="002575A9" w:rsidRPr="002575A9" w:rsidRDefault="002575A9" w:rsidP="00C72DDB">
      <w:pPr>
        <w:suppressAutoHyphens/>
        <w:spacing w:before="60" w:after="60" w:line="276" w:lineRule="auto"/>
        <w:rPr>
          <w:rFonts w:eastAsia="Calibri" w:cs="Roboto Lt"/>
          <w:color w:val="000000"/>
          <w:spacing w:val="0"/>
          <w:szCs w:val="20"/>
          <w:lang w:eastAsia="pl-PL"/>
        </w:rPr>
      </w:pPr>
    </w:p>
    <w:p w14:paraId="379923AB" w14:textId="10DE4522"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1"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08FA2FFD"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10FC0B9"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54613B71"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1324DC5"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71DE5D33"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7AAA572C"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73DF37AE"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terenu prac, zgodnie z wymaganiami przepisów BHP</w:t>
      </w:r>
      <w:r w:rsidR="003562E5">
        <w:rPr>
          <w:rFonts w:eastAsia="Calibri" w:cs="Roboto Lt"/>
          <w:color w:val="000000"/>
          <w:spacing w:val="0"/>
          <w:szCs w:val="20"/>
          <w:lang w:eastAsia="pl-PL"/>
        </w:rPr>
        <w:t>;</w:t>
      </w:r>
    </w:p>
    <w:p w14:paraId="5568026C" w14:textId="3A0ED6AF"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1231DEF3"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1E42D178" w14:textId="77777777"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46A9D1F" w14:textId="664ECD4A"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91A6E67" w14:textId="77777777" w:rsidR="004E13CD" w:rsidRPr="002575A9" w:rsidRDefault="004E13CD" w:rsidP="00C72DDB">
      <w:pPr>
        <w:suppressAutoHyphens/>
        <w:spacing w:before="60" w:after="60" w:line="276" w:lineRule="auto"/>
        <w:jc w:val="center"/>
        <w:rPr>
          <w:rFonts w:eastAsia="Verdana" w:cs="Times New Roman"/>
          <w:color w:val="000000"/>
          <w:szCs w:val="20"/>
        </w:rPr>
      </w:pPr>
    </w:p>
    <w:p w14:paraId="560A2B7A" w14:textId="77777777" w:rsidR="004E13CD" w:rsidRPr="004E13CD" w:rsidRDefault="004E13CD" w:rsidP="00C72DDB">
      <w:pPr>
        <w:suppressLineNumbers/>
        <w:suppressAutoHyphens/>
        <w:spacing w:before="60" w:after="60" w:line="276" w:lineRule="auto"/>
        <w:ind w:left="567"/>
        <w:rPr>
          <w:rFonts w:eastAsia="Verdana" w:cs="Times New Roman"/>
          <w:color w:val="000000"/>
          <w:szCs w:val="20"/>
        </w:rPr>
      </w:pPr>
    </w:p>
    <w:sectPr w:rsidR="004E13CD" w:rsidRPr="004E13CD" w:rsidSect="00B5768B">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B6D" w14:textId="77777777" w:rsidR="000F3061" w:rsidRDefault="000F3061" w:rsidP="006747BD">
      <w:pPr>
        <w:spacing w:after="0" w:line="240" w:lineRule="auto"/>
      </w:pPr>
      <w:r>
        <w:separator/>
      </w:r>
    </w:p>
  </w:endnote>
  <w:endnote w:type="continuationSeparator" w:id="0">
    <w:p w14:paraId="475BDD20" w14:textId="77777777" w:rsidR="000F3061" w:rsidRDefault="000F306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1923"/>
      <w:docPartObj>
        <w:docPartGallery w:val="Page Numbers (Bottom of Page)"/>
        <w:docPartUnique/>
      </w:docPartObj>
    </w:sdtPr>
    <w:sdtEndPr/>
    <w:sdtContent>
      <w:sdt>
        <w:sdtPr>
          <w:id w:val="2125423041"/>
          <w:docPartObj>
            <w:docPartGallery w:val="Page Numbers (Top of Page)"/>
            <w:docPartUnique/>
          </w:docPartObj>
        </w:sdtPr>
        <w:sdtEndPr/>
        <w:sdtContent>
          <w:p w14:paraId="608AB2D9" w14:textId="77777777" w:rsidR="004D0DC6" w:rsidRDefault="004D0DC6" w:rsidP="004D0DC6">
            <w:pPr>
              <w:pStyle w:val="Stopka"/>
              <w:rPr>
                <w:noProof/>
              </w:rPr>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460"/>
            </w:tblGrid>
            <w:tr w:rsidR="004D0DC6" w:rsidRPr="00692205" w14:paraId="36E69B65" w14:textId="77777777" w:rsidTr="00ED671A">
              <w:trPr>
                <w:trHeight w:val="426"/>
              </w:trPr>
              <w:tc>
                <w:tcPr>
                  <w:tcW w:w="2268" w:type="dxa"/>
                  <w:tcBorders>
                    <w:right w:val="single" w:sz="12" w:space="0" w:color="808080" w:themeColor="text2"/>
                  </w:tcBorders>
                  <w:vAlign w:val="center"/>
                </w:tcPr>
                <w:p w14:paraId="43FC0E84" w14:textId="77777777" w:rsidR="004D0DC6" w:rsidRPr="004C35DC" w:rsidRDefault="004D0DC6" w:rsidP="004D0DC6">
                  <w:pPr>
                    <w:pStyle w:val="Stopka"/>
                    <w:jc w:val="center"/>
                    <w:rPr>
                      <w:color w:val="595959" w:themeColor="text1" w:themeTint="A6"/>
                    </w:rPr>
                  </w:pPr>
                  <w:r>
                    <w:rPr>
                      <w:noProof/>
                    </w:rPr>
                    <w:drawing>
                      <wp:inline distT="0" distB="0" distL="0" distR="0" wp14:anchorId="1AF75CD4" wp14:editId="1EB0FDD2">
                        <wp:extent cx="1990658" cy="619125"/>
                        <wp:effectExtent l="0" t="0" r="0" b="0"/>
                        <wp:docPr id="1687377551" name="Obraz 1" descr="Obraz zawierający symbol,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56145" name="Obraz 1" descr="Obraz zawierający symbol, Grafi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445" cy="641763"/>
                                </a:xfrm>
                                <a:prstGeom prst="rect">
                                  <a:avLst/>
                                </a:prstGeom>
                                <a:noFill/>
                                <a:ln>
                                  <a:noFill/>
                                </a:ln>
                              </pic:spPr>
                            </pic:pic>
                          </a:graphicData>
                        </a:graphic>
                      </wp:inline>
                    </w:drawing>
                  </w:r>
                </w:p>
              </w:tc>
              <w:tc>
                <w:tcPr>
                  <w:tcW w:w="6542" w:type="dxa"/>
                  <w:tcBorders>
                    <w:left w:val="single" w:sz="12" w:space="0" w:color="808080" w:themeColor="text2"/>
                  </w:tcBorders>
                  <w:vAlign w:val="center"/>
                </w:tcPr>
                <w:p w14:paraId="37C5B612" w14:textId="77777777" w:rsidR="004D0DC6" w:rsidRPr="004C35DC" w:rsidRDefault="004D0DC6" w:rsidP="004D0DC6">
                  <w:pPr>
                    <w:pStyle w:val="Stopka"/>
                    <w:rPr>
                      <w:b w:val="0"/>
                      <w:bCs/>
                      <w:color w:val="595959" w:themeColor="text1" w:themeTint="A6"/>
                      <w:sz w:val="14"/>
                      <w:szCs w:val="16"/>
                    </w:rPr>
                  </w:pPr>
                  <w:r w:rsidRPr="00FB1DA9">
                    <w:rPr>
                      <w:b w:val="0"/>
                      <w:bCs/>
                      <w:color w:val="595959" w:themeColor="text1" w:themeTint="A6"/>
                      <w:sz w:val="14"/>
                      <w:szCs w:val="16"/>
                    </w:rPr>
                    <w:t xml:space="preserve">Projekt pn. „Zintegrowana platforma do analiz histopatologicznych dla </w:t>
                  </w:r>
                  <w:proofErr w:type="spellStart"/>
                  <w:r w:rsidRPr="00FB1DA9">
                    <w:rPr>
                      <w:b w:val="0"/>
                      <w:bCs/>
                      <w:color w:val="595959" w:themeColor="text1" w:themeTint="A6"/>
                      <w:sz w:val="14"/>
                      <w:szCs w:val="16"/>
                    </w:rPr>
                    <w:t>Biobanku</w:t>
                  </w:r>
                  <w:proofErr w:type="spellEnd"/>
                  <w:r>
                    <w:rPr>
                      <w:b w:val="0"/>
                      <w:bCs/>
                      <w:color w:val="595959" w:themeColor="text1" w:themeTint="A6"/>
                      <w:sz w:val="14"/>
                      <w:szCs w:val="16"/>
                    </w:rPr>
                    <w:t xml:space="preserve"> Łukasiewicz - PORT</w:t>
                  </w:r>
                  <w:r w:rsidRPr="00FB1DA9">
                    <w:rPr>
                      <w:b w:val="0"/>
                      <w:bCs/>
                      <w:color w:val="595959" w:themeColor="text1" w:themeTint="A6"/>
                      <w:sz w:val="14"/>
                      <w:szCs w:val="16"/>
                    </w:rPr>
                    <w:t xml:space="preserve">” finansowany ze środków </w:t>
                  </w:r>
                  <w:proofErr w:type="spellStart"/>
                  <w:r w:rsidRPr="00FB1DA9">
                    <w:rPr>
                      <w:b w:val="0"/>
                      <w:bCs/>
                      <w:color w:val="595959" w:themeColor="text1" w:themeTint="A6"/>
                      <w:sz w:val="14"/>
                      <w:szCs w:val="16"/>
                    </w:rPr>
                    <w:t>MNiSW</w:t>
                  </w:r>
                  <w:proofErr w:type="spellEnd"/>
                  <w:r w:rsidRPr="00FB1DA9">
                    <w:rPr>
                      <w:b w:val="0"/>
                      <w:bCs/>
                      <w:color w:val="595959" w:themeColor="text1" w:themeTint="A6"/>
                      <w:sz w:val="14"/>
                      <w:szCs w:val="16"/>
                    </w:rPr>
                    <w:t xml:space="preserve"> na podstawie umowy nr </w:t>
                  </w:r>
                  <w:r w:rsidRPr="00D16FF2">
                    <w:rPr>
                      <w:b w:val="0"/>
                      <w:bCs/>
                      <w:color w:val="595959" w:themeColor="text1" w:themeTint="A6"/>
                      <w:sz w:val="14"/>
                      <w:szCs w:val="16"/>
                    </w:rPr>
                    <w:t>7392/IA/SN/2023</w:t>
                  </w:r>
                  <w:r>
                    <w:rPr>
                      <w:b w:val="0"/>
                      <w:bCs/>
                      <w:color w:val="595959" w:themeColor="text1" w:themeTint="A6"/>
                      <w:sz w:val="14"/>
                      <w:szCs w:val="16"/>
                    </w:rPr>
                    <w:t>.</w:t>
                  </w:r>
                </w:p>
              </w:tc>
            </w:tr>
          </w:tbl>
          <w:p w14:paraId="47E436C6" w14:textId="77777777" w:rsidR="004D0DC6" w:rsidRDefault="004D0DC6" w:rsidP="004D0DC6">
            <w:pPr>
              <w:pStyle w:val="Stopka"/>
            </w:pPr>
          </w:p>
          <w:p w14:paraId="191635E7" w14:textId="77777777" w:rsidR="004D0DC6" w:rsidRPr="00D40690" w:rsidRDefault="004D0DC6" w:rsidP="004D0DC6">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19</w:t>
            </w:r>
            <w:r w:rsidRPr="00D40690">
              <w:fldChar w:fldCharType="end"/>
            </w:r>
          </w:p>
        </w:sdtContent>
      </w:sdt>
    </w:sdtContent>
  </w:sdt>
  <w:p w14:paraId="2D956E68" w14:textId="2BDE8A68" w:rsidR="00AE6C37" w:rsidRPr="00F226E8" w:rsidRDefault="004D0DC6" w:rsidP="004D0DC6">
    <w:pPr>
      <w:pStyle w:val="LukStopka-adres"/>
      <w:rPr>
        <w:spacing w:val="2"/>
      </w:rPr>
    </w:pPr>
    <w:r>
      <w:rPr>
        <w:spacing w:val="2"/>
        <w:lang w:eastAsia="pl-PL"/>
      </w:rPr>
      <w:drawing>
        <wp:anchor distT="0" distB="0" distL="114300" distR="114300" simplePos="0" relativeHeight="251672576" behindDoc="1" locked="1" layoutInCell="1" allowOverlap="1" wp14:anchorId="07061BBD" wp14:editId="1062C8DA">
          <wp:simplePos x="0" y="0"/>
          <wp:positionH relativeFrom="column">
            <wp:posOffset>4594627</wp:posOffset>
          </wp:positionH>
          <wp:positionV relativeFrom="page">
            <wp:posOffset>9846945</wp:posOffset>
          </wp:positionV>
          <wp:extent cx="1231200" cy="849600"/>
          <wp:effectExtent l="0" t="0" r="0" b="0"/>
          <wp:wrapNone/>
          <wp:docPr id="1069091553" name="Obraz 1069091553"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3600" behindDoc="1" locked="1" layoutInCell="1" allowOverlap="1" wp14:anchorId="38C00699" wp14:editId="39C9E649">
              <wp:simplePos x="0" y="0"/>
              <wp:positionH relativeFrom="margin">
                <wp:align>left</wp:align>
              </wp:positionH>
              <wp:positionV relativeFrom="page">
                <wp:posOffset>9841230</wp:posOffset>
              </wp:positionV>
              <wp:extent cx="7913370" cy="570230"/>
              <wp:effectExtent l="0" t="0" r="11430" b="1270"/>
              <wp:wrapNone/>
              <wp:docPr id="62268925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3AF7094E"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322CD805"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7D67F3C1"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17FF3F4F"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362C677B" w14:textId="77777777" w:rsidR="004D0DC6" w:rsidRPr="00880786" w:rsidRDefault="004D0DC6" w:rsidP="004D0DC6">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00699" id="_x0000_t202" coordsize="21600,21600" o:spt="202" path="m,l,21600r21600,l21600,xe">
              <v:stroke joinstyle="miter"/>
              <v:path gradientshapeok="t" o:connecttype="rect"/>
            </v:shapetype>
            <v:shape id="Pole tekstowe 2" o:spid="_x0000_s1026" type="#_x0000_t202" style="position:absolute;margin-left:0;margin-top:774.9pt;width:623.1pt;height:44.9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" filled="f" stroked="f">
              <o:lock v:ext="edit" aspectratio="t"/>
              <v:textbox inset="0,0,0,0">
                <w:txbxContent>
                  <w:p w14:paraId="3AF7094E"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322CD805"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7D67F3C1"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17FF3F4F"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362C677B" w14:textId="77777777" w:rsidR="004D0DC6" w:rsidRPr="00880786" w:rsidRDefault="004D0DC6" w:rsidP="004D0DC6">
                    <w:pPr>
                      <w:pStyle w:val="LukStopka-adres"/>
                      <w:rPr>
                        <w:sz w:val="15"/>
                        <w:szCs w:val="15"/>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26BAF87" w14:textId="77777777" w:rsidR="004D0DC6" w:rsidRDefault="004D0DC6" w:rsidP="004D0DC6">
            <w:pPr>
              <w:pStyle w:val="Stopka"/>
              <w:rPr>
                <w:noProof/>
              </w:rPr>
            </w:pPr>
          </w:p>
          <w:tbl>
            <w:tblPr>
              <w:tblStyle w:val="Tabela-Siatka"/>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460"/>
            </w:tblGrid>
            <w:tr w:rsidR="004D0DC6" w:rsidRPr="00692205" w14:paraId="7CCD569F" w14:textId="77777777" w:rsidTr="00ED671A">
              <w:trPr>
                <w:trHeight w:val="426"/>
              </w:trPr>
              <w:tc>
                <w:tcPr>
                  <w:tcW w:w="2268" w:type="dxa"/>
                  <w:tcBorders>
                    <w:right w:val="single" w:sz="12" w:space="0" w:color="808080" w:themeColor="text2"/>
                  </w:tcBorders>
                  <w:vAlign w:val="center"/>
                </w:tcPr>
                <w:p w14:paraId="783977B3" w14:textId="77777777" w:rsidR="004D0DC6" w:rsidRPr="004C35DC" w:rsidRDefault="004D0DC6" w:rsidP="004D0DC6">
                  <w:pPr>
                    <w:pStyle w:val="Stopka"/>
                    <w:jc w:val="center"/>
                    <w:rPr>
                      <w:color w:val="595959" w:themeColor="text1" w:themeTint="A6"/>
                    </w:rPr>
                  </w:pPr>
                  <w:r>
                    <w:rPr>
                      <w:noProof/>
                    </w:rPr>
                    <w:drawing>
                      <wp:inline distT="0" distB="0" distL="0" distR="0" wp14:anchorId="575F992C" wp14:editId="09841F1B">
                        <wp:extent cx="1990658" cy="619125"/>
                        <wp:effectExtent l="0" t="0" r="0" b="0"/>
                        <wp:docPr id="1402456145" name="Obraz 1" descr="Obraz zawierający symbol,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56145" name="Obraz 1" descr="Obraz zawierający symbol, Grafi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445" cy="641763"/>
                                </a:xfrm>
                                <a:prstGeom prst="rect">
                                  <a:avLst/>
                                </a:prstGeom>
                                <a:noFill/>
                                <a:ln>
                                  <a:noFill/>
                                </a:ln>
                              </pic:spPr>
                            </pic:pic>
                          </a:graphicData>
                        </a:graphic>
                      </wp:inline>
                    </w:drawing>
                  </w:r>
                </w:p>
              </w:tc>
              <w:tc>
                <w:tcPr>
                  <w:tcW w:w="6542" w:type="dxa"/>
                  <w:tcBorders>
                    <w:left w:val="single" w:sz="12" w:space="0" w:color="808080" w:themeColor="text2"/>
                  </w:tcBorders>
                  <w:vAlign w:val="center"/>
                </w:tcPr>
                <w:p w14:paraId="4FB20DEF" w14:textId="77777777" w:rsidR="004D0DC6" w:rsidRPr="004C35DC" w:rsidRDefault="004D0DC6" w:rsidP="004D0DC6">
                  <w:pPr>
                    <w:pStyle w:val="Stopka"/>
                    <w:rPr>
                      <w:b w:val="0"/>
                      <w:bCs/>
                      <w:color w:val="595959" w:themeColor="text1" w:themeTint="A6"/>
                      <w:sz w:val="14"/>
                      <w:szCs w:val="16"/>
                    </w:rPr>
                  </w:pPr>
                  <w:r w:rsidRPr="00FB1DA9">
                    <w:rPr>
                      <w:b w:val="0"/>
                      <w:bCs/>
                      <w:color w:val="595959" w:themeColor="text1" w:themeTint="A6"/>
                      <w:sz w:val="14"/>
                      <w:szCs w:val="16"/>
                    </w:rPr>
                    <w:t xml:space="preserve">Projekt pn. „Zintegrowana platforma do analiz histopatologicznych dla </w:t>
                  </w:r>
                  <w:proofErr w:type="spellStart"/>
                  <w:r w:rsidRPr="00FB1DA9">
                    <w:rPr>
                      <w:b w:val="0"/>
                      <w:bCs/>
                      <w:color w:val="595959" w:themeColor="text1" w:themeTint="A6"/>
                      <w:sz w:val="14"/>
                      <w:szCs w:val="16"/>
                    </w:rPr>
                    <w:t>Biobanku</w:t>
                  </w:r>
                  <w:proofErr w:type="spellEnd"/>
                  <w:r>
                    <w:rPr>
                      <w:b w:val="0"/>
                      <w:bCs/>
                      <w:color w:val="595959" w:themeColor="text1" w:themeTint="A6"/>
                      <w:sz w:val="14"/>
                      <w:szCs w:val="16"/>
                    </w:rPr>
                    <w:t xml:space="preserve"> Łukasiewicz - PORT</w:t>
                  </w:r>
                  <w:r w:rsidRPr="00FB1DA9">
                    <w:rPr>
                      <w:b w:val="0"/>
                      <w:bCs/>
                      <w:color w:val="595959" w:themeColor="text1" w:themeTint="A6"/>
                      <w:sz w:val="14"/>
                      <w:szCs w:val="16"/>
                    </w:rPr>
                    <w:t xml:space="preserve">” finansowany ze środków </w:t>
                  </w:r>
                  <w:proofErr w:type="spellStart"/>
                  <w:r w:rsidRPr="00FB1DA9">
                    <w:rPr>
                      <w:b w:val="0"/>
                      <w:bCs/>
                      <w:color w:val="595959" w:themeColor="text1" w:themeTint="A6"/>
                      <w:sz w:val="14"/>
                      <w:szCs w:val="16"/>
                    </w:rPr>
                    <w:t>MNiSW</w:t>
                  </w:r>
                  <w:proofErr w:type="spellEnd"/>
                  <w:r w:rsidRPr="00FB1DA9">
                    <w:rPr>
                      <w:b w:val="0"/>
                      <w:bCs/>
                      <w:color w:val="595959" w:themeColor="text1" w:themeTint="A6"/>
                      <w:sz w:val="14"/>
                      <w:szCs w:val="16"/>
                    </w:rPr>
                    <w:t xml:space="preserve"> na podstawie umowy nr </w:t>
                  </w:r>
                  <w:r w:rsidRPr="00D16FF2">
                    <w:rPr>
                      <w:b w:val="0"/>
                      <w:bCs/>
                      <w:color w:val="595959" w:themeColor="text1" w:themeTint="A6"/>
                      <w:sz w:val="14"/>
                      <w:szCs w:val="16"/>
                    </w:rPr>
                    <w:t>7392/IA/SN/2023</w:t>
                  </w:r>
                  <w:r>
                    <w:rPr>
                      <w:b w:val="0"/>
                      <w:bCs/>
                      <w:color w:val="595959" w:themeColor="text1" w:themeTint="A6"/>
                      <w:sz w:val="14"/>
                      <w:szCs w:val="16"/>
                    </w:rPr>
                    <w:t>.</w:t>
                  </w:r>
                </w:p>
              </w:tc>
            </w:tr>
          </w:tbl>
          <w:p w14:paraId="6C8118EE" w14:textId="77777777" w:rsidR="004D0DC6" w:rsidRDefault="004D0DC6" w:rsidP="004D0DC6">
            <w:pPr>
              <w:pStyle w:val="Stopka"/>
            </w:pPr>
          </w:p>
          <w:p w14:paraId="2FA65660" w14:textId="77777777" w:rsidR="004D0DC6" w:rsidRPr="00D40690" w:rsidRDefault="004D0DC6" w:rsidP="004D0DC6">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19</w:t>
            </w:r>
            <w:r w:rsidRPr="00D40690">
              <w:fldChar w:fldCharType="end"/>
            </w:r>
          </w:p>
        </w:sdtContent>
      </w:sdt>
    </w:sdtContent>
  </w:sdt>
  <w:p w14:paraId="1B4C7AB7" w14:textId="77777777" w:rsidR="004D0DC6" w:rsidRPr="00D40690" w:rsidRDefault="004D0DC6" w:rsidP="004D0DC6">
    <w:pPr>
      <w:pStyle w:val="Stopka"/>
    </w:pPr>
  </w:p>
  <w:p w14:paraId="472258C0" w14:textId="696A6729" w:rsidR="00AE6C37" w:rsidRPr="004D0DC6" w:rsidRDefault="004D0DC6" w:rsidP="004D0DC6">
    <w:pPr>
      <w:pStyle w:val="LukStopka-adres"/>
      <w:rPr>
        <w:spacing w:val="2"/>
      </w:rPr>
    </w:pPr>
    <w:r>
      <w:rPr>
        <w:spacing w:val="2"/>
        <w:lang w:eastAsia="pl-PL"/>
      </w:rPr>
      <w:drawing>
        <wp:anchor distT="0" distB="0" distL="114300" distR="114300" simplePos="0" relativeHeight="251669504" behindDoc="1" locked="1" layoutInCell="1" allowOverlap="1" wp14:anchorId="2CA9F46D" wp14:editId="0F12B41F">
          <wp:simplePos x="0" y="0"/>
          <wp:positionH relativeFrom="column">
            <wp:posOffset>4594627</wp:posOffset>
          </wp:positionH>
          <wp:positionV relativeFrom="page">
            <wp:posOffset>9846945</wp:posOffset>
          </wp:positionV>
          <wp:extent cx="1231200" cy="849600"/>
          <wp:effectExtent l="0" t="0" r="0" b="0"/>
          <wp:wrapNone/>
          <wp:docPr id="280114606" name="Obraz 28011460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0528" behindDoc="1" locked="1" layoutInCell="1" allowOverlap="1" wp14:anchorId="5B94B76B" wp14:editId="734D5983">
              <wp:simplePos x="0" y="0"/>
              <wp:positionH relativeFrom="margin">
                <wp:align>left</wp:align>
              </wp:positionH>
              <wp:positionV relativeFrom="page">
                <wp:posOffset>9841230</wp:posOffset>
              </wp:positionV>
              <wp:extent cx="7913370" cy="570230"/>
              <wp:effectExtent l="0" t="0" r="11430" b="127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04B909A4"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49B389A8"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07B4D666"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3F91AB8C"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526EDEF1" w14:textId="77777777" w:rsidR="004D0DC6" w:rsidRPr="00880786" w:rsidRDefault="004D0DC6" w:rsidP="004D0DC6">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4B76B" id="_x0000_t202" coordsize="21600,21600" o:spt="202" path="m,l,21600r21600,l21600,xe">
              <v:stroke joinstyle="miter"/>
              <v:path gradientshapeok="t" o:connecttype="rect"/>
            </v:shapetype>
            <v:shape id="_x0000_s1027" type="#_x0000_t202" style="position:absolute;margin-left:0;margin-top:774.9pt;width:623.1pt;height:44.9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" filled="f" stroked="f">
              <o:lock v:ext="edit" aspectratio="t"/>
              <v:textbox inset="0,0,0,0">
                <w:txbxContent>
                  <w:p w14:paraId="04B909A4" w14:textId="77777777" w:rsidR="004D0DC6" w:rsidRPr="00880786" w:rsidRDefault="004D0DC6" w:rsidP="004D0DC6">
                    <w:pPr>
                      <w:pStyle w:val="LukStopka-adres"/>
                      <w:rPr>
                        <w:sz w:val="15"/>
                        <w:szCs w:val="15"/>
                      </w:rPr>
                    </w:pPr>
                    <w:r w:rsidRPr="00880786">
                      <w:rPr>
                        <w:sz w:val="15"/>
                        <w:szCs w:val="15"/>
                      </w:rPr>
                      <w:t>Sieć Badawcza Łukasiewicz – PORT Polski Ośrodek Rozwoju Technologii</w:t>
                    </w:r>
                  </w:p>
                  <w:p w14:paraId="49B389A8" w14:textId="77777777" w:rsidR="004D0DC6" w:rsidRPr="00880786" w:rsidRDefault="004D0DC6" w:rsidP="004D0DC6">
                    <w:pPr>
                      <w:pStyle w:val="LukStopka-adres"/>
                      <w:rPr>
                        <w:sz w:val="15"/>
                        <w:szCs w:val="15"/>
                      </w:rPr>
                    </w:pPr>
                    <w:r w:rsidRPr="00880786">
                      <w:rPr>
                        <w:sz w:val="15"/>
                        <w:szCs w:val="15"/>
                      </w:rPr>
                      <w:t>54-066 Wrocław, ul. Stabłowicka 147, +48 71 734 77 77, biuro@port.lukasiewicz.gov.pl</w:t>
                    </w:r>
                  </w:p>
                  <w:p w14:paraId="07B4D666" w14:textId="77777777" w:rsidR="004D0DC6" w:rsidRPr="00880786" w:rsidRDefault="004D0DC6" w:rsidP="004D0DC6">
                    <w:pPr>
                      <w:pStyle w:val="LukStopka-adres"/>
                      <w:rPr>
                        <w:sz w:val="15"/>
                        <w:szCs w:val="15"/>
                      </w:rPr>
                    </w:pPr>
                    <w:r w:rsidRPr="00880786">
                      <w:rPr>
                        <w:sz w:val="15"/>
                        <w:szCs w:val="15"/>
                      </w:rPr>
                      <w:t>Sąd Rejonowy dla Wrocławia – Fabrycznej we Wrocławiu, VI Wydział Gospodarczy KRS</w:t>
                    </w:r>
                  </w:p>
                  <w:p w14:paraId="3F91AB8C" w14:textId="77777777" w:rsidR="004D0DC6" w:rsidRPr="00880786" w:rsidRDefault="004D0DC6" w:rsidP="004D0DC6">
                    <w:pPr>
                      <w:pStyle w:val="LukStopka-adres"/>
                      <w:rPr>
                        <w:sz w:val="15"/>
                        <w:szCs w:val="15"/>
                      </w:rPr>
                    </w:pPr>
                    <w:r w:rsidRPr="00880786">
                      <w:rPr>
                        <w:sz w:val="15"/>
                        <w:szCs w:val="15"/>
                      </w:rPr>
                      <w:t>KRS: 0000850580, NIP: 894 314 05 23, REGON: 386585168</w:t>
                    </w:r>
                  </w:p>
                  <w:p w14:paraId="526EDEF1" w14:textId="77777777" w:rsidR="004D0DC6" w:rsidRPr="00880786" w:rsidRDefault="004D0DC6" w:rsidP="004D0DC6">
                    <w:pPr>
                      <w:pStyle w:val="LukStopka-adres"/>
                      <w:rPr>
                        <w:sz w:val="15"/>
                        <w:szCs w:val="15"/>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6505" w14:textId="77777777" w:rsidR="000F3061" w:rsidRDefault="000F3061" w:rsidP="006747BD">
      <w:pPr>
        <w:spacing w:after="0" w:line="240" w:lineRule="auto"/>
      </w:pPr>
      <w:r>
        <w:separator/>
      </w:r>
    </w:p>
  </w:footnote>
  <w:footnote w:type="continuationSeparator" w:id="0">
    <w:p w14:paraId="6C4C02D8" w14:textId="77777777" w:rsidR="000F3061" w:rsidRDefault="000F3061" w:rsidP="006747BD">
      <w:pPr>
        <w:spacing w:after="0" w:line="240" w:lineRule="auto"/>
      </w:pPr>
      <w:r>
        <w:continuationSeparator/>
      </w:r>
    </w:p>
  </w:footnote>
  <w:footnote w:id="1">
    <w:p w14:paraId="4700F404" w14:textId="77777777" w:rsidR="008E03CD" w:rsidRPr="00140D32" w:rsidRDefault="008E03CD"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0A9E17D2" w14:textId="77777777" w:rsidR="008E03CD" w:rsidRPr="00140D32" w:rsidRDefault="008E03CD"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6E048903"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5B5D797C"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2C0A6383" w14:textId="77777777" w:rsidR="008E03CD" w:rsidRDefault="008E03CD">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25986DC9"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7">
    <w:p w14:paraId="63B87FA6"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8">
    <w:p w14:paraId="3805F605"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9">
    <w:p w14:paraId="57BBFB2D"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10">
    <w:p w14:paraId="619FD3A0"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CD8" w14:textId="0210D279" w:rsidR="00AE6C37" w:rsidRDefault="00AE6C37">
    <w:pPr>
      <w:pStyle w:val="Nagwek"/>
    </w:pPr>
    <w:r w:rsidRPr="005D102F">
      <w:rPr>
        <w:noProof/>
        <w:lang w:eastAsia="pl-PL"/>
      </w:rPr>
      <w:drawing>
        <wp:anchor distT="0" distB="0" distL="114300" distR="114300" simplePos="0" relativeHeight="251659264" behindDoc="1" locked="1" layoutInCell="1" allowOverlap="1" wp14:anchorId="5A672E1E" wp14:editId="7ECD66DD">
          <wp:simplePos x="0" y="0"/>
          <wp:positionH relativeFrom="column">
            <wp:posOffset>-1219200</wp:posOffset>
          </wp:positionH>
          <wp:positionV relativeFrom="page">
            <wp:posOffset>478155</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E57CA5"/>
    <w:multiLevelType w:val="hybridMultilevel"/>
    <w:tmpl w:val="16E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5DF7"/>
    <w:multiLevelType w:val="hybridMultilevel"/>
    <w:tmpl w:val="30544BEC"/>
    <w:lvl w:ilvl="0" w:tplc="04150017">
      <w:start w:val="1"/>
      <w:numFmt w:val="lowerLetter"/>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11025AD"/>
    <w:multiLevelType w:val="hybridMultilevel"/>
    <w:tmpl w:val="2D5EC708"/>
    <w:lvl w:ilvl="0" w:tplc="86B410AE">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251B97"/>
    <w:multiLevelType w:val="hybridMultilevel"/>
    <w:tmpl w:val="28DE40B0"/>
    <w:lvl w:ilvl="0" w:tplc="2BAA8812">
      <w:start w:val="1"/>
      <w:numFmt w:val="decimal"/>
      <w:lvlText w:val="%1."/>
      <w:lvlJc w:val="left"/>
      <w:pPr>
        <w:ind w:left="720" w:hanging="360"/>
      </w:pPr>
      <w:rPr>
        <w:rFonts w:asciiTheme="minorHAnsi" w:eastAsia="Calibri"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7"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8FF6108"/>
    <w:multiLevelType w:val="multilevel"/>
    <w:tmpl w:val="82C6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4279E"/>
    <w:multiLevelType w:val="hybridMultilevel"/>
    <w:tmpl w:val="20B2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3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F6F23B8"/>
    <w:multiLevelType w:val="multilevel"/>
    <w:tmpl w:val="EA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6"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8"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43D720E"/>
    <w:multiLevelType w:val="hybridMultilevel"/>
    <w:tmpl w:val="E46EE33E"/>
    <w:lvl w:ilvl="0" w:tplc="771C108C">
      <w:start w:val="1"/>
      <w:numFmt w:val="decimal"/>
      <w:lvlText w:val="%1."/>
      <w:lvlJc w:val="left"/>
      <w:pPr>
        <w:ind w:left="720" w:hanging="360"/>
      </w:pPr>
    </w:lvl>
    <w:lvl w:ilvl="1" w:tplc="43323B50">
      <w:start w:val="1"/>
      <w:numFmt w:val="lowerLetter"/>
      <w:lvlText w:val="%2."/>
      <w:lvlJc w:val="left"/>
      <w:pPr>
        <w:ind w:left="1440" w:hanging="360"/>
      </w:pPr>
    </w:lvl>
    <w:lvl w:ilvl="2" w:tplc="FBD001D0">
      <w:start w:val="1"/>
      <w:numFmt w:val="lowerRoman"/>
      <w:lvlText w:val="%3."/>
      <w:lvlJc w:val="right"/>
      <w:pPr>
        <w:ind w:left="2160" w:hanging="180"/>
      </w:pPr>
    </w:lvl>
    <w:lvl w:ilvl="3" w:tplc="F03CCFE4">
      <w:start w:val="1"/>
      <w:numFmt w:val="decimal"/>
      <w:lvlText w:val="%4."/>
      <w:lvlJc w:val="left"/>
      <w:pPr>
        <w:ind w:left="2880" w:hanging="360"/>
      </w:pPr>
    </w:lvl>
    <w:lvl w:ilvl="4" w:tplc="19A8B8AE">
      <w:start w:val="1"/>
      <w:numFmt w:val="lowerLetter"/>
      <w:lvlText w:val="%5."/>
      <w:lvlJc w:val="left"/>
      <w:pPr>
        <w:ind w:left="3600" w:hanging="360"/>
      </w:pPr>
    </w:lvl>
    <w:lvl w:ilvl="5" w:tplc="5E9ACB02">
      <w:start w:val="1"/>
      <w:numFmt w:val="lowerRoman"/>
      <w:lvlText w:val="%6."/>
      <w:lvlJc w:val="right"/>
      <w:pPr>
        <w:ind w:left="4320" w:hanging="180"/>
      </w:pPr>
    </w:lvl>
    <w:lvl w:ilvl="6" w:tplc="ABF2FF98">
      <w:start w:val="1"/>
      <w:numFmt w:val="decimal"/>
      <w:lvlText w:val="%7."/>
      <w:lvlJc w:val="left"/>
      <w:pPr>
        <w:ind w:left="5040" w:hanging="360"/>
      </w:pPr>
    </w:lvl>
    <w:lvl w:ilvl="7" w:tplc="F58A3220">
      <w:start w:val="1"/>
      <w:numFmt w:val="lowerLetter"/>
      <w:lvlText w:val="%8."/>
      <w:lvlJc w:val="left"/>
      <w:pPr>
        <w:ind w:left="5760" w:hanging="360"/>
      </w:pPr>
    </w:lvl>
    <w:lvl w:ilvl="8" w:tplc="50484D3C">
      <w:start w:val="1"/>
      <w:numFmt w:val="lowerRoman"/>
      <w:lvlText w:val="%9."/>
      <w:lvlJc w:val="right"/>
      <w:pPr>
        <w:ind w:left="6480" w:hanging="180"/>
      </w:pPr>
    </w:lvl>
  </w:abstractNum>
  <w:abstractNum w:abstractNumId="4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9"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202715218">
    <w:abstractNumId w:val="0"/>
  </w:num>
  <w:num w:numId="2" w16cid:durableId="1165055408">
    <w:abstractNumId w:val="16"/>
    <w:lvlOverride w:ilvl="0">
      <w:startOverride w:val="1"/>
    </w:lvlOverride>
  </w:num>
  <w:num w:numId="3" w16cid:durableId="715399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186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774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485540">
    <w:abstractNumId w:val="6"/>
  </w:num>
  <w:num w:numId="7" w16cid:durableId="614753234">
    <w:abstractNumId w:val="7"/>
    <w:lvlOverride w:ilvl="0">
      <w:startOverride w:val="1"/>
    </w:lvlOverride>
  </w:num>
  <w:num w:numId="8" w16cid:durableId="1646545995">
    <w:abstractNumId w:val="44"/>
    <w:lvlOverride w:ilvl="0">
      <w:startOverride w:val="1"/>
    </w:lvlOverride>
  </w:num>
  <w:num w:numId="9" w16cid:durableId="7260274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2117941668">
    <w:abstractNumId w:val="24"/>
  </w:num>
  <w:num w:numId="11" w16cid:durableId="1945068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914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85777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48568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8008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5452191">
    <w:abstractNumId w:val="30"/>
    <w:lvlOverride w:ilvl="0">
      <w:lvl w:ilvl="0">
        <w:start w:val="1"/>
        <w:numFmt w:val="decimal"/>
        <w:lvlText w:val="%1."/>
        <w:legacy w:legacy="1" w:legacySpace="0" w:legacyIndent="283"/>
        <w:lvlJc w:val="left"/>
        <w:pPr>
          <w:ind w:left="283" w:hanging="283"/>
        </w:pPr>
        <w:rPr>
          <w:rFonts w:cs="Times New Roman"/>
        </w:rPr>
      </w:lvl>
    </w:lvlOverride>
  </w:num>
  <w:num w:numId="17" w16cid:durableId="2064523512">
    <w:abstractNumId w:val="43"/>
    <w:lvlOverride w:ilvl="0">
      <w:startOverride w:val="1"/>
    </w:lvlOverride>
  </w:num>
  <w:num w:numId="18" w16cid:durableId="2264269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41658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49575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671693">
    <w:abstractNumId w:val="47"/>
  </w:num>
  <w:num w:numId="22" w16cid:durableId="8803618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1568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747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9163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80669">
    <w:abstractNumId w:val="18"/>
  </w:num>
  <w:num w:numId="27" w16cid:durableId="12876167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5161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7139744">
    <w:abstractNumId w:val="17"/>
  </w:num>
  <w:num w:numId="30" w16cid:durableId="485362524">
    <w:abstractNumId w:val="41"/>
  </w:num>
  <w:num w:numId="31" w16cid:durableId="1819569281">
    <w:abstractNumId w:val="12"/>
  </w:num>
  <w:num w:numId="32" w16cid:durableId="301932197">
    <w:abstractNumId w:val="42"/>
  </w:num>
  <w:num w:numId="33" w16cid:durableId="1863595249">
    <w:abstractNumId w:val="46"/>
  </w:num>
  <w:num w:numId="34" w16cid:durableId="1464230269">
    <w:abstractNumId w:val="8"/>
  </w:num>
  <w:num w:numId="35" w16cid:durableId="881669745">
    <w:abstractNumId w:val="36"/>
  </w:num>
  <w:num w:numId="36" w16cid:durableId="229967527">
    <w:abstractNumId w:val="1"/>
  </w:num>
  <w:num w:numId="37" w16cid:durableId="2145996592">
    <w:abstractNumId w:val="9"/>
  </w:num>
  <w:num w:numId="38" w16cid:durableId="1220096520">
    <w:abstractNumId w:val="26"/>
  </w:num>
  <w:num w:numId="39" w16cid:durableId="482166253">
    <w:abstractNumId w:val="39"/>
  </w:num>
  <w:num w:numId="40" w16cid:durableId="211843726">
    <w:abstractNumId w:val="20"/>
  </w:num>
  <w:num w:numId="41" w16cid:durableId="2016495377">
    <w:abstractNumId w:val="3"/>
  </w:num>
  <w:num w:numId="42" w16cid:durableId="630093297">
    <w:abstractNumId w:val="27"/>
  </w:num>
  <w:num w:numId="43" w16cid:durableId="1609043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8281578">
    <w:abstractNumId w:val="31"/>
  </w:num>
  <w:num w:numId="45" w16cid:durableId="1733886942">
    <w:abstractNumId w:val="15"/>
  </w:num>
  <w:num w:numId="46" w16cid:durableId="262304106">
    <w:abstractNumId w:val="11"/>
  </w:num>
  <w:num w:numId="47" w16cid:durableId="914751993">
    <w:abstractNumId w:val="32"/>
  </w:num>
  <w:num w:numId="48" w16cid:durableId="814955600">
    <w:abstractNumId w:val="37"/>
  </w:num>
  <w:num w:numId="49" w16cid:durableId="1594558154">
    <w:abstractNumId w:val="49"/>
  </w:num>
  <w:num w:numId="50" w16cid:durableId="18513528">
    <w:abstractNumId w:val="5"/>
  </w:num>
  <w:num w:numId="51" w16cid:durableId="853349172">
    <w:abstractNumId w:val="2"/>
  </w:num>
  <w:num w:numId="52" w16cid:durableId="1447890183">
    <w:abstractNumId w:val="23"/>
  </w:num>
  <w:num w:numId="53" w16cid:durableId="978808060">
    <w:abstractNumId w:val="4"/>
  </w:num>
  <w:num w:numId="54" w16cid:durableId="11612380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6932444">
    <w:abstractNumId w:val="34"/>
  </w:num>
  <w:num w:numId="56" w16cid:durableId="785927883">
    <w:abstractNumId w:val="22"/>
  </w:num>
  <w:num w:numId="57" w16cid:durableId="1934165006">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1BB8"/>
    <w:rsid w:val="00012A0F"/>
    <w:rsid w:val="00013AF9"/>
    <w:rsid w:val="00014A74"/>
    <w:rsid w:val="0001666F"/>
    <w:rsid w:val="00016E3D"/>
    <w:rsid w:val="00027399"/>
    <w:rsid w:val="00033522"/>
    <w:rsid w:val="00034E3E"/>
    <w:rsid w:val="0003714E"/>
    <w:rsid w:val="000463D9"/>
    <w:rsid w:val="00054D79"/>
    <w:rsid w:val="00055905"/>
    <w:rsid w:val="0006385A"/>
    <w:rsid w:val="00065585"/>
    <w:rsid w:val="000658F5"/>
    <w:rsid w:val="00070438"/>
    <w:rsid w:val="00070ED8"/>
    <w:rsid w:val="000751C2"/>
    <w:rsid w:val="0007555D"/>
    <w:rsid w:val="000758E6"/>
    <w:rsid w:val="000762C2"/>
    <w:rsid w:val="00077647"/>
    <w:rsid w:val="00077C41"/>
    <w:rsid w:val="00083478"/>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550F"/>
    <w:rsid w:val="000D75BC"/>
    <w:rsid w:val="000E02F9"/>
    <w:rsid w:val="000E0911"/>
    <w:rsid w:val="000E4529"/>
    <w:rsid w:val="000E5230"/>
    <w:rsid w:val="000E5DF3"/>
    <w:rsid w:val="000F0390"/>
    <w:rsid w:val="000F2453"/>
    <w:rsid w:val="000F3061"/>
    <w:rsid w:val="000F363E"/>
    <w:rsid w:val="000F47D3"/>
    <w:rsid w:val="000F5C57"/>
    <w:rsid w:val="000F72CE"/>
    <w:rsid w:val="000F73E7"/>
    <w:rsid w:val="00100100"/>
    <w:rsid w:val="00100660"/>
    <w:rsid w:val="00110B12"/>
    <w:rsid w:val="001120B2"/>
    <w:rsid w:val="00115D26"/>
    <w:rsid w:val="001220D2"/>
    <w:rsid w:val="00123F5B"/>
    <w:rsid w:val="0012482F"/>
    <w:rsid w:val="00126422"/>
    <w:rsid w:val="00133D25"/>
    <w:rsid w:val="001344C6"/>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8262C"/>
    <w:rsid w:val="0019078A"/>
    <w:rsid w:val="0019089E"/>
    <w:rsid w:val="0019405B"/>
    <w:rsid w:val="00194CC4"/>
    <w:rsid w:val="001A0BD2"/>
    <w:rsid w:val="001A3604"/>
    <w:rsid w:val="001A6FC8"/>
    <w:rsid w:val="001B070A"/>
    <w:rsid w:val="001B104C"/>
    <w:rsid w:val="001C51AC"/>
    <w:rsid w:val="001E0AB1"/>
    <w:rsid w:val="001E0DCE"/>
    <w:rsid w:val="001E3DA1"/>
    <w:rsid w:val="001E42FA"/>
    <w:rsid w:val="001E594D"/>
    <w:rsid w:val="001F0ABA"/>
    <w:rsid w:val="001F5771"/>
    <w:rsid w:val="001F7B5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37DD"/>
    <w:rsid w:val="002575A9"/>
    <w:rsid w:val="00260A27"/>
    <w:rsid w:val="002676DD"/>
    <w:rsid w:val="00273952"/>
    <w:rsid w:val="00284589"/>
    <w:rsid w:val="0028542A"/>
    <w:rsid w:val="0029074D"/>
    <w:rsid w:val="00291EC3"/>
    <w:rsid w:val="002938E4"/>
    <w:rsid w:val="00296B31"/>
    <w:rsid w:val="002A0EEF"/>
    <w:rsid w:val="002A25FA"/>
    <w:rsid w:val="002A63BD"/>
    <w:rsid w:val="002A7A68"/>
    <w:rsid w:val="002A7BF3"/>
    <w:rsid w:val="002B1E25"/>
    <w:rsid w:val="002B6F43"/>
    <w:rsid w:val="002C029F"/>
    <w:rsid w:val="002C4168"/>
    <w:rsid w:val="002C602C"/>
    <w:rsid w:val="002D06E1"/>
    <w:rsid w:val="002D10AB"/>
    <w:rsid w:val="002D12D1"/>
    <w:rsid w:val="002D1613"/>
    <w:rsid w:val="002D24C8"/>
    <w:rsid w:val="002D3B2B"/>
    <w:rsid w:val="002D48BE"/>
    <w:rsid w:val="002D4DE6"/>
    <w:rsid w:val="002D74A4"/>
    <w:rsid w:val="002D77FA"/>
    <w:rsid w:val="002D7905"/>
    <w:rsid w:val="002E37F8"/>
    <w:rsid w:val="002E73E9"/>
    <w:rsid w:val="002F4540"/>
    <w:rsid w:val="00306096"/>
    <w:rsid w:val="003078AF"/>
    <w:rsid w:val="003149A9"/>
    <w:rsid w:val="00316F3D"/>
    <w:rsid w:val="003206E5"/>
    <w:rsid w:val="003224B6"/>
    <w:rsid w:val="00323297"/>
    <w:rsid w:val="00326448"/>
    <w:rsid w:val="0033046A"/>
    <w:rsid w:val="00331F18"/>
    <w:rsid w:val="00331F35"/>
    <w:rsid w:val="00335EA1"/>
    <w:rsid w:val="00335F9F"/>
    <w:rsid w:val="0034075C"/>
    <w:rsid w:val="0034407E"/>
    <w:rsid w:val="00346C00"/>
    <w:rsid w:val="00347D2A"/>
    <w:rsid w:val="00350067"/>
    <w:rsid w:val="003512DE"/>
    <w:rsid w:val="00351430"/>
    <w:rsid w:val="00354A18"/>
    <w:rsid w:val="00355977"/>
    <w:rsid w:val="003562E5"/>
    <w:rsid w:val="00362201"/>
    <w:rsid w:val="0036459F"/>
    <w:rsid w:val="0036493D"/>
    <w:rsid w:val="00366862"/>
    <w:rsid w:val="00367AF4"/>
    <w:rsid w:val="003707B3"/>
    <w:rsid w:val="0037204B"/>
    <w:rsid w:val="003752D0"/>
    <w:rsid w:val="00382CC1"/>
    <w:rsid w:val="0038554A"/>
    <w:rsid w:val="003870FD"/>
    <w:rsid w:val="003A2F27"/>
    <w:rsid w:val="003A4DC5"/>
    <w:rsid w:val="003A5BED"/>
    <w:rsid w:val="003A72FD"/>
    <w:rsid w:val="003B437C"/>
    <w:rsid w:val="003B43E1"/>
    <w:rsid w:val="003B575D"/>
    <w:rsid w:val="003C5D01"/>
    <w:rsid w:val="003C6688"/>
    <w:rsid w:val="003E34BF"/>
    <w:rsid w:val="003E50D0"/>
    <w:rsid w:val="003E5D0F"/>
    <w:rsid w:val="003E7893"/>
    <w:rsid w:val="003F2F91"/>
    <w:rsid w:val="003F4BA3"/>
    <w:rsid w:val="00404467"/>
    <w:rsid w:val="00405108"/>
    <w:rsid w:val="004058BE"/>
    <w:rsid w:val="00410FFA"/>
    <w:rsid w:val="00414747"/>
    <w:rsid w:val="004214A7"/>
    <w:rsid w:val="00426FD8"/>
    <w:rsid w:val="00432AA6"/>
    <w:rsid w:val="0043346A"/>
    <w:rsid w:val="00433F48"/>
    <w:rsid w:val="004412DA"/>
    <w:rsid w:val="00442979"/>
    <w:rsid w:val="00447103"/>
    <w:rsid w:val="004525C8"/>
    <w:rsid w:val="00452D66"/>
    <w:rsid w:val="00455C7A"/>
    <w:rsid w:val="004572A6"/>
    <w:rsid w:val="00463274"/>
    <w:rsid w:val="004655C4"/>
    <w:rsid w:val="00466AFF"/>
    <w:rsid w:val="00471C69"/>
    <w:rsid w:val="00476D06"/>
    <w:rsid w:val="0048505D"/>
    <w:rsid w:val="00485D9E"/>
    <w:rsid w:val="00486C53"/>
    <w:rsid w:val="0049071B"/>
    <w:rsid w:val="004A20EF"/>
    <w:rsid w:val="004A7A5A"/>
    <w:rsid w:val="004B68DE"/>
    <w:rsid w:val="004B68FA"/>
    <w:rsid w:val="004B6C1B"/>
    <w:rsid w:val="004C0233"/>
    <w:rsid w:val="004C04F3"/>
    <w:rsid w:val="004C253B"/>
    <w:rsid w:val="004C44C6"/>
    <w:rsid w:val="004C6E8D"/>
    <w:rsid w:val="004C7A28"/>
    <w:rsid w:val="004D0DC6"/>
    <w:rsid w:val="004D73F4"/>
    <w:rsid w:val="004E13CD"/>
    <w:rsid w:val="004E5B9A"/>
    <w:rsid w:val="004E7B8D"/>
    <w:rsid w:val="004F1543"/>
    <w:rsid w:val="004F4475"/>
    <w:rsid w:val="004F5805"/>
    <w:rsid w:val="00506E5A"/>
    <w:rsid w:val="0051164E"/>
    <w:rsid w:val="00516EDC"/>
    <w:rsid w:val="00524493"/>
    <w:rsid w:val="00525383"/>
    <w:rsid w:val="005261A8"/>
    <w:rsid w:val="005265A8"/>
    <w:rsid w:val="00526CDD"/>
    <w:rsid w:val="00527149"/>
    <w:rsid w:val="00532C1D"/>
    <w:rsid w:val="00533F3C"/>
    <w:rsid w:val="005345F3"/>
    <w:rsid w:val="00543B57"/>
    <w:rsid w:val="00547555"/>
    <w:rsid w:val="005511E8"/>
    <w:rsid w:val="0056270A"/>
    <w:rsid w:val="00564699"/>
    <w:rsid w:val="005713EF"/>
    <w:rsid w:val="005722D8"/>
    <w:rsid w:val="005748A7"/>
    <w:rsid w:val="00580393"/>
    <w:rsid w:val="00583986"/>
    <w:rsid w:val="00584F87"/>
    <w:rsid w:val="005851FC"/>
    <w:rsid w:val="00585BF4"/>
    <w:rsid w:val="00586B65"/>
    <w:rsid w:val="00587B5C"/>
    <w:rsid w:val="00591F8A"/>
    <w:rsid w:val="005920DB"/>
    <w:rsid w:val="00592F4B"/>
    <w:rsid w:val="00593B19"/>
    <w:rsid w:val="0059447C"/>
    <w:rsid w:val="00594DDE"/>
    <w:rsid w:val="00597622"/>
    <w:rsid w:val="005A0D5D"/>
    <w:rsid w:val="005A0EBC"/>
    <w:rsid w:val="005A74D5"/>
    <w:rsid w:val="005A7CFF"/>
    <w:rsid w:val="005A7DFF"/>
    <w:rsid w:val="005B0E37"/>
    <w:rsid w:val="005B5112"/>
    <w:rsid w:val="005B6236"/>
    <w:rsid w:val="005C215D"/>
    <w:rsid w:val="005C3217"/>
    <w:rsid w:val="005C53EB"/>
    <w:rsid w:val="005D102F"/>
    <w:rsid w:val="005D1495"/>
    <w:rsid w:val="005D37F4"/>
    <w:rsid w:val="005D6572"/>
    <w:rsid w:val="005E00E1"/>
    <w:rsid w:val="005E0ABA"/>
    <w:rsid w:val="005E0F1E"/>
    <w:rsid w:val="005E207E"/>
    <w:rsid w:val="005F167D"/>
    <w:rsid w:val="005F244E"/>
    <w:rsid w:val="005F7A3D"/>
    <w:rsid w:val="00600690"/>
    <w:rsid w:val="00601F94"/>
    <w:rsid w:val="00602BC0"/>
    <w:rsid w:val="006030C0"/>
    <w:rsid w:val="0060588F"/>
    <w:rsid w:val="00614B03"/>
    <w:rsid w:val="00623828"/>
    <w:rsid w:val="00626EC3"/>
    <w:rsid w:val="00630013"/>
    <w:rsid w:val="00631FCB"/>
    <w:rsid w:val="00632BA2"/>
    <w:rsid w:val="00637E37"/>
    <w:rsid w:val="00637F6A"/>
    <w:rsid w:val="0064001A"/>
    <w:rsid w:val="00643D31"/>
    <w:rsid w:val="006445C1"/>
    <w:rsid w:val="00644954"/>
    <w:rsid w:val="0065404D"/>
    <w:rsid w:val="00657D43"/>
    <w:rsid w:val="00657D65"/>
    <w:rsid w:val="00660B0F"/>
    <w:rsid w:val="00661381"/>
    <w:rsid w:val="006649D0"/>
    <w:rsid w:val="0066641D"/>
    <w:rsid w:val="00666BFB"/>
    <w:rsid w:val="006747BD"/>
    <w:rsid w:val="00681AE3"/>
    <w:rsid w:val="006829F8"/>
    <w:rsid w:val="00684FEC"/>
    <w:rsid w:val="006908E0"/>
    <w:rsid w:val="006919BD"/>
    <w:rsid w:val="0069691F"/>
    <w:rsid w:val="006A009A"/>
    <w:rsid w:val="006A21BB"/>
    <w:rsid w:val="006A28C0"/>
    <w:rsid w:val="006A3AFA"/>
    <w:rsid w:val="006A7B3B"/>
    <w:rsid w:val="006B33EF"/>
    <w:rsid w:val="006B444F"/>
    <w:rsid w:val="006B660D"/>
    <w:rsid w:val="006C06F4"/>
    <w:rsid w:val="006C2972"/>
    <w:rsid w:val="006C3ED2"/>
    <w:rsid w:val="006C453A"/>
    <w:rsid w:val="006C72DF"/>
    <w:rsid w:val="006D6977"/>
    <w:rsid w:val="006D6DE5"/>
    <w:rsid w:val="006D7F8F"/>
    <w:rsid w:val="006E4DF0"/>
    <w:rsid w:val="006E523C"/>
    <w:rsid w:val="006E5990"/>
    <w:rsid w:val="006F0634"/>
    <w:rsid w:val="006F0949"/>
    <w:rsid w:val="006F645A"/>
    <w:rsid w:val="00700A0E"/>
    <w:rsid w:val="0070170E"/>
    <w:rsid w:val="00702414"/>
    <w:rsid w:val="00705534"/>
    <w:rsid w:val="007216FE"/>
    <w:rsid w:val="00725568"/>
    <w:rsid w:val="0072592B"/>
    <w:rsid w:val="00726680"/>
    <w:rsid w:val="00734168"/>
    <w:rsid w:val="007343E3"/>
    <w:rsid w:val="007425BA"/>
    <w:rsid w:val="00743E8E"/>
    <w:rsid w:val="007559B0"/>
    <w:rsid w:val="0076168A"/>
    <w:rsid w:val="007662E6"/>
    <w:rsid w:val="0076740A"/>
    <w:rsid w:val="007708C1"/>
    <w:rsid w:val="00772735"/>
    <w:rsid w:val="00773384"/>
    <w:rsid w:val="00780FCE"/>
    <w:rsid w:val="007852CA"/>
    <w:rsid w:val="00786AE5"/>
    <w:rsid w:val="007A0FA7"/>
    <w:rsid w:val="007A264B"/>
    <w:rsid w:val="007A4BE8"/>
    <w:rsid w:val="007A5323"/>
    <w:rsid w:val="007B3DF1"/>
    <w:rsid w:val="007B52B9"/>
    <w:rsid w:val="007B6505"/>
    <w:rsid w:val="007C3104"/>
    <w:rsid w:val="007C318C"/>
    <w:rsid w:val="007C41ED"/>
    <w:rsid w:val="007D0D80"/>
    <w:rsid w:val="007D2EE3"/>
    <w:rsid w:val="007D2FBC"/>
    <w:rsid w:val="007D3DDD"/>
    <w:rsid w:val="007D5F38"/>
    <w:rsid w:val="007D6C44"/>
    <w:rsid w:val="007D796D"/>
    <w:rsid w:val="007E0521"/>
    <w:rsid w:val="007E3C34"/>
    <w:rsid w:val="007E3D4B"/>
    <w:rsid w:val="007F0AE9"/>
    <w:rsid w:val="007F4CFD"/>
    <w:rsid w:val="007F5D5D"/>
    <w:rsid w:val="007F6BEB"/>
    <w:rsid w:val="008047DA"/>
    <w:rsid w:val="00805DF6"/>
    <w:rsid w:val="00806458"/>
    <w:rsid w:val="00810528"/>
    <w:rsid w:val="0081698D"/>
    <w:rsid w:val="00821A1F"/>
    <w:rsid w:val="00821F16"/>
    <w:rsid w:val="00824C97"/>
    <w:rsid w:val="008274CE"/>
    <w:rsid w:val="008368C0"/>
    <w:rsid w:val="008408CF"/>
    <w:rsid w:val="00840D50"/>
    <w:rsid w:val="0084396A"/>
    <w:rsid w:val="00843A60"/>
    <w:rsid w:val="0084658B"/>
    <w:rsid w:val="00846A97"/>
    <w:rsid w:val="00850C2A"/>
    <w:rsid w:val="00852208"/>
    <w:rsid w:val="00854596"/>
    <w:rsid w:val="00854B7B"/>
    <w:rsid w:val="0086228D"/>
    <w:rsid w:val="0086416B"/>
    <w:rsid w:val="008648D7"/>
    <w:rsid w:val="00867032"/>
    <w:rsid w:val="00870AFD"/>
    <w:rsid w:val="00871780"/>
    <w:rsid w:val="00871F44"/>
    <w:rsid w:val="00873113"/>
    <w:rsid w:val="00876DE4"/>
    <w:rsid w:val="00876FA5"/>
    <w:rsid w:val="008778F9"/>
    <w:rsid w:val="00886F21"/>
    <w:rsid w:val="00890BEC"/>
    <w:rsid w:val="0089383D"/>
    <w:rsid w:val="00897162"/>
    <w:rsid w:val="008A1F97"/>
    <w:rsid w:val="008A2EFE"/>
    <w:rsid w:val="008A384B"/>
    <w:rsid w:val="008A488A"/>
    <w:rsid w:val="008A55AE"/>
    <w:rsid w:val="008A59E4"/>
    <w:rsid w:val="008A73B7"/>
    <w:rsid w:val="008A7CB0"/>
    <w:rsid w:val="008B1ECF"/>
    <w:rsid w:val="008B3940"/>
    <w:rsid w:val="008C1729"/>
    <w:rsid w:val="008C1DD7"/>
    <w:rsid w:val="008C2BB1"/>
    <w:rsid w:val="008C3301"/>
    <w:rsid w:val="008C40D8"/>
    <w:rsid w:val="008C75DD"/>
    <w:rsid w:val="008C7B6D"/>
    <w:rsid w:val="008D1AE8"/>
    <w:rsid w:val="008D24D0"/>
    <w:rsid w:val="008D3D29"/>
    <w:rsid w:val="008D468B"/>
    <w:rsid w:val="008D4F65"/>
    <w:rsid w:val="008E03CD"/>
    <w:rsid w:val="008E3FB9"/>
    <w:rsid w:val="008E5751"/>
    <w:rsid w:val="008E7995"/>
    <w:rsid w:val="008F027B"/>
    <w:rsid w:val="008F209D"/>
    <w:rsid w:val="008F37E2"/>
    <w:rsid w:val="008F655A"/>
    <w:rsid w:val="008F69A5"/>
    <w:rsid w:val="00900661"/>
    <w:rsid w:val="00901CD6"/>
    <w:rsid w:val="00902F05"/>
    <w:rsid w:val="00903F34"/>
    <w:rsid w:val="0090590D"/>
    <w:rsid w:val="0091033A"/>
    <w:rsid w:val="0091407C"/>
    <w:rsid w:val="00914F41"/>
    <w:rsid w:val="00921311"/>
    <w:rsid w:val="009263B0"/>
    <w:rsid w:val="009324C5"/>
    <w:rsid w:val="009373CB"/>
    <w:rsid w:val="00946A4C"/>
    <w:rsid w:val="00955B2C"/>
    <w:rsid w:val="00956E14"/>
    <w:rsid w:val="00962885"/>
    <w:rsid w:val="009638B4"/>
    <w:rsid w:val="00964D65"/>
    <w:rsid w:val="00964EFE"/>
    <w:rsid w:val="0096705B"/>
    <w:rsid w:val="009736FA"/>
    <w:rsid w:val="00973D82"/>
    <w:rsid w:val="00980276"/>
    <w:rsid w:val="00980932"/>
    <w:rsid w:val="00982D81"/>
    <w:rsid w:val="009840FE"/>
    <w:rsid w:val="00991E87"/>
    <w:rsid w:val="00992841"/>
    <w:rsid w:val="009942E4"/>
    <w:rsid w:val="00995B16"/>
    <w:rsid w:val="009976DC"/>
    <w:rsid w:val="009A04FA"/>
    <w:rsid w:val="009A727D"/>
    <w:rsid w:val="009B4EC8"/>
    <w:rsid w:val="009B5AC7"/>
    <w:rsid w:val="009B5BA8"/>
    <w:rsid w:val="009C1431"/>
    <w:rsid w:val="009C157B"/>
    <w:rsid w:val="009C2871"/>
    <w:rsid w:val="009C35D5"/>
    <w:rsid w:val="009C4B1C"/>
    <w:rsid w:val="009C4BA8"/>
    <w:rsid w:val="009C6AA4"/>
    <w:rsid w:val="009C750E"/>
    <w:rsid w:val="009C765F"/>
    <w:rsid w:val="009D3FAD"/>
    <w:rsid w:val="009D4C4D"/>
    <w:rsid w:val="009E0D5E"/>
    <w:rsid w:val="009E25B4"/>
    <w:rsid w:val="009E4C4F"/>
    <w:rsid w:val="009E4FB1"/>
    <w:rsid w:val="009F6E07"/>
    <w:rsid w:val="00A12254"/>
    <w:rsid w:val="00A13BD7"/>
    <w:rsid w:val="00A216A0"/>
    <w:rsid w:val="00A23523"/>
    <w:rsid w:val="00A250FB"/>
    <w:rsid w:val="00A271C0"/>
    <w:rsid w:val="00A30304"/>
    <w:rsid w:val="00A33982"/>
    <w:rsid w:val="00A36F46"/>
    <w:rsid w:val="00A40241"/>
    <w:rsid w:val="00A4299C"/>
    <w:rsid w:val="00A4666C"/>
    <w:rsid w:val="00A47FFD"/>
    <w:rsid w:val="00A52C29"/>
    <w:rsid w:val="00A53863"/>
    <w:rsid w:val="00A543D9"/>
    <w:rsid w:val="00A65A2D"/>
    <w:rsid w:val="00A65C4D"/>
    <w:rsid w:val="00A67132"/>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5EB8"/>
    <w:rsid w:val="00AD0D98"/>
    <w:rsid w:val="00AD1C5F"/>
    <w:rsid w:val="00AD7BB4"/>
    <w:rsid w:val="00AE0A9C"/>
    <w:rsid w:val="00AE16F3"/>
    <w:rsid w:val="00AE5E76"/>
    <w:rsid w:val="00AE62DB"/>
    <w:rsid w:val="00AE6C37"/>
    <w:rsid w:val="00AF0616"/>
    <w:rsid w:val="00AF1CFA"/>
    <w:rsid w:val="00AF549A"/>
    <w:rsid w:val="00AF5A34"/>
    <w:rsid w:val="00AF5F53"/>
    <w:rsid w:val="00AF79F8"/>
    <w:rsid w:val="00B05AB7"/>
    <w:rsid w:val="00B06DB0"/>
    <w:rsid w:val="00B10108"/>
    <w:rsid w:val="00B13C44"/>
    <w:rsid w:val="00B14610"/>
    <w:rsid w:val="00B1472A"/>
    <w:rsid w:val="00B17B52"/>
    <w:rsid w:val="00B203C9"/>
    <w:rsid w:val="00B2196E"/>
    <w:rsid w:val="00B219B0"/>
    <w:rsid w:val="00B22A5A"/>
    <w:rsid w:val="00B257A9"/>
    <w:rsid w:val="00B25BEF"/>
    <w:rsid w:val="00B26075"/>
    <w:rsid w:val="00B26802"/>
    <w:rsid w:val="00B31D63"/>
    <w:rsid w:val="00B36B4D"/>
    <w:rsid w:val="00B43DA6"/>
    <w:rsid w:val="00B44C3F"/>
    <w:rsid w:val="00B45DC0"/>
    <w:rsid w:val="00B45F30"/>
    <w:rsid w:val="00B502B7"/>
    <w:rsid w:val="00B5768B"/>
    <w:rsid w:val="00B61F8A"/>
    <w:rsid w:val="00B7151C"/>
    <w:rsid w:val="00B7238D"/>
    <w:rsid w:val="00B73BAB"/>
    <w:rsid w:val="00B7740E"/>
    <w:rsid w:val="00B819F9"/>
    <w:rsid w:val="00B81E5B"/>
    <w:rsid w:val="00B84D46"/>
    <w:rsid w:val="00B91E74"/>
    <w:rsid w:val="00BA1B97"/>
    <w:rsid w:val="00BA2732"/>
    <w:rsid w:val="00BA2B3D"/>
    <w:rsid w:val="00BA4FE7"/>
    <w:rsid w:val="00BA6080"/>
    <w:rsid w:val="00BB3188"/>
    <w:rsid w:val="00BC1C12"/>
    <w:rsid w:val="00BC1DDD"/>
    <w:rsid w:val="00BC29AE"/>
    <w:rsid w:val="00BC70E4"/>
    <w:rsid w:val="00BD0C76"/>
    <w:rsid w:val="00BD1D9A"/>
    <w:rsid w:val="00BD5CE7"/>
    <w:rsid w:val="00BD6C91"/>
    <w:rsid w:val="00BE15CD"/>
    <w:rsid w:val="00BE16AE"/>
    <w:rsid w:val="00BE1A7F"/>
    <w:rsid w:val="00BE3015"/>
    <w:rsid w:val="00BE31E8"/>
    <w:rsid w:val="00BE36BF"/>
    <w:rsid w:val="00BE3C08"/>
    <w:rsid w:val="00BE4E60"/>
    <w:rsid w:val="00BE5F2F"/>
    <w:rsid w:val="00BE6F5C"/>
    <w:rsid w:val="00BF67A7"/>
    <w:rsid w:val="00BF7A5D"/>
    <w:rsid w:val="00C00016"/>
    <w:rsid w:val="00C029E4"/>
    <w:rsid w:val="00C02F24"/>
    <w:rsid w:val="00C078E6"/>
    <w:rsid w:val="00C126B7"/>
    <w:rsid w:val="00C13541"/>
    <w:rsid w:val="00C15C33"/>
    <w:rsid w:val="00C1647B"/>
    <w:rsid w:val="00C264E3"/>
    <w:rsid w:val="00C27EE9"/>
    <w:rsid w:val="00C3101E"/>
    <w:rsid w:val="00C31147"/>
    <w:rsid w:val="00C31FDC"/>
    <w:rsid w:val="00C32190"/>
    <w:rsid w:val="00C3481F"/>
    <w:rsid w:val="00C37001"/>
    <w:rsid w:val="00C479B2"/>
    <w:rsid w:val="00C56328"/>
    <w:rsid w:val="00C60133"/>
    <w:rsid w:val="00C635CB"/>
    <w:rsid w:val="00C64404"/>
    <w:rsid w:val="00C72192"/>
    <w:rsid w:val="00C72DDB"/>
    <w:rsid w:val="00C736D5"/>
    <w:rsid w:val="00C75690"/>
    <w:rsid w:val="00C806CA"/>
    <w:rsid w:val="00C816A7"/>
    <w:rsid w:val="00C82D61"/>
    <w:rsid w:val="00C83C60"/>
    <w:rsid w:val="00C8539B"/>
    <w:rsid w:val="00C86612"/>
    <w:rsid w:val="00C87C98"/>
    <w:rsid w:val="00C91FBC"/>
    <w:rsid w:val="00C93BC1"/>
    <w:rsid w:val="00C9514E"/>
    <w:rsid w:val="00C96D98"/>
    <w:rsid w:val="00CA0419"/>
    <w:rsid w:val="00CA1EDA"/>
    <w:rsid w:val="00CA34F5"/>
    <w:rsid w:val="00CA3A4F"/>
    <w:rsid w:val="00CA59D8"/>
    <w:rsid w:val="00CB3911"/>
    <w:rsid w:val="00CB6159"/>
    <w:rsid w:val="00CC1F82"/>
    <w:rsid w:val="00CC5E73"/>
    <w:rsid w:val="00CC7862"/>
    <w:rsid w:val="00CC7A5E"/>
    <w:rsid w:val="00CD18A3"/>
    <w:rsid w:val="00CE0CA7"/>
    <w:rsid w:val="00CE3925"/>
    <w:rsid w:val="00CE4E9F"/>
    <w:rsid w:val="00CE5378"/>
    <w:rsid w:val="00CE7DA7"/>
    <w:rsid w:val="00CF03D4"/>
    <w:rsid w:val="00D005B3"/>
    <w:rsid w:val="00D04B80"/>
    <w:rsid w:val="00D06D36"/>
    <w:rsid w:val="00D1084B"/>
    <w:rsid w:val="00D15D7F"/>
    <w:rsid w:val="00D1639E"/>
    <w:rsid w:val="00D2055F"/>
    <w:rsid w:val="00D2662B"/>
    <w:rsid w:val="00D26660"/>
    <w:rsid w:val="00D26820"/>
    <w:rsid w:val="00D26983"/>
    <w:rsid w:val="00D3365D"/>
    <w:rsid w:val="00D33D64"/>
    <w:rsid w:val="00D35ABF"/>
    <w:rsid w:val="00D3788E"/>
    <w:rsid w:val="00D40690"/>
    <w:rsid w:val="00D414E6"/>
    <w:rsid w:val="00D4691A"/>
    <w:rsid w:val="00D507F2"/>
    <w:rsid w:val="00D5382C"/>
    <w:rsid w:val="00D638A5"/>
    <w:rsid w:val="00D718F4"/>
    <w:rsid w:val="00D74FC0"/>
    <w:rsid w:val="00D75F92"/>
    <w:rsid w:val="00D7603A"/>
    <w:rsid w:val="00D768A4"/>
    <w:rsid w:val="00D814AA"/>
    <w:rsid w:val="00D8156D"/>
    <w:rsid w:val="00D822C5"/>
    <w:rsid w:val="00D8320E"/>
    <w:rsid w:val="00D83886"/>
    <w:rsid w:val="00D8554D"/>
    <w:rsid w:val="00D86C78"/>
    <w:rsid w:val="00D96A8C"/>
    <w:rsid w:val="00DA01BC"/>
    <w:rsid w:val="00DA0FBB"/>
    <w:rsid w:val="00DA2DDD"/>
    <w:rsid w:val="00DA4937"/>
    <w:rsid w:val="00DA498B"/>
    <w:rsid w:val="00DA52A1"/>
    <w:rsid w:val="00DA74DE"/>
    <w:rsid w:val="00DC0363"/>
    <w:rsid w:val="00DC2A70"/>
    <w:rsid w:val="00DC6A35"/>
    <w:rsid w:val="00DC72C4"/>
    <w:rsid w:val="00DC76D7"/>
    <w:rsid w:val="00DD5543"/>
    <w:rsid w:val="00DF56F8"/>
    <w:rsid w:val="00E00257"/>
    <w:rsid w:val="00E011CC"/>
    <w:rsid w:val="00E01A9D"/>
    <w:rsid w:val="00E0467B"/>
    <w:rsid w:val="00E0515D"/>
    <w:rsid w:val="00E06AC8"/>
    <w:rsid w:val="00E06BDB"/>
    <w:rsid w:val="00E12800"/>
    <w:rsid w:val="00E1362F"/>
    <w:rsid w:val="00E141B6"/>
    <w:rsid w:val="00E15528"/>
    <w:rsid w:val="00E16E57"/>
    <w:rsid w:val="00E17570"/>
    <w:rsid w:val="00E22890"/>
    <w:rsid w:val="00E235CC"/>
    <w:rsid w:val="00E30152"/>
    <w:rsid w:val="00E30FE3"/>
    <w:rsid w:val="00E3225A"/>
    <w:rsid w:val="00E32831"/>
    <w:rsid w:val="00E32C58"/>
    <w:rsid w:val="00E33EA0"/>
    <w:rsid w:val="00E34B82"/>
    <w:rsid w:val="00E4228E"/>
    <w:rsid w:val="00E54068"/>
    <w:rsid w:val="00E552D1"/>
    <w:rsid w:val="00E557C4"/>
    <w:rsid w:val="00E60910"/>
    <w:rsid w:val="00E61076"/>
    <w:rsid w:val="00E639E4"/>
    <w:rsid w:val="00E64D1A"/>
    <w:rsid w:val="00E66334"/>
    <w:rsid w:val="00E6733C"/>
    <w:rsid w:val="00E721E9"/>
    <w:rsid w:val="00E73BDE"/>
    <w:rsid w:val="00E754EB"/>
    <w:rsid w:val="00E77A25"/>
    <w:rsid w:val="00E77A36"/>
    <w:rsid w:val="00E80333"/>
    <w:rsid w:val="00E81950"/>
    <w:rsid w:val="00E922D7"/>
    <w:rsid w:val="00E932C2"/>
    <w:rsid w:val="00EA1E16"/>
    <w:rsid w:val="00EA4230"/>
    <w:rsid w:val="00EA6FA2"/>
    <w:rsid w:val="00EB1904"/>
    <w:rsid w:val="00EB5053"/>
    <w:rsid w:val="00EC2CB9"/>
    <w:rsid w:val="00ED078B"/>
    <w:rsid w:val="00ED20F2"/>
    <w:rsid w:val="00ED74D9"/>
    <w:rsid w:val="00ED7972"/>
    <w:rsid w:val="00EE183E"/>
    <w:rsid w:val="00EE493C"/>
    <w:rsid w:val="00EE6539"/>
    <w:rsid w:val="00EF12BA"/>
    <w:rsid w:val="00EF1736"/>
    <w:rsid w:val="00EF24BC"/>
    <w:rsid w:val="00EF2E72"/>
    <w:rsid w:val="00EF63D5"/>
    <w:rsid w:val="00EF7326"/>
    <w:rsid w:val="00F00AD6"/>
    <w:rsid w:val="00F0345A"/>
    <w:rsid w:val="00F078F4"/>
    <w:rsid w:val="00F1071A"/>
    <w:rsid w:val="00F12A94"/>
    <w:rsid w:val="00F15EBA"/>
    <w:rsid w:val="00F21AC1"/>
    <w:rsid w:val="00F226E8"/>
    <w:rsid w:val="00F30600"/>
    <w:rsid w:val="00F30BD4"/>
    <w:rsid w:val="00F30C12"/>
    <w:rsid w:val="00F318AE"/>
    <w:rsid w:val="00F44450"/>
    <w:rsid w:val="00F45878"/>
    <w:rsid w:val="00F46354"/>
    <w:rsid w:val="00F47C01"/>
    <w:rsid w:val="00F51749"/>
    <w:rsid w:val="00F5379A"/>
    <w:rsid w:val="00F550CC"/>
    <w:rsid w:val="00F6034E"/>
    <w:rsid w:val="00F67B3E"/>
    <w:rsid w:val="00F72CAF"/>
    <w:rsid w:val="00F7667E"/>
    <w:rsid w:val="00F77C2C"/>
    <w:rsid w:val="00F77E10"/>
    <w:rsid w:val="00F82391"/>
    <w:rsid w:val="00F82AFC"/>
    <w:rsid w:val="00F850CF"/>
    <w:rsid w:val="00F85155"/>
    <w:rsid w:val="00F8518C"/>
    <w:rsid w:val="00F96F66"/>
    <w:rsid w:val="00FA185F"/>
    <w:rsid w:val="00FA28F4"/>
    <w:rsid w:val="00FA7C9E"/>
    <w:rsid w:val="00FB1DF8"/>
    <w:rsid w:val="00FB306C"/>
    <w:rsid w:val="00FB6A99"/>
    <w:rsid w:val="00FC037B"/>
    <w:rsid w:val="00FC38D8"/>
    <w:rsid w:val="00FC586D"/>
    <w:rsid w:val="00FC5D22"/>
    <w:rsid w:val="00FC7D54"/>
    <w:rsid w:val="00FD04E6"/>
    <w:rsid w:val="00FF13C0"/>
    <w:rsid w:val="00FF2672"/>
    <w:rsid w:val="00FF2FE0"/>
    <w:rsid w:val="00FF3D1D"/>
    <w:rsid w:val="00FF6B8D"/>
    <w:rsid w:val="00FF7AE6"/>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aliases w:val="lp1 Znak,Preambuła Znak,Tytuły Znak"/>
    <w:basedOn w:val="Domylnaczcionkaakapitu"/>
    <w:link w:val="Akapitzlist"/>
    <w:uiPriority w:val="34"/>
    <w:locked/>
    <w:rsid w:val="008B1ECF"/>
  </w:style>
  <w:style w:type="paragraph" w:styleId="Akapitzlist">
    <w:name w:val="List Paragraph"/>
    <w:aliases w:val="lp1,Preambuła,Tytuły"/>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8539B"/>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962885"/>
    <w:rPr>
      <w:color w:val="605E5C"/>
      <w:shd w:val="clear" w:color="auto" w:fill="E1DFDD"/>
    </w:rPr>
  </w:style>
  <w:style w:type="character" w:customStyle="1" w:styleId="normaltextrun">
    <w:name w:val="normaltextrun"/>
    <w:basedOn w:val="Domylnaczcionkaakapitu"/>
    <w:rsid w:val="003F2F91"/>
  </w:style>
  <w:style w:type="paragraph" w:customStyle="1" w:styleId="paragraph">
    <w:name w:val="paragraph"/>
    <w:basedOn w:val="Normalny"/>
    <w:rsid w:val="003F2F9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eop">
    <w:name w:val="eop"/>
    <w:basedOn w:val="Domylnaczcionkaakapitu"/>
    <w:rsid w:val="003F2F91"/>
  </w:style>
  <w:style w:type="character" w:customStyle="1" w:styleId="scxw119540866">
    <w:name w:val="scxw119540866"/>
    <w:basedOn w:val="Domylnaczcionkaakapitu"/>
    <w:rsid w:val="003F2F91"/>
  </w:style>
  <w:style w:type="paragraph" w:styleId="NormalnyWeb">
    <w:name w:val="Normal (Web)"/>
    <w:basedOn w:val="Normalny"/>
    <w:uiPriority w:val="99"/>
    <w:semiHidden/>
    <w:unhideWhenUsed/>
    <w:rsid w:val="00452D6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kstkomentarzaZnak1">
    <w:name w:val="Tekst komentarza Znak1"/>
    <w:basedOn w:val="Domylnaczcionkaakapitu"/>
    <w:uiPriority w:val="99"/>
    <w:semiHidden/>
    <w:locked/>
    <w:rsid w:val="00840D50"/>
    <w:rPr>
      <w:kern w:val="2"/>
      <w:sz w:val="20"/>
      <w:szCs w:val="20"/>
      <w14:ligatures w14:val="standardContextual"/>
    </w:rPr>
  </w:style>
  <w:style w:type="character" w:customStyle="1" w:styleId="ui-provider">
    <w:name w:val="ui-provider"/>
    <w:basedOn w:val="Domylnaczcionkaakapitu"/>
    <w:rsid w:val="007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943">
      <w:bodyDiv w:val="1"/>
      <w:marLeft w:val="0"/>
      <w:marRight w:val="0"/>
      <w:marTop w:val="0"/>
      <w:marBottom w:val="0"/>
      <w:divBdr>
        <w:top w:val="none" w:sz="0" w:space="0" w:color="auto"/>
        <w:left w:val="none" w:sz="0" w:space="0" w:color="auto"/>
        <w:bottom w:val="none" w:sz="0" w:space="0" w:color="auto"/>
        <w:right w:val="none" w:sz="0" w:space="0" w:color="auto"/>
      </w:divBdr>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07886976">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 w:id="11537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rastruktura@port.lukasiewicz.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F56AE0AE6245434AA85D9AEEFA96A02F"/>
        <w:category>
          <w:name w:val="Ogólne"/>
          <w:gallery w:val="placeholder"/>
        </w:category>
        <w:types>
          <w:type w:val="bbPlcHdr"/>
        </w:types>
        <w:behaviors>
          <w:behavior w:val="content"/>
        </w:behaviors>
        <w:guid w:val="{7AB5F2D3-1D37-464A-97F1-18757D84C94A}"/>
      </w:docPartPr>
      <w:docPartBody>
        <w:p w:rsidR="00DE23A0" w:rsidRDefault="00DE23A0" w:rsidP="00DE23A0">
          <w:pPr>
            <w:pStyle w:val="F56AE0AE6245434AA85D9AEEFA96A02F"/>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EF2"/>
    <w:rsid w:val="00006B40"/>
    <w:rsid w:val="000B3985"/>
    <w:rsid w:val="00110FB0"/>
    <w:rsid w:val="00111CA6"/>
    <w:rsid w:val="00147938"/>
    <w:rsid w:val="00186B13"/>
    <w:rsid w:val="0018702D"/>
    <w:rsid w:val="001877DB"/>
    <w:rsid w:val="001A6C15"/>
    <w:rsid w:val="001B3BC0"/>
    <w:rsid w:val="001D5D51"/>
    <w:rsid w:val="001E63E3"/>
    <w:rsid w:val="00221E8F"/>
    <w:rsid w:val="002621F1"/>
    <w:rsid w:val="002B0632"/>
    <w:rsid w:val="002C74E2"/>
    <w:rsid w:val="002D413F"/>
    <w:rsid w:val="002F21D8"/>
    <w:rsid w:val="0030214B"/>
    <w:rsid w:val="003764E3"/>
    <w:rsid w:val="003B6D7C"/>
    <w:rsid w:val="003E6A3B"/>
    <w:rsid w:val="00412812"/>
    <w:rsid w:val="00415FE0"/>
    <w:rsid w:val="00442B10"/>
    <w:rsid w:val="00492C09"/>
    <w:rsid w:val="004E53C1"/>
    <w:rsid w:val="005C3595"/>
    <w:rsid w:val="0060474A"/>
    <w:rsid w:val="00616F37"/>
    <w:rsid w:val="00664E31"/>
    <w:rsid w:val="00695169"/>
    <w:rsid w:val="006A0A62"/>
    <w:rsid w:val="006A2BD2"/>
    <w:rsid w:val="006B46D5"/>
    <w:rsid w:val="006C4B25"/>
    <w:rsid w:val="006F7E3E"/>
    <w:rsid w:val="00724ABE"/>
    <w:rsid w:val="0074785A"/>
    <w:rsid w:val="007511DA"/>
    <w:rsid w:val="008136A4"/>
    <w:rsid w:val="00896235"/>
    <w:rsid w:val="008B4237"/>
    <w:rsid w:val="008C0EDD"/>
    <w:rsid w:val="008D43C9"/>
    <w:rsid w:val="008F2FDD"/>
    <w:rsid w:val="00907C0C"/>
    <w:rsid w:val="009B183C"/>
    <w:rsid w:val="00A24FB1"/>
    <w:rsid w:val="00A63812"/>
    <w:rsid w:val="00A90C11"/>
    <w:rsid w:val="00AD3510"/>
    <w:rsid w:val="00AE1EE1"/>
    <w:rsid w:val="00AE2EF2"/>
    <w:rsid w:val="00B30CAB"/>
    <w:rsid w:val="00B81FA2"/>
    <w:rsid w:val="00BD2C12"/>
    <w:rsid w:val="00BD3431"/>
    <w:rsid w:val="00C15602"/>
    <w:rsid w:val="00C25AEB"/>
    <w:rsid w:val="00C62A34"/>
    <w:rsid w:val="00C640D1"/>
    <w:rsid w:val="00CB3A0F"/>
    <w:rsid w:val="00D73D54"/>
    <w:rsid w:val="00DE23A0"/>
    <w:rsid w:val="00E1368C"/>
    <w:rsid w:val="00E33232"/>
    <w:rsid w:val="00E374FC"/>
    <w:rsid w:val="00E60C3D"/>
    <w:rsid w:val="00E85523"/>
    <w:rsid w:val="00F81530"/>
    <w:rsid w:val="00F83672"/>
    <w:rsid w:val="00FA5C4D"/>
    <w:rsid w:val="00FB0FD6"/>
    <w:rsid w:val="00FB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23A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F56AE0AE6245434AA85D9AEEFA96A02F">
    <w:name w:val="F56AE0AE6245434AA85D9AEEFA96A02F"/>
    <w:rsid w:val="00DE23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215C7-B1FB-4359-9B8C-60911C0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11308</Words>
  <Characters>67854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[___]</vt:lpstr>
    </vt:vector>
  </TitlesOfParts>
  <LinksUpToDate>false</LinksUpToDate>
  <CharactersWithSpaces>79004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„Dostawa sprzętu do automatycznego barwienia preparatów histologicznych dla Biobank”</dc:subject>
  <dc:creator/>
  <cp:lastModifiedBy/>
  <cp:revision>1</cp:revision>
  <dcterms:created xsi:type="dcterms:W3CDTF">2024-05-21T07:00:00Z</dcterms:created>
  <dcterms:modified xsi:type="dcterms:W3CDTF">2024-05-21T07:00:00Z</dcterms:modified>
</cp:coreProperties>
</file>