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D0DF" w14:textId="38F4730D" w:rsidR="00C6233C" w:rsidRDefault="00204B61" w:rsidP="00BF6D3F">
      <w:pPr>
        <w:jc w:val="center"/>
        <w:rPr>
          <w:b/>
          <w:bCs/>
          <w:sz w:val="28"/>
          <w:szCs w:val="28"/>
        </w:rPr>
      </w:pPr>
      <w:r w:rsidRPr="00ED12C3">
        <w:rPr>
          <w:b/>
          <w:bCs/>
          <w:sz w:val="28"/>
          <w:szCs w:val="28"/>
        </w:rPr>
        <w:t xml:space="preserve">Istotne warunki </w:t>
      </w:r>
      <w:r w:rsidR="004C6A21">
        <w:rPr>
          <w:b/>
          <w:bCs/>
          <w:sz w:val="28"/>
          <w:szCs w:val="28"/>
        </w:rPr>
        <w:t>zamówienia</w:t>
      </w:r>
    </w:p>
    <w:p w14:paraId="2C057087" w14:textId="77777777" w:rsidR="00ED12C3" w:rsidRPr="00ED12C3" w:rsidRDefault="00ED12C3" w:rsidP="00BF6D3F">
      <w:pPr>
        <w:jc w:val="both"/>
        <w:rPr>
          <w:b/>
          <w:bCs/>
          <w:sz w:val="28"/>
          <w:szCs w:val="28"/>
        </w:rPr>
      </w:pPr>
    </w:p>
    <w:p w14:paraId="11B5A87A" w14:textId="2D56934B" w:rsidR="00ED12C3" w:rsidRPr="00ED12C3" w:rsidRDefault="00ED12C3" w:rsidP="00BF6D3F">
      <w:pPr>
        <w:jc w:val="center"/>
        <w:rPr>
          <w:rFonts w:eastAsia="Liberation Serif" w:cstheme="minorHAnsi"/>
          <w:b/>
          <w:bCs/>
          <w:kern w:val="0"/>
          <w:sz w:val="24"/>
          <w:szCs w:val="24"/>
          <w:lang w:eastAsia="pl-PL"/>
          <w14:ligatures w14:val="none"/>
        </w:rPr>
      </w:pPr>
      <w:r w:rsidRPr="00ED12C3">
        <w:rPr>
          <w:rFonts w:eastAsia="Liberation Serif" w:cstheme="minorHAnsi"/>
          <w:b/>
          <w:bCs/>
          <w:kern w:val="0"/>
          <w:sz w:val="24"/>
          <w:szCs w:val="24"/>
          <w:lang w:eastAsia="pl-PL"/>
          <w14:ligatures w14:val="none"/>
        </w:rPr>
        <w:t>Przedmiot</w:t>
      </w:r>
    </w:p>
    <w:p w14:paraId="33E68441" w14:textId="08AFEFB0" w:rsidR="00ED12C3" w:rsidRPr="00ED12C3" w:rsidRDefault="00ED12C3" w:rsidP="00BF6D3F">
      <w:pPr>
        <w:pStyle w:val="Akapitzlist"/>
        <w:spacing w:before="240" w:after="240"/>
        <w:ind w:left="1080"/>
        <w:jc w:val="both"/>
        <w:rPr>
          <w:rFonts w:asciiTheme="minorHAnsi" w:hAnsiTheme="minorHAnsi" w:cstheme="minorHAnsi"/>
        </w:rPr>
      </w:pPr>
      <w:r w:rsidRPr="00ED12C3">
        <w:rPr>
          <w:rFonts w:asciiTheme="minorHAnsi" w:hAnsiTheme="minorHAnsi" w:cstheme="minorHAnsi"/>
        </w:rPr>
        <w:t>Bluzy polarowe, w kolorze szarym,</w:t>
      </w:r>
      <w:r w:rsidR="004C6A21">
        <w:rPr>
          <w:rFonts w:asciiTheme="minorHAnsi" w:hAnsiTheme="minorHAnsi" w:cstheme="minorHAnsi"/>
        </w:rPr>
        <w:t xml:space="preserve"> w ilości 73 szt.,</w:t>
      </w:r>
      <w:r w:rsidRPr="00ED12C3">
        <w:rPr>
          <w:rFonts w:asciiTheme="minorHAnsi" w:hAnsiTheme="minorHAnsi" w:cstheme="minorHAnsi"/>
        </w:rPr>
        <w:t xml:space="preserve"> z białym haftem Poznańskiego Centrum Dziedzictwa. Zgodne ze specyfikacją, zawartą w oddzielnym załączniku.</w:t>
      </w:r>
    </w:p>
    <w:p w14:paraId="0FFB9678" w14:textId="17862E94" w:rsidR="00204B61" w:rsidRPr="00ED12C3" w:rsidRDefault="00ED12C3" w:rsidP="00BF6D3F">
      <w:pPr>
        <w:jc w:val="center"/>
        <w:rPr>
          <w:rFonts w:eastAsia="Liberation Serif" w:cstheme="minorHAnsi"/>
          <w:b/>
          <w:bCs/>
          <w:kern w:val="0"/>
          <w:sz w:val="24"/>
          <w:szCs w:val="24"/>
          <w:lang w:eastAsia="pl-PL"/>
          <w14:ligatures w14:val="none"/>
        </w:rPr>
      </w:pPr>
      <w:r w:rsidRPr="00ED12C3">
        <w:rPr>
          <w:rFonts w:eastAsia="Liberation Serif" w:cstheme="minorHAnsi"/>
          <w:b/>
          <w:bCs/>
          <w:kern w:val="0"/>
          <w:sz w:val="24"/>
          <w:szCs w:val="24"/>
          <w:lang w:eastAsia="pl-PL"/>
          <w14:ligatures w14:val="none"/>
        </w:rPr>
        <w:t>Warunki realizacji</w:t>
      </w:r>
    </w:p>
    <w:p w14:paraId="641BF2C3" w14:textId="64CBCD56" w:rsidR="00204B61" w:rsidRPr="00ED12C3" w:rsidRDefault="00204B61" w:rsidP="00BF6D3F">
      <w:pPr>
        <w:pStyle w:val="Akapitzlist"/>
        <w:numPr>
          <w:ilvl w:val="0"/>
          <w:numId w:val="4"/>
        </w:numPr>
        <w:spacing w:before="240" w:after="240"/>
        <w:jc w:val="both"/>
        <w:rPr>
          <w:rFonts w:asciiTheme="minorHAnsi" w:hAnsiTheme="minorHAnsi" w:cstheme="minorHAnsi"/>
        </w:rPr>
      </w:pPr>
      <w:r w:rsidRPr="00ED12C3">
        <w:rPr>
          <w:rFonts w:asciiTheme="minorHAnsi" w:hAnsiTheme="minorHAnsi" w:cstheme="minorHAnsi"/>
        </w:rPr>
        <w:t xml:space="preserve">Wszystkie koszty związane z realizacją przedmiotu umowy ponosi Wykonawca i uwzględnia je w cenie oferty. </w:t>
      </w:r>
    </w:p>
    <w:p w14:paraId="767F3552" w14:textId="77777777" w:rsidR="00ED12C3" w:rsidRPr="00322C71" w:rsidRDefault="00ED12C3" w:rsidP="00BF6D3F">
      <w:pPr>
        <w:pStyle w:val="Akapitzlist"/>
        <w:numPr>
          <w:ilvl w:val="0"/>
          <w:numId w:val="4"/>
        </w:numPr>
        <w:spacing w:before="240" w:after="240"/>
        <w:jc w:val="both"/>
        <w:rPr>
          <w:rFonts w:asciiTheme="minorHAnsi" w:hAnsiTheme="minorHAnsi" w:cstheme="minorHAnsi"/>
        </w:rPr>
      </w:pPr>
      <w:r w:rsidRPr="00DC6DA0">
        <w:rPr>
          <w:rFonts w:asciiTheme="minorHAnsi" w:hAnsiTheme="minorHAnsi" w:cstheme="minorHAnsi"/>
        </w:rPr>
        <w:t>Odbioru przedmiotu umowy pod względem ilości, jakości oraz zgodności z ofertą dokonywać będą upoważnieni pracownicy Zamawiającego.</w:t>
      </w:r>
    </w:p>
    <w:p w14:paraId="009920E0" w14:textId="77777777" w:rsidR="00ED12C3" w:rsidRDefault="00ED12C3" w:rsidP="00BF6D3F">
      <w:pPr>
        <w:pStyle w:val="Akapitzlist"/>
        <w:spacing w:before="240" w:after="240"/>
        <w:ind w:left="0"/>
        <w:jc w:val="both"/>
        <w:rPr>
          <w:rFonts w:asciiTheme="minorHAnsi" w:hAnsiTheme="minorHAnsi" w:cstheme="minorHAnsi"/>
          <w:b/>
          <w:bCs/>
        </w:rPr>
      </w:pPr>
    </w:p>
    <w:p w14:paraId="1830D205" w14:textId="1354D4B6" w:rsidR="00ED12C3" w:rsidRPr="00DC6DA0" w:rsidRDefault="00ED12C3" w:rsidP="00BF6D3F">
      <w:pPr>
        <w:pStyle w:val="Akapitzlist"/>
        <w:spacing w:before="240" w:after="240"/>
        <w:ind w:left="0"/>
        <w:jc w:val="center"/>
        <w:rPr>
          <w:rFonts w:asciiTheme="minorHAnsi" w:hAnsiTheme="minorHAnsi" w:cstheme="minorHAnsi"/>
          <w:b/>
          <w:bCs/>
        </w:rPr>
      </w:pPr>
      <w:r w:rsidRPr="00DC6DA0">
        <w:rPr>
          <w:rFonts w:asciiTheme="minorHAnsi" w:hAnsiTheme="minorHAnsi" w:cstheme="minorHAnsi"/>
          <w:b/>
          <w:bCs/>
        </w:rPr>
        <w:t>W</w:t>
      </w:r>
      <w:r>
        <w:rPr>
          <w:rFonts w:asciiTheme="minorHAnsi" w:hAnsiTheme="minorHAnsi" w:cstheme="minorHAnsi"/>
          <w:b/>
          <w:bCs/>
        </w:rPr>
        <w:t>ynagrodzenie i warunki płatności</w:t>
      </w:r>
    </w:p>
    <w:p w14:paraId="23F5D678" w14:textId="77777777" w:rsidR="00ED12C3" w:rsidRPr="00DC6DA0" w:rsidRDefault="00ED12C3" w:rsidP="00BF6D3F">
      <w:pPr>
        <w:pStyle w:val="Akapitzlist"/>
        <w:spacing w:before="240" w:after="240"/>
        <w:ind w:left="1440"/>
        <w:jc w:val="both"/>
        <w:rPr>
          <w:rFonts w:asciiTheme="minorHAnsi" w:hAnsiTheme="minorHAnsi" w:cstheme="minorHAnsi"/>
          <w:b/>
          <w:bCs/>
        </w:rPr>
      </w:pPr>
    </w:p>
    <w:p w14:paraId="29318C77" w14:textId="12C146FF" w:rsidR="00ED12C3" w:rsidRPr="00DC6DA0" w:rsidRDefault="00ED12C3" w:rsidP="00BF6D3F">
      <w:pPr>
        <w:pStyle w:val="Akapitzlist"/>
        <w:numPr>
          <w:ilvl w:val="0"/>
          <w:numId w:val="4"/>
        </w:numPr>
        <w:spacing w:before="240" w:after="240"/>
        <w:jc w:val="both"/>
        <w:rPr>
          <w:rFonts w:asciiTheme="minorHAnsi" w:hAnsiTheme="minorHAnsi" w:cstheme="minorHAnsi"/>
        </w:rPr>
      </w:pPr>
      <w:r w:rsidRPr="00DC6DA0">
        <w:rPr>
          <w:rFonts w:asciiTheme="minorHAnsi" w:hAnsiTheme="minorHAnsi" w:cstheme="minorHAnsi"/>
        </w:rPr>
        <w:t xml:space="preserve">Za wykonanie przedmiotu </w:t>
      </w:r>
      <w:r w:rsidRPr="00ED12C3">
        <w:rPr>
          <w:rFonts w:asciiTheme="minorHAnsi" w:hAnsiTheme="minorHAnsi" w:cstheme="minorHAnsi"/>
          <w:b/>
          <w:bCs/>
        </w:rPr>
        <w:t>Wykonawca</w:t>
      </w:r>
      <w:r w:rsidRPr="00DC6DA0">
        <w:rPr>
          <w:rFonts w:asciiTheme="minorHAnsi" w:hAnsiTheme="minorHAnsi" w:cstheme="minorHAnsi"/>
        </w:rPr>
        <w:t xml:space="preserve"> otrzyma całkowite wynagrodzenie </w:t>
      </w:r>
      <w:r>
        <w:rPr>
          <w:rFonts w:asciiTheme="minorHAnsi" w:hAnsiTheme="minorHAnsi" w:cstheme="minorHAnsi"/>
        </w:rPr>
        <w:t>zgodne z nadesłaną ofertą.</w:t>
      </w:r>
    </w:p>
    <w:p w14:paraId="6CE68705" w14:textId="77777777" w:rsidR="00ED12C3" w:rsidRPr="00DC6DA0" w:rsidRDefault="00ED12C3" w:rsidP="00BF6D3F">
      <w:pPr>
        <w:pStyle w:val="Akapitzlist"/>
        <w:numPr>
          <w:ilvl w:val="0"/>
          <w:numId w:val="4"/>
        </w:numPr>
        <w:spacing w:before="240" w:after="240"/>
        <w:jc w:val="both"/>
        <w:rPr>
          <w:rFonts w:asciiTheme="minorHAnsi" w:hAnsiTheme="minorHAnsi" w:cstheme="minorHAnsi"/>
        </w:rPr>
      </w:pPr>
      <w:r w:rsidRPr="00DC6DA0">
        <w:rPr>
          <w:rFonts w:asciiTheme="minorHAnsi" w:eastAsia="Times New Roman" w:hAnsiTheme="minorHAnsi" w:cstheme="minorHAnsi"/>
        </w:rPr>
        <w:t xml:space="preserve">Wynagrodzenie będzie płatne przelewem na rachunek bankowy </w:t>
      </w:r>
      <w:r w:rsidRPr="00ED12C3">
        <w:rPr>
          <w:rFonts w:asciiTheme="minorHAnsi" w:eastAsia="Times New Roman" w:hAnsiTheme="minorHAnsi" w:cstheme="minorHAnsi"/>
          <w:b/>
        </w:rPr>
        <w:t>Wykonawcy</w:t>
      </w:r>
      <w:r w:rsidRPr="00DC6DA0">
        <w:rPr>
          <w:rFonts w:asciiTheme="minorHAnsi" w:eastAsia="Times New Roman" w:hAnsiTheme="minorHAnsi" w:cstheme="minorHAnsi"/>
        </w:rPr>
        <w:t xml:space="preserve"> w terminie do 14 dni od dnia dostarczenia prawidłowo wystawionej Faktury do siedziby </w:t>
      </w:r>
      <w:r w:rsidRPr="00DC6DA0">
        <w:rPr>
          <w:rFonts w:asciiTheme="minorHAnsi" w:eastAsia="Times New Roman" w:hAnsiTheme="minorHAnsi" w:cstheme="minorHAnsi"/>
          <w:b/>
        </w:rPr>
        <w:t>Zamawiającego.</w:t>
      </w:r>
    </w:p>
    <w:p w14:paraId="62D6CA31" w14:textId="77777777" w:rsidR="00ED12C3" w:rsidRPr="00DC6DA0" w:rsidRDefault="00ED12C3" w:rsidP="00BF6D3F">
      <w:pPr>
        <w:pStyle w:val="Akapitzlist"/>
        <w:numPr>
          <w:ilvl w:val="0"/>
          <w:numId w:val="4"/>
        </w:numPr>
        <w:spacing w:before="240" w:after="240"/>
        <w:jc w:val="both"/>
        <w:rPr>
          <w:rFonts w:asciiTheme="minorHAnsi" w:hAnsiTheme="minorHAnsi" w:cstheme="minorHAnsi"/>
        </w:rPr>
      </w:pPr>
      <w:r w:rsidRPr="00DC6DA0">
        <w:rPr>
          <w:rFonts w:asciiTheme="minorHAnsi" w:eastAsia="Times New Roman" w:hAnsiTheme="minorHAnsi" w:cstheme="minorHAnsi"/>
        </w:rPr>
        <w:t xml:space="preserve">Zgodnie z obowiązującym wykazem podmiotów na podstawie z art. 96b ustawy o podatku od towarów i usług, strony ustalają, że jeżeli transakcja spełnia warunki obowiązku zapłaty na rachunek bankowy widniejący na tzw. białej liście podatników, płatność będzie dokonana wyłącznie na taki rachunek bankowy. </w:t>
      </w:r>
    </w:p>
    <w:p w14:paraId="3287BF1D" w14:textId="340E1405" w:rsidR="009C45BC" w:rsidRPr="00ED12C3" w:rsidRDefault="00ED12C3" w:rsidP="00BF6D3F">
      <w:pPr>
        <w:pStyle w:val="Akapitzlist"/>
        <w:numPr>
          <w:ilvl w:val="0"/>
          <w:numId w:val="4"/>
        </w:numPr>
        <w:spacing w:before="240" w:after="240"/>
        <w:jc w:val="both"/>
        <w:rPr>
          <w:rFonts w:asciiTheme="minorHAnsi" w:hAnsiTheme="minorHAnsi" w:cstheme="minorHAnsi"/>
        </w:rPr>
      </w:pPr>
      <w:r w:rsidRPr="00DC6DA0">
        <w:rPr>
          <w:rFonts w:asciiTheme="minorHAnsi" w:eastAsia="Times New Roman" w:hAnsiTheme="minorHAnsi" w:cstheme="minorHAnsi"/>
        </w:rPr>
        <w:t xml:space="preserve">W przypadku braku rachunku bankowego w ww. wykazie, </w:t>
      </w:r>
      <w:r w:rsidRPr="00DC6DA0">
        <w:rPr>
          <w:rFonts w:asciiTheme="minorHAnsi" w:eastAsia="Times New Roman" w:hAnsiTheme="minorHAnsi" w:cstheme="minorHAnsi"/>
          <w:b/>
        </w:rPr>
        <w:t>Wykonawca</w:t>
      </w:r>
      <w:r w:rsidRPr="00DC6DA0">
        <w:rPr>
          <w:rFonts w:asciiTheme="minorHAnsi" w:eastAsia="Times New Roman" w:hAnsiTheme="minorHAnsi" w:cstheme="minorHAnsi"/>
        </w:rPr>
        <w:t xml:space="preserve"> wyraża zgodę na przesunięcie płatności do czasu jego uzupełnienia, jednocześnie rezygnując z odsetek o czas opóźnienia. </w:t>
      </w:r>
    </w:p>
    <w:p w14:paraId="20990A7E" w14:textId="77777777" w:rsidR="00ED12C3" w:rsidRPr="00ED12C3" w:rsidRDefault="00ED12C3" w:rsidP="00BF6D3F">
      <w:pPr>
        <w:pStyle w:val="Akapitzlist"/>
        <w:spacing w:before="240" w:after="240"/>
        <w:ind w:left="1080"/>
        <w:jc w:val="both"/>
        <w:rPr>
          <w:rFonts w:asciiTheme="minorHAnsi" w:hAnsiTheme="minorHAnsi" w:cstheme="minorHAnsi"/>
        </w:rPr>
      </w:pPr>
    </w:p>
    <w:p w14:paraId="640ACDC9" w14:textId="2A273F6F" w:rsidR="009C45BC" w:rsidRPr="00ED12C3" w:rsidRDefault="009C45BC" w:rsidP="00BF6D3F">
      <w:pPr>
        <w:jc w:val="center"/>
        <w:rPr>
          <w:b/>
          <w:bCs/>
          <w:sz w:val="24"/>
          <w:szCs w:val="24"/>
        </w:rPr>
      </w:pPr>
      <w:r w:rsidRPr="00ED12C3">
        <w:rPr>
          <w:b/>
          <w:bCs/>
          <w:sz w:val="24"/>
          <w:szCs w:val="24"/>
        </w:rPr>
        <w:t>R</w:t>
      </w:r>
      <w:r w:rsidR="00ED12C3" w:rsidRPr="00ED12C3">
        <w:rPr>
          <w:b/>
          <w:bCs/>
          <w:sz w:val="24"/>
          <w:szCs w:val="24"/>
        </w:rPr>
        <w:t>eklamacje</w:t>
      </w:r>
    </w:p>
    <w:p w14:paraId="0D8586B1" w14:textId="77777777" w:rsidR="009C45BC" w:rsidRPr="00DC6DA0" w:rsidRDefault="009C45BC" w:rsidP="00BF6D3F">
      <w:pPr>
        <w:pStyle w:val="Akapitzlist"/>
        <w:numPr>
          <w:ilvl w:val="0"/>
          <w:numId w:val="2"/>
        </w:numPr>
        <w:spacing w:before="240" w:after="240"/>
        <w:ind w:left="993"/>
        <w:jc w:val="both"/>
        <w:rPr>
          <w:rFonts w:asciiTheme="minorHAnsi" w:hAnsiTheme="minorHAnsi" w:cstheme="minorHAnsi"/>
        </w:rPr>
      </w:pPr>
      <w:r w:rsidRPr="00DC6DA0">
        <w:rPr>
          <w:rFonts w:asciiTheme="minorHAnsi" w:hAnsiTheme="minorHAnsi" w:cstheme="minorHAnsi"/>
        </w:rPr>
        <w:t>Zamawiający zastrzega prawo zgłoszenia Wykonawcy reklamacji z tytułu dostaw wyrobów niezgodnych z opisem przedmiotu zamówienia oraz braków ilościowych.</w:t>
      </w:r>
    </w:p>
    <w:p w14:paraId="568CF2A4" w14:textId="3EF6E0E7" w:rsidR="009C45BC" w:rsidRPr="00DC6DA0" w:rsidRDefault="009C45BC" w:rsidP="00BF6D3F">
      <w:pPr>
        <w:pStyle w:val="Akapitzlist"/>
        <w:numPr>
          <w:ilvl w:val="0"/>
          <w:numId w:val="2"/>
        </w:numPr>
        <w:spacing w:before="240" w:after="240"/>
        <w:ind w:left="993"/>
        <w:jc w:val="both"/>
        <w:rPr>
          <w:rFonts w:asciiTheme="minorHAnsi" w:hAnsiTheme="minorHAnsi" w:cstheme="minorHAnsi"/>
        </w:rPr>
      </w:pPr>
      <w:r w:rsidRPr="00DC6DA0">
        <w:rPr>
          <w:rFonts w:asciiTheme="minorHAnsi" w:hAnsiTheme="minorHAnsi" w:cstheme="minorHAnsi"/>
        </w:rPr>
        <w:t>Reklamacje będą składane w terminie do 15 dni kalendarzowych od daty dostawy, za pośrednictwem poczt</w:t>
      </w:r>
      <w:r w:rsidR="00BF6D3F">
        <w:rPr>
          <w:rFonts w:asciiTheme="minorHAnsi" w:hAnsiTheme="minorHAnsi" w:cstheme="minorHAnsi"/>
        </w:rPr>
        <w:t xml:space="preserve">y </w:t>
      </w:r>
      <w:r w:rsidRPr="00DC6DA0">
        <w:rPr>
          <w:rFonts w:asciiTheme="minorHAnsi" w:hAnsiTheme="minorHAnsi" w:cstheme="minorHAnsi"/>
        </w:rPr>
        <w:t>elektroniczn</w:t>
      </w:r>
      <w:r w:rsidR="00BF6D3F">
        <w:rPr>
          <w:rFonts w:asciiTheme="minorHAnsi" w:hAnsiTheme="minorHAnsi" w:cstheme="minorHAnsi"/>
        </w:rPr>
        <w:t>ej</w:t>
      </w:r>
      <w:r w:rsidRPr="00DC6DA0">
        <w:rPr>
          <w:rFonts w:asciiTheme="minorHAnsi" w:hAnsiTheme="minorHAnsi" w:cstheme="minorHAnsi"/>
        </w:rPr>
        <w:t xml:space="preserve">. </w:t>
      </w:r>
    </w:p>
    <w:p w14:paraId="78455C36" w14:textId="77777777" w:rsidR="009C45BC" w:rsidRPr="00DC6DA0" w:rsidRDefault="009C45BC" w:rsidP="00BF6D3F">
      <w:pPr>
        <w:pStyle w:val="Akapitzlist"/>
        <w:numPr>
          <w:ilvl w:val="0"/>
          <w:numId w:val="2"/>
        </w:numPr>
        <w:spacing w:before="240" w:after="240"/>
        <w:ind w:left="993"/>
        <w:jc w:val="both"/>
        <w:rPr>
          <w:rFonts w:asciiTheme="minorHAnsi" w:hAnsiTheme="minorHAnsi" w:cstheme="minorHAnsi"/>
        </w:rPr>
      </w:pPr>
      <w:r w:rsidRPr="00DC6DA0">
        <w:rPr>
          <w:rFonts w:asciiTheme="minorHAnsi" w:hAnsiTheme="minorHAnsi" w:cstheme="minorHAnsi"/>
        </w:rPr>
        <w:t xml:space="preserve">Wykonawca rozpatrzy reklamację Zamawiającego w ciągu 5 dni roboczych od dnia jej złożenia (w przypadku braków ilościowych) bądź w ciągu 5 dni roboczych od dnia otrzymania wadliwego towaru. Po upływie tego terminu, reklamacja będzie uważana za rozpatrzoną zgodnie z żądaniem Zamawiającego, a Wykonawca zobowiązany będzie do wymiany wadliwych lub niezgodnych z ofertą Wykonawcy </w:t>
      </w:r>
      <w:r w:rsidRPr="00DC6DA0">
        <w:rPr>
          <w:rFonts w:asciiTheme="minorHAnsi" w:hAnsiTheme="minorHAnsi" w:cstheme="minorHAnsi"/>
        </w:rPr>
        <w:lastRenderedPageBreak/>
        <w:t xml:space="preserve">wyrobów na nowe, wolne od wad i zgodne z ofertą, a także uzupełnienia braków ilościowych, w terminie 5 dni roboczych. </w:t>
      </w:r>
    </w:p>
    <w:p w14:paraId="17EF6D45" w14:textId="77777777" w:rsidR="009C45BC" w:rsidRPr="00DC6DA0" w:rsidRDefault="009C45BC" w:rsidP="00BF6D3F">
      <w:pPr>
        <w:pStyle w:val="Akapitzlist"/>
        <w:numPr>
          <w:ilvl w:val="0"/>
          <w:numId w:val="2"/>
        </w:numPr>
        <w:spacing w:before="240" w:after="240"/>
        <w:ind w:left="993"/>
        <w:jc w:val="both"/>
        <w:rPr>
          <w:rFonts w:asciiTheme="minorHAnsi" w:hAnsiTheme="minorHAnsi" w:cstheme="minorHAnsi"/>
        </w:rPr>
      </w:pPr>
      <w:r w:rsidRPr="00DC6DA0">
        <w:rPr>
          <w:rFonts w:asciiTheme="minorHAnsi" w:hAnsiTheme="minorHAnsi" w:cstheme="minorHAnsi"/>
        </w:rPr>
        <w:t xml:space="preserve">Wykonawca zobowiązany jest do niezwłocznego potwierdzenia drogą elektroniczną otrzymania od Zamawiającego reklamacji. Jeśli Wykonawca nie potwierdzi otrzymania wiadomości, Zamawiający będzie domniemywać, że dotarła ona do Wykonawcy, chyba, że udowodni on, że z przyczyn technicznych było to niemożliwe. </w:t>
      </w:r>
    </w:p>
    <w:p w14:paraId="573FA809" w14:textId="201EE253" w:rsidR="009C45BC" w:rsidRPr="00DC6DA0" w:rsidRDefault="009C45BC" w:rsidP="00BF6D3F">
      <w:pPr>
        <w:pStyle w:val="Akapitzlist"/>
        <w:numPr>
          <w:ilvl w:val="0"/>
          <w:numId w:val="2"/>
        </w:numPr>
        <w:spacing w:before="240" w:after="240"/>
        <w:ind w:left="993"/>
        <w:jc w:val="both"/>
        <w:rPr>
          <w:rFonts w:asciiTheme="minorHAnsi" w:hAnsiTheme="minorHAnsi" w:cstheme="minorHAnsi"/>
        </w:rPr>
      </w:pPr>
      <w:r w:rsidRPr="00DC6DA0">
        <w:rPr>
          <w:rFonts w:asciiTheme="minorHAnsi" w:hAnsiTheme="minorHAnsi" w:cstheme="minorHAnsi"/>
        </w:rPr>
        <w:t xml:space="preserve">Wykonawca ponosi koszty i ryzyko związane z odbiorem reklamowanego towaru oraz z dostarczeniem nowego zamówienia. Wykonawca ponosi odpowiedzialność </w:t>
      </w:r>
      <w:r w:rsidR="00BF6D3F">
        <w:rPr>
          <w:rFonts w:asciiTheme="minorHAnsi" w:hAnsiTheme="minorHAnsi" w:cstheme="minorHAnsi"/>
        </w:rPr>
        <w:br/>
      </w:r>
      <w:r w:rsidRPr="00DC6DA0">
        <w:rPr>
          <w:rFonts w:asciiTheme="minorHAnsi" w:hAnsiTheme="minorHAnsi" w:cstheme="minorHAnsi"/>
        </w:rPr>
        <w:t xml:space="preserve">z tytułu rękojmi za wady fizyczne na zasadach określonych w Kodeksie cywilnym. </w:t>
      </w:r>
    </w:p>
    <w:p w14:paraId="401E5569" w14:textId="77777777" w:rsidR="009C45BC" w:rsidRPr="00DC6DA0" w:rsidRDefault="009C45BC" w:rsidP="00BF6D3F">
      <w:pPr>
        <w:pStyle w:val="Akapitzlist"/>
        <w:spacing w:before="240" w:after="240"/>
        <w:ind w:left="0"/>
        <w:jc w:val="both"/>
        <w:rPr>
          <w:rFonts w:asciiTheme="minorHAnsi" w:hAnsiTheme="minorHAnsi" w:cstheme="minorHAnsi"/>
        </w:rPr>
      </w:pPr>
    </w:p>
    <w:p w14:paraId="3811163A" w14:textId="2B26FCAD" w:rsidR="00204B61" w:rsidRDefault="00BF6D3F" w:rsidP="00BF6D3F">
      <w:pPr>
        <w:jc w:val="center"/>
        <w:rPr>
          <w:b/>
          <w:bCs/>
          <w:sz w:val="24"/>
          <w:szCs w:val="24"/>
        </w:rPr>
      </w:pPr>
      <w:r w:rsidRPr="00BF6D3F">
        <w:rPr>
          <w:b/>
          <w:bCs/>
          <w:sz w:val="24"/>
          <w:szCs w:val="24"/>
        </w:rPr>
        <w:t xml:space="preserve">Gwarancja </w:t>
      </w:r>
    </w:p>
    <w:p w14:paraId="6674452D" w14:textId="18082B06" w:rsidR="00BF6D3F" w:rsidRPr="00BF6D3F" w:rsidRDefault="00BF6D3F" w:rsidP="00BF6D3F">
      <w:pPr>
        <w:pStyle w:val="Akapitzlist"/>
        <w:numPr>
          <w:ilvl w:val="0"/>
          <w:numId w:val="5"/>
        </w:numPr>
        <w:jc w:val="both"/>
        <w:rPr>
          <w:rFonts w:asciiTheme="minorHAnsi" w:hAnsiTheme="minorHAnsi" w:cstheme="minorHAnsi"/>
        </w:rPr>
      </w:pPr>
      <w:r w:rsidRPr="00BF6D3F">
        <w:rPr>
          <w:rFonts w:asciiTheme="minorHAnsi" w:hAnsiTheme="minorHAnsi" w:cstheme="minorHAnsi"/>
        </w:rPr>
        <w:t>Na dostarczoną odzież, Wykonawca udzieli gwarancji - minimum 6 miesięcy, licząc od dnia dostawy.</w:t>
      </w:r>
    </w:p>
    <w:sectPr w:rsidR="00BF6D3F" w:rsidRPr="00BF6D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0F2F"/>
    <w:multiLevelType w:val="hybridMultilevel"/>
    <w:tmpl w:val="18F85238"/>
    <w:lvl w:ilvl="0" w:tplc="73F03AD0">
      <w:start w:val="1"/>
      <w:numFmt w:val="decimal"/>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72D49E2"/>
    <w:multiLevelType w:val="hybridMultilevel"/>
    <w:tmpl w:val="9EA009CC"/>
    <w:lvl w:ilvl="0" w:tplc="37762DBC">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FE4A79"/>
    <w:multiLevelType w:val="hybridMultilevel"/>
    <w:tmpl w:val="751AE048"/>
    <w:lvl w:ilvl="0" w:tplc="73F03AD0">
      <w:start w:val="1"/>
      <w:numFmt w:val="decimal"/>
      <w:lvlText w:val="%1."/>
      <w:lvlJc w:val="left"/>
      <w:pPr>
        <w:ind w:left="10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0A24CF"/>
    <w:multiLevelType w:val="hybridMultilevel"/>
    <w:tmpl w:val="2752C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164659"/>
    <w:multiLevelType w:val="hybridMultilevel"/>
    <w:tmpl w:val="EC3A3582"/>
    <w:lvl w:ilvl="0" w:tplc="35626F5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78677906">
    <w:abstractNumId w:val="0"/>
  </w:num>
  <w:num w:numId="2" w16cid:durableId="1966962994">
    <w:abstractNumId w:val="4"/>
  </w:num>
  <w:num w:numId="3" w16cid:durableId="1459647192">
    <w:abstractNumId w:val="3"/>
  </w:num>
  <w:num w:numId="4" w16cid:durableId="1165779076">
    <w:abstractNumId w:val="2"/>
  </w:num>
  <w:num w:numId="5" w16cid:durableId="1469317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61"/>
    <w:rsid w:val="00204B61"/>
    <w:rsid w:val="002825DC"/>
    <w:rsid w:val="00482395"/>
    <w:rsid w:val="004C6A21"/>
    <w:rsid w:val="006E747B"/>
    <w:rsid w:val="009C45BC"/>
    <w:rsid w:val="00BF6D3F"/>
    <w:rsid w:val="00C6233C"/>
    <w:rsid w:val="00ED12C3"/>
    <w:rsid w:val="00EF1588"/>
    <w:rsid w:val="00F141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2D20"/>
  <w15:chartTrackingRefBased/>
  <w15:docId w15:val="{763C117B-7DCD-48FA-9446-8EC6521E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uiPriority w:val="9"/>
    <w:qFormat/>
    <w:rsid w:val="00EF1588"/>
    <w:pPr>
      <w:keepNext/>
      <w:keepLines/>
      <w:spacing w:before="240" w:after="0"/>
      <w:outlineLvl w:val="0"/>
    </w:pPr>
    <w:rPr>
      <w:rFonts w:ascii="Arial" w:eastAsiaTheme="majorEastAsia" w:hAnsi="Arial" w:cstheme="majorBidi"/>
      <w:color w:val="000000" w:themeColor="text1"/>
      <w:sz w:val="20"/>
      <w:szCs w:val="32"/>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F1588"/>
    <w:rPr>
      <w:rFonts w:ascii="Arial" w:eastAsiaTheme="majorEastAsia" w:hAnsi="Arial" w:cstheme="majorBidi"/>
      <w:color w:val="000000" w:themeColor="text1"/>
      <w:sz w:val="20"/>
      <w:szCs w:val="32"/>
      <w:lang w:val="en-GB"/>
    </w:rPr>
  </w:style>
  <w:style w:type="paragraph" w:styleId="Akapitzlist">
    <w:name w:val="List Paragraph"/>
    <w:basedOn w:val="Normalny"/>
    <w:uiPriority w:val="34"/>
    <w:qFormat/>
    <w:rsid w:val="00204B61"/>
    <w:pPr>
      <w:spacing w:after="200" w:line="276" w:lineRule="auto"/>
      <w:ind w:left="720"/>
      <w:contextualSpacing/>
    </w:pPr>
    <w:rPr>
      <w:rFonts w:ascii="Liberation Serif" w:eastAsia="Liberation Serif" w:hAnsi="Liberation Serif" w:cs="Liberation Serif"/>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2276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Głąbiak</dc:creator>
  <cp:keywords/>
  <dc:description/>
  <cp:lastModifiedBy>Katarzyna Mleczek</cp:lastModifiedBy>
  <cp:revision>2</cp:revision>
  <dcterms:created xsi:type="dcterms:W3CDTF">2023-11-30T11:28:00Z</dcterms:created>
  <dcterms:modified xsi:type="dcterms:W3CDTF">2023-11-30T11:28:00Z</dcterms:modified>
</cp:coreProperties>
</file>