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2C4246F5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092571">
        <w:rPr>
          <w:rFonts w:ascii="Arial" w:eastAsia="Times New Roman" w:hAnsi="Arial" w:cs="Arial"/>
          <w:kern w:val="2"/>
          <w:sz w:val="20"/>
          <w:szCs w:val="20"/>
          <w:lang w:eastAsia="pl-PL"/>
        </w:rPr>
        <w:t>60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41DE29E2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>,</w:t>
      </w:r>
      <w:proofErr w:type="spellStart"/>
      <w:r w:rsidR="00127D96" w:rsidRPr="003E06BB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</w:t>
      </w:r>
      <w:r w:rsidR="00EB7AA0">
        <w:rPr>
          <w:rFonts w:ascii="Arial" w:hAnsi="Arial" w:cs="Arial"/>
          <w:b/>
          <w:sz w:val="20"/>
          <w:szCs w:val="20"/>
          <w:lang w:eastAsia="pl-PL"/>
        </w:rPr>
        <w:t>e</w:t>
      </w:r>
      <w:r w:rsidR="006D7546">
        <w:rPr>
          <w:rFonts w:ascii="Arial" w:hAnsi="Arial" w:cs="Arial"/>
          <w:b/>
          <w:sz w:val="20"/>
          <w:szCs w:val="20"/>
          <w:lang w:eastAsia="pl-PL"/>
        </w:rPr>
        <w:t xml:space="preserve"> oraz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092571">
        <w:rPr>
          <w:rFonts w:ascii="Arial" w:hAnsi="Arial" w:cs="Arial"/>
          <w:sz w:val="20"/>
          <w:szCs w:val="20"/>
          <w:lang w:eastAsia="pl-PL"/>
        </w:rPr>
        <w:t>60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69AF" w14:textId="77777777" w:rsidR="001075A8" w:rsidRDefault="001075A8" w:rsidP="00193B78">
      <w:pPr>
        <w:spacing w:after="0" w:line="240" w:lineRule="auto"/>
      </w:pPr>
      <w:r>
        <w:separator/>
      </w:r>
    </w:p>
  </w:endnote>
  <w:endnote w:type="continuationSeparator" w:id="0">
    <w:p w14:paraId="5EBF7E36" w14:textId="77777777" w:rsidR="001075A8" w:rsidRDefault="001075A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4C33" w14:textId="77777777" w:rsidR="001075A8" w:rsidRDefault="001075A8" w:rsidP="00193B78">
      <w:pPr>
        <w:spacing w:after="0" w:line="240" w:lineRule="auto"/>
      </w:pPr>
      <w:r>
        <w:separator/>
      </w:r>
    </w:p>
  </w:footnote>
  <w:footnote w:type="continuationSeparator" w:id="0">
    <w:p w14:paraId="4257864F" w14:textId="77777777" w:rsidR="001075A8" w:rsidRDefault="001075A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2F98368D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775AC5">
      <w:rPr>
        <w:rFonts w:ascii="Arial" w:hAnsi="Arial" w:cs="Arial"/>
        <w:i/>
        <w:sz w:val="20"/>
        <w:szCs w:val="20"/>
      </w:rPr>
      <w:t>21</w:t>
    </w:r>
    <w:r w:rsidR="007A3E5B">
      <w:rPr>
        <w:rFonts w:ascii="Arial" w:hAnsi="Arial" w:cs="Arial"/>
        <w:i/>
        <w:sz w:val="20"/>
        <w:szCs w:val="20"/>
      </w:rPr>
      <w:t>/23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075A8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6D7546"/>
    <w:rsid w:val="00713F88"/>
    <w:rsid w:val="00716E3D"/>
    <w:rsid w:val="00753765"/>
    <w:rsid w:val="0076135E"/>
    <w:rsid w:val="00775AC5"/>
    <w:rsid w:val="00783D70"/>
    <w:rsid w:val="007A3E5B"/>
    <w:rsid w:val="007A51BC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C4704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1BB0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C1413"/>
    <w:rsid w:val="00CC4847"/>
    <w:rsid w:val="00CC651F"/>
    <w:rsid w:val="00CD6BD8"/>
    <w:rsid w:val="00D04149"/>
    <w:rsid w:val="00D151F6"/>
    <w:rsid w:val="00D36569"/>
    <w:rsid w:val="00D40DC0"/>
    <w:rsid w:val="00D43CB6"/>
    <w:rsid w:val="00D508F0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148</cp:revision>
  <cp:lastPrinted>2023-04-13T08:25:00Z</cp:lastPrinted>
  <dcterms:created xsi:type="dcterms:W3CDTF">2013-05-26T19:25:00Z</dcterms:created>
  <dcterms:modified xsi:type="dcterms:W3CDTF">2023-05-15T06:39:00Z</dcterms:modified>
</cp:coreProperties>
</file>