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6189025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6189027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6FE28FE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0066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FD313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C11F1" w:rsidRPr="007C11F1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0E3072C1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4" w:name="_Hlk77934406"/>
      <w:r w:rsidR="00E00668" w:rsidRPr="00E00668">
        <w:rPr>
          <w:rFonts w:ascii="Calibri" w:eastAsia="Calibri" w:hAnsi="Calibri" w:cs="Calibri"/>
          <w:b/>
          <w:sz w:val="22"/>
          <w:szCs w:val="22"/>
        </w:rPr>
        <w:t>„MODERNIZACJA BUDYNKU DOMU WIEJSKIEGO W MIEJSCOWOŚCI TURSKO GMINA CIĘŻKOWICE”</w:t>
      </w:r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4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5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5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2B42B4">
      <w:pPr>
        <w:numPr>
          <w:ilvl w:val="0"/>
          <w:numId w:val="4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6" w:name="_Hlk71032512"/>
      <w:bookmarkStart w:id="17" w:name="_Toc95831184"/>
      <w:bookmarkStart w:id="18" w:name="_Toc106189028"/>
      <w:bookmarkStart w:id="19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6"/>
      <w:bookmarkEnd w:id="17"/>
      <w:bookmarkEnd w:id="18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4A9F03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0" w:name="_Hlk71551069"/>
      <w:bookmarkEnd w:id="19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0066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FD313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0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429B368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E00668" w:rsidRPr="00E00668">
        <w:rPr>
          <w:rFonts w:asciiTheme="minorHAnsi" w:hAnsiTheme="minorHAnsi"/>
          <w:b/>
          <w:sz w:val="22"/>
          <w:szCs w:val="22"/>
          <w:lang w:eastAsia="ar-SA"/>
        </w:rPr>
        <w:t>„MODERNIZACJA BUDYNKU DOMU WIEJSKIEGO W MIEJSCOWOŚCI TURSKO GMINA CIĘŻKOWICE”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201EFDC5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E00668" w:rsidRPr="00E00668">
        <w:rPr>
          <w:rFonts w:asciiTheme="minorHAnsi" w:hAnsiTheme="minorHAnsi"/>
          <w:b/>
          <w:iCs/>
          <w:sz w:val="22"/>
          <w:szCs w:val="22"/>
          <w:lang w:eastAsia="ar-SA"/>
        </w:rPr>
        <w:t>„MODERNIZACJA BUDYNKU DOMU WIEJSKIEGO W MIEJSCOWOŚCI TURSKO GMINA CIĘŻKOWICE”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CF1683">
        <w:rPr>
          <w:rFonts w:asciiTheme="minorHAnsi" w:hAnsiTheme="minorHAnsi"/>
          <w:sz w:val="22"/>
          <w:szCs w:val="22"/>
          <w:lang w:eastAsia="ar-SA"/>
        </w:rPr>
      </w:r>
      <w:r w:rsidR="00CF168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CF1683">
        <w:rPr>
          <w:rFonts w:asciiTheme="minorHAnsi" w:hAnsiTheme="minorHAnsi"/>
          <w:sz w:val="22"/>
          <w:szCs w:val="22"/>
          <w:lang w:eastAsia="ar-SA"/>
        </w:rPr>
      </w:r>
      <w:r w:rsidR="00CF168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641AE7C0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E00668" w:rsidRPr="00E00668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„MODERNIZACJA BUDYNKU DOMU WIEJSKIEGO W MIEJSCOWOŚCI TURSKO GMINA CIĘŻKOWICE”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7C0A42">
      <w:pPr>
        <w:numPr>
          <w:ilvl w:val="0"/>
          <w:numId w:val="142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7C0A42">
      <w:pPr>
        <w:numPr>
          <w:ilvl w:val="0"/>
          <w:numId w:val="14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51D711A8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E00668" w:rsidRPr="00E00668">
        <w:rPr>
          <w:rFonts w:asciiTheme="minorHAnsi" w:hAnsiTheme="minorHAnsi"/>
          <w:b/>
          <w:sz w:val="22"/>
          <w:szCs w:val="22"/>
          <w:lang w:eastAsia="ar-SA"/>
        </w:rPr>
        <w:t>„MODERNIZACJA BUDYNKU DOMU WIEJSKIEGO W MIEJSCOWOŚCI TURSKO GMINA CIĘŻKOWICE”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5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7C0A42">
      <w:pPr>
        <w:numPr>
          <w:ilvl w:val="0"/>
          <w:numId w:val="13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7C0A42">
      <w:pPr>
        <w:numPr>
          <w:ilvl w:val="0"/>
          <w:numId w:val="13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0618902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0C45C0E1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0066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FD313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5338662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E00668" w:rsidRP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„MODERNIZACJA BUDYNKU DOMU WIEJSKIEGO W MIEJSCOWOŚCI TURSKO GMINA CIĘŻKOWICE”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06189030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4099CBAE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FD313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133A631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BUDYNKU DOMU WIEJSKIEGO </w:t>
      </w:r>
      <w:r w:rsidR="00E0066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</w:rPr>
        <w:t>W MIEJSCOWOŚCI TURSKO GMINA CIĘŻKOWICE”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F1683">
        <w:rPr>
          <w:rFonts w:asciiTheme="minorHAnsi" w:hAnsiTheme="minorHAnsi" w:cstheme="minorHAnsi"/>
          <w:sz w:val="22"/>
          <w:szCs w:val="22"/>
        </w:rPr>
      </w:r>
      <w:r w:rsidR="00CF168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F1683">
        <w:rPr>
          <w:rFonts w:asciiTheme="minorHAnsi" w:hAnsiTheme="minorHAnsi" w:cstheme="minorHAnsi"/>
          <w:sz w:val="22"/>
          <w:szCs w:val="22"/>
        </w:rPr>
      </w:r>
      <w:r w:rsidR="00CF168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06189031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5"/>
      <w:bookmarkEnd w:id="73"/>
    </w:p>
    <w:p w14:paraId="417A046F" w14:textId="753D2035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FD313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0BEEE52A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„MODERNIZACJA BUDYNKU DOMU WIEJSKIEGO W MIEJSCOWOŚCI TURSKO GMINA CIĘŻKOWICE”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6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506D6C3E" w:rsidR="003769C7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0DE6E9A" w14:textId="6260D9AB" w:rsidR="00766525" w:rsidRPr="00E81FE5" w:rsidRDefault="004A5C81" w:rsidP="004A5C81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766525">
        <w:rPr>
          <w:rFonts w:asciiTheme="minorHAnsi" w:hAnsiTheme="minorHAnsi" w:cstheme="minorHAnsi"/>
          <w:sz w:val="22"/>
          <w:szCs w:val="22"/>
          <w:lang w:eastAsia="ar-SA"/>
        </w:rPr>
        <w:t xml:space="preserve">raz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1F21CC09" w14:textId="77777777" w:rsidR="003769C7" w:rsidRPr="00E81FE5" w:rsidRDefault="003769C7" w:rsidP="003769C7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0618903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1"/>
      <w:bookmarkEnd w:id="80"/>
    </w:p>
    <w:p w14:paraId="2B9E1590" w14:textId="17BFAE0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FD313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6B7403DC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E00668" w:rsidRPr="00E00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„MODERNIZACJA BUDYNKU DOMU WIEJSKIEGO W MIEJSCOWOŚCI TURSKO GMINA CIĘŻKOWICE”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FAF8D35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</w:rPr>
        <w:t>„MODERNIZACJA BUDYNKU DOMU WIEJSKIEGO W MIEJSCOWOŚCI TURSKO GMINA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0618903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1947E7F3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0066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FD313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13C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3E2E8AD3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„MODERNIZACJA BUDYNKU DOMU WIEJSKIEGO W MIEJSCOWOŚCI TURSKO GMINA CIĘŻKOWICE”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0618903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F59F9C3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0066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FD3138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4"/>
    <w:bookmarkEnd w:id="95"/>
    <w:p w14:paraId="77C45873" w14:textId="7DD9D3C9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E00668" w:rsidRPr="00E006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„MODERNIZACJA BUDYNKU DOMU WIEJSKIEGO W MIEJSCOWOŚCI TURSKO GMINA CIĘŻKOWICE”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0BE36C84" w14:textId="77777777" w:rsidR="00E00668" w:rsidRDefault="00E0066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</w:p>
    <w:p w14:paraId="1EBB730C" w14:textId="73B5434A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6" w:name="_Toc161647347"/>
      <w:bookmarkEnd w:id="96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0497DBE1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7" w:name="_Toc85805381"/>
      <w:bookmarkStart w:id="98" w:name="_Toc87961905"/>
      <w:bookmarkStart w:id="99" w:name="_Toc88828382"/>
      <w:bookmarkStart w:id="100" w:name="_Toc95831192"/>
      <w:bookmarkStart w:id="101" w:name="_Toc106189036"/>
      <w:bookmarkStart w:id="102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3" w:name="_Hlk88225068"/>
      <w:bookmarkStart w:id="104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97"/>
      <w:bookmarkEnd w:id="98"/>
      <w:bookmarkEnd w:id="99"/>
      <w:bookmarkEnd w:id="100"/>
      <w:bookmarkEnd w:id="103"/>
      <w:bookmarkEnd w:id="101"/>
    </w:p>
    <w:bookmarkEnd w:id="102"/>
    <w:bookmarkEnd w:id="104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CF1683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D4D6F4D"/>
    <w:multiLevelType w:val="hybridMultilevel"/>
    <w:tmpl w:val="639CDF28"/>
    <w:lvl w:ilvl="0" w:tplc="DC0C44C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507AAC"/>
    <w:multiLevelType w:val="hybridMultilevel"/>
    <w:tmpl w:val="C4D0F15E"/>
    <w:lvl w:ilvl="0" w:tplc="CC6495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8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267F1931"/>
    <w:multiLevelType w:val="hybridMultilevel"/>
    <w:tmpl w:val="F7BC8758"/>
    <w:lvl w:ilvl="0" w:tplc="96D4E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7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4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7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9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3" w15:restartNumberingAfterBreak="0">
    <w:nsid w:val="4AC352E0"/>
    <w:multiLevelType w:val="multilevel"/>
    <w:tmpl w:val="E4FE946A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04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7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8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4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8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7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8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6" w15:restartNumberingAfterBreak="0">
    <w:nsid w:val="6EBA2F6D"/>
    <w:multiLevelType w:val="multilevel"/>
    <w:tmpl w:val="68FE53E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47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8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B43FF1"/>
    <w:multiLevelType w:val="hybridMultilevel"/>
    <w:tmpl w:val="934444EA"/>
    <w:lvl w:ilvl="0" w:tplc="D982E36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2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8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3"/>
  </w:num>
  <w:num w:numId="2" w16cid:durableId="950014312">
    <w:abstractNumId w:val="121"/>
  </w:num>
  <w:num w:numId="3" w16cid:durableId="556863291">
    <w:abstractNumId w:val="102"/>
  </w:num>
  <w:num w:numId="4" w16cid:durableId="1674645287">
    <w:abstractNumId w:val="49"/>
  </w:num>
  <w:num w:numId="5" w16cid:durableId="53703644">
    <w:abstractNumId w:val="0"/>
  </w:num>
  <w:num w:numId="6" w16cid:durableId="1325745842">
    <w:abstractNumId w:val="95"/>
  </w:num>
  <w:num w:numId="7" w16cid:durableId="1494880759">
    <w:abstractNumId w:val="74"/>
  </w:num>
  <w:num w:numId="8" w16cid:durableId="20210052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96"/>
  </w:num>
  <w:num w:numId="10" w16cid:durableId="1281032837">
    <w:abstractNumId w:val="149"/>
  </w:num>
  <w:num w:numId="11" w16cid:durableId="1781410350">
    <w:abstractNumId w:val="155"/>
  </w:num>
  <w:num w:numId="12" w16cid:durableId="229579455">
    <w:abstractNumId w:val="117"/>
  </w:num>
  <w:num w:numId="13" w16cid:durableId="1175655442">
    <w:abstractNumId w:val="164"/>
  </w:num>
  <w:num w:numId="14" w16cid:durableId="321667240">
    <w:abstractNumId w:val="94"/>
  </w:num>
  <w:num w:numId="15" w16cid:durableId="1769232666">
    <w:abstractNumId w:val="118"/>
  </w:num>
  <w:num w:numId="16" w16cid:durableId="372390748">
    <w:abstractNumId w:val="23"/>
  </w:num>
  <w:num w:numId="17" w16cid:durableId="857933324">
    <w:abstractNumId w:val="91"/>
  </w:num>
  <w:num w:numId="18" w16cid:durableId="978877134">
    <w:abstractNumId w:val="25"/>
  </w:num>
  <w:num w:numId="19" w16cid:durableId="1652444403">
    <w:abstractNumId w:val="52"/>
  </w:num>
  <w:num w:numId="20" w16cid:durableId="209803863">
    <w:abstractNumId w:val="161"/>
  </w:num>
  <w:num w:numId="21" w16cid:durableId="1439250250">
    <w:abstractNumId w:val="20"/>
  </w:num>
  <w:num w:numId="22" w16cid:durableId="396363602">
    <w:abstractNumId w:val="72"/>
  </w:num>
  <w:num w:numId="23" w16cid:durableId="606814781">
    <w:abstractNumId w:val="160"/>
  </w:num>
  <w:num w:numId="24" w16cid:durableId="242616070">
    <w:abstractNumId w:val="147"/>
  </w:num>
  <w:num w:numId="25" w16cid:durableId="33433877">
    <w:abstractNumId w:val="140"/>
  </w:num>
  <w:num w:numId="26" w16cid:durableId="2094818313">
    <w:abstractNumId w:val="144"/>
  </w:num>
  <w:num w:numId="27" w16cid:durableId="1206217070">
    <w:abstractNumId w:val="62"/>
  </w:num>
  <w:num w:numId="28" w16cid:durableId="1909655365">
    <w:abstractNumId w:val="153"/>
  </w:num>
  <w:num w:numId="29" w16cid:durableId="831874321">
    <w:abstractNumId w:val="139"/>
  </w:num>
  <w:num w:numId="30" w16cid:durableId="2001077753">
    <w:abstractNumId w:val="45"/>
  </w:num>
  <w:num w:numId="31" w16cid:durableId="664631319">
    <w:abstractNumId w:val="142"/>
  </w:num>
  <w:num w:numId="32" w16cid:durableId="1401829872">
    <w:abstractNumId w:val="122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1"/>
  </w:num>
  <w:num w:numId="37" w16cid:durableId="46758270">
    <w:abstractNumId w:val="157"/>
  </w:num>
  <w:num w:numId="38" w16cid:durableId="374039048">
    <w:abstractNumId w:val="54"/>
  </w:num>
  <w:num w:numId="39" w16cid:durableId="636301623">
    <w:abstractNumId w:val="47"/>
  </w:num>
  <w:num w:numId="40" w16cid:durableId="136067798">
    <w:abstractNumId w:val="127"/>
  </w:num>
  <w:num w:numId="41" w16cid:durableId="1315641991">
    <w:abstractNumId w:val="167"/>
  </w:num>
  <w:num w:numId="42" w16cid:durableId="873076985">
    <w:abstractNumId w:val="64"/>
  </w:num>
  <w:num w:numId="43" w16cid:durableId="361707268">
    <w:abstractNumId w:val="109"/>
  </w:num>
  <w:num w:numId="44" w16cid:durableId="1482426274">
    <w:abstractNumId w:val="28"/>
  </w:num>
  <w:num w:numId="45" w16cid:durableId="939680322">
    <w:abstractNumId w:val="119"/>
  </w:num>
  <w:num w:numId="46" w16cid:durableId="1117064848">
    <w:abstractNumId w:val="137"/>
  </w:num>
  <w:num w:numId="47" w16cid:durableId="856700021">
    <w:abstractNumId w:val="120"/>
  </w:num>
  <w:num w:numId="48" w16cid:durableId="904994157">
    <w:abstractNumId w:val="129"/>
  </w:num>
  <w:num w:numId="49" w16cid:durableId="1768698077">
    <w:abstractNumId w:val="85"/>
  </w:num>
  <w:num w:numId="50" w16cid:durableId="968364996">
    <w:abstractNumId w:val="89"/>
  </w:num>
  <w:num w:numId="51" w16cid:durableId="855315632">
    <w:abstractNumId w:val="87"/>
  </w:num>
  <w:num w:numId="52" w16cid:durableId="909657828">
    <w:abstractNumId w:val="168"/>
  </w:num>
  <w:num w:numId="53" w16cid:durableId="585726296">
    <w:abstractNumId w:val="145"/>
  </w:num>
  <w:num w:numId="54" w16cid:durableId="1282541474">
    <w:abstractNumId w:val="75"/>
  </w:num>
  <w:num w:numId="55" w16cid:durableId="1287615210">
    <w:abstractNumId w:val="156"/>
  </w:num>
  <w:num w:numId="56" w16cid:durableId="817038846">
    <w:abstractNumId w:val="92"/>
  </w:num>
  <w:num w:numId="57" w16cid:durableId="996762331">
    <w:abstractNumId w:val="148"/>
  </w:num>
  <w:num w:numId="58" w16cid:durableId="1148866160">
    <w:abstractNumId w:val="105"/>
  </w:num>
  <w:num w:numId="59" w16cid:durableId="405808376">
    <w:abstractNumId w:val="130"/>
  </w:num>
  <w:num w:numId="60" w16cid:durableId="191465417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3"/>
  </w:num>
  <w:num w:numId="63" w16cid:durableId="611017518">
    <w:abstractNumId w:val="26"/>
  </w:num>
  <w:num w:numId="64" w16cid:durableId="146761997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7"/>
  </w:num>
  <w:num w:numId="68" w16cid:durableId="1404109343">
    <w:abstractNumId w:val="141"/>
  </w:num>
  <w:num w:numId="69" w16cid:durableId="881861441">
    <w:abstractNumId w:val="42"/>
  </w:num>
  <w:num w:numId="70" w16cid:durableId="1187711734">
    <w:abstractNumId w:val="27"/>
  </w:num>
  <w:num w:numId="71" w16cid:durableId="93139473">
    <w:abstractNumId w:val="154"/>
  </w:num>
  <w:num w:numId="72" w16cid:durableId="1694379097">
    <w:abstractNumId w:val="40"/>
  </w:num>
  <w:num w:numId="73" w16cid:durableId="105195422">
    <w:abstractNumId w:val="73"/>
  </w:num>
  <w:num w:numId="74" w16cid:durableId="1139834585">
    <w:abstractNumId w:val="131"/>
  </w:num>
  <w:num w:numId="75" w16cid:durableId="482820148">
    <w:abstractNumId w:val="97"/>
  </w:num>
  <w:num w:numId="76" w16cid:durableId="1307777936">
    <w:abstractNumId w:val="67"/>
  </w:num>
  <w:num w:numId="77" w16cid:durableId="957568541">
    <w:abstractNumId w:val="93"/>
  </w:num>
  <w:num w:numId="78" w16cid:durableId="1349520975">
    <w:abstractNumId w:val="113"/>
  </w:num>
  <w:num w:numId="79" w16cid:durableId="2136827999">
    <w:abstractNumId w:val="158"/>
  </w:num>
  <w:num w:numId="80" w16cid:durableId="553738622">
    <w:abstractNumId w:val="51"/>
  </w:num>
  <w:num w:numId="81" w16cid:durableId="837815405">
    <w:abstractNumId w:val="71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26"/>
  </w:num>
  <w:num w:numId="85" w16cid:durableId="1274168389">
    <w:abstractNumId w:val="106"/>
    <w:lvlOverride w:ilvl="0">
      <w:startOverride w:val="1"/>
    </w:lvlOverride>
  </w:num>
  <w:num w:numId="86" w16cid:durableId="317422876">
    <w:abstractNumId w:val="163"/>
  </w:num>
  <w:num w:numId="87" w16cid:durableId="122426908">
    <w:abstractNumId w:val="124"/>
  </w:num>
  <w:num w:numId="88" w16cid:durableId="1331833489">
    <w:abstractNumId w:val="30"/>
  </w:num>
  <w:num w:numId="89" w16cid:durableId="128405883">
    <w:abstractNumId w:val="132"/>
  </w:num>
  <w:num w:numId="90" w16cid:durableId="898904989">
    <w:abstractNumId w:val="34"/>
  </w:num>
  <w:num w:numId="91" w16cid:durableId="1741445567">
    <w:abstractNumId w:val="90"/>
  </w:num>
  <w:num w:numId="92" w16cid:durableId="2061443758">
    <w:abstractNumId w:val="123"/>
  </w:num>
  <w:num w:numId="93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6566358">
    <w:abstractNumId w:val="48"/>
  </w:num>
  <w:num w:numId="95" w16cid:durableId="182980654">
    <w:abstractNumId w:val="81"/>
  </w:num>
  <w:num w:numId="96" w16cid:durableId="1197231302">
    <w:abstractNumId w:val="79"/>
  </w:num>
  <w:num w:numId="97" w16cid:durableId="660238852">
    <w:abstractNumId w:val="22"/>
  </w:num>
  <w:num w:numId="98" w16cid:durableId="742071707">
    <w:abstractNumId w:val="115"/>
  </w:num>
  <w:num w:numId="99" w16cid:durableId="1884362474">
    <w:abstractNumId w:val="77"/>
  </w:num>
  <w:num w:numId="100" w16cid:durableId="1078598251">
    <w:abstractNumId w:val="58"/>
  </w:num>
  <w:num w:numId="101" w16cid:durableId="79221486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81384813">
    <w:abstractNumId w:val="69"/>
  </w:num>
  <w:num w:numId="104" w16cid:durableId="965622618">
    <w:abstractNumId w:val="29"/>
  </w:num>
  <w:num w:numId="105" w16cid:durableId="463350895">
    <w:abstractNumId w:val="114"/>
  </w:num>
  <w:num w:numId="106" w16cid:durableId="57946309">
    <w:abstractNumId w:val="110"/>
  </w:num>
  <w:num w:numId="107" w16cid:durableId="1407991139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8" w16cid:durableId="1823739167">
    <w:abstractNumId w:val="136"/>
  </w:num>
  <w:num w:numId="109" w16cid:durableId="2016616334">
    <w:abstractNumId w:val="59"/>
  </w:num>
  <w:num w:numId="110" w16cid:durableId="451435409">
    <w:abstractNumId w:val="55"/>
  </w:num>
  <w:num w:numId="111" w16cid:durableId="2095667648">
    <w:abstractNumId w:val="108"/>
  </w:num>
  <w:num w:numId="112" w16cid:durableId="1525747091">
    <w:abstractNumId w:val="116"/>
  </w:num>
  <w:num w:numId="113" w16cid:durableId="1400052087">
    <w:abstractNumId w:val="39"/>
  </w:num>
  <w:num w:numId="114" w16cid:durableId="1787846638">
    <w:abstractNumId w:val="125"/>
  </w:num>
  <w:num w:numId="115" w16cid:durableId="1415860368">
    <w:abstractNumId w:val="111"/>
  </w:num>
  <w:num w:numId="116" w16cid:durableId="2097625056">
    <w:abstractNumId w:val="135"/>
  </w:num>
  <w:num w:numId="117" w16cid:durableId="1855145765">
    <w:abstractNumId w:val="76"/>
  </w:num>
  <w:num w:numId="118" w16cid:durableId="1692415537">
    <w:abstractNumId w:val="35"/>
  </w:num>
  <w:num w:numId="119" w16cid:durableId="855191650">
    <w:abstractNumId w:val="56"/>
  </w:num>
  <w:num w:numId="120" w16cid:durableId="1051853459">
    <w:abstractNumId w:val="128"/>
  </w:num>
  <w:num w:numId="121" w16cid:durableId="808400357">
    <w:abstractNumId w:val="50"/>
  </w:num>
  <w:num w:numId="122" w16cid:durableId="1748920297">
    <w:abstractNumId w:val="86"/>
  </w:num>
  <w:num w:numId="123" w16cid:durableId="1952858198">
    <w:abstractNumId w:val="68"/>
  </w:num>
  <w:num w:numId="124" w16cid:durableId="104496683">
    <w:abstractNumId w:val="150"/>
  </w:num>
  <w:num w:numId="125" w16cid:durableId="1749955711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9094134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821967418">
    <w:abstractNumId w:val="159"/>
  </w:num>
  <w:num w:numId="128" w16cid:durableId="1444690457">
    <w:abstractNumId w:val="38"/>
  </w:num>
  <w:num w:numId="129" w16cid:durableId="1067726454">
    <w:abstractNumId w:val="80"/>
  </w:num>
  <w:num w:numId="130" w16cid:durableId="588582606">
    <w:abstractNumId w:val="46"/>
  </w:num>
  <w:num w:numId="131" w16cid:durableId="1146166790">
    <w:abstractNumId w:val="84"/>
  </w:num>
  <w:num w:numId="132" w16cid:durableId="889148218">
    <w:abstractNumId w:val="134"/>
  </w:num>
  <w:num w:numId="133" w16cid:durableId="235239114">
    <w:abstractNumId w:val="66"/>
  </w:num>
  <w:num w:numId="134" w16cid:durableId="1242375027">
    <w:abstractNumId w:val="57"/>
  </w:num>
  <w:num w:numId="135" w16cid:durableId="159469267">
    <w:abstractNumId w:val="44"/>
  </w:num>
  <w:num w:numId="136" w16cid:durableId="1612741418">
    <w:abstractNumId w:val="165"/>
  </w:num>
  <w:num w:numId="137" w16cid:durableId="1057128429">
    <w:abstractNumId w:val="82"/>
  </w:num>
  <w:num w:numId="138" w16cid:durableId="1756904005">
    <w:abstractNumId w:val="107"/>
  </w:num>
  <w:num w:numId="139" w16cid:durableId="1519782085">
    <w:abstractNumId w:val="98"/>
  </w:num>
  <w:num w:numId="140" w16cid:durableId="561795812">
    <w:abstractNumId w:val="152"/>
  </w:num>
  <w:num w:numId="141" w16cid:durableId="1031691111">
    <w:abstractNumId w:val="83"/>
  </w:num>
  <w:num w:numId="142" w16cid:durableId="921068784">
    <w:abstractNumId w:val="112"/>
  </w:num>
  <w:num w:numId="143" w16cid:durableId="1014111666">
    <w:abstractNumId w:val="138"/>
  </w:num>
  <w:num w:numId="144" w16cid:durableId="536355516">
    <w:abstractNumId w:val="88"/>
  </w:num>
  <w:num w:numId="145" w16cid:durableId="829254203">
    <w:abstractNumId w:val="63"/>
  </w:num>
  <w:num w:numId="146" w16cid:durableId="39214521">
    <w:abstractNumId w:val="65"/>
  </w:num>
  <w:num w:numId="147" w16cid:durableId="385883332">
    <w:abstractNumId w:val="103"/>
  </w:num>
  <w:num w:numId="148" w16cid:durableId="437333994">
    <w:abstractNumId w:val="146"/>
  </w:num>
  <w:num w:numId="149" w16cid:durableId="1581060592">
    <w:abstractNumId w:val="41"/>
  </w:num>
  <w:num w:numId="150" w16cid:durableId="1207060544">
    <w:abstractNumId w:val="151"/>
  </w:num>
  <w:num w:numId="151" w16cid:durableId="829978442">
    <w:abstractNumId w:val="100"/>
  </w:num>
  <w:num w:numId="152" w16cid:durableId="341592679">
    <w:abstractNumId w:val="5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83A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0D"/>
    <w:rsid w:val="000B4B89"/>
    <w:rsid w:val="000B53C2"/>
    <w:rsid w:val="000B59AB"/>
    <w:rsid w:val="000B5A69"/>
    <w:rsid w:val="000B5B81"/>
    <w:rsid w:val="000B67E4"/>
    <w:rsid w:val="000B6DC4"/>
    <w:rsid w:val="000B701E"/>
    <w:rsid w:val="000B732F"/>
    <w:rsid w:val="000B756C"/>
    <w:rsid w:val="000B7A46"/>
    <w:rsid w:val="000B7E5B"/>
    <w:rsid w:val="000B7F2A"/>
    <w:rsid w:val="000C0B14"/>
    <w:rsid w:val="000C0BD0"/>
    <w:rsid w:val="000C16C0"/>
    <w:rsid w:val="000C21DF"/>
    <w:rsid w:val="000C236E"/>
    <w:rsid w:val="000C288A"/>
    <w:rsid w:val="000C2EE6"/>
    <w:rsid w:val="000C323B"/>
    <w:rsid w:val="000C3911"/>
    <w:rsid w:val="000C43D2"/>
    <w:rsid w:val="000C5B61"/>
    <w:rsid w:val="000C6C50"/>
    <w:rsid w:val="000C6E53"/>
    <w:rsid w:val="000C7DB8"/>
    <w:rsid w:val="000C7DF6"/>
    <w:rsid w:val="000C7F51"/>
    <w:rsid w:val="000D0357"/>
    <w:rsid w:val="000D12F2"/>
    <w:rsid w:val="000D1316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C4"/>
    <w:rsid w:val="000E70D3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257E"/>
    <w:rsid w:val="00102C88"/>
    <w:rsid w:val="00103BD2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17F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4AB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01C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3B8"/>
    <w:rsid w:val="00235DC0"/>
    <w:rsid w:val="00236E15"/>
    <w:rsid w:val="0023767A"/>
    <w:rsid w:val="002403A4"/>
    <w:rsid w:val="00242391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22FA"/>
    <w:rsid w:val="00262ADB"/>
    <w:rsid w:val="002634DC"/>
    <w:rsid w:val="002639CC"/>
    <w:rsid w:val="002643AE"/>
    <w:rsid w:val="00264432"/>
    <w:rsid w:val="0026520A"/>
    <w:rsid w:val="0026522B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5C8C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628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4A2C"/>
    <w:rsid w:val="00345190"/>
    <w:rsid w:val="00346BB3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2A2"/>
    <w:rsid w:val="0036699F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E11"/>
    <w:rsid w:val="00382F15"/>
    <w:rsid w:val="00383D5D"/>
    <w:rsid w:val="003849AB"/>
    <w:rsid w:val="0038584B"/>
    <w:rsid w:val="00386E2E"/>
    <w:rsid w:val="00387981"/>
    <w:rsid w:val="00387B84"/>
    <w:rsid w:val="00387F12"/>
    <w:rsid w:val="00390052"/>
    <w:rsid w:val="00390677"/>
    <w:rsid w:val="00391249"/>
    <w:rsid w:val="003912F1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43A8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4F33"/>
    <w:rsid w:val="003F5965"/>
    <w:rsid w:val="003F6148"/>
    <w:rsid w:val="003F678D"/>
    <w:rsid w:val="003F6894"/>
    <w:rsid w:val="003F70C5"/>
    <w:rsid w:val="003F72B6"/>
    <w:rsid w:val="003F7479"/>
    <w:rsid w:val="003F75EA"/>
    <w:rsid w:val="003F7A18"/>
    <w:rsid w:val="003F7EEB"/>
    <w:rsid w:val="0040045F"/>
    <w:rsid w:val="00401A53"/>
    <w:rsid w:val="00401CE6"/>
    <w:rsid w:val="00402911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6F7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1B9"/>
    <w:rsid w:val="0048356C"/>
    <w:rsid w:val="00483734"/>
    <w:rsid w:val="004847FC"/>
    <w:rsid w:val="00484B66"/>
    <w:rsid w:val="00484B99"/>
    <w:rsid w:val="0048515D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0FE9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D19"/>
    <w:rsid w:val="00572506"/>
    <w:rsid w:val="00572900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CE7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554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4E7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6224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FCD"/>
    <w:rsid w:val="006D4019"/>
    <w:rsid w:val="006D421B"/>
    <w:rsid w:val="006D6850"/>
    <w:rsid w:val="006E13C2"/>
    <w:rsid w:val="006E1B53"/>
    <w:rsid w:val="006E2178"/>
    <w:rsid w:val="006E2233"/>
    <w:rsid w:val="006E2987"/>
    <w:rsid w:val="006E301E"/>
    <w:rsid w:val="006E323C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C7C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ECD"/>
    <w:rsid w:val="007103FD"/>
    <w:rsid w:val="007105D3"/>
    <w:rsid w:val="007111C1"/>
    <w:rsid w:val="00712560"/>
    <w:rsid w:val="00712CF9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69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623"/>
    <w:rsid w:val="00773DAF"/>
    <w:rsid w:val="00775ED2"/>
    <w:rsid w:val="0077697B"/>
    <w:rsid w:val="00776B1E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A42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5DBC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F0"/>
    <w:rsid w:val="0087191D"/>
    <w:rsid w:val="00871DAC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2F1"/>
    <w:rsid w:val="00883648"/>
    <w:rsid w:val="00883B0C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6729"/>
    <w:rsid w:val="008B00DD"/>
    <w:rsid w:val="008B01D5"/>
    <w:rsid w:val="008B09EA"/>
    <w:rsid w:val="008B11E5"/>
    <w:rsid w:val="008B1897"/>
    <w:rsid w:val="008B1B72"/>
    <w:rsid w:val="008B2499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B6D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C0D"/>
    <w:rsid w:val="009B40FE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3AC"/>
    <w:rsid w:val="009C3767"/>
    <w:rsid w:val="009C4D4F"/>
    <w:rsid w:val="009C50E4"/>
    <w:rsid w:val="009C58BE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60F"/>
    <w:rsid w:val="00A13B29"/>
    <w:rsid w:val="00A13E49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51008"/>
    <w:rsid w:val="00A51954"/>
    <w:rsid w:val="00A51E71"/>
    <w:rsid w:val="00A5277C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2EF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25A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1BCB"/>
    <w:rsid w:val="00AC220A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6E47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BAD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9AC"/>
    <w:rsid w:val="00B67C1B"/>
    <w:rsid w:val="00B700C3"/>
    <w:rsid w:val="00B7037E"/>
    <w:rsid w:val="00B70EC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3F3"/>
    <w:rsid w:val="00B92DB4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885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1DC3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3741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36A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83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162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715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67D88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3B22"/>
    <w:rsid w:val="00DD4432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26F4"/>
    <w:rsid w:val="00DF3395"/>
    <w:rsid w:val="00DF3837"/>
    <w:rsid w:val="00DF3D98"/>
    <w:rsid w:val="00DF46B6"/>
    <w:rsid w:val="00DF55BB"/>
    <w:rsid w:val="00DF61F5"/>
    <w:rsid w:val="00DF6E42"/>
    <w:rsid w:val="00E00475"/>
    <w:rsid w:val="00E00668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4372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7CD0"/>
    <w:rsid w:val="00E70C8C"/>
    <w:rsid w:val="00E70F53"/>
    <w:rsid w:val="00E71534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62B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0E97"/>
    <w:rsid w:val="00F2126A"/>
    <w:rsid w:val="00F22B90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0F8C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2C74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A7264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3138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0F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8"/>
      </w:numPr>
    </w:pPr>
  </w:style>
  <w:style w:type="numbering" w:customStyle="1" w:styleId="Zaimportowanystyl16">
    <w:name w:val="Zaimportowany styl 16"/>
    <w:rsid w:val="002B42B4"/>
    <w:pPr>
      <w:numPr>
        <w:numId w:val="1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20</Pages>
  <Words>4020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28086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101</cp:revision>
  <cp:lastPrinted>2022-09-14T08:41:00Z</cp:lastPrinted>
  <dcterms:created xsi:type="dcterms:W3CDTF">2022-02-24T10:14:00Z</dcterms:created>
  <dcterms:modified xsi:type="dcterms:W3CDTF">2022-09-14T09:29:00Z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