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>Lubuskim Szpitalem Specjalistycznym Pulmonologiczno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C166C0">
        <w:rPr>
          <w:rFonts w:ascii="Garamond" w:hAnsi="Garamond"/>
          <w:sz w:val="24"/>
          <w:szCs w:val="24"/>
        </w:rPr>
        <w:t>Lebiotkowską</w:t>
      </w:r>
      <w:proofErr w:type="spellEnd"/>
      <w:r w:rsidRPr="00C166C0">
        <w:rPr>
          <w:rFonts w:ascii="Garamond" w:hAnsi="Garamond"/>
          <w:sz w:val="24"/>
          <w:szCs w:val="24"/>
        </w:rPr>
        <w:t xml:space="preserve">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6C515DB4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</w:t>
      </w:r>
      <w:r w:rsidR="00E15239">
        <w:rPr>
          <w:rFonts w:ascii="Garamond" w:hAnsi="Garamond"/>
          <w:sz w:val="24"/>
          <w:szCs w:val="24"/>
        </w:rPr>
        <w:t>a</w:t>
      </w:r>
      <w:r w:rsidRPr="00DF15BC">
        <w:rPr>
          <w:rFonts w:ascii="Garamond" w:hAnsi="Garamond"/>
          <w:sz w:val="24"/>
          <w:szCs w:val="24"/>
        </w:rPr>
        <w:t xml:space="preserve">  2019 r. Prawo zamówień publicznych </w:t>
      </w:r>
      <w:r w:rsidR="00C44649" w:rsidRPr="00C44649">
        <w:rPr>
          <w:rFonts w:ascii="Garamond" w:hAnsi="Garamond"/>
          <w:sz w:val="24"/>
          <w:szCs w:val="24"/>
        </w:rPr>
        <w:t>(Dz.U. z 2022 r. poz. 1710)</w:t>
      </w:r>
      <w:r w:rsidRPr="00DF15BC">
        <w:rPr>
          <w:rFonts w:ascii="Garamond" w:hAnsi="Garamond"/>
          <w:sz w:val="24"/>
          <w:szCs w:val="24"/>
        </w:rPr>
        <w:t>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1A2411CC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E26601" w:rsidRPr="00E26601">
        <w:rPr>
          <w:rFonts w:ascii="Garamond" w:hAnsi="Garamond"/>
          <w:sz w:val="24"/>
          <w:szCs w:val="24"/>
        </w:rPr>
        <w:t>sprzętu medycznego jednorazowego użytku i drobnego sprzętu medycznego</w:t>
      </w:r>
      <w:r w:rsidR="00E26601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przetargu </w:t>
      </w:r>
      <w:r w:rsidR="00DF15BC">
        <w:rPr>
          <w:rFonts w:ascii="Garamond" w:hAnsi="Garamond"/>
          <w:sz w:val="24"/>
          <w:szCs w:val="24"/>
        </w:rPr>
        <w:t>382.DN.</w:t>
      </w:r>
      <w:r w:rsidR="00E26601">
        <w:rPr>
          <w:rFonts w:ascii="Garamond" w:hAnsi="Garamond"/>
          <w:sz w:val="24"/>
          <w:szCs w:val="24"/>
        </w:rPr>
        <w:t>5</w:t>
      </w:r>
      <w:r w:rsidR="00DF15BC">
        <w:rPr>
          <w:rFonts w:ascii="Garamond" w:hAnsi="Garamond"/>
          <w:sz w:val="24"/>
          <w:szCs w:val="24"/>
        </w:rPr>
        <w:t>.202</w:t>
      </w:r>
      <w:r w:rsidR="00C44649">
        <w:rPr>
          <w:rFonts w:ascii="Garamond" w:hAnsi="Garamond"/>
          <w:sz w:val="24"/>
          <w:szCs w:val="24"/>
        </w:rPr>
        <w:t>3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0D5EF0E9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bądź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49287C9" w:rsidR="00B62E45" w:rsidRPr="009C1B2C" w:rsidRDefault="00B62E45" w:rsidP="009C1B2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C1B2C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 w:rsidRPr="009C1B2C">
        <w:rPr>
          <w:rFonts w:ascii="Garamond" w:hAnsi="Garamond"/>
          <w:sz w:val="24"/>
          <w:szCs w:val="24"/>
        </w:rPr>
        <w:t xml:space="preserve">danego przedmiotu umowy </w:t>
      </w:r>
      <w:r w:rsidRPr="009C1B2C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  <w:r w:rsidR="00E26601" w:rsidRPr="009C1B2C">
        <w:rPr>
          <w:rFonts w:ascii="Garamond" w:hAnsi="Garamond"/>
          <w:sz w:val="24"/>
          <w:szCs w:val="24"/>
        </w:rPr>
        <w:t>Wykonawca zobowiązany jest również do potwierdzenia odpowiednimi dokumentami ( certyfikat CE, karty charakterystyki, folderów informacyjnych itp.</w:t>
      </w:r>
      <w:r w:rsidR="00C17C74">
        <w:rPr>
          <w:rFonts w:ascii="Garamond" w:hAnsi="Garamond"/>
          <w:sz w:val="24"/>
          <w:szCs w:val="24"/>
        </w:rPr>
        <w:t>)</w:t>
      </w:r>
      <w:r w:rsidR="009C1B2C">
        <w:rPr>
          <w:rFonts w:ascii="Garamond" w:hAnsi="Garamond"/>
          <w:sz w:val="24"/>
          <w:szCs w:val="24"/>
        </w:rPr>
        <w:t xml:space="preserve">, </w:t>
      </w:r>
      <w:r w:rsidR="00E26601" w:rsidRPr="009C1B2C">
        <w:rPr>
          <w:rFonts w:ascii="Garamond" w:hAnsi="Garamond"/>
          <w:sz w:val="24"/>
          <w:szCs w:val="24"/>
        </w:rPr>
        <w:t xml:space="preserve">świadectwo dopuszczenia do obrotu na rynku polskim dla asortymentu będącego wyrobem medycznym (jeśli wymagane). W przypadku zaoferowania produktu niebędącego wyrobem medycznym, Wykonawca składa oświadczenie, iż </w:t>
      </w:r>
      <w:r w:rsidR="00E26601" w:rsidRPr="009C1B2C">
        <w:rPr>
          <w:rFonts w:ascii="Garamond" w:hAnsi="Garamond"/>
          <w:sz w:val="24"/>
          <w:szCs w:val="24"/>
        </w:rPr>
        <w:lastRenderedPageBreak/>
        <w:t>proponowany produkt nie został zakwalifikowany przez producenta jako wyrób medyczny w rozumieniu ustawy z dnia 7 kwietnia 2022 r. o wyrobach medycznych.</w:t>
      </w:r>
    </w:p>
    <w:p w14:paraId="7B242526" w14:textId="77777777" w:rsidR="00B62E45" w:rsidRPr="00C166C0" w:rsidRDefault="00B62E45" w:rsidP="009C1B2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zgodnie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9C1B2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22CAA88D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53B0E8B0" w14:textId="101B828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20998388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W takim 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39132859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>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4FA914FE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1E3F5996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C44649">
        <w:rPr>
          <w:rFonts w:ascii="Garamond" w:hAnsi="Garamond"/>
          <w:sz w:val="24"/>
          <w:szCs w:val="24"/>
        </w:rPr>
        <w:t xml:space="preserve"> wskazane na fakturze VAT.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3DB25ACE" w:rsidR="00076CCE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0C83851" w14:textId="08DD5DCA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Zamawiający dopuszcza możliwość zmiany wynagrodzenia Wykonawcy</w:t>
      </w:r>
      <w:bookmarkStart w:id="0" w:name="_Hlk64886239"/>
      <w:bookmarkEnd w:id="0"/>
      <w:r w:rsidRPr="009C6EB1">
        <w:rPr>
          <w:rFonts w:ascii="Garamond" w:hAnsi="Garamond"/>
          <w:sz w:val="24"/>
          <w:szCs w:val="24"/>
        </w:rPr>
        <w:t xml:space="preserve"> w przypadku zmiany cen materiałów lub kosztów związanych z realizacją zamówienia (waloryzacja). Zamawiający określa, że: </w:t>
      </w:r>
    </w:p>
    <w:p w14:paraId="0C25509F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0E92AB66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2BC60E0B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strona umowy domagająca się zmiany wynagrodzenia wykonawcy, zobowiązana jest wykazać drugiej stronie umowy poprzez przedstawienie stosownych dokumentów (w szczególności 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6815995B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lastRenderedPageBreak/>
        <w:t xml:space="preserve">pierwsza waloryzacja może nastąpić nie wcześniej, niż po upływie 6 miesięcy obowiązywania umowy; </w:t>
      </w:r>
    </w:p>
    <w:p w14:paraId="1FA91E57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wynagrodzenie może podlegać waloryzacji, gdy wskaźnik wzrostu cen towarów i usług konsumpcyjnych za kolejne dwa kwartały przekroczy 7,5 %, </w:t>
      </w:r>
    </w:p>
    <w:p w14:paraId="35FDA0C2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waloryzacja nastąpi na podstawie zwartego przez strony aneksu do umowy, </w:t>
      </w:r>
    </w:p>
    <w:p w14:paraId="5E0D124F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będzie odbywać się w oparciu o wskaźnik zmiany cen materiałów lub kosztów związanych z realizacją zamówienia wykazany przez stronę domagającą się zmiany wynagrodzenia wykonawcy, jednak nie wyższy niż wskaźnik wzrostu cen towarów i usług konsumpcyjnych za dwa kwartały poprzedzające złożenie przez tą stronę drugiej stronie umowy, wniosku o zmianę wynagrodzenia (waloryzację);</w:t>
      </w:r>
    </w:p>
    <w:p w14:paraId="368446C1" w14:textId="6EEFAF3E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 przypadku zwiększenia wynagrodzenia, wynagrodzenie będzie podlegało waloryzacji maksymalnie do 20% wynagrodzenia, o którym mowa w § </w:t>
      </w:r>
      <w:r>
        <w:rPr>
          <w:rFonts w:ascii="Garamond" w:hAnsi="Garamond"/>
          <w:sz w:val="24"/>
          <w:szCs w:val="24"/>
        </w:rPr>
        <w:t>8</w:t>
      </w:r>
      <w:r w:rsidRPr="009C6EB1">
        <w:rPr>
          <w:rFonts w:ascii="Garamond" w:hAnsi="Garamond"/>
          <w:sz w:val="24"/>
          <w:szCs w:val="24"/>
        </w:rPr>
        <w:t xml:space="preserve"> umowy, </w:t>
      </w:r>
    </w:p>
    <w:p w14:paraId="0B9B1CBA" w14:textId="5F6AB88B" w:rsidR="009C6EB1" w:rsidRPr="009C6EB1" w:rsidRDefault="00D477E0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postanowień </w:t>
      </w:r>
      <w:r w:rsidR="009C6EB1" w:rsidRPr="009C6EB1">
        <w:rPr>
          <w:rFonts w:ascii="Garamond" w:hAnsi="Garamond"/>
          <w:sz w:val="24"/>
          <w:szCs w:val="24"/>
        </w:rPr>
        <w:t xml:space="preserve">umownych w zakresie waloryzacji zwiększającej wynagrodzenie wykonawcy nie stosuje się od chwili osiągnięcia limitu, o którym mowa </w:t>
      </w:r>
      <w:bookmarkStart w:id="1" w:name="_Hlk65676334"/>
      <w:r w:rsidR="009C6EB1" w:rsidRPr="009C6EB1">
        <w:rPr>
          <w:rFonts w:ascii="Garamond" w:hAnsi="Garamond"/>
          <w:sz w:val="24"/>
          <w:szCs w:val="24"/>
        </w:rPr>
        <w:t>powyżej</w:t>
      </w:r>
      <w:bookmarkEnd w:id="1"/>
      <w:r w:rsidR="009C6EB1" w:rsidRPr="009C6EB1">
        <w:rPr>
          <w:rFonts w:ascii="Garamond" w:hAnsi="Garamond"/>
          <w:sz w:val="24"/>
          <w:szCs w:val="24"/>
        </w:rPr>
        <w:t xml:space="preserve">, </w:t>
      </w:r>
    </w:p>
    <w:p w14:paraId="58A9D167" w14:textId="5506BAAF" w:rsidR="009C6EB1" w:rsidRPr="009C6EB1" w:rsidRDefault="00D477E0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Zmiana </w:t>
      </w:r>
      <w:r w:rsidR="009C6EB1" w:rsidRPr="009C6EB1">
        <w:rPr>
          <w:rFonts w:ascii="Garamond" w:hAnsi="Garamond"/>
          <w:sz w:val="24"/>
          <w:szCs w:val="24"/>
        </w:rPr>
        <w:t>wysokości wynagrodzenia opisana w niniejszym ustępie następuje w przypadku ziszczenia się powyższych warunków.</w:t>
      </w:r>
    </w:p>
    <w:p w14:paraId="7E527563" w14:textId="77777777" w:rsidR="00067F52" w:rsidRDefault="00067F52" w:rsidP="002B44E0">
      <w:pPr>
        <w:jc w:val="center"/>
        <w:rPr>
          <w:rFonts w:ascii="Garamond" w:hAnsi="Garamond"/>
          <w:sz w:val="24"/>
          <w:szCs w:val="24"/>
        </w:rPr>
      </w:pPr>
    </w:p>
    <w:p w14:paraId="30CC32F7" w14:textId="1419D2A2" w:rsidR="00067F52" w:rsidRPr="00C166C0" w:rsidRDefault="00067F52" w:rsidP="002B44E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10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77777777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6EB42E25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1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0C7B89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2</w:t>
      </w:r>
    </w:p>
    <w:p w14:paraId="1C1AA1B6" w14:textId="1F5C095D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</w:p>
    <w:p w14:paraId="1BA0422B" w14:textId="77777777" w:rsidR="00015D6D" w:rsidRDefault="00015D6D" w:rsidP="002B44E0">
      <w:pPr>
        <w:jc w:val="center"/>
        <w:rPr>
          <w:rFonts w:ascii="Garamond" w:hAnsi="Garamond"/>
          <w:sz w:val="24"/>
          <w:szCs w:val="24"/>
        </w:rPr>
      </w:pPr>
    </w:p>
    <w:p w14:paraId="44BA93D1" w14:textId="775BE655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3</w:t>
      </w:r>
    </w:p>
    <w:p w14:paraId="68773393" w14:textId="78CD3A9A" w:rsidR="009E4773" w:rsidRPr="000740CA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 w:rsidRPr="009E4773">
        <w:rPr>
          <w:rFonts w:ascii="Garamond" w:hAnsi="Garamond"/>
          <w:sz w:val="24"/>
          <w:szCs w:val="24"/>
        </w:rPr>
        <w:lastRenderedPageBreak/>
        <w:t xml:space="preserve">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 xml:space="preserve">zmiana danych związanych z obsługą </w:t>
      </w:r>
      <w:proofErr w:type="spellStart"/>
      <w:r w:rsidRPr="00EC343C">
        <w:rPr>
          <w:rFonts w:ascii="Garamond" w:hAnsi="Garamond"/>
          <w:sz w:val="24"/>
          <w:szCs w:val="24"/>
        </w:rPr>
        <w:t>administracyjno</w:t>
      </w:r>
      <w:proofErr w:type="spellEnd"/>
      <w:r w:rsidRPr="00EC343C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668CC440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4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4B88F34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5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201E8653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067F52">
        <w:rPr>
          <w:rFonts w:ascii="Garamond" w:hAnsi="Garamond"/>
          <w:sz w:val="24"/>
          <w:szCs w:val="24"/>
        </w:rPr>
        <w:t>6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F043D2"/>
    <w:multiLevelType w:val="hybridMultilevel"/>
    <w:tmpl w:val="B66A77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15D6D"/>
    <w:rsid w:val="000248FE"/>
    <w:rsid w:val="00035480"/>
    <w:rsid w:val="0005447F"/>
    <w:rsid w:val="0006107A"/>
    <w:rsid w:val="000651B8"/>
    <w:rsid w:val="00067F52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07D24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789D"/>
    <w:rsid w:val="0061124A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357E"/>
    <w:rsid w:val="006B48A8"/>
    <w:rsid w:val="006E3D6C"/>
    <w:rsid w:val="006E4A5A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1B2C"/>
    <w:rsid w:val="009C3F43"/>
    <w:rsid w:val="009C6EB1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17C74"/>
    <w:rsid w:val="00C25323"/>
    <w:rsid w:val="00C335C8"/>
    <w:rsid w:val="00C35503"/>
    <w:rsid w:val="00C41FB2"/>
    <w:rsid w:val="00C44649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477E0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15239"/>
    <w:rsid w:val="00E2038C"/>
    <w:rsid w:val="00E2594F"/>
    <w:rsid w:val="00E25F37"/>
    <w:rsid w:val="00E26601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1927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5</cp:revision>
  <cp:lastPrinted>2013-11-15T09:52:00Z</cp:lastPrinted>
  <dcterms:created xsi:type="dcterms:W3CDTF">2023-06-07T13:23:00Z</dcterms:created>
  <dcterms:modified xsi:type="dcterms:W3CDTF">2023-06-13T07:58:00Z</dcterms:modified>
</cp:coreProperties>
</file>