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4" w:rsidRDefault="00157764" w:rsidP="00157764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>Wrocław, 29.11.2023</w:t>
      </w:r>
    </w:p>
    <w:p w:rsidR="00157764" w:rsidRDefault="00157764" w:rsidP="00157764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:rsidR="00157764" w:rsidRDefault="00157764" w:rsidP="00B6625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:rsidR="00157764" w:rsidRDefault="00157764" w:rsidP="00B6625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57764" w:rsidRPr="00157764" w:rsidRDefault="00157764" w:rsidP="00157764">
      <w:pPr>
        <w:pStyle w:val="NormalnyWeb"/>
        <w:spacing w:before="0" w:beforeAutospacing="0" w:after="0" w:afterAutospacing="0"/>
        <w:ind w:left="-142"/>
        <w:jc w:val="center"/>
        <w:rPr>
          <w:rFonts w:asciiTheme="majorHAnsi" w:eastAsiaTheme="majorEastAsia" w:hAnsiTheme="majorHAnsi" w:cstheme="majorBidi"/>
          <w:b/>
          <w:lang w:val="fr-FR" w:eastAsia="fr-FR"/>
        </w:rPr>
      </w:pPr>
      <w:r w:rsidRPr="00157764">
        <w:rPr>
          <w:rFonts w:asciiTheme="majorHAnsi" w:eastAsiaTheme="majorEastAsia" w:hAnsiTheme="majorHAnsi" w:cstheme="majorBidi"/>
          <w:b/>
          <w:lang w:val="fr-FR" w:eastAsia="fr-FR"/>
        </w:rPr>
        <w:t>Dostawa fartuchów ochronnych rtg oraz osłon tarczycy (ID 853731)</w:t>
      </w:r>
    </w:p>
    <w:p w:rsidR="00157764" w:rsidRPr="00493CBB" w:rsidRDefault="00157764" w:rsidP="00157764">
      <w:pPr>
        <w:pStyle w:val="NormalnyWeb"/>
        <w:spacing w:before="0" w:beforeAutospacing="0" w:after="0" w:afterAutospacing="0"/>
        <w:ind w:left="-142"/>
        <w:rPr>
          <w:b/>
        </w:rPr>
      </w:pPr>
    </w:p>
    <w:p w:rsidR="00157764" w:rsidRPr="009F2E48" w:rsidRDefault="00157764" w:rsidP="00B66251">
      <w:pPr>
        <w:pStyle w:val="NormalnyWeb"/>
        <w:spacing w:before="0" w:beforeAutospacing="0" w:after="0" w:afterAutospacing="0"/>
        <w:jc w:val="both"/>
      </w:pPr>
      <w:r w:rsidRPr="009F2E48">
        <w:t>Zamawiający 4 Wojskowy Szpital Kliniczny z Polikliniką SP ZOZ we Wrocławiu informuje, że wpłynęły zapytania o udzielenie wyjaśnień  w ww. postępowaniu:</w:t>
      </w:r>
    </w:p>
    <w:p w:rsidR="00157764" w:rsidRPr="009F2E48" w:rsidRDefault="00157764" w:rsidP="00157764">
      <w:pPr>
        <w:spacing w:line="256" w:lineRule="auto"/>
        <w:contextualSpacing/>
        <w:rPr>
          <w:rFonts w:ascii="Times New Roman" w:eastAsia="Calibri" w:hAnsi="Times New Roman" w:cs="Times New Roman"/>
          <w:lang w:val="en-US"/>
        </w:rPr>
      </w:pP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1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Prosimy o informację czy wymagane fartuchy ochronne RTG mają być wyposażone system odprowadzania wody,</w:t>
      </w:r>
      <w:r w:rsidR="00157764" w:rsidRPr="00B66251">
        <w:rPr>
          <w:rFonts w:ascii="Times New Roman" w:hAnsi="Times New Roman" w:cs="Times New Roman"/>
        </w:rPr>
        <w:t xml:space="preserve"> </w:t>
      </w:r>
      <w:r w:rsidRPr="00B66251">
        <w:rPr>
          <w:rFonts w:ascii="Times New Roman" w:hAnsi="Times New Roman" w:cs="Times New Roman"/>
        </w:rPr>
        <w:t>umożliwiający pranie fartuchów poprzez ich całkowite zanurzenie i/lub automatyczne czyszczenie osłon w komorze</w:t>
      </w:r>
      <w:r w:rsidR="00157764" w:rsidRPr="00B66251">
        <w:rPr>
          <w:rFonts w:ascii="Times New Roman" w:hAnsi="Times New Roman" w:cs="Times New Roman"/>
        </w:rPr>
        <w:t xml:space="preserve"> </w:t>
      </w:r>
      <w:r w:rsidRPr="00B66251">
        <w:rPr>
          <w:rFonts w:ascii="Times New Roman" w:hAnsi="Times New Roman" w:cs="Times New Roman"/>
        </w:rPr>
        <w:t>czyszczącej?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2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Poz. 5 Prosimy o odstąpienie od parametru możliwości odpięcia i wymiany rzepów na nowe za pomocą pasów wyposażonych</w:t>
      </w:r>
      <w:r w:rsidR="00157764" w:rsidRPr="00B66251">
        <w:rPr>
          <w:rFonts w:ascii="Times New Roman" w:hAnsi="Times New Roman" w:cs="Times New Roman"/>
        </w:rPr>
        <w:t xml:space="preserve"> </w:t>
      </w:r>
      <w:r w:rsidRPr="00B66251">
        <w:rPr>
          <w:rFonts w:ascii="Times New Roman" w:hAnsi="Times New Roman" w:cs="Times New Roman"/>
        </w:rPr>
        <w:t>w zamek błyskawiczny.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3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 xml:space="preserve">Poz. 8 Prosimy o sprecyzowanie czy Zamawiający wymaga, aby fartuch ochronny </w:t>
      </w:r>
      <w:proofErr w:type="spellStart"/>
      <w:r w:rsidRPr="00B66251">
        <w:rPr>
          <w:rFonts w:ascii="Times New Roman" w:hAnsi="Times New Roman" w:cs="Times New Roman"/>
        </w:rPr>
        <w:t>rtg</w:t>
      </w:r>
      <w:proofErr w:type="spellEnd"/>
      <w:r w:rsidRPr="00B66251">
        <w:rPr>
          <w:rFonts w:ascii="Times New Roman" w:hAnsi="Times New Roman" w:cs="Times New Roman"/>
        </w:rPr>
        <w:t xml:space="preserve"> był jednostronny, czy dwustronny,</w:t>
      </w:r>
      <w:r w:rsidR="00157764" w:rsidRPr="00B66251">
        <w:rPr>
          <w:rFonts w:ascii="Times New Roman" w:hAnsi="Times New Roman" w:cs="Times New Roman"/>
        </w:rPr>
        <w:t xml:space="preserve"> </w:t>
      </w:r>
      <w:r w:rsidRPr="00B66251">
        <w:rPr>
          <w:rFonts w:ascii="Times New Roman" w:hAnsi="Times New Roman" w:cs="Times New Roman"/>
        </w:rPr>
        <w:t>ponieważ w przypadku jednostronnego będzie posiadał ochronność tylko z przodu.</w:t>
      </w:r>
    </w:p>
    <w:p w:rsidR="00157764" w:rsidRPr="00EF5610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strike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 xml:space="preserve">Odpowiedź: </w:t>
      </w:r>
      <w:r w:rsidR="00EF5610">
        <w:rPr>
          <w:rFonts w:ascii="Times New Roman" w:hAnsi="Times New Roman" w:cs="Times New Roman"/>
          <w:b/>
          <w:lang w:eastAsia="pl-PL"/>
        </w:rPr>
        <w:t xml:space="preserve">Fartuch jednostronny powinno być </w:t>
      </w:r>
      <w:r w:rsidR="00EF5610" w:rsidRPr="00EF5610">
        <w:rPr>
          <w:rFonts w:ascii="Times New Roman" w:hAnsi="Times New Roman" w:cs="Times New Roman"/>
          <w:b/>
          <w:lang w:eastAsia="pl-PL"/>
        </w:rPr>
        <w:t xml:space="preserve">0.35mm Pb na całej powierzchni przedniej  </w:t>
      </w:r>
      <w:r w:rsidR="00EF5610" w:rsidRPr="00EF5610">
        <w:rPr>
          <w:rFonts w:ascii="Times New Roman" w:hAnsi="Times New Roman" w:cs="Times New Roman"/>
          <w:b/>
          <w:strike/>
          <w:lang w:eastAsia="pl-PL"/>
        </w:rPr>
        <w:t>oraz 0.25 mm Pb z tyłu</w:t>
      </w: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4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 xml:space="preserve">Poz. 9 Prosimy o dopuszczenie materiału wykonanego z bezołowiowej mieszanki antymonu i </w:t>
      </w:r>
      <w:r w:rsidR="00EF5610">
        <w:rPr>
          <w:rFonts w:ascii="Times New Roman" w:hAnsi="Times New Roman" w:cs="Times New Roman"/>
        </w:rPr>
        <w:t>b</w:t>
      </w:r>
      <w:bookmarkStart w:id="0" w:name="_GoBack"/>
      <w:bookmarkEnd w:id="0"/>
      <w:r w:rsidRPr="00B66251">
        <w:rPr>
          <w:rFonts w:ascii="Times New Roman" w:hAnsi="Times New Roman" w:cs="Times New Roman"/>
        </w:rPr>
        <w:t>izmutu, lżejszej od</w:t>
      </w:r>
      <w:r w:rsidR="00157764" w:rsidRPr="00B66251">
        <w:rPr>
          <w:rFonts w:ascii="Times New Roman" w:hAnsi="Times New Roman" w:cs="Times New Roman"/>
        </w:rPr>
        <w:t xml:space="preserve"> </w:t>
      </w:r>
      <w:r w:rsidRPr="00B66251">
        <w:rPr>
          <w:rFonts w:ascii="Times New Roman" w:hAnsi="Times New Roman" w:cs="Times New Roman"/>
        </w:rPr>
        <w:t>standardowego fartucha wykonanego z gumy ołowiowej, zgodnego z obowiązującymi normami IEC61331-1-2014,</w:t>
      </w:r>
      <w:r w:rsidR="00157764" w:rsidRPr="00B66251">
        <w:rPr>
          <w:rFonts w:ascii="Times New Roman" w:hAnsi="Times New Roman" w:cs="Times New Roman"/>
        </w:rPr>
        <w:t xml:space="preserve"> </w:t>
      </w:r>
      <w:r w:rsidRPr="00B66251">
        <w:rPr>
          <w:rFonts w:ascii="Times New Roman" w:hAnsi="Times New Roman" w:cs="Times New Roman"/>
        </w:rPr>
        <w:t>IEC61331-3-2014.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5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Poz. 10 Prosimy o odstąpienie od parametru włókien antystatycznych.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6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Poz. 12 Prosimy o dopuszczenie śliniaka o długości 12 cm.</w:t>
      </w:r>
    </w:p>
    <w:p w:rsidR="00157764" w:rsidRPr="00B66251" w:rsidRDefault="00157764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  <w:b/>
        </w:rPr>
        <w:t>Odpowiedź : TAK, Zamawiający dopuszcza</w:t>
      </w: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7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Poz. 13 Prosimy o dopuszczenie stójki o wysokości 5 cm.</w:t>
      </w:r>
    </w:p>
    <w:p w:rsidR="00157764" w:rsidRPr="00B66251" w:rsidRDefault="00157764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  <w:b/>
        </w:rPr>
        <w:t>Odpowiedź : TAK, Zamawiający dopuszcza</w:t>
      </w:r>
    </w:p>
    <w:p w:rsidR="00157764" w:rsidRPr="00B66251" w:rsidRDefault="00157764" w:rsidP="00157764">
      <w:pPr>
        <w:spacing w:after="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8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Poz. 18 Prosimy o dopuszczenie materiału wykonanego z lekkiej mieszanki na bazie ołowiu z dodatkiem antymonu,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9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Poz. 19 Prosimy o odstąpienie od parametru włókien antystatycznych.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10</w:t>
      </w:r>
    </w:p>
    <w:p w:rsidR="0001370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Prosimy o dopuszczenie terminy realizacji 15 tygodni.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</w:p>
    <w:p w:rsidR="00157764" w:rsidRPr="00B66251" w:rsidRDefault="00157764" w:rsidP="00157764">
      <w:pPr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lastRenderedPageBreak/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11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Czy zamawiający dopuści do zaoferowania ochronę RTG wykonaną z dwuwarstwowego materiału antymonu i bizmutu/ polichlorek winylu (PVC)?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12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 xml:space="preserve">Czy Zamawiający dopuści fartuchy ochronne </w:t>
      </w:r>
      <w:proofErr w:type="spellStart"/>
      <w:r w:rsidRPr="00B66251">
        <w:rPr>
          <w:rFonts w:ascii="Times New Roman" w:hAnsi="Times New Roman" w:cs="Times New Roman"/>
        </w:rPr>
        <w:t>rtg</w:t>
      </w:r>
      <w:proofErr w:type="spellEnd"/>
      <w:r w:rsidRPr="00B66251">
        <w:rPr>
          <w:rFonts w:ascii="Times New Roman" w:hAnsi="Times New Roman" w:cs="Times New Roman"/>
        </w:rPr>
        <w:t xml:space="preserve"> jednostronne oraz osłony tarczycy typu śliniak bez włókien antystatycznych? Włókna te nie wpływają na jakość użytkowania.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13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Czy Zamawiający dopuści osłony tarczycy typu śliniak wykonane z materiału bezołowiowego trójwarstwowego zawierającego bizmut i antymon na rdzeniu gumowym? Materiał ten jest lżejszy od materiału ołowianego.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14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 xml:space="preserve">Czy Zamawiający wymaga aby fartuchy ochronne </w:t>
      </w:r>
      <w:proofErr w:type="spellStart"/>
      <w:r w:rsidRPr="00B66251">
        <w:rPr>
          <w:rFonts w:ascii="Times New Roman" w:hAnsi="Times New Roman" w:cs="Times New Roman"/>
        </w:rPr>
        <w:t>rtg</w:t>
      </w:r>
      <w:proofErr w:type="spellEnd"/>
      <w:r w:rsidRPr="00B66251">
        <w:rPr>
          <w:rFonts w:ascii="Times New Roman" w:hAnsi="Times New Roman" w:cs="Times New Roman"/>
        </w:rPr>
        <w:t xml:space="preserve"> jednostronne oraz osłony tarczycy typu śliniak posiadały podszewkę z impregnowanej i powlekanej </w:t>
      </w:r>
      <w:proofErr w:type="spellStart"/>
      <w:r w:rsidRPr="00B66251">
        <w:rPr>
          <w:rFonts w:ascii="Times New Roman" w:hAnsi="Times New Roman" w:cs="Times New Roman"/>
        </w:rPr>
        <w:t>poliakrylem</w:t>
      </w:r>
      <w:proofErr w:type="spellEnd"/>
      <w:r w:rsidRPr="00B66251">
        <w:rPr>
          <w:rFonts w:ascii="Times New Roman" w:hAnsi="Times New Roman" w:cs="Times New Roman"/>
        </w:rPr>
        <w:t xml:space="preserve"> tkaniny poliamidowej 6.6 (Cordura lub równoważne) o zwiększonej odporności na przetarcia i rozdarcia?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Pr="00B66251" w:rsidRDefault="00157764" w:rsidP="00157764">
      <w:pPr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B66251">
        <w:rPr>
          <w:rFonts w:ascii="Times New Roman" w:eastAsia="Calibri" w:hAnsi="Times New Roman" w:cs="Times New Roman"/>
          <w:b/>
          <w:lang w:val="en-US"/>
        </w:rPr>
        <w:t>Pytanie</w:t>
      </w:r>
      <w:proofErr w:type="spellEnd"/>
      <w:r w:rsidRPr="00B66251">
        <w:rPr>
          <w:rFonts w:ascii="Times New Roman" w:eastAsia="Calibri" w:hAnsi="Times New Roman" w:cs="Times New Roman"/>
          <w:b/>
          <w:lang w:val="en-US"/>
        </w:rPr>
        <w:t xml:space="preserve"> 15</w:t>
      </w:r>
    </w:p>
    <w:p w:rsidR="009069FE" w:rsidRPr="00B66251" w:rsidRDefault="009069FE" w:rsidP="00157764">
      <w:pPr>
        <w:spacing w:after="0"/>
        <w:rPr>
          <w:rFonts w:ascii="Times New Roman" w:hAnsi="Times New Roman" w:cs="Times New Roman"/>
        </w:rPr>
      </w:pPr>
      <w:r w:rsidRPr="00B66251">
        <w:rPr>
          <w:rFonts w:ascii="Times New Roman" w:hAnsi="Times New Roman" w:cs="Times New Roman"/>
        </w:rPr>
        <w:t>Czy Zamawiający dopuszcza wersję fartucha z pasami bez zamka błyskawicznego?</w:t>
      </w:r>
    </w:p>
    <w:p w:rsidR="00157764" w:rsidRPr="00B66251" w:rsidRDefault="00157764" w:rsidP="0015776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B66251">
        <w:rPr>
          <w:rFonts w:ascii="Times New Roman" w:hAnsi="Times New Roman" w:cs="Times New Roman"/>
          <w:b/>
          <w:lang w:eastAsia="pl-PL"/>
        </w:rPr>
        <w:t>Odpowiedź: zapisy bez zmian</w:t>
      </w:r>
    </w:p>
    <w:p w:rsidR="00157764" w:rsidRDefault="00157764" w:rsidP="009069FE">
      <w:pPr>
        <w:rPr>
          <w:rStyle w:val="Uwydatnienie"/>
          <w:rFonts w:ascii="Times New Roman" w:hAnsi="Times New Roman" w:cs="Times New Roman"/>
        </w:rPr>
      </w:pPr>
    </w:p>
    <w:p w:rsidR="00B66251" w:rsidRPr="00B66251" w:rsidRDefault="00B66251" w:rsidP="009069FE">
      <w:pPr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Jednocześnie Zamawiający zmienia termin składania ofert na 01.12.2023 godz. 10:30</w:t>
      </w:r>
    </w:p>
    <w:p w:rsidR="00B66251" w:rsidRDefault="00B66251" w:rsidP="009069FE">
      <w:pPr>
        <w:rPr>
          <w:rStyle w:val="Uwydatnienie"/>
          <w:rFonts w:ascii="Times New Roman" w:hAnsi="Times New Roman" w:cs="Times New Roman"/>
        </w:rPr>
      </w:pPr>
    </w:p>
    <w:p w:rsidR="00157764" w:rsidRDefault="00157764" w:rsidP="00B66251">
      <w:pPr>
        <w:jc w:val="both"/>
      </w:pPr>
      <w:r w:rsidRPr="002053C2">
        <w:rPr>
          <w:rStyle w:val="Uwydatnienie"/>
          <w:rFonts w:ascii="Times New Roman" w:hAnsi="Times New Roman" w:cs="Times New Roman"/>
        </w:rPr>
        <w:t xml:space="preserve">Wykonawca zobowiązany jest do naniesienia dokonanych zmian w treści oferty. W razie zaoferowania przedmiotu zamówienia innego niż pierwotnie wyspecyfikowany a dopuszczonego przez </w:t>
      </w:r>
      <w:r w:rsidR="00B66251">
        <w:rPr>
          <w:rStyle w:val="Uwydatnienie"/>
          <w:rFonts w:ascii="Times New Roman" w:hAnsi="Times New Roman" w:cs="Times New Roman"/>
        </w:rPr>
        <w:t>z</w:t>
      </w:r>
      <w:r w:rsidRPr="002053C2">
        <w:rPr>
          <w:rStyle w:val="Uwydatnienie"/>
          <w:rFonts w:ascii="Times New Roman" w:hAnsi="Times New Roman" w:cs="Times New Roman"/>
        </w:rPr>
        <w:t>amawiającego w wyniku wyjaśnień  Wykonawca zobowiązany jest do  zaznaczenia źródła tej zmiany (data odpowiedzi  i ewentualnie nr pytania</w:t>
      </w:r>
    </w:p>
    <w:sectPr w:rsidR="0015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E"/>
    <w:rsid w:val="00157764"/>
    <w:rsid w:val="00456523"/>
    <w:rsid w:val="00860B22"/>
    <w:rsid w:val="009069FE"/>
    <w:rsid w:val="00B66251"/>
    <w:rsid w:val="00ED446E"/>
    <w:rsid w:val="00E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FD3C"/>
  <w15:chartTrackingRefBased/>
  <w15:docId w15:val="{B0B67E2D-572F-4F2C-93E8-742B260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77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577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character" w:styleId="Pogrubienie">
    <w:name w:val="Strong"/>
    <w:uiPriority w:val="22"/>
    <w:qFormat/>
    <w:rsid w:val="00157764"/>
    <w:rPr>
      <w:b/>
      <w:bCs/>
    </w:rPr>
  </w:style>
  <w:style w:type="paragraph" w:styleId="NormalnyWeb">
    <w:name w:val="Normal (Web)"/>
    <w:basedOn w:val="Normalny"/>
    <w:uiPriority w:val="99"/>
    <w:rsid w:val="001577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157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4</cp:revision>
  <cp:lastPrinted>2023-11-29T17:41:00Z</cp:lastPrinted>
  <dcterms:created xsi:type="dcterms:W3CDTF">2023-11-28T14:41:00Z</dcterms:created>
  <dcterms:modified xsi:type="dcterms:W3CDTF">2023-11-29T18:00:00Z</dcterms:modified>
</cp:coreProperties>
</file>