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7" w:rsidRDefault="00580993" w:rsidP="009F7B97">
      <w:pPr>
        <w:autoSpaceDE w:val="0"/>
        <w:rPr>
          <w:rFonts w:ascii="Arial" w:eastAsia="FreeSans" w:hAnsi="Arial" w:cs="Arial"/>
          <w:b/>
          <w:sz w:val="22"/>
          <w:szCs w:val="22"/>
        </w:rPr>
      </w:pPr>
      <w:r>
        <w:rPr>
          <w:rFonts w:ascii="Arial" w:eastAsia="FreeSans" w:hAnsi="Arial" w:cs="Arial"/>
          <w:b/>
          <w:sz w:val="22"/>
          <w:szCs w:val="22"/>
        </w:rPr>
        <w:t>JRP.271.1.2.2023</w:t>
      </w:r>
      <w:r>
        <w:rPr>
          <w:rFonts w:ascii="Arial" w:eastAsia="FreeSans" w:hAnsi="Arial" w:cs="Arial"/>
          <w:b/>
          <w:sz w:val="22"/>
          <w:szCs w:val="22"/>
        </w:rPr>
        <w:tab/>
      </w:r>
      <w:r>
        <w:rPr>
          <w:rFonts w:ascii="Arial" w:eastAsia="FreeSans" w:hAnsi="Arial" w:cs="Arial"/>
          <w:b/>
          <w:sz w:val="22"/>
          <w:szCs w:val="22"/>
        </w:rPr>
        <w:tab/>
      </w:r>
      <w:r>
        <w:rPr>
          <w:rFonts w:ascii="Arial" w:eastAsia="FreeSans" w:hAnsi="Arial" w:cs="Arial"/>
          <w:b/>
          <w:sz w:val="22"/>
          <w:szCs w:val="22"/>
        </w:rPr>
        <w:tab/>
      </w:r>
      <w:r>
        <w:rPr>
          <w:rFonts w:ascii="Arial" w:eastAsia="FreeSans" w:hAnsi="Arial" w:cs="Arial"/>
          <w:b/>
          <w:sz w:val="22"/>
          <w:szCs w:val="22"/>
        </w:rPr>
        <w:tab/>
      </w:r>
      <w:r>
        <w:rPr>
          <w:rFonts w:ascii="Arial" w:eastAsia="FreeSans" w:hAnsi="Arial" w:cs="Arial"/>
          <w:b/>
          <w:sz w:val="22"/>
          <w:szCs w:val="22"/>
        </w:rPr>
        <w:tab/>
      </w:r>
      <w:r>
        <w:rPr>
          <w:rFonts w:ascii="Arial" w:eastAsia="FreeSans" w:hAnsi="Arial" w:cs="Arial"/>
          <w:b/>
          <w:sz w:val="22"/>
          <w:szCs w:val="22"/>
        </w:rPr>
        <w:tab/>
      </w:r>
      <w:r>
        <w:rPr>
          <w:rFonts w:ascii="Arial" w:eastAsia="FreeSans" w:hAnsi="Arial" w:cs="Arial"/>
          <w:b/>
          <w:sz w:val="22"/>
          <w:szCs w:val="22"/>
        </w:rPr>
        <w:tab/>
      </w:r>
      <w:r w:rsidR="009F7B97">
        <w:rPr>
          <w:rFonts w:ascii="Arial" w:eastAsia="FreeSans" w:hAnsi="Arial" w:cs="Arial"/>
          <w:b/>
          <w:sz w:val="22"/>
          <w:szCs w:val="22"/>
        </w:rPr>
        <w:t>Załącznik nr 1 do SWZ</w:t>
      </w:r>
    </w:p>
    <w:p w:rsidR="009F7B97" w:rsidRDefault="009F7B97" w:rsidP="009F7B97">
      <w:pPr>
        <w:autoSpaceDE w:val="0"/>
        <w:rPr>
          <w:rFonts w:ascii="Arial" w:eastAsia="FreeSans" w:hAnsi="Arial" w:cs="Arial"/>
          <w:b/>
          <w:sz w:val="22"/>
          <w:szCs w:val="22"/>
        </w:rPr>
      </w:pPr>
    </w:p>
    <w:p w:rsidR="009F7B97" w:rsidRDefault="009F7B97" w:rsidP="009F7B97">
      <w:pPr>
        <w:autoSpaceDE w:val="0"/>
        <w:rPr>
          <w:rFonts w:ascii="Arial" w:eastAsia="FreeSans" w:hAnsi="Arial" w:cs="Arial"/>
          <w:b/>
          <w:sz w:val="22"/>
          <w:szCs w:val="22"/>
        </w:rPr>
      </w:pPr>
    </w:p>
    <w:p w:rsidR="009F7B97" w:rsidRDefault="009F7B97" w:rsidP="009F7B97">
      <w:pPr>
        <w:autoSpaceDE w:val="0"/>
        <w:rPr>
          <w:rFonts w:ascii="Arial" w:eastAsia="FreeSans" w:hAnsi="Arial" w:cs="Arial"/>
          <w:b/>
          <w:sz w:val="22"/>
          <w:szCs w:val="22"/>
        </w:rPr>
      </w:pPr>
    </w:p>
    <w:p w:rsidR="00CF78DC" w:rsidRPr="00CD2AE4" w:rsidRDefault="00CF78DC" w:rsidP="00CF78DC">
      <w:pPr>
        <w:autoSpaceDE w:val="0"/>
        <w:jc w:val="center"/>
        <w:rPr>
          <w:rFonts w:ascii="Arial" w:eastAsia="FreeSans" w:hAnsi="Arial" w:cs="Arial"/>
          <w:b/>
          <w:sz w:val="22"/>
          <w:szCs w:val="22"/>
        </w:rPr>
      </w:pPr>
      <w:r w:rsidRPr="00CD2AE4">
        <w:rPr>
          <w:rFonts w:ascii="Arial" w:eastAsia="FreeSans" w:hAnsi="Arial" w:cs="Arial"/>
          <w:b/>
          <w:sz w:val="22"/>
          <w:szCs w:val="22"/>
        </w:rPr>
        <w:t xml:space="preserve"> OPIS PRZEDMIOTU ZAMÓWIENIA</w:t>
      </w:r>
    </w:p>
    <w:p w:rsidR="00CF78DC" w:rsidRPr="00B377B6" w:rsidRDefault="00580993" w:rsidP="00580993">
      <w:pPr>
        <w:tabs>
          <w:tab w:val="left" w:pos="78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F78DC" w:rsidRPr="005A512F" w:rsidRDefault="00CF78DC" w:rsidP="00CF78DC">
      <w:pPr>
        <w:numPr>
          <w:ilvl w:val="0"/>
          <w:numId w:val="3"/>
        </w:numPr>
        <w:tabs>
          <w:tab w:val="clear" w:pos="0"/>
          <w:tab w:val="num" w:pos="426"/>
        </w:tabs>
        <w:spacing w:after="200"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</w:rPr>
      </w:pPr>
      <w:r w:rsidRPr="005A512F">
        <w:rPr>
          <w:rFonts w:ascii="Arial" w:eastAsia="Calibri" w:hAnsi="Arial" w:cs="Arial"/>
          <w:b/>
          <w:sz w:val="22"/>
          <w:szCs w:val="22"/>
        </w:rPr>
        <w:t>Przedmiot zamówienia.</w:t>
      </w:r>
    </w:p>
    <w:p w:rsidR="00CF78DC" w:rsidRPr="005A512F" w:rsidRDefault="00CF78DC" w:rsidP="00CF78DC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Przedmiotem zamówienia jest dostawa fabrycznie nowego</w:t>
      </w:r>
      <w:r w:rsidR="00540323" w:rsidRPr="005A512F">
        <w:rPr>
          <w:rFonts w:ascii="Arial" w:hAnsi="Arial" w:cs="Arial"/>
          <w:sz w:val="22"/>
          <w:szCs w:val="22"/>
        </w:rPr>
        <w:t xml:space="preserve"> – rok produkcji</w:t>
      </w:r>
      <w:r w:rsidR="003F69EA">
        <w:rPr>
          <w:rFonts w:ascii="Arial" w:hAnsi="Arial" w:cs="Arial"/>
          <w:sz w:val="22"/>
          <w:szCs w:val="22"/>
        </w:rPr>
        <w:t xml:space="preserve"> nie wcześniejszy niż</w:t>
      </w:r>
      <w:r w:rsidR="00540323" w:rsidRPr="005A512F">
        <w:rPr>
          <w:rFonts w:ascii="Arial" w:hAnsi="Arial" w:cs="Arial"/>
          <w:sz w:val="22"/>
          <w:szCs w:val="22"/>
        </w:rPr>
        <w:t xml:space="preserve"> 202</w:t>
      </w:r>
      <w:r w:rsidR="00CE5D00">
        <w:rPr>
          <w:rFonts w:ascii="Arial" w:hAnsi="Arial" w:cs="Arial"/>
          <w:sz w:val="22"/>
          <w:szCs w:val="22"/>
        </w:rPr>
        <w:t>2</w:t>
      </w:r>
      <w:r w:rsidRPr="005A512F">
        <w:rPr>
          <w:rFonts w:ascii="Arial" w:hAnsi="Arial" w:cs="Arial"/>
          <w:sz w:val="22"/>
          <w:szCs w:val="22"/>
        </w:rPr>
        <w:t xml:space="preserve">, </w:t>
      </w:r>
      <w:r w:rsidR="00BF1EE2">
        <w:rPr>
          <w:rFonts w:ascii="Arial" w:hAnsi="Arial" w:cs="Arial"/>
          <w:sz w:val="22"/>
          <w:szCs w:val="22"/>
        </w:rPr>
        <w:t>samojezdnego</w:t>
      </w:r>
      <w:r w:rsidR="00AE0E1F">
        <w:rPr>
          <w:rFonts w:ascii="Arial" w:hAnsi="Arial" w:cs="Arial"/>
          <w:sz w:val="22"/>
          <w:szCs w:val="22"/>
        </w:rPr>
        <w:t xml:space="preserve"> </w:t>
      </w:r>
      <w:r w:rsidR="00BF1EE2">
        <w:rPr>
          <w:rFonts w:ascii="Arial" w:hAnsi="Arial" w:cs="Arial"/>
          <w:sz w:val="22"/>
          <w:szCs w:val="22"/>
        </w:rPr>
        <w:t>podnośnika serwisowego</w:t>
      </w:r>
      <w:r w:rsidR="001836AD" w:rsidRPr="005A512F">
        <w:rPr>
          <w:rFonts w:ascii="Arial" w:hAnsi="Arial" w:cs="Arial"/>
          <w:sz w:val="22"/>
          <w:szCs w:val="22"/>
        </w:rPr>
        <w:t xml:space="preserve"> </w:t>
      </w:r>
      <w:r w:rsidRPr="005A512F">
        <w:rPr>
          <w:rFonts w:ascii="Arial" w:hAnsi="Arial" w:cs="Arial"/>
          <w:sz w:val="22"/>
          <w:szCs w:val="22"/>
        </w:rPr>
        <w:t>(zwanego dalej „</w:t>
      </w:r>
      <w:r w:rsidR="00BF1EE2">
        <w:rPr>
          <w:rFonts w:ascii="Arial" w:hAnsi="Arial" w:cs="Arial"/>
          <w:sz w:val="22"/>
          <w:szCs w:val="22"/>
        </w:rPr>
        <w:t>podnośnikiem</w:t>
      </w:r>
      <w:r w:rsidRPr="005A512F">
        <w:rPr>
          <w:rFonts w:ascii="Arial" w:hAnsi="Arial" w:cs="Arial"/>
          <w:sz w:val="22"/>
          <w:szCs w:val="22"/>
        </w:rPr>
        <w:t xml:space="preserve">”) do Zakładu Unieszkodliwiania Odpadów Komunalnych „Orli Staw” z siedzibą Orli Staw 2, </w:t>
      </w:r>
      <w:r w:rsidR="00890F20">
        <w:rPr>
          <w:rFonts w:ascii="Arial" w:hAnsi="Arial" w:cs="Arial"/>
          <w:sz w:val="22"/>
          <w:szCs w:val="22"/>
        </w:rPr>
        <w:br/>
      </w:r>
      <w:r w:rsidRPr="005A512F">
        <w:rPr>
          <w:rFonts w:ascii="Arial" w:hAnsi="Arial" w:cs="Arial"/>
          <w:sz w:val="22"/>
          <w:szCs w:val="22"/>
        </w:rPr>
        <w:t>62-834 Ceków, który stanowi własność Zamawiającego.</w:t>
      </w:r>
    </w:p>
    <w:p w:rsidR="00CF78DC" w:rsidRPr="005A512F" w:rsidRDefault="00CF78DC" w:rsidP="00CF78DC">
      <w:pPr>
        <w:numPr>
          <w:ilvl w:val="0"/>
          <w:numId w:val="3"/>
        </w:numPr>
        <w:tabs>
          <w:tab w:val="clear" w:pos="0"/>
          <w:tab w:val="num" w:pos="426"/>
        </w:tabs>
        <w:spacing w:after="20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A512F">
        <w:rPr>
          <w:rFonts w:ascii="Arial" w:hAnsi="Arial" w:cs="Arial"/>
          <w:b/>
          <w:sz w:val="22"/>
          <w:szCs w:val="22"/>
        </w:rPr>
        <w:t>Wymagane parametry i wyposażenie techniczne:</w:t>
      </w:r>
    </w:p>
    <w:p w:rsidR="00CF78DC" w:rsidRPr="005A512F" w:rsidRDefault="00CF78DC" w:rsidP="00CF78D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512F">
        <w:rPr>
          <w:rFonts w:ascii="Arial" w:hAnsi="Arial" w:cs="Arial"/>
          <w:b/>
          <w:sz w:val="22"/>
          <w:szCs w:val="22"/>
        </w:rPr>
        <w:t>Wymagania techniczne:</w:t>
      </w:r>
    </w:p>
    <w:p w:rsidR="00DE34C0" w:rsidRPr="00B61386" w:rsidRDefault="00A15304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61386">
        <w:rPr>
          <w:rFonts w:ascii="Arial" w:hAnsi="Arial" w:cs="Arial"/>
          <w:sz w:val="22"/>
          <w:szCs w:val="22"/>
        </w:rPr>
        <w:t>Układ podnoszenia – przegubowo - teleskopowy</w:t>
      </w:r>
      <w:r w:rsidR="00DE34C0" w:rsidRPr="00B61386">
        <w:rPr>
          <w:rFonts w:ascii="Arial" w:hAnsi="Arial" w:cs="Arial"/>
          <w:sz w:val="22"/>
          <w:szCs w:val="22"/>
        </w:rPr>
        <w:t>.</w:t>
      </w:r>
    </w:p>
    <w:p w:rsidR="007149A2" w:rsidRDefault="007149A2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wysokość podnoszenia (platformy) – min. 13,5 m.</w:t>
      </w:r>
    </w:p>
    <w:p w:rsidR="00CF78DC" w:rsidRDefault="007149A2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w</w:t>
      </w:r>
      <w:r w:rsidR="00BF1EE2">
        <w:rPr>
          <w:rFonts w:ascii="Arial" w:hAnsi="Arial" w:cs="Arial"/>
          <w:sz w:val="22"/>
          <w:szCs w:val="22"/>
        </w:rPr>
        <w:t>ys</w:t>
      </w:r>
      <w:r>
        <w:rPr>
          <w:rFonts w:ascii="Arial" w:hAnsi="Arial" w:cs="Arial"/>
          <w:sz w:val="22"/>
          <w:szCs w:val="22"/>
        </w:rPr>
        <w:t>okość robocza</w:t>
      </w:r>
      <w:r w:rsidR="00BF1EE2">
        <w:rPr>
          <w:rFonts w:ascii="Arial" w:hAnsi="Arial" w:cs="Arial"/>
          <w:sz w:val="22"/>
          <w:szCs w:val="22"/>
        </w:rPr>
        <w:t xml:space="preserve"> </w:t>
      </w:r>
      <w:r w:rsidR="003F69EA">
        <w:rPr>
          <w:rFonts w:ascii="Arial" w:hAnsi="Arial" w:cs="Arial"/>
          <w:sz w:val="22"/>
          <w:szCs w:val="22"/>
        </w:rPr>
        <w:t>–</w:t>
      </w:r>
      <w:r w:rsidR="00BF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min.</w:t>
      </w:r>
      <w:r w:rsidR="00BF1EE2">
        <w:rPr>
          <w:rFonts w:ascii="Arial" w:hAnsi="Arial" w:cs="Arial"/>
          <w:sz w:val="22"/>
          <w:szCs w:val="22"/>
        </w:rPr>
        <w:t>15</w:t>
      </w:r>
      <w:r w:rsidR="003F69EA">
        <w:rPr>
          <w:rFonts w:ascii="Arial" w:hAnsi="Arial" w:cs="Arial"/>
          <w:sz w:val="22"/>
          <w:szCs w:val="22"/>
        </w:rPr>
        <w:t>,5 m</w:t>
      </w:r>
      <w:r w:rsidR="00CF78DC" w:rsidRPr="005A512F">
        <w:rPr>
          <w:rFonts w:ascii="Arial" w:hAnsi="Arial" w:cs="Arial"/>
          <w:sz w:val="22"/>
          <w:szCs w:val="22"/>
        </w:rPr>
        <w:t>.</w:t>
      </w:r>
    </w:p>
    <w:p w:rsidR="00CF4E37" w:rsidRPr="00CF4E37" w:rsidRDefault="007149A2" w:rsidP="00CF4E37">
      <w:pPr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Maksymalny wysięg boczny podnośnika –</w:t>
      </w:r>
      <w:r w:rsidR="00BF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min. </w:t>
      </w:r>
      <w:r w:rsidR="00BF1EE2" w:rsidRPr="00FA64BE">
        <w:rPr>
          <w:rFonts w:ascii="Arial" w:hAnsi="Arial" w:cs="Arial"/>
          <w:sz w:val="22"/>
          <w:szCs w:val="22"/>
        </w:rPr>
        <w:t>7,</w:t>
      </w:r>
      <w:r w:rsidR="006A62F1" w:rsidRPr="00FA64BE">
        <w:rPr>
          <w:rFonts w:ascii="Arial" w:hAnsi="Arial" w:cs="Arial"/>
          <w:sz w:val="22"/>
          <w:szCs w:val="22"/>
        </w:rPr>
        <w:t>50</w:t>
      </w:r>
      <w:r w:rsidR="003F69EA" w:rsidRPr="00FA64BE">
        <w:rPr>
          <w:rFonts w:ascii="Arial" w:hAnsi="Arial" w:cs="Arial"/>
          <w:sz w:val="22"/>
          <w:szCs w:val="22"/>
        </w:rPr>
        <w:t xml:space="preserve"> m</w:t>
      </w:r>
      <w:r w:rsidR="006A62F1" w:rsidRPr="00FA64BE">
        <w:rPr>
          <w:rFonts w:ascii="Arial" w:hAnsi="Arial" w:cs="Arial"/>
          <w:sz w:val="22"/>
          <w:szCs w:val="22"/>
        </w:rPr>
        <w:t>.</w:t>
      </w:r>
    </w:p>
    <w:p w:rsidR="002B6D10" w:rsidRDefault="00E54133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</w:t>
      </w:r>
      <w:r w:rsidR="002B6D10">
        <w:rPr>
          <w:rFonts w:ascii="Arial" w:hAnsi="Arial" w:cs="Arial"/>
          <w:sz w:val="22"/>
          <w:szCs w:val="22"/>
        </w:rPr>
        <w:t xml:space="preserve"> podnośnika</w:t>
      </w:r>
      <w:r>
        <w:rPr>
          <w:rFonts w:ascii="Arial" w:hAnsi="Arial" w:cs="Arial"/>
          <w:sz w:val="22"/>
          <w:szCs w:val="22"/>
        </w:rPr>
        <w:t xml:space="preserve"> – max. 2,01 m.</w:t>
      </w:r>
    </w:p>
    <w:p w:rsidR="00E54133" w:rsidRDefault="00E54133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Szerokość podnośnika - max. 1,79 m.</w:t>
      </w:r>
    </w:p>
    <w:p w:rsidR="00E54133" w:rsidRDefault="00E54133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Długość podnośnika  - max. 6,83 m.</w:t>
      </w:r>
    </w:p>
    <w:p w:rsidR="00E66E1C" w:rsidRDefault="00BF1EE2" w:rsidP="00E66E1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napędu podnośnika – elektryczny.</w:t>
      </w:r>
    </w:p>
    <w:p w:rsidR="005A512F" w:rsidRDefault="00BF1EE2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Minimalne obciążenie kosza (platformy) – </w:t>
      </w:r>
      <w:r w:rsidR="00E54133">
        <w:rPr>
          <w:rFonts w:ascii="Arial" w:hAnsi="Arial" w:cs="Arial"/>
          <w:sz w:val="22"/>
          <w:szCs w:val="22"/>
        </w:rPr>
        <w:t xml:space="preserve">min. </w:t>
      </w:r>
      <w:r>
        <w:rPr>
          <w:rFonts w:ascii="Arial" w:hAnsi="Arial" w:cs="Arial"/>
          <w:sz w:val="22"/>
          <w:szCs w:val="22"/>
        </w:rPr>
        <w:t>225</w:t>
      </w:r>
      <w:r w:rsidR="00637628">
        <w:rPr>
          <w:rFonts w:ascii="Arial" w:hAnsi="Arial" w:cs="Arial"/>
          <w:sz w:val="22"/>
          <w:szCs w:val="22"/>
        </w:rPr>
        <w:t xml:space="preserve"> </w:t>
      </w:r>
      <w:r w:rsidR="003F69EA">
        <w:rPr>
          <w:rFonts w:ascii="Arial" w:hAnsi="Arial" w:cs="Arial"/>
          <w:sz w:val="22"/>
          <w:szCs w:val="22"/>
        </w:rPr>
        <w:t>kg.</w:t>
      </w:r>
    </w:p>
    <w:p w:rsidR="009F76B6" w:rsidRDefault="00EA4E27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9F76B6">
        <w:rPr>
          <w:rFonts w:ascii="Arial" w:hAnsi="Arial" w:cs="Arial"/>
          <w:sz w:val="22"/>
          <w:szCs w:val="22"/>
        </w:rPr>
        <w:t>Minimalne wymiary kosza (platformy)</w:t>
      </w:r>
      <w:r w:rsidR="00F371BE" w:rsidRPr="009F76B6">
        <w:rPr>
          <w:rFonts w:ascii="Arial" w:hAnsi="Arial" w:cs="Arial"/>
          <w:sz w:val="22"/>
          <w:szCs w:val="22"/>
        </w:rPr>
        <w:t>–</w:t>
      </w:r>
      <w:r w:rsidRPr="009F76B6">
        <w:rPr>
          <w:rFonts w:ascii="Arial" w:hAnsi="Arial" w:cs="Arial"/>
          <w:sz w:val="22"/>
          <w:szCs w:val="22"/>
        </w:rPr>
        <w:t xml:space="preserve"> </w:t>
      </w:r>
      <w:r w:rsidR="00F371BE" w:rsidRPr="009F76B6">
        <w:rPr>
          <w:rFonts w:ascii="Arial" w:hAnsi="Arial" w:cs="Arial"/>
          <w:sz w:val="22"/>
          <w:szCs w:val="22"/>
        </w:rPr>
        <w:t>dł.</w:t>
      </w:r>
      <w:r w:rsidR="003F69EA">
        <w:rPr>
          <w:rFonts w:ascii="Arial" w:hAnsi="Arial" w:cs="Arial"/>
          <w:sz w:val="22"/>
          <w:szCs w:val="22"/>
        </w:rPr>
        <w:t xml:space="preserve"> </w:t>
      </w:r>
      <w:r w:rsidR="007149A2">
        <w:rPr>
          <w:rFonts w:ascii="Arial" w:hAnsi="Arial" w:cs="Arial"/>
          <w:sz w:val="22"/>
          <w:szCs w:val="22"/>
        </w:rPr>
        <w:t>m</w:t>
      </w:r>
      <w:r w:rsidR="003F69EA">
        <w:rPr>
          <w:rFonts w:ascii="Arial" w:hAnsi="Arial" w:cs="Arial"/>
          <w:sz w:val="22"/>
          <w:szCs w:val="22"/>
        </w:rPr>
        <w:t xml:space="preserve">in. </w:t>
      </w:r>
      <w:r w:rsidR="009F76B6">
        <w:rPr>
          <w:rFonts w:ascii="Arial" w:hAnsi="Arial" w:cs="Arial"/>
          <w:sz w:val="22"/>
          <w:szCs w:val="22"/>
        </w:rPr>
        <w:t>150cm,</w:t>
      </w:r>
      <w:r w:rsidR="000E049A">
        <w:rPr>
          <w:rFonts w:ascii="Arial" w:hAnsi="Arial" w:cs="Arial"/>
          <w:sz w:val="22"/>
          <w:szCs w:val="22"/>
        </w:rPr>
        <w:t xml:space="preserve"> </w:t>
      </w:r>
      <w:r w:rsidR="00F371BE" w:rsidRPr="009F76B6">
        <w:rPr>
          <w:rFonts w:ascii="Arial" w:hAnsi="Arial" w:cs="Arial"/>
          <w:sz w:val="22"/>
          <w:szCs w:val="22"/>
        </w:rPr>
        <w:t>szer.</w:t>
      </w:r>
      <w:r w:rsidR="003F69EA">
        <w:rPr>
          <w:rFonts w:ascii="Arial" w:hAnsi="Arial" w:cs="Arial"/>
          <w:sz w:val="22"/>
          <w:szCs w:val="22"/>
        </w:rPr>
        <w:t xml:space="preserve"> </w:t>
      </w:r>
      <w:r w:rsidR="007149A2">
        <w:rPr>
          <w:rFonts w:ascii="Arial" w:hAnsi="Arial" w:cs="Arial"/>
          <w:sz w:val="22"/>
          <w:szCs w:val="22"/>
        </w:rPr>
        <w:t>m</w:t>
      </w:r>
      <w:r w:rsidR="003F69EA">
        <w:rPr>
          <w:rFonts w:ascii="Arial" w:hAnsi="Arial" w:cs="Arial"/>
          <w:sz w:val="22"/>
          <w:szCs w:val="22"/>
        </w:rPr>
        <w:t>in.</w:t>
      </w:r>
      <w:r w:rsidR="00F371BE" w:rsidRPr="009F76B6">
        <w:rPr>
          <w:rFonts w:ascii="Arial" w:hAnsi="Arial" w:cs="Arial"/>
          <w:sz w:val="22"/>
          <w:szCs w:val="22"/>
        </w:rPr>
        <w:t xml:space="preserve"> </w:t>
      </w:r>
      <w:r w:rsidR="009F76B6">
        <w:rPr>
          <w:rFonts w:ascii="Arial" w:hAnsi="Arial" w:cs="Arial"/>
          <w:sz w:val="22"/>
          <w:szCs w:val="22"/>
        </w:rPr>
        <w:t>75cm</w:t>
      </w:r>
      <w:r w:rsidR="003F69EA">
        <w:rPr>
          <w:rFonts w:ascii="Arial" w:hAnsi="Arial" w:cs="Arial"/>
          <w:sz w:val="22"/>
          <w:szCs w:val="22"/>
        </w:rPr>
        <w:t>.</w:t>
      </w:r>
      <w:r w:rsidR="00F371BE" w:rsidRPr="009F76B6">
        <w:rPr>
          <w:rFonts w:ascii="Arial" w:hAnsi="Arial" w:cs="Arial"/>
          <w:sz w:val="22"/>
          <w:szCs w:val="22"/>
        </w:rPr>
        <w:t xml:space="preserve"> </w:t>
      </w:r>
    </w:p>
    <w:p w:rsidR="00E66E1C" w:rsidRPr="00FA64BE" w:rsidRDefault="00EA4E27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FA64BE">
        <w:rPr>
          <w:rFonts w:ascii="Arial" w:hAnsi="Arial" w:cs="Arial"/>
          <w:sz w:val="22"/>
          <w:szCs w:val="22"/>
        </w:rPr>
        <w:t>Obrót kosza (platformy) –</w:t>
      </w:r>
      <w:r w:rsidR="008264BE" w:rsidRPr="00FA64BE">
        <w:rPr>
          <w:rFonts w:ascii="Arial" w:hAnsi="Arial" w:cs="Arial"/>
          <w:sz w:val="22"/>
          <w:szCs w:val="22"/>
        </w:rPr>
        <w:t xml:space="preserve">  </w:t>
      </w:r>
      <w:r w:rsidR="003F69EA" w:rsidRPr="00FA64BE">
        <w:rPr>
          <w:rFonts w:ascii="Arial" w:hAnsi="Arial" w:cs="Arial"/>
          <w:sz w:val="22"/>
          <w:szCs w:val="22"/>
        </w:rPr>
        <w:t xml:space="preserve">min. </w:t>
      </w:r>
      <w:r w:rsidR="00D926A9" w:rsidRPr="00FA64BE">
        <w:rPr>
          <w:rFonts w:ascii="Arial" w:hAnsi="Arial" w:cs="Arial"/>
          <w:sz w:val="22"/>
          <w:szCs w:val="22"/>
        </w:rPr>
        <w:t>16</w:t>
      </w:r>
      <w:r w:rsidRPr="00FA64BE">
        <w:rPr>
          <w:rFonts w:ascii="Arial" w:hAnsi="Arial" w:cs="Arial"/>
          <w:sz w:val="22"/>
          <w:szCs w:val="22"/>
        </w:rPr>
        <w:t>0⁰</w:t>
      </w:r>
      <w:r w:rsidR="00D926A9" w:rsidRPr="00FA64BE">
        <w:rPr>
          <w:rFonts w:ascii="Arial" w:hAnsi="Arial" w:cs="Arial"/>
          <w:sz w:val="22"/>
          <w:szCs w:val="22"/>
        </w:rPr>
        <w:t>.</w:t>
      </w:r>
    </w:p>
    <w:p w:rsidR="00CF78DC" w:rsidRDefault="00EA4E27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Licznik </w:t>
      </w:r>
      <w:r w:rsidR="00CD5BD0">
        <w:rPr>
          <w:rFonts w:ascii="Arial" w:hAnsi="Arial" w:cs="Arial"/>
          <w:sz w:val="22"/>
          <w:szCs w:val="22"/>
        </w:rPr>
        <w:t>godzin pracy podnośnika</w:t>
      </w:r>
      <w:r w:rsidR="003F69EA">
        <w:rPr>
          <w:rFonts w:ascii="Arial" w:hAnsi="Arial" w:cs="Arial"/>
          <w:sz w:val="22"/>
          <w:szCs w:val="22"/>
        </w:rPr>
        <w:t>.</w:t>
      </w:r>
    </w:p>
    <w:p w:rsidR="00F313E5" w:rsidRDefault="00A11A10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Linia 230V doprowadzona do kosza (platformy)</w:t>
      </w:r>
      <w:r w:rsidR="003F69EA">
        <w:rPr>
          <w:rFonts w:ascii="Arial" w:hAnsi="Arial" w:cs="Arial"/>
          <w:sz w:val="22"/>
          <w:szCs w:val="22"/>
        </w:rPr>
        <w:t>.</w:t>
      </w:r>
    </w:p>
    <w:p w:rsidR="006E2F9D" w:rsidRDefault="00CD5BD0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Światło ostrzegawcze</w:t>
      </w:r>
      <w:r w:rsidR="00A11A10">
        <w:rPr>
          <w:rFonts w:ascii="Arial" w:hAnsi="Arial" w:cs="Arial"/>
          <w:sz w:val="22"/>
          <w:szCs w:val="22"/>
        </w:rPr>
        <w:t>.</w:t>
      </w:r>
    </w:p>
    <w:p w:rsidR="006E2F9D" w:rsidRDefault="00A11A10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ochrony przed przechyleniem.</w:t>
      </w:r>
    </w:p>
    <w:p w:rsidR="006E2F9D" w:rsidRDefault="00A11A10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zniżania awaryjnego.</w:t>
      </w:r>
    </w:p>
    <w:p w:rsidR="008264BE" w:rsidRDefault="008264BE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Przycisk zatrzymania awaryjnego.</w:t>
      </w:r>
    </w:p>
    <w:p w:rsidR="008264BE" w:rsidRDefault="008264BE" w:rsidP="00CF78DC">
      <w:pPr>
        <w:widowControl w:val="0"/>
        <w:numPr>
          <w:ilvl w:val="1"/>
          <w:numId w:val="2"/>
        </w:numPr>
        <w:tabs>
          <w:tab w:val="num" w:pos="625"/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Wskaźnik poziomu naładowania akumulatorów.</w:t>
      </w:r>
    </w:p>
    <w:p w:rsidR="00CF78DC" w:rsidRDefault="00726DBA" w:rsidP="003F69EA">
      <w:pPr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Akumulatory </w:t>
      </w:r>
      <w:proofErr w:type="spellStart"/>
      <w:r>
        <w:rPr>
          <w:rFonts w:ascii="Arial" w:hAnsi="Arial" w:cs="Arial"/>
          <w:sz w:val="22"/>
          <w:szCs w:val="22"/>
        </w:rPr>
        <w:t>litowo</w:t>
      </w:r>
      <w:proofErr w:type="spellEnd"/>
      <w:r>
        <w:rPr>
          <w:rFonts w:ascii="Arial" w:hAnsi="Arial" w:cs="Arial"/>
          <w:sz w:val="22"/>
          <w:szCs w:val="22"/>
        </w:rPr>
        <w:t>-jonowe</w:t>
      </w:r>
      <w:r w:rsidR="003F69EA">
        <w:rPr>
          <w:rFonts w:ascii="Arial" w:hAnsi="Arial" w:cs="Arial"/>
          <w:sz w:val="22"/>
          <w:szCs w:val="22"/>
        </w:rPr>
        <w:t>.</w:t>
      </w:r>
    </w:p>
    <w:p w:rsidR="0009615E" w:rsidRDefault="0009615E" w:rsidP="003F69EA">
      <w:pPr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Wbudowana ładowarka akumulatorów.</w:t>
      </w:r>
    </w:p>
    <w:p w:rsidR="003F69EA" w:rsidRDefault="003F69EA" w:rsidP="003F69EA">
      <w:pPr>
        <w:widowControl w:val="0"/>
        <w:tabs>
          <w:tab w:val="left" w:pos="993"/>
          <w:tab w:val="left" w:pos="1276"/>
        </w:tabs>
        <w:autoSpaceDE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635100" w:rsidRDefault="00635100" w:rsidP="003F69EA">
      <w:pPr>
        <w:widowControl w:val="0"/>
        <w:tabs>
          <w:tab w:val="left" w:pos="993"/>
          <w:tab w:val="left" w:pos="1276"/>
        </w:tabs>
        <w:autoSpaceDE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635100" w:rsidRDefault="00635100" w:rsidP="003F69EA">
      <w:pPr>
        <w:widowControl w:val="0"/>
        <w:tabs>
          <w:tab w:val="left" w:pos="993"/>
          <w:tab w:val="left" w:pos="1276"/>
        </w:tabs>
        <w:autoSpaceDE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635100" w:rsidRPr="003F69EA" w:rsidRDefault="00635100" w:rsidP="003F69EA">
      <w:pPr>
        <w:widowControl w:val="0"/>
        <w:tabs>
          <w:tab w:val="left" w:pos="993"/>
          <w:tab w:val="left" w:pos="1276"/>
        </w:tabs>
        <w:autoSpaceDE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CF78DC" w:rsidRPr="005A512F" w:rsidRDefault="00CF78DC" w:rsidP="00CF78DC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b/>
          <w:sz w:val="22"/>
          <w:szCs w:val="22"/>
        </w:rPr>
        <w:t>b) Wyposażenie</w:t>
      </w:r>
      <w:r w:rsidRPr="005A512F">
        <w:rPr>
          <w:rFonts w:ascii="Arial" w:hAnsi="Arial" w:cs="Arial"/>
          <w:sz w:val="22"/>
          <w:szCs w:val="22"/>
        </w:rPr>
        <w:t>:</w:t>
      </w:r>
    </w:p>
    <w:p w:rsidR="00CF78DC" w:rsidRPr="005A512F" w:rsidRDefault="00CF78DC" w:rsidP="00635100">
      <w:pPr>
        <w:numPr>
          <w:ilvl w:val="0"/>
          <w:numId w:val="4"/>
        </w:numPr>
        <w:tabs>
          <w:tab w:val="clear" w:pos="1068"/>
          <w:tab w:val="left" w:pos="426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Gaśnica.</w:t>
      </w:r>
    </w:p>
    <w:p w:rsidR="00CF78DC" w:rsidRPr="005A512F" w:rsidRDefault="00CF78DC" w:rsidP="00635100">
      <w:pPr>
        <w:numPr>
          <w:ilvl w:val="0"/>
          <w:numId w:val="4"/>
        </w:numPr>
        <w:tabs>
          <w:tab w:val="clear" w:pos="1068"/>
          <w:tab w:val="left" w:pos="426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Ins</w:t>
      </w:r>
      <w:r w:rsidR="0017339C" w:rsidRPr="005A512F">
        <w:rPr>
          <w:rFonts w:ascii="Arial" w:hAnsi="Arial" w:cs="Arial"/>
          <w:sz w:val="22"/>
          <w:szCs w:val="22"/>
        </w:rPr>
        <w:t xml:space="preserve">trukcja obsługi </w:t>
      </w:r>
      <w:r w:rsidR="0017339C" w:rsidRPr="005A512F">
        <w:rPr>
          <w:rFonts w:ascii="Arial" w:eastAsia="FreeSans" w:hAnsi="Arial" w:cs="Arial"/>
          <w:sz w:val="22"/>
          <w:szCs w:val="22"/>
        </w:rPr>
        <w:t xml:space="preserve">i bhp w języku polskim z uwzględnieniem zapobiegania awariom </w:t>
      </w:r>
      <w:r w:rsidR="00F62629">
        <w:rPr>
          <w:rFonts w:ascii="Arial" w:eastAsia="FreeSans" w:hAnsi="Arial" w:cs="Arial"/>
          <w:sz w:val="22"/>
          <w:szCs w:val="22"/>
        </w:rPr>
        <w:br/>
      </w:r>
      <w:r w:rsidR="0017339C" w:rsidRPr="005A512F">
        <w:rPr>
          <w:rFonts w:ascii="Arial" w:eastAsia="FreeSans" w:hAnsi="Arial" w:cs="Arial"/>
          <w:sz w:val="22"/>
          <w:szCs w:val="22"/>
        </w:rPr>
        <w:t>i usuwania skutków awarii</w:t>
      </w:r>
      <w:r w:rsidRPr="005A512F">
        <w:rPr>
          <w:rFonts w:ascii="Arial" w:hAnsi="Arial" w:cs="Arial"/>
          <w:sz w:val="22"/>
          <w:szCs w:val="22"/>
        </w:rPr>
        <w:t>.</w:t>
      </w:r>
    </w:p>
    <w:p w:rsidR="00CF78DC" w:rsidRPr="005A512F" w:rsidRDefault="00CF78DC" w:rsidP="00635100">
      <w:pPr>
        <w:numPr>
          <w:ilvl w:val="0"/>
          <w:numId w:val="4"/>
        </w:numPr>
        <w:tabs>
          <w:tab w:val="clear" w:pos="1068"/>
          <w:tab w:val="left" w:pos="426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Katalog części zamiennych oraz schematy instalacji elektrycznej i hydraulicznej (również w wersji elektronicznej).</w:t>
      </w:r>
    </w:p>
    <w:p w:rsidR="00CF78DC" w:rsidRPr="005A512F" w:rsidRDefault="00CF78DC" w:rsidP="00635100">
      <w:pPr>
        <w:numPr>
          <w:ilvl w:val="0"/>
          <w:numId w:val="4"/>
        </w:numPr>
        <w:tabs>
          <w:tab w:val="clear" w:pos="1068"/>
          <w:tab w:val="left" w:pos="426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Dziennik konserwacji urządzenia.</w:t>
      </w:r>
    </w:p>
    <w:p w:rsidR="00CF78DC" w:rsidRPr="005A512F" w:rsidRDefault="00CF78DC" w:rsidP="00635100">
      <w:pPr>
        <w:numPr>
          <w:ilvl w:val="0"/>
          <w:numId w:val="4"/>
        </w:numPr>
        <w:tabs>
          <w:tab w:val="clear" w:pos="1068"/>
          <w:tab w:val="left" w:pos="426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Certyfikat CE.</w:t>
      </w:r>
    </w:p>
    <w:p w:rsidR="00CF78DC" w:rsidRPr="005A512F" w:rsidRDefault="00CF78DC" w:rsidP="00635100">
      <w:pPr>
        <w:numPr>
          <w:ilvl w:val="0"/>
          <w:numId w:val="4"/>
        </w:numPr>
        <w:tabs>
          <w:tab w:val="clear" w:pos="1068"/>
          <w:tab w:val="left" w:pos="426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512F">
        <w:rPr>
          <w:rFonts w:ascii="Arial" w:hAnsi="Arial" w:cs="Arial"/>
          <w:sz w:val="22"/>
          <w:szCs w:val="22"/>
        </w:rPr>
        <w:t>Wszelkie inne pozwolenia, atesty i certyfikaty niezbędne</w:t>
      </w:r>
      <w:r w:rsidR="00DE5316">
        <w:rPr>
          <w:rFonts w:ascii="Arial" w:hAnsi="Arial" w:cs="Arial"/>
          <w:sz w:val="22"/>
          <w:szCs w:val="22"/>
        </w:rPr>
        <w:t xml:space="preserve"> do korzystania </w:t>
      </w:r>
      <w:r w:rsidR="00DE5316">
        <w:rPr>
          <w:rFonts w:ascii="Arial" w:hAnsi="Arial" w:cs="Arial"/>
          <w:sz w:val="22"/>
          <w:szCs w:val="22"/>
        </w:rPr>
        <w:br/>
        <w:t xml:space="preserve">z </w:t>
      </w:r>
      <w:r w:rsidR="005B3B28">
        <w:rPr>
          <w:rFonts w:ascii="Arial" w:hAnsi="Arial" w:cs="Arial"/>
          <w:sz w:val="22"/>
          <w:szCs w:val="22"/>
        </w:rPr>
        <w:t>p</w:t>
      </w:r>
      <w:r w:rsidR="00FD529A">
        <w:rPr>
          <w:rFonts w:ascii="Arial" w:hAnsi="Arial" w:cs="Arial"/>
          <w:sz w:val="22"/>
          <w:szCs w:val="22"/>
        </w:rPr>
        <w:t>odnośnika</w:t>
      </w:r>
      <w:r w:rsidR="00DE5316">
        <w:rPr>
          <w:rFonts w:ascii="Arial" w:hAnsi="Arial" w:cs="Arial"/>
          <w:sz w:val="22"/>
          <w:szCs w:val="22"/>
        </w:rPr>
        <w:t xml:space="preserve"> przez </w:t>
      </w:r>
      <w:r w:rsidR="003A7F0D">
        <w:rPr>
          <w:rFonts w:ascii="Arial" w:hAnsi="Arial" w:cs="Arial"/>
          <w:sz w:val="22"/>
          <w:szCs w:val="22"/>
        </w:rPr>
        <w:t>Z</w:t>
      </w:r>
      <w:r w:rsidRPr="005A512F">
        <w:rPr>
          <w:rFonts w:ascii="Arial" w:hAnsi="Arial" w:cs="Arial"/>
          <w:sz w:val="22"/>
          <w:szCs w:val="22"/>
        </w:rPr>
        <w:t>amawiającego</w:t>
      </w:r>
      <w:r w:rsidR="00072FCF">
        <w:rPr>
          <w:rFonts w:ascii="Arial" w:hAnsi="Arial" w:cs="Arial"/>
          <w:sz w:val="22"/>
          <w:szCs w:val="22"/>
        </w:rPr>
        <w:t xml:space="preserve"> oraz do rejestracji w Urzędzie Dozoru Technicznego</w:t>
      </w:r>
      <w:r w:rsidRPr="005A512F">
        <w:rPr>
          <w:rFonts w:ascii="Arial" w:hAnsi="Arial" w:cs="Arial"/>
          <w:sz w:val="22"/>
          <w:szCs w:val="22"/>
        </w:rPr>
        <w:t>.</w:t>
      </w:r>
    </w:p>
    <w:p w:rsidR="00CF78DC" w:rsidRPr="005A512F" w:rsidRDefault="00CF78DC" w:rsidP="00CF78DC">
      <w:pPr>
        <w:tabs>
          <w:tab w:val="left" w:pos="426"/>
        </w:tabs>
        <w:spacing w:line="360" w:lineRule="auto"/>
        <w:ind w:left="-2534"/>
        <w:jc w:val="both"/>
        <w:rPr>
          <w:rFonts w:ascii="Arial" w:hAnsi="Arial" w:cs="Arial"/>
          <w:sz w:val="22"/>
          <w:szCs w:val="22"/>
        </w:rPr>
      </w:pPr>
    </w:p>
    <w:p w:rsidR="00CF78DC" w:rsidRPr="005A512F" w:rsidRDefault="00CF78DC" w:rsidP="00CF78DC">
      <w:pPr>
        <w:tabs>
          <w:tab w:val="left" w:pos="196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512F">
        <w:rPr>
          <w:rFonts w:ascii="Arial" w:hAnsi="Arial" w:cs="Arial"/>
          <w:b/>
          <w:sz w:val="22"/>
          <w:szCs w:val="22"/>
        </w:rPr>
        <w:t>3.    Inne wymagania:</w:t>
      </w:r>
    </w:p>
    <w:p w:rsidR="0017339C" w:rsidRPr="00FA64BE" w:rsidRDefault="0017339C" w:rsidP="00CF78DC">
      <w:pPr>
        <w:pStyle w:val="Tekstpodstawowy21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FA64BE">
        <w:rPr>
          <w:sz w:val="22"/>
          <w:szCs w:val="22"/>
        </w:rPr>
        <w:t xml:space="preserve">Minimalny okres </w:t>
      </w:r>
      <w:bookmarkStart w:id="0" w:name="_GoBack"/>
      <w:r w:rsidRPr="00FA64BE">
        <w:rPr>
          <w:sz w:val="22"/>
          <w:szCs w:val="22"/>
        </w:rPr>
        <w:t>gwaran</w:t>
      </w:r>
      <w:bookmarkEnd w:id="0"/>
      <w:r w:rsidRPr="00FA64BE">
        <w:rPr>
          <w:sz w:val="22"/>
          <w:szCs w:val="22"/>
        </w:rPr>
        <w:t>cji</w:t>
      </w:r>
      <w:r w:rsidR="00B01086" w:rsidRPr="00FA64BE">
        <w:rPr>
          <w:sz w:val="22"/>
          <w:szCs w:val="22"/>
        </w:rPr>
        <w:t xml:space="preserve"> </w:t>
      </w:r>
      <w:r w:rsidR="0078714A">
        <w:rPr>
          <w:sz w:val="22"/>
          <w:szCs w:val="22"/>
        </w:rPr>
        <w:t xml:space="preserve">jakości </w:t>
      </w:r>
      <w:r w:rsidR="00B01086" w:rsidRPr="00FA64BE">
        <w:rPr>
          <w:sz w:val="22"/>
          <w:szCs w:val="22"/>
        </w:rPr>
        <w:t xml:space="preserve">na </w:t>
      </w:r>
      <w:r w:rsidR="005B3B28" w:rsidRPr="00FA64BE">
        <w:rPr>
          <w:sz w:val="22"/>
          <w:szCs w:val="22"/>
        </w:rPr>
        <w:t>p</w:t>
      </w:r>
      <w:r w:rsidR="00A11A10" w:rsidRPr="00FA64BE">
        <w:rPr>
          <w:sz w:val="22"/>
          <w:szCs w:val="22"/>
        </w:rPr>
        <w:t>odnośnik</w:t>
      </w:r>
      <w:r w:rsidRPr="00FA64BE">
        <w:rPr>
          <w:sz w:val="22"/>
          <w:szCs w:val="22"/>
        </w:rPr>
        <w:t xml:space="preserve"> to: min. 24 </w:t>
      </w:r>
      <w:r w:rsidRPr="00FA64BE">
        <w:rPr>
          <w:sz w:val="22"/>
          <w:szCs w:val="22"/>
          <w:u w:val="single"/>
        </w:rPr>
        <w:t>miesiące</w:t>
      </w:r>
      <w:r w:rsidR="00CD5BD0" w:rsidRPr="00FA64BE">
        <w:rPr>
          <w:sz w:val="22"/>
          <w:szCs w:val="22"/>
        </w:rPr>
        <w:t xml:space="preserve"> </w:t>
      </w:r>
      <w:r w:rsidRPr="00FA64BE">
        <w:rPr>
          <w:sz w:val="22"/>
          <w:szCs w:val="22"/>
        </w:rPr>
        <w:t xml:space="preserve">od daty </w:t>
      </w:r>
      <w:r w:rsidR="00CD5BD0" w:rsidRPr="00FA64BE">
        <w:rPr>
          <w:rFonts w:eastAsiaTheme="majorEastAsia"/>
          <w:sz w:val="22"/>
          <w:szCs w:val="22"/>
          <w:lang w:eastAsia="en-US"/>
        </w:rPr>
        <w:t xml:space="preserve">podpisania przez </w:t>
      </w:r>
      <w:r w:rsidR="00054687">
        <w:rPr>
          <w:rFonts w:eastAsiaTheme="majorEastAsia"/>
          <w:sz w:val="22"/>
          <w:szCs w:val="22"/>
          <w:lang w:eastAsia="en-US"/>
        </w:rPr>
        <w:t>strony Protokołu O</w:t>
      </w:r>
      <w:r w:rsidR="00670972" w:rsidRPr="00FA64BE">
        <w:rPr>
          <w:rFonts w:eastAsiaTheme="majorEastAsia"/>
          <w:sz w:val="22"/>
          <w:szCs w:val="22"/>
          <w:lang w:eastAsia="en-US"/>
        </w:rPr>
        <w:t>dbioru</w:t>
      </w:r>
      <w:r w:rsidR="00866D92" w:rsidRPr="00FA64BE">
        <w:rPr>
          <w:sz w:val="22"/>
          <w:szCs w:val="22"/>
        </w:rPr>
        <w:t>.</w:t>
      </w:r>
      <w:r w:rsidR="00CD5BD0" w:rsidRPr="00FA64BE">
        <w:rPr>
          <w:sz w:val="22"/>
          <w:szCs w:val="22"/>
        </w:rPr>
        <w:t xml:space="preserve"> </w:t>
      </w:r>
    </w:p>
    <w:p w:rsidR="00DE6CCC" w:rsidRPr="00FA64BE" w:rsidRDefault="00DE6CCC" w:rsidP="00DE6CCC">
      <w:pPr>
        <w:pStyle w:val="Tekstpodstawowy21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FA64BE">
        <w:rPr>
          <w:rFonts w:eastAsia="FreeSans"/>
          <w:sz w:val="22"/>
          <w:szCs w:val="22"/>
        </w:rPr>
        <w:t>Zapewnienie</w:t>
      </w:r>
      <w:r w:rsidR="0095692F" w:rsidRPr="00FA64BE">
        <w:rPr>
          <w:rFonts w:eastAsia="FreeSans"/>
          <w:sz w:val="22"/>
          <w:szCs w:val="22"/>
        </w:rPr>
        <w:t xml:space="preserve"> serwisu gwarancyjn</w:t>
      </w:r>
      <w:r w:rsidRPr="00FA64BE">
        <w:rPr>
          <w:rFonts w:eastAsia="FreeSans"/>
          <w:sz w:val="22"/>
          <w:szCs w:val="22"/>
        </w:rPr>
        <w:t>ego</w:t>
      </w:r>
      <w:r w:rsidR="00913AD1" w:rsidRPr="00FA64BE">
        <w:rPr>
          <w:rFonts w:eastAsia="FreeSans"/>
          <w:sz w:val="22"/>
          <w:szCs w:val="22"/>
        </w:rPr>
        <w:t xml:space="preserve"> i napraw</w:t>
      </w:r>
      <w:r w:rsidRPr="00FA64BE">
        <w:rPr>
          <w:rFonts w:eastAsia="FreeSans"/>
          <w:sz w:val="22"/>
          <w:szCs w:val="22"/>
        </w:rPr>
        <w:t xml:space="preserve"> przez cały okres obowiązywania gwarancji</w:t>
      </w:r>
      <w:r w:rsidR="00E83825" w:rsidRPr="00FA64BE">
        <w:rPr>
          <w:rFonts w:eastAsia="FreeSans"/>
          <w:sz w:val="22"/>
          <w:szCs w:val="22"/>
        </w:rPr>
        <w:t xml:space="preserve"> jakości</w:t>
      </w:r>
      <w:r w:rsidR="00080A1C" w:rsidRPr="00FA64BE">
        <w:rPr>
          <w:rFonts w:eastAsia="FreeSans"/>
          <w:sz w:val="22"/>
          <w:szCs w:val="22"/>
        </w:rPr>
        <w:t xml:space="preserve"> określony w ofercie</w:t>
      </w:r>
      <w:r w:rsidR="0095692F" w:rsidRPr="00FA64BE">
        <w:rPr>
          <w:rFonts w:eastAsia="FreeSans"/>
          <w:sz w:val="22"/>
          <w:szCs w:val="22"/>
        </w:rPr>
        <w:t>.</w:t>
      </w:r>
    </w:p>
    <w:p w:rsidR="00D82A90" w:rsidRPr="00FA64BE" w:rsidRDefault="0095692F" w:rsidP="00DF404A">
      <w:pPr>
        <w:pStyle w:val="Tekstpodstawowy21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FA64BE">
        <w:rPr>
          <w:rFonts w:eastAsia="FreeSans"/>
          <w:sz w:val="22"/>
          <w:szCs w:val="22"/>
        </w:rPr>
        <w:t>W okresie obowiązywania gwarancji jakości</w:t>
      </w:r>
      <w:r w:rsidR="00DE6CCC" w:rsidRPr="00FA64BE">
        <w:rPr>
          <w:rFonts w:eastAsia="FreeSans"/>
          <w:sz w:val="22"/>
          <w:szCs w:val="22"/>
        </w:rPr>
        <w:t xml:space="preserve"> zapewnienie</w:t>
      </w:r>
      <w:r w:rsidR="00731067" w:rsidRPr="00FA64BE">
        <w:rPr>
          <w:rFonts w:eastAsia="FreeSans"/>
          <w:sz w:val="22"/>
          <w:szCs w:val="22"/>
        </w:rPr>
        <w:t xml:space="preserve"> </w:t>
      </w:r>
      <w:r w:rsidR="005B3B28" w:rsidRPr="00FA64BE">
        <w:rPr>
          <w:rFonts w:eastAsia="FreeSans"/>
          <w:sz w:val="22"/>
          <w:szCs w:val="22"/>
        </w:rPr>
        <w:t xml:space="preserve">przez Wykonawcę </w:t>
      </w:r>
      <w:r w:rsidR="00731067" w:rsidRPr="00FA64BE">
        <w:rPr>
          <w:rFonts w:eastAsia="FreeSans"/>
          <w:sz w:val="22"/>
          <w:szCs w:val="22"/>
        </w:rPr>
        <w:t xml:space="preserve">bezpłatnych </w:t>
      </w:r>
      <w:r w:rsidRPr="00FA64BE">
        <w:rPr>
          <w:rFonts w:eastAsia="FreeSans"/>
          <w:sz w:val="22"/>
          <w:szCs w:val="22"/>
        </w:rPr>
        <w:t>przeg</w:t>
      </w:r>
      <w:r w:rsidR="00DE6CCC" w:rsidRPr="00FA64BE">
        <w:rPr>
          <w:rFonts w:eastAsia="FreeSans"/>
          <w:sz w:val="22"/>
          <w:szCs w:val="22"/>
        </w:rPr>
        <w:t xml:space="preserve">lądów serwisowych </w:t>
      </w:r>
      <w:r w:rsidR="0011402F" w:rsidRPr="00FA64BE">
        <w:rPr>
          <w:rFonts w:eastAsia="FreeSans"/>
          <w:sz w:val="22"/>
          <w:szCs w:val="22"/>
        </w:rPr>
        <w:t>p</w:t>
      </w:r>
      <w:r w:rsidR="00FD529A" w:rsidRPr="00FA64BE">
        <w:rPr>
          <w:rFonts w:eastAsia="FreeSans"/>
          <w:sz w:val="22"/>
          <w:szCs w:val="22"/>
        </w:rPr>
        <w:t>odnośnika</w:t>
      </w:r>
      <w:r w:rsidR="00191D66" w:rsidRPr="00FA64BE">
        <w:rPr>
          <w:rFonts w:eastAsia="FreeSans"/>
          <w:sz w:val="22"/>
          <w:szCs w:val="22"/>
        </w:rPr>
        <w:t xml:space="preserve"> według terminów określonych </w:t>
      </w:r>
      <w:r w:rsidR="00890F20">
        <w:rPr>
          <w:rFonts w:eastAsia="FreeSans"/>
          <w:sz w:val="22"/>
          <w:szCs w:val="22"/>
        </w:rPr>
        <w:br/>
      </w:r>
      <w:r w:rsidRPr="00FA64BE">
        <w:rPr>
          <w:rFonts w:eastAsia="FreeSans"/>
          <w:sz w:val="22"/>
          <w:szCs w:val="22"/>
        </w:rPr>
        <w:t>w instrukcji obsługi, książce serwisowej lub i</w:t>
      </w:r>
      <w:r w:rsidR="001B51B9" w:rsidRPr="00FA64BE">
        <w:rPr>
          <w:rFonts w:eastAsia="FreeSans"/>
          <w:sz w:val="22"/>
          <w:szCs w:val="22"/>
        </w:rPr>
        <w:t>nnym dokumencie zobowiązującym Z</w:t>
      </w:r>
      <w:r w:rsidRPr="00FA64BE">
        <w:rPr>
          <w:rFonts w:eastAsia="FreeSans"/>
          <w:sz w:val="22"/>
          <w:szCs w:val="22"/>
        </w:rPr>
        <w:t>amawiają</w:t>
      </w:r>
      <w:r w:rsidR="0011402F" w:rsidRPr="00FA64BE">
        <w:rPr>
          <w:rFonts w:eastAsia="FreeSans"/>
          <w:sz w:val="22"/>
          <w:szCs w:val="22"/>
        </w:rPr>
        <w:t>cego do dokonywania przeglądów s</w:t>
      </w:r>
      <w:r w:rsidR="00D82A90" w:rsidRPr="00FA64BE">
        <w:rPr>
          <w:rFonts w:eastAsia="FreeSans"/>
          <w:sz w:val="22"/>
          <w:szCs w:val="22"/>
        </w:rPr>
        <w:t>erwisowych.</w:t>
      </w:r>
      <w:r w:rsidR="00890F20">
        <w:rPr>
          <w:rFonts w:eastAsia="FreeSans"/>
          <w:sz w:val="22"/>
          <w:szCs w:val="22"/>
        </w:rPr>
        <w:t xml:space="preserve"> </w:t>
      </w:r>
      <w:r w:rsidRPr="00FA64BE">
        <w:rPr>
          <w:rFonts w:eastAsia="FreeSans"/>
          <w:sz w:val="22"/>
          <w:szCs w:val="22"/>
        </w:rPr>
        <w:t>W celu wykonania przeglądu serwisow</w:t>
      </w:r>
      <w:r w:rsidR="0011402F" w:rsidRPr="00FA64BE">
        <w:rPr>
          <w:rFonts w:eastAsia="FreeSans"/>
          <w:sz w:val="22"/>
          <w:szCs w:val="22"/>
        </w:rPr>
        <w:t>ego Z</w:t>
      </w:r>
      <w:r w:rsidR="00DE5316" w:rsidRPr="00FA64BE">
        <w:rPr>
          <w:rFonts w:eastAsia="FreeSans"/>
          <w:sz w:val="22"/>
          <w:szCs w:val="22"/>
        </w:rPr>
        <w:t xml:space="preserve">amawiający pozostawia </w:t>
      </w:r>
      <w:r w:rsidR="0011402F" w:rsidRPr="00FA64BE">
        <w:rPr>
          <w:rFonts w:eastAsia="FreeSans"/>
          <w:sz w:val="22"/>
          <w:szCs w:val="22"/>
        </w:rPr>
        <w:t>p</w:t>
      </w:r>
      <w:r w:rsidR="00FD529A" w:rsidRPr="00FA64BE">
        <w:rPr>
          <w:rFonts w:eastAsia="FreeSans"/>
          <w:sz w:val="22"/>
          <w:szCs w:val="22"/>
        </w:rPr>
        <w:t>odnośnik</w:t>
      </w:r>
      <w:r w:rsidR="00D82A90" w:rsidRPr="00FA64BE">
        <w:rPr>
          <w:rFonts w:eastAsia="FreeSans"/>
          <w:sz w:val="22"/>
          <w:szCs w:val="22"/>
        </w:rPr>
        <w:t xml:space="preserve"> do dyspozycji W</w:t>
      </w:r>
      <w:r w:rsidRPr="00FA64BE">
        <w:rPr>
          <w:rFonts w:eastAsia="FreeSans"/>
          <w:sz w:val="22"/>
          <w:szCs w:val="22"/>
        </w:rPr>
        <w:t xml:space="preserve">ykonawcy w Zakładzie Unieszkodliwiania Odpadów </w:t>
      </w:r>
      <w:r w:rsidR="0011402F" w:rsidRPr="00FA64BE">
        <w:rPr>
          <w:rFonts w:eastAsia="FreeSans"/>
          <w:sz w:val="22"/>
          <w:szCs w:val="22"/>
        </w:rPr>
        <w:t xml:space="preserve">Komunalnych </w:t>
      </w:r>
      <w:r w:rsidRPr="00FA64BE">
        <w:rPr>
          <w:rFonts w:eastAsia="FreeSans"/>
          <w:sz w:val="22"/>
          <w:szCs w:val="22"/>
        </w:rPr>
        <w:t>„Orli Staw”</w:t>
      </w:r>
      <w:r w:rsidR="00890F20">
        <w:rPr>
          <w:rFonts w:eastAsia="FreeSans"/>
          <w:sz w:val="22"/>
          <w:szCs w:val="22"/>
        </w:rPr>
        <w:t xml:space="preserve">, </w:t>
      </w:r>
      <w:r w:rsidR="00890F20">
        <w:rPr>
          <w:rFonts w:eastAsia="FreeSans"/>
          <w:sz w:val="22"/>
          <w:szCs w:val="22"/>
        </w:rPr>
        <w:br/>
      </w:r>
      <w:r w:rsidRPr="00FA64BE">
        <w:rPr>
          <w:rFonts w:eastAsia="FreeSans"/>
          <w:sz w:val="22"/>
          <w:szCs w:val="22"/>
        </w:rPr>
        <w:t>Orli Staw 2, 62-834 Ceków.</w:t>
      </w:r>
    </w:p>
    <w:p w:rsidR="00D82A90" w:rsidRPr="00FA64BE" w:rsidRDefault="00D82A90" w:rsidP="00DE0F38">
      <w:pPr>
        <w:pStyle w:val="Akapitzlist"/>
        <w:numPr>
          <w:ilvl w:val="0"/>
          <w:numId w:val="1"/>
        </w:numPr>
        <w:spacing w:line="360" w:lineRule="auto"/>
        <w:ind w:left="782" w:hanging="357"/>
        <w:jc w:val="both"/>
        <w:rPr>
          <w:rFonts w:ascii="Arial" w:eastAsia="FreeSans" w:hAnsi="Arial" w:cs="Arial"/>
          <w:sz w:val="22"/>
          <w:szCs w:val="22"/>
        </w:rPr>
      </w:pPr>
      <w:r w:rsidRPr="00FA64BE">
        <w:rPr>
          <w:rFonts w:ascii="Arial" w:eastAsia="FreeSans" w:hAnsi="Arial" w:cs="Arial"/>
          <w:sz w:val="22"/>
          <w:szCs w:val="22"/>
        </w:rPr>
        <w:t xml:space="preserve">Wszystkie koszty związane z gwarancją </w:t>
      </w:r>
      <w:r w:rsidR="0078714A" w:rsidRPr="0078714A">
        <w:rPr>
          <w:rFonts w:ascii="Arial" w:eastAsia="FreeSans" w:hAnsi="Arial" w:cs="Arial"/>
          <w:sz w:val="22"/>
          <w:szCs w:val="22"/>
        </w:rPr>
        <w:t xml:space="preserve">jakości </w:t>
      </w:r>
      <w:r w:rsidRPr="00FA64BE">
        <w:rPr>
          <w:rFonts w:ascii="Arial" w:eastAsia="FreeSans" w:hAnsi="Arial" w:cs="Arial"/>
          <w:sz w:val="22"/>
          <w:szCs w:val="22"/>
        </w:rPr>
        <w:t xml:space="preserve">i przeglądami serwisowymi takie jak dojazd do miejsca wykonania naprawy/ przeglądu, części zamienne, części szybkozużywające się, robocizna, materiały eksploatacyjne, smary, oleje itp. na użytek napraw gwarancyjnych i przeglądów serwisowych w okresie gwarancji </w:t>
      </w:r>
      <w:r w:rsidR="0078714A" w:rsidRPr="0078714A">
        <w:rPr>
          <w:rFonts w:ascii="Arial" w:eastAsia="FreeSans" w:hAnsi="Arial" w:cs="Arial"/>
          <w:sz w:val="22"/>
          <w:szCs w:val="22"/>
        </w:rPr>
        <w:t xml:space="preserve">jakości </w:t>
      </w:r>
      <w:r w:rsidRPr="00FA64BE">
        <w:rPr>
          <w:rFonts w:ascii="Arial" w:eastAsia="FreeSans" w:hAnsi="Arial" w:cs="Arial"/>
          <w:sz w:val="22"/>
          <w:szCs w:val="22"/>
        </w:rPr>
        <w:t>pokrywa Wykonawca.</w:t>
      </w:r>
      <w:r w:rsidR="0095692F" w:rsidRPr="00FA64BE">
        <w:rPr>
          <w:rFonts w:eastAsia="FreeSans"/>
          <w:sz w:val="22"/>
          <w:szCs w:val="22"/>
        </w:rPr>
        <w:t xml:space="preserve"> </w:t>
      </w:r>
      <w:r w:rsidR="00866D92" w:rsidRPr="00FA64BE">
        <w:rPr>
          <w:rFonts w:eastAsia="FreeSans"/>
          <w:sz w:val="22"/>
          <w:szCs w:val="22"/>
        </w:rPr>
        <w:t xml:space="preserve"> </w:t>
      </w:r>
    </w:p>
    <w:p w:rsidR="00DE6CCC" w:rsidRPr="00D82A90" w:rsidRDefault="00DE6CCC" w:rsidP="00DF404A">
      <w:pPr>
        <w:pStyle w:val="Tekstpodstawowy21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D82A90">
        <w:rPr>
          <w:sz w:val="22"/>
          <w:szCs w:val="22"/>
        </w:rPr>
        <w:t>Bieg gwarancji jakości rozpoczyna się od daty podpisania przez obie strony Protokołu Odbioru</w:t>
      </w:r>
      <w:r w:rsidR="00890F20">
        <w:rPr>
          <w:sz w:val="22"/>
          <w:szCs w:val="22"/>
        </w:rPr>
        <w:t>.</w:t>
      </w:r>
    </w:p>
    <w:p w:rsidR="00DE6CCC" w:rsidRPr="005A512F" w:rsidRDefault="00DE6CCC" w:rsidP="00DE6CCC">
      <w:pPr>
        <w:pStyle w:val="Tekstpodstawowy21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5A512F">
        <w:rPr>
          <w:color w:val="000000"/>
          <w:sz w:val="22"/>
          <w:szCs w:val="22"/>
        </w:rPr>
        <w:t xml:space="preserve">Zaleca się, aby Wykonawca był autoryzowanym dystrybutorem producenta oferowanego </w:t>
      </w:r>
      <w:r w:rsidR="005B3B28">
        <w:rPr>
          <w:color w:val="000000"/>
          <w:sz w:val="22"/>
          <w:szCs w:val="22"/>
        </w:rPr>
        <w:t>p</w:t>
      </w:r>
      <w:r w:rsidR="00A11A10">
        <w:rPr>
          <w:color w:val="000000"/>
          <w:sz w:val="22"/>
          <w:szCs w:val="22"/>
        </w:rPr>
        <w:t>odnośnika</w:t>
      </w:r>
      <w:r w:rsidRPr="005A512F">
        <w:rPr>
          <w:color w:val="000000"/>
          <w:sz w:val="22"/>
          <w:szCs w:val="22"/>
        </w:rPr>
        <w:t>.</w:t>
      </w:r>
      <w:r w:rsidRPr="005A512F">
        <w:rPr>
          <w:sz w:val="22"/>
          <w:szCs w:val="22"/>
        </w:rPr>
        <w:t xml:space="preserve"> </w:t>
      </w:r>
    </w:p>
    <w:p w:rsidR="006356DC" w:rsidRPr="00F62629" w:rsidRDefault="00DE6CCC" w:rsidP="003A7F0D">
      <w:pPr>
        <w:pStyle w:val="Tekstpodstawowy21"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rPr>
          <w:sz w:val="22"/>
          <w:szCs w:val="22"/>
        </w:rPr>
      </w:pPr>
      <w:r w:rsidRPr="00F62629">
        <w:rPr>
          <w:rFonts w:eastAsia="FreeSans"/>
          <w:sz w:val="22"/>
          <w:szCs w:val="22"/>
          <w:u w:val="single"/>
        </w:rPr>
        <w:lastRenderedPageBreak/>
        <w:t>Szkolenie</w:t>
      </w:r>
      <w:r w:rsidR="0095692F" w:rsidRPr="00F62629">
        <w:rPr>
          <w:rFonts w:eastAsia="FreeSans"/>
          <w:sz w:val="22"/>
          <w:szCs w:val="22"/>
          <w:u w:val="single"/>
        </w:rPr>
        <w:t xml:space="preserve"> </w:t>
      </w:r>
      <w:r w:rsidRPr="00F62629">
        <w:rPr>
          <w:rFonts w:eastAsia="FreeSans"/>
          <w:sz w:val="22"/>
          <w:szCs w:val="22"/>
          <w:u w:val="single"/>
        </w:rPr>
        <w:t>min. 5</w:t>
      </w:r>
      <w:r w:rsidR="0095692F" w:rsidRPr="00F62629">
        <w:rPr>
          <w:rFonts w:eastAsia="FreeSans"/>
          <w:sz w:val="22"/>
          <w:szCs w:val="22"/>
          <w:u w:val="single"/>
        </w:rPr>
        <w:t xml:space="preserve"> pracowników</w:t>
      </w:r>
      <w:r w:rsidR="0095692F" w:rsidRPr="00F62629">
        <w:rPr>
          <w:rFonts w:eastAsia="FreeSans"/>
          <w:sz w:val="22"/>
          <w:szCs w:val="22"/>
        </w:rPr>
        <w:t xml:space="preserve"> Zamawiającego na terenie Zak</w:t>
      </w:r>
      <w:r w:rsidR="00A13729">
        <w:rPr>
          <w:rFonts w:eastAsia="FreeSans"/>
          <w:sz w:val="22"/>
          <w:szCs w:val="22"/>
        </w:rPr>
        <w:t>ładu Unieszkodliwiania Odpadów K</w:t>
      </w:r>
      <w:r w:rsidR="0095692F" w:rsidRPr="00F62629">
        <w:rPr>
          <w:rFonts w:eastAsia="FreeSans"/>
          <w:sz w:val="22"/>
          <w:szCs w:val="22"/>
        </w:rPr>
        <w:t xml:space="preserve">omunalnych „Orli Staw” w zakresie </w:t>
      </w:r>
      <w:r w:rsidR="0095692F" w:rsidRPr="00F62629">
        <w:rPr>
          <w:sz w:val="22"/>
          <w:szCs w:val="22"/>
        </w:rPr>
        <w:t xml:space="preserve">uruchomienia, eksploatacji, konserwacji, naprawy </w:t>
      </w:r>
      <w:r w:rsidRPr="00F62629">
        <w:rPr>
          <w:sz w:val="22"/>
          <w:szCs w:val="22"/>
        </w:rPr>
        <w:t xml:space="preserve">dostarczonego </w:t>
      </w:r>
      <w:r w:rsidR="00A11A10" w:rsidRPr="00F62629">
        <w:rPr>
          <w:sz w:val="22"/>
          <w:szCs w:val="22"/>
        </w:rPr>
        <w:t>podnośnika</w:t>
      </w:r>
      <w:r w:rsidR="0095692F" w:rsidRPr="00F62629">
        <w:rPr>
          <w:sz w:val="22"/>
          <w:szCs w:val="22"/>
        </w:rPr>
        <w:t>. Wykonawca zobowiązany jest do wystawienia dokumentu potwierdzającego przeszkolenie personelu Zamawiającego. Szkolenie zakończy się najpóźniej w dniu odbioru.</w:t>
      </w:r>
      <w:r w:rsidR="00A628C9" w:rsidRPr="00F62629">
        <w:rPr>
          <w:sz w:val="22"/>
          <w:szCs w:val="22"/>
        </w:rPr>
        <w:t xml:space="preserve"> </w:t>
      </w:r>
    </w:p>
    <w:p w:rsidR="006356DC" w:rsidRDefault="006356DC" w:rsidP="00063E2A">
      <w:pPr>
        <w:pStyle w:val="Tekstpodstawowy21"/>
        <w:tabs>
          <w:tab w:val="left" w:pos="851"/>
        </w:tabs>
        <w:spacing w:line="360" w:lineRule="auto"/>
        <w:rPr>
          <w:sz w:val="22"/>
          <w:szCs w:val="22"/>
        </w:rPr>
      </w:pPr>
    </w:p>
    <w:p w:rsidR="003545A1" w:rsidRPr="003545A1" w:rsidRDefault="00063E2A" w:rsidP="003545A1">
      <w:pPr>
        <w:pStyle w:val="Tekstpodstawowy21"/>
        <w:tabs>
          <w:tab w:val="left" w:pos="851"/>
        </w:tabs>
        <w:spacing w:line="360" w:lineRule="auto"/>
        <w:rPr>
          <w:sz w:val="22"/>
          <w:szCs w:val="22"/>
        </w:rPr>
      </w:pPr>
      <w:r w:rsidRPr="00063E2A">
        <w:rPr>
          <w:sz w:val="22"/>
          <w:szCs w:val="22"/>
        </w:rPr>
        <w:t>Wszędzie tam, gdzie przedmiot zamówienia jest opisany poprzez odniesienie do norm, ocen technicznych, specyfikacji technicznych i sy</w:t>
      </w:r>
      <w:r w:rsidR="003A7F0D">
        <w:rPr>
          <w:sz w:val="22"/>
          <w:szCs w:val="22"/>
        </w:rPr>
        <w:t>stemów referencji technicznych Z</w:t>
      </w:r>
      <w:r w:rsidRPr="00063E2A">
        <w:rPr>
          <w:sz w:val="22"/>
          <w:szCs w:val="22"/>
        </w:rPr>
        <w:t>amawiający dopuszcza zastosowanie rozwiązań równoważnych w stosunku do opisanych w SWZ.</w:t>
      </w:r>
      <w:r>
        <w:rPr>
          <w:sz w:val="22"/>
          <w:szCs w:val="22"/>
        </w:rPr>
        <w:t xml:space="preserve"> </w:t>
      </w:r>
      <w:r w:rsidR="003545A1" w:rsidRPr="003545A1">
        <w:rPr>
          <w:sz w:val="22"/>
          <w:szCs w:val="22"/>
        </w:rPr>
        <w:t>Wykonawca, który powołuje się na rozwiązania równoważne, jest zobowiązany wykazać, że</w:t>
      </w:r>
      <w:r w:rsidR="00890F20">
        <w:rPr>
          <w:sz w:val="22"/>
          <w:szCs w:val="22"/>
        </w:rPr>
        <w:t xml:space="preserve"> </w:t>
      </w:r>
      <w:r w:rsidR="003545A1" w:rsidRPr="003545A1">
        <w:rPr>
          <w:sz w:val="22"/>
          <w:szCs w:val="22"/>
        </w:rPr>
        <w:t>oferowane przez niego rozwiązanie spe</w:t>
      </w:r>
      <w:r w:rsidR="00890F20">
        <w:rPr>
          <w:sz w:val="22"/>
          <w:szCs w:val="22"/>
        </w:rPr>
        <w:t>łnia wymagania określone przez Z</w:t>
      </w:r>
      <w:r w:rsidR="003545A1" w:rsidRPr="003545A1">
        <w:rPr>
          <w:sz w:val="22"/>
          <w:szCs w:val="22"/>
        </w:rPr>
        <w:t xml:space="preserve">amawiającego. </w:t>
      </w:r>
      <w:r w:rsidR="00890F20">
        <w:rPr>
          <w:sz w:val="22"/>
          <w:szCs w:val="22"/>
        </w:rPr>
        <w:br/>
      </w:r>
      <w:r w:rsidR="003545A1" w:rsidRPr="00727CE6">
        <w:rPr>
          <w:sz w:val="22"/>
          <w:szCs w:val="22"/>
        </w:rPr>
        <w:t xml:space="preserve">W takim przypadku, </w:t>
      </w:r>
      <w:r w:rsidR="00890F20">
        <w:rPr>
          <w:sz w:val="22"/>
          <w:szCs w:val="22"/>
        </w:rPr>
        <w:t>W</w:t>
      </w:r>
      <w:r w:rsidR="003545A1" w:rsidRPr="00727CE6">
        <w:rPr>
          <w:sz w:val="22"/>
          <w:szCs w:val="22"/>
        </w:rPr>
        <w:t xml:space="preserve">ykonawca załącza do oferty </w:t>
      </w:r>
      <w:r w:rsidR="003545A1" w:rsidRPr="00727CE6">
        <w:rPr>
          <w:b/>
          <w:sz w:val="22"/>
          <w:szCs w:val="22"/>
        </w:rPr>
        <w:t>Wykaz rozwiązań równoważnych</w:t>
      </w:r>
      <w:r w:rsidR="003545A1" w:rsidRPr="00727CE6">
        <w:rPr>
          <w:sz w:val="22"/>
          <w:szCs w:val="22"/>
        </w:rPr>
        <w:t xml:space="preserve"> </w:t>
      </w:r>
      <w:r w:rsidR="003545A1" w:rsidRPr="003545A1">
        <w:rPr>
          <w:sz w:val="22"/>
          <w:szCs w:val="22"/>
        </w:rPr>
        <w:t xml:space="preserve">wraz </w:t>
      </w:r>
      <w:r w:rsidR="00890F20">
        <w:rPr>
          <w:sz w:val="22"/>
          <w:szCs w:val="22"/>
        </w:rPr>
        <w:br/>
      </w:r>
      <w:r w:rsidR="003545A1" w:rsidRPr="003545A1">
        <w:rPr>
          <w:sz w:val="22"/>
          <w:szCs w:val="22"/>
        </w:rPr>
        <w:t xml:space="preserve">z ich opisem lub normami oraz z oświadczeniem dotyczącym zgodności zaproponowanych rozwiązań równoważnych z wymaganiami/cechami/kryteriami określonymi w opisie przedmiotu zamówienia. </w:t>
      </w:r>
    </w:p>
    <w:p w:rsidR="00A628C9" w:rsidRPr="005A512F" w:rsidRDefault="00A628C9" w:rsidP="00A628C9">
      <w:pPr>
        <w:pStyle w:val="Tekstpodstawowy21"/>
        <w:tabs>
          <w:tab w:val="left" w:pos="851"/>
        </w:tabs>
        <w:spacing w:line="360" w:lineRule="auto"/>
        <w:ind w:left="426"/>
        <w:rPr>
          <w:sz w:val="22"/>
          <w:szCs w:val="22"/>
        </w:rPr>
      </w:pPr>
    </w:p>
    <w:sectPr w:rsidR="00A628C9" w:rsidRPr="005A512F" w:rsidSect="00C370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D0" w:rsidRDefault="005E68D0" w:rsidP="00580993">
      <w:r>
        <w:separator/>
      </w:r>
    </w:p>
  </w:endnote>
  <w:endnote w:type="continuationSeparator" w:id="0">
    <w:p w:rsidR="005E68D0" w:rsidRDefault="005E68D0" w:rsidP="0058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D0" w:rsidRDefault="005E68D0" w:rsidP="00580993">
      <w:r>
        <w:separator/>
      </w:r>
    </w:p>
  </w:footnote>
  <w:footnote w:type="continuationSeparator" w:id="0">
    <w:p w:rsidR="005E68D0" w:rsidRDefault="005E68D0" w:rsidP="0058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3" w:rsidRDefault="00580993">
    <w:pPr>
      <w:pStyle w:val="Nagwek"/>
    </w:pPr>
    <w:r w:rsidRPr="00580993">
      <w:rPr>
        <w:rFonts w:ascii="Calibri" w:eastAsia="Calibri" w:hAnsi="Calibri" w:cs="Calibri"/>
        <w:noProof/>
        <w:lang w:eastAsia="pl-PL"/>
      </w:rPr>
      <w:drawing>
        <wp:inline distT="0" distB="0" distL="0" distR="0" wp14:anchorId="4632F347" wp14:editId="2BABB25A">
          <wp:extent cx="5759450" cy="75603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25"/>
    <w:multiLevelType w:val="multilevel"/>
    <w:tmpl w:val="A8EAA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82"/>
        </w:tabs>
        <w:ind w:left="709" w:hanging="28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39A4ED9"/>
    <w:multiLevelType w:val="multilevel"/>
    <w:tmpl w:val="7BBA2A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7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F51B3C"/>
    <w:multiLevelType w:val="multilevel"/>
    <w:tmpl w:val="F3AEF4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C3196"/>
    <w:multiLevelType w:val="multilevel"/>
    <w:tmpl w:val="0DDE47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DC"/>
    <w:rsid w:val="00027F0E"/>
    <w:rsid w:val="00044035"/>
    <w:rsid w:val="00054687"/>
    <w:rsid w:val="00063E2A"/>
    <w:rsid w:val="00065F32"/>
    <w:rsid w:val="00072FCF"/>
    <w:rsid w:val="00080A1C"/>
    <w:rsid w:val="0009615E"/>
    <w:rsid w:val="00096D66"/>
    <w:rsid w:val="000B76DE"/>
    <w:rsid w:val="000D5026"/>
    <w:rsid w:val="000E049A"/>
    <w:rsid w:val="0011402F"/>
    <w:rsid w:val="00114692"/>
    <w:rsid w:val="00125641"/>
    <w:rsid w:val="00126CE3"/>
    <w:rsid w:val="001365D5"/>
    <w:rsid w:val="0014622B"/>
    <w:rsid w:val="0016358C"/>
    <w:rsid w:val="00171F93"/>
    <w:rsid w:val="0017339C"/>
    <w:rsid w:val="001836AD"/>
    <w:rsid w:val="00191D66"/>
    <w:rsid w:val="001B51B9"/>
    <w:rsid w:val="001C6887"/>
    <w:rsid w:val="001D21F9"/>
    <w:rsid w:val="001D7A58"/>
    <w:rsid w:val="00200E82"/>
    <w:rsid w:val="002649CB"/>
    <w:rsid w:val="0026714C"/>
    <w:rsid w:val="00296EC7"/>
    <w:rsid w:val="002B6CF0"/>
    <w:rsid w:val="002B6D10"/>
    <w:rsid w:val="002D36C5"/>
    <w:rsid w:val="0031018C"/>
    <w:rsid w:val="00313F9F"/>
    <w:rsid w:val="003433D3"/>
    <w:rsid w:val="003545A1"/>
    <w:rsid w:val="00365208"/>
    <w:rsid w:val="003A7F0D"/>
    <w:rsid w:val="003D7F4B"/>
    <w:rsid w:val="003F69EA"/>
    <w:rsid w:val="004464AF"/>
    <w:rsid w:val="00450DFE"/>
    <w:rsid w:val="0045101B"/>
    <w:rsid w:val="004562D0"/>
    <w:rsid w:val="004C08F7"/>
    <w:rsid w:val="004D7A12"/>
    <w:rsid w:val="004E4F60"/>
    <w:rsid w:val="00501849"/>
    <w:rsid w:val="00540323"/>
    <w:rsid w:val="00550D2A"/>
    <w:rsid w:val="00580993"/>
    <w:rsid w:val="005A28EC"/>
    <w:rsid w:val="005A512F"/>
    <w:rsid w:val="005A6F72"/>
    <w:rsid w:val="005B3B28"/>
    <w:rsid w:val="005E68D0"/>
    <w:rsid w:val="00615083"/>
    <w:rsid w:val="00635100"/>
    <w:rsid w:val="006356DC"/>
    <w:rsid w:val="00637628"/>
    <w:rsid w:val="00657727"/>
    <w:rsid w:val="00670972"/>
    <w:rsid w:val="00682BDD"/>
    <w:rsid w:val="006A62F1"/>
    <w:rsid w:val="006E2F9D"/>
    <w:rsid w:val="007149A2"/>
    <w:rsid w:val="00723F2D"/>
    <w:rsid w:val="00726DBA"/>
    <w:rsid w:val="00727CE6"/>
    <w:rsid w:val="00731067"/>
    <w:rsid w:val="00736636"/>
    <w:rsid w:val="00743F9F"/>
    <w:rsid w:val="007567FC"/>
    <w:rsid w:val="0078714A"/>
    <w:rsid w:val="007B317F"/>
    <w:rsid w:val="007F0DDB"/>
    <w:rsid w:val="007F44CA"/>
    <w:rsid w:val="008264BE"/>
    <w:rsid w:val="0086410C"/>
    <w:rsid w:val="00866D92"/>
    <w:rsid w:val="00890F20"/>
    <w:rsid w:val="008A6E5C"/>
    <w:rsid w:val="008B11C4"/>
    <w:rsid w:val="008B39DB"/>
    <w:rsid w:val="00913AD1"/>
    <w:rsid w:val="00922689"/>
    <w:rsid w:val="00923781"/>
    <w:rsid w:val="00923F99"/>
    <w:rsid w:val="00935801"/>
    <w:rsid w:val="00947830"/>
    <w:rsid w:val="0094795C"/>
    <w:rsid w:val="0095692F"/>
    <w:rsid w:val="00972DD2"/>
    <w:rsid w:val="009730C2"/>
    <w:rsid w:val="009A4699"/>
    <w:rsid w:val="009B766A"/>
    <w:rsid w:val="009F76B6"/>
    <w:rsid w:val="009F7B97"/>
    <w:rsid w:val="00A065FE"/>
    <w:rsid w:val="00A11A10"/>
    <w:rsid w:val="00A12ED8"/>
    <w:rsid w:val="00A13729"/>
    <w:rsid w:val="00A15304"/>
    <w:rsid w:val="00A509FC"/>
    <w:rsid w:val="00A628C9"/>
    <w:rsid w:val="00AA6739"/>
    <w:rsid w:val="00AE0E1F"/>
    <w:rsid w:val="00AE407D"/>
    <w:rsid w:val="00B01086"/>
    <w:rsid w:val="00B07EF3"/>
    <w:rsid w:val="00B112A8"/>
    <w:rsid w:val="00B305E8"/>
    <w:rsid w:val="00B61386"/>
    <w:rsid w:val="00B843E6"/>
    <w:rsid w:val="00B91A19"/>
    <w:rsid w:val="00BA5309"/>
    <w:rsid w:val="00BA5E16"/>
    <w:rsid w:val="00BF1EE2"/>
    <w:rsid w:val="00C370AB"/>
    <w:rsid w:val="00C41AC3"/>
    <w:rsid w:val="00C47801"/>
    <w:rsid w:val="00C9535F"/>
    <w:rsid w:val="00CA56EF"/>
    <w:rsid w:val="00CB4752"/>
    <w:rsid w:val="00CC0DD9"/>
    <w:rsid w:val="00CD5BD0"/>
    <w:rsid w:val="00CE5D00"/>
    <w:rsid w:val="00CF4E37"/>
    <w:rsid w:val="00CF78DC"/>
    <w:rsid w:val="00D30C53"/>
    <w:rsid w:val="00D4328D"/>
    <w:rsid w:val="00D47D6D"/>
    <w:rsid w:val="00D606C3"/>
    <w:rsid w:val="00D6708C"/>
    <w:rsid w:val="00D82A90"/>
    <w:rsid w:val="00D906F2"/>
    <w:rsid w:val="00D926A9"/>
    <w:rsid w:val="00DC05C3"/>
    <w:rsid w:val="00DD3844"/>
    <w:rsid w:val="00DE0F38"/>
    <w:rsid w:val="00DE34C0"/>
    <w:rsid w:val="00DE5316"/>
    <w:rsid w:val="00DE6CCC"/>
    <w:rsid w:val="00DF404A"/>
    <w:rsid w:val="00E4259C"/>
    <w:rsid w:val="00E54133"/>
    <w:rsid w:val="00E66E1C"/>
    <w:rsid w:val="00E83825"/>
    <w:rsid w:val="00E85434"/>
    <w:rsid w:val="00EA0D08"/>
    <w:rsid w:val="00EA4E27"/>
    <w:rsid w:val="00EC719C"/>
    <w:rsid w:val="00F11ED0"/>
    <w:rsid w:val="00F313E5"/>
    <w:rsid w:val="00F3217F"/>
    <w:rsid w:val="00F3358D"/>
    <w:rsid w:val="00F371BE"/>
    <w:rsid w:val="00F44600"/>
    <w:rsid w:val="00F4576E"/>
    <w:rsid w:val="00F62629"/>
    <w:rsid w:val="00F67461"/>
    <w:rsid w:val="00FA64BE"/>
    <w:rsid w:val="00FC769E"/>
    <w:rsid w:val="00FD529A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F78DC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27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0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0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F78DC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27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0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0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055D-8851-4F3A-9B58-DE7690F2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Tylak</dc:creator>
  <cp:lastModifiedBy>Ela Chojnacka</cp:lastModifiedBy>
  <cp:revision>9</cp:revision>
  <cp:lastPrinted>2022-07-05T07:26:00Z</cp:lastPrinted>
  <dcterms:created xsi:type="dcterms:W3CDTF">2023-01-20T10:13:00Z</dcterms:created>
  <dcterms:modified xsi:type="dcterms:W3CDTF">2023-03-02T14:21:00Z</dcterms:modified>
</cp:coreProperties>
</file>