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42225537" w:rsidR="00CE5C5F" w:rsidRDefault="00C178C8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CE5C5F" w:rsidRPr="00476A99">
        <w:rPr>
          <w:rFonts w:ascii="Arial" w:hAnsi="Arial" w:cs="Arial"/>
        </w:rPr>
        <w:t>271.</w:t>
      </w:r>
      <w:r w:rsidR="00507491">
        <w:rPr>
          <w:rFonts w:ascii="Arial" w:hAnsi="Arial" w:cs="Arial"/>
        </w:rPr>
        <w:t>8</w:t>
      </w:r>
      <w:r w:rsidR="00491810" w:rsidRPr="00476A99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CE5C5F" w:rsidRPr="00476A99">
        <w:rPr>
          <w:rFonts w:ascii="Arial" w:hAnsi="Arial" w:cs="Arial"/>
        </w:rPr>
        <w:t xml:space="preserve">                                                                                               Zał. nr </w:t>
      </w:r>
      <w:r w:rsidR="005D536F" w:rsidRPr="00476A99">
        <w:rPr>
          <w:rFonts w:ascii="Arial" w:hAnsi="Arial" w:cs="Arial"/>
        </w:rPr>
        <w:t>5</w:t>
      </w:r>
      <w:r w:rsidR="00CE5C5F" w:rsidRPr="00476A99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78D643DC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474E56">
        <w:rPr>
          <w:lang w:val="pl-PL"/>
        </w:rPr>
        <w:t>3</w:t>
      </w:r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Pr="00522D72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18F4832E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22D72">
        <w:rPr>
          <w:rFonts w:ascii="Arial" w:hAnsi="Arial" w:cs="Arial"/>
          <w:b/>
          <w:bCs/>
          <w:iCs/>
        </w:rPr>
        <w:t>Burmistrza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 xml:space="preserve">Bartosza </w:t>
      </w:r>
      <w:proofErr w:type="spellStart"/>
      <w:r w:rsidRPr="00522D72"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 xml:space="preserve">przy kontrasygnacie Skarbnika Gminy – Ewa </w:t>
      </w:r>
      <w:proofErr w:type="spellStart"/>
      <w:r w:rsidRPr="00522D72">
        <w:rPr>
          <w:rFonts w:ascii="Arial" w:hAnsi="Arial" w:cs="Arial"/>
          <w:b/>
          <w:bCs/>
          <w:iCs/>
        </w:rPr>
        <w:t>Kaczmaryk</w:t>
      </w:r>
      <w:proofErr w:type="spellEnd"/>
      <w:r w:rsidRPr="00522D72">
        <w:rPr>
          <w:rFonts w:ascii="Arial" w:hAnsi="Arial" w:cs="Arial"/>
          <w:b/>
          <w:bCs/>
          <w:iCs/>
        </w:rPr>
        <w:t xml:space="preserve"> - </w:t>
      </w:r>
      <w:proofErr w:type="spellStart"/>
      <w:r w:rsidRPr="00522D7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6EA54F" w14:textId="6BD98122" w:rsidR="005D536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 w:rsidR="000F20E6">
        <w:rPr>
          <w:rFonts w:ascii="Arial" w:hAnsi="Arial" w:cs="Arial"/>
        </w:rPr>
        <w:t>11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</w:t>
      </w:r>
      <w:r w:rsidR="00256805">
        <w:rPr>
          <w:rFonts w:ascii="Arial" w:hAnsi="Arial" w:cs="Arial"/>
        </w:rPr>
        <w:t>ówień publicznych (Dz. U. z 2022</w:t>
      </w:r>
      <w:r w:rsidRPr="00CE5C5F">
        <w:rPr>
          <w:rFonts w:ascii="Arial" w:hAnsi="Arial" w:cs="Arial"/>
        </w:rPr>
        <w:t xml:space="preserve"> r. poz. </w:t>
      </w:r>
      <w:r w:rsidR="00BE2E56">
        <w:rPr>
          <w:rFonts w:ascii="Arial" w:hAnsi="Arial" w:cs="Arial"/>
        </w:rPr>
        <w:t>1</w:t>
      </w:r>
      <w:r w:rsidR="00256805">
        <w:rPr>
          <w:rFonts w:ascii="Arial" w:hAnsi="Arial" w:cs="Arial"/>
        </w:rPr>
        <w:t>710</w:t>
      </w:r>
      <w:r w:rsidRPr="00CE5C5F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CE5C5F">
        <w:rPr>
          <w:rFonts w:ascii="Arial" w:hAnsi="Arial" w:cs="Arial"/>
        </w:rPr>
        <w:t xml:space="preserve"> zm.</w:t>
      </w:r>
      <w:r w:rsidR="00256805">
        <w:rPr>
          <w:rFonts w:ascii="Arial" w:hAnsi="Arial" w:cs="Arial"/>
        </w:rPr>
        <w:t xml:space="preserve"> t. j.</w:t>
      </w:r>
      <w:r w:rsidRPr="00CE5C5F">
        <w:rPr>
          <w:rFonts w:ascii="Arial" w:hAnsi="Arial" w:cs="Arial"/>
        </w:rPr>
        <w:t xml:space="preserve">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 następującej treści:</w:t>
      </w:r>
    </w:p>
    <w:p w14:paraId="4819244A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135C7051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55A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D6055A">
        <w:rPr>
          <w:rFonts w:ascii="Arial" w:hAnsi="Arial" w:cs="Arial"/>
        </w:rPr>
        <w:t xml:space="preserve">- </w:t>
      </w:r>
      <w:r w:rsidR="00E24DE1" w:rsidRPr="00D6055A">
        <w:rPr>
          <w:rFonts w:ascii="Arial" w:hAnsi="Arial" w:cs="Arial"/>
        </w:rPr>
        <w:t>zgodnie z zasadami wiedzy technicznej</w:t>
      </w:r>
      <w:r w:rsidR="000F0B88" w:rsidRPr="00D6055A">
        <w:rPr>
          <w:rFonts w:ascii="Arial" w:hAnsi="Arial" w:cs="Arial"/>
        </w:rPr>
        <w:t xml:space="preserve"> -</w:t>
      </w:r>
      <w:r w:rsidR="00E24DE1" w:rsidRPr="00D6055A">
        <w:rPr>
          <w:rFonts w:ascii="Arial" w:hAnsi="Arial" w:cs="Arial"/>
        </w:rPr>
        <w:t xml:space="preserve"> </w:t>
      </w:r>
      <w:r w:rsidRPr="00D6055A">
        <w:rPr>
          <w:rFonts w:ascii="Arial" w:hAnsi="Arial" w:cs="Arial"/>
        </w:rPr>
        <w:t xml:space="preserve">robót budowlanych związanych </w:t>
      </w:r>
      <w:r w:rsidR="005D6FC2" w:rsidRPr="00D6055A">
        <w:rPr>
          <w:rFonts w:ascii="Arial" w:hAnsi="Arial" w:cs="Arial"/>
        </w:rPr>
        <w:br/>
      </w:r>
      <w:r w:rsidRPr="00D6055A">
        <w:rPr>
          <w:rFonts w:ascii="Arial" w:hAnsi="Arial" w:cs="Arial"/>
        </w:rPr>
        <w:t xml:space="preserve">z </w:t>
      </w:r>
      <w:r w:rsidR="00491810" w:rsidRPr="00D6055A">
        <w:rPr>
          <w:rFonts w:ascii="Arial" w:hAnsi="Arial" w:cs="Arial"/>
        </w:rPr>
        <w:t xml:space="preserve">zadaniem pn.: </w:t>
      </w:r>
      <w:r w:rsidR="005E3270" w:rsidRPr="00AF1051">
        <w:rPr>
          <w:rFonts w:ascii="Arial" w:hAnsi="Arial" w:cs="Arial"/>
          <w:b/>
        </w:rPr>
        <w:t>„</w:t>
      </w:r>
      <w:r w:rsidR="00650FD5" w:rsidRPr="00AF1051">
        <w:rPr>
          <w:rFonts w:ascii="Arial" w:hAnsi="Arial" w:cs="Arial"/>
          <w:b/>
        </w:rPr>
        <w:t>Budowa oświetlenia drogowego</w:t>
      </w:r>
      <w:r w:rsidR="009C45B5" w:rsidRPr="00AF1051">
        <w:rPr>
          <w:rFonts w:ascii="Arial" w:hAnsi="Arial" w:cs="Arial"/>
          <w:b/>
        </w:rPr>
        <w:t xml:space="preserve"> w m-ci…</w:t>
      </w:r>
      <w:r w:rsidR="005E3270" w:rsidRPr="00AF1051">
        <w:rPr>
          <w:rFonts w:ascii="Arial" w:hAnsi="Arial" w:cs="Arial"/>
          <w:b/>
        </w:rPr>
        <w:t>”</w:t>
      </w:r>
      <w:r w:rsidR="00E24DE1" w:rsidRPr="00AF1051">
        <w:rPr>
          <w:rFonts w:ascii="Arial" w:hAnsi="Arial" w:cs="Arial"/>
          <w:b/>
          <w:bCs/>
        </w:rPr>
        <w:t>,</w:t>
      </w:r>
      <w:r w:rsidRPr="00D6055A">
        <w:rPr>
          <w:rFonts w:ascii="Arial" w:hAnsi="Arial" w:cs="Arial"/>
          <w:b/>
          <w:bCs/>
        </w:rPr>
        <w:t xml:space="preserve"> </w:t>
      </w:r>
      <w:r w:rsidRPr="00D6055A">
        <w:rPr>
          <w:rFonts w:ascii="Arial" w:hAnsi="Arial" w:cs="Arial"/>
        </w:rPr>
        <w:t>wg dokumentacji projektowej, specyfikacji technicznej wykonania i odbioru robót budowlanych</w:t>
      </w:r>
      <w:r w:rsidRPr="00CE5C5F">
        <w:rPr>
          <w:rFonts w:ascii="Arial" w:hAnsi="Arial" w:cs="Arial"/>
        </w:rPr>
        <w:t>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3069CE4A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Na przedmiot umowy składa się zakres rzeczowy ujęty w dokumentacji budowlanej załączonej do niniejszej umowy i stanowiąc</w:t>
      </w:r>
      <w:r w:rsidR="007B2B31" w:rsidRPr="00496120">
        <w:rPr>
          <w:rFonts w:ascii="Arial" w:hAnsi="Arial" w:cs="Arial"/>
        </w:rPr>
        <w:t>ej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jej integralną część.</w:t>
      </w:r>
    </w:p>
    <w:p w14:paraId="62BC628B" w14:textId="1F6779F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>do przekazania terenu budowy i dostarczenia dokumentacji projektowej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4645875" w:rsidR="00491810" w:rsidRDefault="00491810" w:rsidP="000123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rzeczowy:</w:t>
      </w:r>
    </w:p>
    <w:p w14:paraId="7A1E052B" w14:textId="5D541D5A" w:rsidR="008314A3" w:rsidRPr="008314A3" w:rsidRDefault="00012337" w:rsidP="00012337">
      <w:p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1051" w:rsidRPr="008314A3">
        <w:rPr>
          <w:rFonts w:ascii="Arial" w:hAnsi="Arial" w:cs="Arial"/>
        </w:rPr>
        <w:t xml:space="preserve">6.1 </w:t>
      </w:r>
      <w:r w:rsidR="009A0ED7" w:rsidRPr="008314A3">
        <w:rPr>
          <w:rFonts w:ascii="Arial" w:hAnsi="Arial" w:cs="Arial"/>
        </w:rPr>
        <w:t xml:space="preserve">Budowa oświetlenia drogowego </w:t>
      </w:r>
      <w:r w:rsidR="009A0ED7" w:rsidRPr="008314A3">
        <w:rPr>
          <w:rFonts w:ascii="Arial" w:hAnsi="Arial" w:cs="Arial"/>
          <w:b/>
        </w:rPr>
        <w:t xml:space="preserve">w m-ci </w:t>
      </w:r>
      <w:r w:rsidR="001D60B2" w:rsidRPr="008314A3">
        <w:rPr>
          <w:rFonts w:ascii="Arial" w:hAnsi="Arial" w:cs="Arial"/>
          <w:b/>
        </w:rPr>
        <w:t>Liskowate</w:t>
      </w:r>
      <w:r w:rsidR="009A0ED7" w:rsidRPr="008314A3">
        <w:rPr>
          <w:rFonts w:ascii="Arial" w:hAnsi="Arial" w:cs="Arial"/>
          <w:b/>
        </w:rPr>
        <w:t xml:space="preserve"> </w:t>
      </w:r>
      <w:r w:rsidR="009A0ED7" w:rsidRPr="008314A3">
        <w:rPr>
          <w:rFonts w:ascii="Arial" w:hAnsi="Arial" w:cs="Arial"/>
        </w:rPr>
        <w:t xml:space="preserve">- </w:t>
      </w:r>
      <w:r w:rsidR="008314A3" w:rsidRPr="008314A3">
        <w:rPr>
          <w:rFonts w:ascii="Arial" w:hAnsi="Arial" w:cs="Arial"/>
        </w:rPr>
        <w:t xml:space="preserve">odcinek od istniejącego słupa </w:t>
      </w:r>
      <w:r w:rsidR="008314A3">
        <w:rPr>
          <w:rFonts w:ascii="Arial" w:hAnsi="Arial" w:cs="Arial"/>
        </w:rPr>
        <w:br/>
      </w:r>
      <w:r w:rsidR="008314A3" w:rsidRPr="008314A3">
        <w:rPr>
          <w:rFonts w:ascii="Arial" w:hAnsi="Arial" w:cs="Arial"/>
        </w:rPr>
        <w:t>nr 3/2 do projektowanego słupa nr 3/2/WO.</w:t>
      </w:r>
    </w:p>
    <w:p w14:paraId="6CB94E6F" w14:textId="77777777" w:rsidR="008314A3" w:rsidRPr="00F61CBC" w:rsidRDefault="008314A3" w:rsidP="0001233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17FF5019" w14:textId="77777777" w:rsidR="004A18D5" w:rsidRDefault="004A18D5" w:rsidP="0001233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Wyprowadzenie zasilania,</w:t>
      </w:r>
    </w:p>
    <w:p w14:paraId="3C6AA9C8" w14:textId="035A58D2" w:rsidR="004A18D5" w:rsidRPr="004A18D5" w:rsidRDefault="008314A3" w:rsidP="004A18D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38B4A869" w14:textId="77777777" w:rsidR="008314A3" w:rsidRDefault="008314A3" w:rsidP="0001233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1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05ADA4CE" w14:textId="77777777" w:rsidR="008314A3" w:rsidRDefault="008314A3" w:rsidP="0001233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Linia oświetleniowa przewód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2x35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49,0 m.</w:t>
      </w:r>
    </w:p>
    <w:p w14:paraId="67AAE615" w14:textId="7EF6FC87" w:rsidR="009A0ED7" w:rsidRPr="009A0ED7" w:rsidRDefault="00012337" w:rsidP="0001233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9A0ED7" w:rsidRPr="009A0ED7">
        <w:rPr>
          <w:rFonts w:ascii="Arial" w:hAnsi="Arial" w:cs="Arial"/>
        </w:rPr>
        <w:t xml:space="preserve">Budowa oświetlenia drogowego </w:t>
      </w:r>
      <w:r w:rsidR="009A0ED7" w:rsidRPr="009A0ED7">
        <w:rPr>
          <w:rFonts w:ascii="Arial" w:hAnsi="Arial" w:cs="Arial"/>
          <w:b/>
        </w:rPr>
        <w:t xml:space="preserve">w m-ci Krościenko-Stebnik </w:t>
      </w:r>
      <w:r w:rsidR="009A0ED7" w:rsidRPr="009A0ED7">
        <w:rPr>
          <w:rFonts w:ascii="Arial" w:hAnsi="Arial" w:cs="Arial"/>
        </w:rPr>
        <w:t>– odcinek od istniejącego słupa 15/19/WO do projektowanego słupa nr 17/19/WO.</w:t>
      </w:r>
    </w:p>
    <w:p w14:paraId="2249B4E2" w14:textId="77777777" w:rsidR="009A0ED7" w:rsidRPr="00F61CBC" w:rsidRDefault="009A0ED7" w:rsidP="0001233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00AD023F" w14:textId="77777777" w:rsidR="009A0ED7" w:rsidRDefault="009A0ED7" w:rsidP="0001233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2 szt.</w:t>
      </w:r>
    </w:p>
    <w:p w14:paraId="083BCA96" w14:textId="77777777" w:rsidR="009A0ED7" w:rsidRDefault="009A0ED7" w:rsidP="0001233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78D78999" w14:textId="77777777" w:rsidR="009A0ED7" w:rsidRDefault="009A0ED7" w:rsidP="0001233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kablowa YAKXS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130,00 m</w:t>
      </w:r>
    </w:p>
    <w:p w14:paraId="1B2DCC9B" w14:textId="77777777" w:rsidR="00012337" w:rsidRDefault="009A0ED7" w:rsidP="0001233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Przewierty sterowane – 31,00 m.</w:t>
      </w:r>
    </w:p>
    <w:p w14:paraId="74370337" w14:textId="6F49CC2A" w:rsidR="00012337" w:rsidRPr="00012337" w:rsidRDefault="00D444E9" w:rsidP="0001233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337">
        <w:rPr>
          <w:rFonts w:ascii="Arial" w:hAnsi="Arial" w:cs="Arial"/>
        </w:rPr>
        <w:t>Budowa oświetlenia drogowego</w:t>
      </w:r>
      <w:r w:rsidR="004832B4" w:rsidRPr="00012337">
        <w:rPr>
          <w:rFonts w:ascii="Arial" w:hAnsi="Arial" w:cs="Arial"/>
        </w:rPr>
        <w:t xml:space="preserve"> </w:t>
      </w:r>
      <w:r w:rsidR="00012337" w:rsidRPr="00012337">
        <w:rPr>
          <w:rFonts w:ascii="Arial" w:hAnsi="Arial" w:cs="Arial"/>
          <w:b/>
        </w:rPr>
        <w:t xml:space="preserve">w m-ci Łobozew Dolny </w:t>
      </w:r>
      <w:r w:rsidR="00012337" w:rsidRPr="00012337">
        <w:rPr>
          <w:rFonts w:ascii="Arial" w:hAnsi="Arial" w:cs="Arial"/>
        </w:rPr>
        <w:t>– odcinek od istniejącej szafy S</w:t>
      </w:r>
      <w:r w:rsidR="00012337">
        <w:rPr>
          <w:rFonts w:ascii="Arial" w:hAnsi="Arial" w:cs="Arial"/>
        </w:rPr>
        <w:t>O</w:t>
      </w:r>
      <w:r w:rsidR="00012337" w:rsidRPr="00012337">
        <w:rPr>
          <w:rFonts w:ascii="Arial" w:hAnsi="Arial" w:cs="Arial"/>
        </w:rPr>
        <w:t>-14/WO do projektowanego słupa nr 1/14/WO.</w:t>
      </w:r>
    </w:p>
    <w:p w14:paraId="7D835421" w14:textId="77777777" w:rsidR="00012337" w:rsidRDefault="00012337" w:rsidP="0001233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323F7FA2" w14:textId="77777777" w:rsidR="00012337" w:rsidRDefault="00012337" w:rsidP="0001233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Wyprowadzenie zasilania z szafy SO-14/WO,</w:t>
      </w:r>
    </w:p>
    <w:p w14:paraId="49103741" w14:textId="77777777" w:rsidR="00012337" w:rsidRPr="00AF1260" w:rsidRDefault="00012337" w:rsidP="0001233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0E248472" w14:textId="77777777" w:rsidR="00012337" w:rsidRDefault="00012337" w:rsidP="0001233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1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29F9B600" w14:textId="77777777" w:rsidR="00012337" w:rsidRDefault="00012337" w:rsidP="0001233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kablowa YAKXS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– 44,0 m</w:t>
      </w:r>
    </w:p>
    <w:p w14:paraId="6BC7D465" w14:textId="77777777" w:rsidR="00012337" w:rsidRDefault="00012337" w:rsidP="0001233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Przewiert – 14,00 m.</w:t>
      </w:r>
    </w:p>
    <w:p w14:paraId="4AEE0143" w14:textId="757779B8" w:rsidR="0000767F" w:rsidRPr="00D8596C" w:rsidRDefault="0000767F" w:rsidP="00D8596C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596C">
        <w:rPr>
          <w:rFonts w:ascii="Arial" w:hAnsi="Arial" w:cs="Arial"/>
        </w:rPr>
        <w:t>B</w:t>
      </w:r>
      <w:r w:rsidR="00D444E9" w:rsidRPr="00D8596C">
        <w:rPr>
          <w:rFonts w:ascii="Arial" w:hAnsi="Arial" w:cs="Arial"/>
        </w:rPr>
        <w:t>udowa oświetlenia drogowego</w:t>
      </w:r>
      <w:r w:rsidRPr="00D8596C">
        <w:rPr>
          <w:rFonts w:ascii="Arial" w:hAnsi="Arial" w:cs="Arial"/>
        </w:rPr>
        <w:t xml:space="preserve"> </w:t>
      </w:r>
      <w:r w:rsidRPr="00D8596C">
        <w:rPr>
          <w:rFonts w:ascii="Arial" w:hAnsi="Arial" w:cs="Arial"/>
          <w:b/>
        </w:rPr>
        <w:t xml:space="preserve">w m-ci Ustjanowa Górna </w:t>
      </w:r>
      <w:r w:rsidRPr="00D8596C">
        <w:rPr>
          <w:rFonts w:ascii="Arial" w:hAnsi="Arial" w:cs="Arial"/>
        </w:rPr>
        <w:t xml:space="preserve">– odcinek od istniejącego słupa nr 10/…/WO do projektowanego słupa 12/…/WO </w:t>
      </w:r>
    </w:p>
    <w:p w14:paraId="27B34FF1" w14:textId="77777777" w:rsidR="0000767F" w:rsidRPr="00F61CBC" w:rsidRDefault="0000767F" w:rsidP="00E0273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250E99E8" w14:textId="77777777" w:rsidR="0000767F" w:rsidRDefault="0000767F" w:rsidP="0001233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2 szt.</w:t>
      </w:r>
    </w:p>
    <w:p w14:paraId="3C332C74" w14:textId="77777777" w:rsidR="0000767F" w:rsidRDefault="0000767F" w:rsidP="0001233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123D2972" w14:textId="77777777" w:rsidR="0000767F" w:rsidRDefault="0000767F" w:rsidP="0001233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przewód YAKXS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91,0 m</w:t>
      </w:r>
    </w:p>
    <w:p w14:paraId="4F6BC2F2" w14:textId="77777777" w:rsidR="0000767F" w:rsidRDefault="0000767F" w:rsidP="0001233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Przewierty mechaniczne – 12,0 m.</w:t>
      </w:r>
    </w:p>
    <w:p w14:paraId="206ECB3D" w14:textId="73220C74" w:rsidR="0000767F" w:rsidRPr="00087C51" w:rsidRDefault="0000767F" w:rsidP="000E4BC6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7C51">
        <w:rPr>
          <w:rFonts w:ascii="Arial" w:hAnsi="Arial" w:cs="Arial"/>
        </w:rPr>
        <w:t xml:space="preserve">Budowa oświetlenia drogowego </w:t>
      </w:r>
      <w:r w:rsidRPr="00087C51">
        <w:rPr>
          <w:rFonts w:ascii="Arial" w:hAnsi="Arial" w:cs="Arial"/>
          <w:b/>
        </w:rPr>
        <w:t xml:space="preserve">w m-ci Teleśnica Oszwarowa </w:t>
      </w:r>
      <w:r w:rsidRPr="00087C51">
        <w:rPr>
          <w:rFonts w:ascii="Arial" w:hAnsi="Arial" w:cs="Arial"/>
        </w:rPr>
        <w:t>- odcinek od istniejącego słupa nr 5/15</w:t>
      </w:r>
      <w:r w:rsidR="003A371B" w:rsidRPr="00087C51">
        <w:rPr>
          <w:rFonts w:ascii="Arial" w:hAnsi="Arial" w:cs="Arial"/>
        </w:rPr>
        <w:t>/WO do projektowanego słupa nr 8</w:t>
      </w:r>
      <w:r w:rsidRPr="00087C51">
        <w:rPr>
          <w:rFonts w:ascii="Arial" w:hAnsi="Arial" w:cs="Arial"/>
        </w:rPr>
        <w:t>/15/WO.</w:t>
      </w:r>
    </w:p>
    <w:p w14:paraId="55779D87" w14:textId="77777777" w:rsidR="0000767F" w:rsidRPr="00F61CBC" w:rsidRDefault="0000767F" w:rsidP="000E4BC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68E330FD" w14:textId="1111DDE1" w:rsidR="0000767F" w:rsidRDefault="0000767F" w:rsidP="000E4BC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 w:rsidR="003A371B">
        <w:rPr>
          <w:rFonts w:ascii="Arial" w:hAnsi="Arial" w:cs="Arial"/>
        </w:rPr>
        <w:t>3</w:t>
      </w:r>
      <w:r w:rsidRPr="0031420C">
        <w:rPr>
          <w:rFonts w:ascii="Arial" w:hAnsi="Arial" w:cs="Arial"/>
        </w:rPr>
        <w:t xml:space="preserve"> szt.</w:t>
      </w:r>
    </w:p>
    <w:p w14:paraId="6EDB37CB" w14:textId="58B01767" w:rsidR="0000767F" w:rsidRDefault="0000767F" w:rsidP="000E4BC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 w:rsidR="003A371B">
        <w:rPr>
          <w:rFonts w:ascii="Arial" w:hAnsi="Arial" w:cs="Arial"/>
        </w:rPr>
        <w:t>3</w:t>
      </w:r>
      <w:r w:rsidRPr="0031420C">
        <w:rPr>
          <w:rFonts w:ascii="Arial" w:hAnsi="Arial" w:cs="Arial"/>
        </w:rPr>
        <w:t xml:space="preserve"> </w:t>
      </w:r>
      <w:proofErr w:type="spellStart"/>
      <w:r w:rsidRPr="0031420C">
        <w:rPr>
          <w:rFonts w:ascii="Arial" w:hAnsi="Arial" w:cs="Arial"/>
        </w:rPr>
        <w:t>kpl</w:t>
      </w:r>
      <w:proofErr w:type="spellEnd"/>
      <w:r w:rsidRPr="0031420C">
        <w:rPr>
          <w:rFonts w:ascii="Arial" w:hAnsi="Arial" w:cs="Arial"/>
        </w:rPr>
        <w:t>.</w:t>
      </w:r>
    </w:p>
    <w:p w14:paraId="6AF85770" w14:textId="740B82A9" w:rsidR="0000767F" w:rsidRDefault="0000767F" w:rsidP="000E4BC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>Linia oświetleniowa kablowa YAK</w:t>
      </w:r>
      <w:r>
        <w:rPr>
          <w:rFonts w:ascii="Arial" w:hAnsi="Arial" w:cs="Arial"/>
        </w:rPr>
        <w:t>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– </w:t>
      </w:r>
      <w:r w:rsidR="003A371B">
        <w:rPr>
          <w:rFonts w:ascii="Arial" w:hAnsi="Arial" w:cs="Arial"/>
        </w:rPr>
        <w:t>129</w:t>
      </w:r>
      <w:r w:rsidRPr="0031420C">
        <w:rPr>
          <w:rFonts w:ascii="Arial" w:hAnsi="Arial" w:cs="Arial"/>
        </w:rPr>
        <w:t>,0 m</w:t>
      </w:r>
      <w:r>
        <w:rPr>
          <w:rFonts w:ascii="Arial" w:hAnsi="Arial" w:cs="Arial"/>
        </w:rPr>
        <w:t>.</w:t>
      </w:r>
    </w:p>
    <w:p w14:paraId="61B17290" w14:textId="1AABD2E7" w:rsidR="000E4BC6" w:rsidRPr="000E4BC6" w:rsidRDefault="00D444E9" w:rsidP="000E4BC6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E4BC6">
        <w:rPr>
          <w:rFonts w:ascii="Arial" w:hAnsi="Arial" w:cs="Arial"/>
        </w:rPr>
        <w:t xml:space="preserve">Budowa oświetlenia drogowego </w:t>
      </w:r>
      <w:r w:rsidR="000E4BC6" w:rsidRPr="000E4BC6">
        <w:rPr>
          <w:rFonts w:ascii="Arial" w:hAnsi="Arial" w:cs="Arial"/>
          <w:b/>
        </w:rPr>
        <w:t xml:space="preserve">w m-ci Ropienka </w:t>
      </w:r>
      <w:r w:rsidR="000E4BC6" w:rsidRPr="000E4BC6">
        <w:rPr>
          <w:rFonts w:ascii="Arial" w:hAnsi="Arial" w:cs="Arial"/>
        </w:rPr>
        <w:t xml:space="preserve">- odcinek od projektowanej szafy </w:t>
      </w:r>
      <w:r w:rsidR="000E4BC6">
        <w:rPr>
          <w:rFonts w:ascii="Arial" w:hAnsi="Arial" w:cs="Arial"/>
        </w:rPr>
        <w:br/>
      </w:r>
      <w:r w:rsidR="000E4BC6" w:rsidRPr="000E4BC6">
        <w:rPr>
          <w:rFonts w:ascii="Arial" w:hAnsi="Arial" w:cs="Arial"/>
        </w:rPr>
        <w:t>SO 29/WO do projektowanego słupa nr 1/29/WO.</w:t>
      </w:r>
    </w:p>
    <w:p w14:paraId="6F84D8AC" w14:textId="77777777" w:rsidR="000E4BC6" w:rsidRDefault="000E4BC6" w:rsidP="000E4BC6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zadania obejmuje:</w:t>
      </w:r>
    </w:p>
    <w:p w14:paraId="567940EF" w14:textId="77777777" w:rsidR="000E4BC6" w:rsidRDefault="000E4BC6" w:rsidP="000E4BC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Wyprowadzenie zasilania, dostawa i montaż szafy oświetlenia ulicznego – </w:t>
      </w:r>
      <w:r>
        <w:rPr>
          <w:rFonts w:ascii="Arial" w:hAnsi="Arial" w:cs="Arial"/>
        </w:rPr>
        <w:br/>
        <w:t xml:space="preserve">1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04BCF3CF" w14:textId="77777777" w:rsidR="000E4BC6" w:rsidRDefault="000E4BC6" w:rsidP="000E4BC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5FE1FDA6" w14:textId="77777777" w:rsidR="000E4BC6" w:rsidRDefault="000E4BC6" w:rsidP="000E4BC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1120F2AF" w14:textId="7E551B94" w:rsidR="00C729E9" w:rsidRDefault="000E4BC6" w:rsidP="000E4BC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Linia oświetleniowa przewód </w:t>
      </w:r>
      <w:r w:rsidRPr="0031420C">
        <w:rPr>
          <w:rFonts w:ascii="Arial" w:hAnsi="Arial" w:cs="Arial"/>
        </w:rPr>
        <w:t>kablowa YAK</w:t>
      </w:r>
      <w:r>
        <w:rPr>
          <w:rFonts w:ascii="Arial" w:hAnsi="Arial" w:cs="Arial"/>
        </w:rPr>
        <w:t>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</w:t>
      </w:r>
      <w:r w:rsidR="008763A9">
        <w:rPr>
          <w:rFonts w:ascii="Arial" w:hAnsi="Arial" w:cs="Arial"/>
        </w:rPr>
        <w:t>6,0m,</w:t>
      </w:r>
    </w:p>
    <w:p w14:paraId="0FD876E0" w14:textId="310CFE25" w:rsidR="008763A9" w:rsidRDefault="008763A9" w:rsidP="000E4BC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Przewiert – 1</w:t>
      </w:r>
      <w:r w:rsidR="00A6318C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,00m.</w:t>
      </w:r>
    </w:p>
    <w:p w14:paraId="1DF4DA9F" w14:textId="77777777" w:rsidR="000E4BC6" w:rsidRPr="000E4BC6" w:rsidRDefault="000E4BC6" w:rsidP="000E4BC6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05DCDE44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5C5F">
        <w:rPr>
          <w:rFonts w:ascii="Arial" w:hAnsi="Arial" w:cs="Arial"/>
        </w:rPr>
        <w:t>Termin</w:t>
      </w:r>
      <w:r w:rsidR="00234B4D">
        <w:rPr>
          <w:rFonts w:ascii="Arial" w:hAnsi="Arial" w:cs="Arial"/>
        </w:rPr>
        <w:t xml:space="preserve"> zakończenia</w:t>
      </w:r>
      <w:r w:rsidRPr="00CE5C5F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>realizacji zadania</w:t>
      </w:r>
      <w:r w:rsidR="0040287F" w:rsidRPr="0040287F">
        <w:rPr>
          <w:rFonts w:ascii="Arial" w:hAnsi="Arial" w:cs="Arial"/>
          <w:color w:val="FF0000"/>
        </w:rPr>
        <w:t xml:space="preserve"> </w:t>
      </w:r>
      <w:r w:rsidR="0040287F" w:rsidRPr="00491810">
        <w:rPr>
          <w:rFonts w:ascii="Arial" w:hAnsi="Arial" w:cs="Arial"/>
        </w:rPr>
        <w:t>wynosi</w:t>
      </w:r>
      <w:r w:rsidR="005E3270">
        <w:rPr>
          <w:rFonts w:ascii="Arial" w:hAnsi="Arial" w:cs="Arial"/>
        </w:rPr>
        <w:t xml:space="preserve"> </w:t>
      </w:r>
      <w:r w:rsidR="00FB0B45" w:rsidRPr="005D1469">
        <w:rPr>
          <w:rFonts w:ascii="Arial" w:hAnsi="Arial" w:cs="Arial"/>
          <w:b/>
          <w:bCs/>
        </w:rPr>
        <w:t>4</w:t>
      </w:r>
      <w:r w:rsidR="00491810" w:rsidRPr="00491810">
        <w:rPr>
          <w:rFonts w:ascii="Arial" w:hAnsi="Arial" w:cs="Arial"/>
        </w:rPr>
        <w:t xml:space="preserve"> </w:t>
      </w:r>
      <w:r w:rsidR="00476F98">
        <w:rPr>
          <w:rFonts w:ascii="Arial" w:hAnsi="Arial" w:cs="Arial"/>
        </w:rPr>
        <w:t>miesią</w:t>
      </w:r>
      <w:r w:rsidR="00491810" w:rsidRPr="00491810">
        <w:rPr>
          <w:rFonts w:ascii="Arial" w:hAnsi="Arial" w:cs="Arial"/>
        </w:rPr>
        <w:t>ce</w:t>
      </w:r>
      <w:r w:rsidR="00234B4D" w:rsidRPr="00491810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 xml:space="preserve">od </w:t>
      </w:r>
      <w:r w:rsidR="00C12DC2">
        <w:rPr>
          <w:rFonts w:ascii="Arial" w:hAnsi="Arial" w:cs="Arial"/>
        </w:rPr>
        <w:t>dnia</w:t>
      </w:r>
      <w:r w:rsidR="00234B4D">
        <w:rPr>
          <w:rFonts w:ascii="Arial" w:hAnsi="Arial" w:cs="Arial"/>
        </w:rPr>
        <w:t xml:space="preserve"> podpisania umowy</w:t>
      </w:r>
      <w:r w:rsidRPr="00CE5C5F">
        <w:rPr>
          <w:rFonts w:ascii="Arial" w:hAnsi="Arial" w:cs="Arial"/>
          <w:b/>
          <w:bCs/>
        </w:rPr>
        <w:t>.</w:t>
      </w:r>
    </w:p>
    <w:p w14:paraId="0B76EBE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3</w:t>
      </w:r>
    </w:p>
    <w:p w14:paraId="1007D57D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 xml:space="preserve">stosowne kwalifikacje zawodowe </w:t>
      </w:r>
      <w:r w:rsidR="003A7A14">
        <w:rPr>
          <w:rFonts w:ascii="Arial" w:hAnsi="Arial" w:cs="Arial"/>
        </w:rPr>
        <w:br/>
      </w:r>
      <w:r w:rsidRPr="00957CF8">
        <w:rPr>
          <w:rFonts w:ascii="Arial" w:hAnsi="Arial" w:cs="Arial"/>
        </w:rPr>
        <w:t>i uprawnienia budowlane.</w:t>
      </w:r>
    </w:p>
    <w:p w14:paraId="2C030962" w14:textId="0EAD5A9B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Zmiana </w:t>
      </w:r>
      <w:r w:rsidR="00190614" w:rsidRPr="00F405EE">
        <w:rPr>
          <w:rFonts w:ascii="Arial" w:hAnsi="Arial" w:cs="Arial"/>
        </w:rPr>
        <w:t xml:space="preserve">wymienionych </w:t>
      </w:r>
      <w:r w:rsidRPr="00957CF8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pisemnego zaakceptowania przez Zamawiającego.</w:t>
      </w:r>
    </w:p>
    <w:p w14:paraId="01A8EA7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Zamawiający ustanowi inspektora nadzoru inwestorskiego.</w:t>
      </w:r>
    </w:p>
    <w:p w14:paraId="0919BCB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Zamawiającego jest </w:t>
      </w:r>
      <w:r w:rsidRPr="00957CF8">
        <w:rPr>
          <w:rFonts w:ascii="Arial" w:hAnsi="Arial" w:cs="Arial"/>
          <w:b/>
          <w:bCs/>
        </w:rPr>
        <w:t xml:space="preserve">…………... tel. ……..., </w:t>
      </w:r>
      <w:r w:rsidRPr="00957CF8">
        <w:rPr>
          <w:rFonts w:ascii="Arial" w:hAnsi="Arial" w:cs="Arial"/>
        </w:rPr>
        <w:t>e-mail: ………..</w:t>
      </w:r>
    </w:p>
    <w:p w14:paraId="2C082AB3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lastRenderedPageBreak/>
        <w:t xml:space="preserve">Osobą do kontaktów po stronie Wykonawcy jest </w:t>
      </w:r>
      <w:r w:rsidRPr="00957CF8">
        <w:rPr>
          <w:rFonts w:ascii="Arial" w:hAnsi="Arial" w:cs="Arial"/>
          <w:b/>
          <w:bCs/>
        </w:rPr>
        <w:t xml:space="preserve">………. tel. ….., </w:t>
      </w:r>
      <w:r w:rsidRPr="00957CF8">
        <w:rPr>
          <w:rFonts w:ascii="Arial" w:hAnsi="Arial" w:cs="Arial"/>
        </w:rPr>
        <w:t>e-mail: ……….</w:t>
      </w:r>
    </w:p>
    <w:p w14:paraId="678EDD91" w14:textId="588363C9" w:rsidR="00C729E9" w:rsidRPr="007C0BB0" w:rsidRDefault="00CE5C5F" w:rsidP="007C0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Zmiana osób do kontaktu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określonych w ust</w:t>
      </w:r>
      <w:r w:rsidR="00CB7381">
        <w:rPr>
          <w:rFonts w:ascii="Arial" w:hAnsi="Arial" w:cs="Arial"/>
        </w:rPr>
        <w:t>.</w:t>
      </w:r>
      <w:r w:rsidRPr="00957CF8">
        <w:rPr>
          <w:rFonts w:ascii="Arial" w:hAnsi="Arial" w:cs="Arial"/>
        </w:rPr>
        <w:t xml:space="preserve"> 4 i </w:t>
      </w:r>
      <w:r w:rsidR="00CB7381" w:rsidRPr="00234B4D">
        <w:rPr>
          <w:rFonts w:ascii="Arial" w:hAnsi="Arial" w:cs="Arial"/>
        </w:rPr>
        <w:t>ust.</w:t>
      </w:r>
      <w:r w:rsidR="00CB7381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5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nie </w:t>
      </w:r>
      <w:r w:rsidR="0088391E" w:rsidRPr="00F405EE">
        <w:rPr>
          <w:rFonts w:ascii="Arial" w:hAnsi="Arial" w:cs="Arial"/>
        </w:rPr>
        <w:t>wymaga</w:t>
      </w:r>
      <w:r w:rsidR="0088391E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zmiany umowy.</w:t>
      </w:r>
    </w:p>
    <w:p w14:paraId="5B412DB4" w14:textId="77777777" w:rsidR="0019408A" w:rsidRDefault="0019408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AC5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w szczególności odpowiednią ilością i wydajnością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sprzętu niezbędnego do wykonania robót zapewniającego wykonanie robót zgodnie z </w:t>
      </w:r>
      <w:r w:rsidR="005E7D66">
        <w:rPr>
          <w:rFonts w:ascii="Arial" w:hAnsi="Arial" w:cs="Arial"/>
        </w:rPr>
        <w:t>u</w:t>
      </w:r>
      <w:r w:rsidRPr="00483359">
        <w:rPr>
          <w:rFonts w:ascii="Arial" w:hAnsi="Arial" w:cs="Arial"/>
        </w:rPr>
        <w:t>mową.</w:t>
      </w:r>
      <w:r w:rsidR="00483359" w:rsidRPr="00483359">
        <w:rPr>
          <w:rFonts w:ascii="Arial" w:hAnsi="Arial" w:cs="Arial"/>
        </w:rPr>
        <w:t xml:space="preserve"> </w:t>
      </w:r>
    </w:p>
    <w:p w14:paraId="2BF30777" w14:textId="696AF638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następujące czynności w zakresie realizacji zamówienia: </w:t>
      </w:r>
      <w:r w:rsidRPr="00483359">
        <w:rPr>
          <w:rFonts w:ascii="Arial" w:hAnsi="Arial" w:cs="Arial"/>
          <w:b/>
          <w:bCs/>
        </w:rPr>
        <w:t>roboty instalacyjne branży elektrycznej</w:t>
      </w:r>
      <w:r w:rsidRPr="00483359">
        <w:rPr>
          <w:rFonts w:ascii="Arial" w:hAnsi="Arial" w:cs="Arial"/>
        </w:rPr>
        <w:t>.</w:t>
      </w:r>
    </w:p>
    <w:p w14:paraId="3C383F18" w14:textId="77777777" w:rsidR="00BE1B7E" w:rsidRPr="00ED43C3" w:rsidRDefault="00BE1B7E" w:rsidP="00BE1B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zamówienia, na każde wezwanie Zamawiającego, w wyznaczonym</w:t>
      </w:r>
      <w:r w:rsidRPr="00ED43C3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umowy o pracę przez Wykonawcę lub podwykonawcę w trakcie realizacji zamówienia osób wykonujących wskazane w ust. 2 czynności: </w:t>
      </w:r>
    </w:p>
    <w:p w14:paraId="54D9449F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wykaz osób wykonujących roboty budowlane objęte przedmiotem zamówienia, wraz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ze wskazaniem podstawy zatrudnienia;</w:t>
      </w:r>
    </w:p>
    <w:p w14:paraId="2E2A7DDA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2F2AD1DD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18C1D192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ED43C3">
        <w:rPr>
          <w:rFonts w:ascii="Arial" w:hAnsi="Arial" w:cs="Arial"/>
        </w:rPr>
        <w:br/>
        <w:t xml:space="preserve">z informacją o liczbie odprowadzonych składek); </w:t>
      </w:r>
    </w:p>
    <w:p w14:paraId="5E91900D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poświadczoną za zgodność z oryginałem </w:t>
      </w:r>
      <w:bookmarkStart w:id="1" w:name="_Hlk102639696"/>
      <w:r w:rsidRPr="00ED43C3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11501D8A" w14:textId="77777777" w:rsidR="00BE1B7E" w:rsidRPr="00ED43C3" w:rsidRDefault="00BE1B7E" w:rsidP="00BE1B7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 xml:space="preserve">- zawierające informacje, w tym dane osobowe, niezbędne do weryfikacji zatrudnienia </w:t>
      </w:r>
      <w:r>
        <w:rPr>
          <w:rFonts w:ascii="Arial" w:eastAsia="Times New Roman" w:hAnsi="Arial" w:cs="Arial"/>
          <w:lang w:eastAsia="pl-PL"/>
        </w:rPr>
        <w:br/>
      </w:r>
      <w:r w:rsidRPr="00ED43C3">
        <w:rPr>
          <w:rFonts w:ascii="Arial" w:eastAsia="Times New Roman" w:hAnsi="Arial" w:cs="Arial"/>
          <w:lang w:eastAsia="pl-PL"/>
        </w:rPr>
        <w:t>na podstawie umowy o pracę, w szczególności imię i nazwisko zatrudnionego pracownika, datę zawarcia umowy o pracę, rodzaj umowy o pracę i zakres obowiązków pracownika.</w:t>
      </w:r>
    </w:p>
    <w:bookmarkEnd w:id="1"/>
    <w:p w14:paraId="4989F04E" w14:textId="77777777" w:rsidR="00BE1B7E" w:rsidRPr="00ED43C3" w:rsidRDefault="00BE1B7E" w:rsidP="00012337">
      <w:pPr>
        <w:widowControl w:val="0"/>
        <w:numPr>
          <w:ilvl w:val="0"/>
          <w:numId w:val="5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lastRenderedPageBreak/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4BD4AA84" w14:textId="77777777" w:rsidR="00BE1B7E" w:rsidRPr="00ED43C3" w:rsidRDefault="00BE1B7E" w:rsidP="00012337">
      <w:pPr>
        <w:widowControl w:val="0"/>
        <w:numPr>
          <w:ilvl w:val="1"/>
          <w:numId w:val="5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oświadczeń i dokumentów w zakresie potwierdzenia spełniania ww. wymogów </w:t>
      </w:r>
      <w:r w:rsidRPr="00ED43C3">
        <w:rPr>
          <w:rFonts w:ascii="Arial" w:hAnsi="Arial" w:cs="Arial"/>
        </w:rPr>
        <w:br/>
        <w:t xml:space="preserve">oraz dokonywania ich oceny, </w:t>
      </w:r>
    </w:p>
    <w:p w14:paraId="389E5D0D" w14:textId="77777777" w:rsidR="00BE1B7E" w:rsidRPr="00ED43C3" w:rsidRDefault="00BE1B7E" w:rsidP="00012337">
      <w:pPr>
        <w:widowControl w:val="0"/>
        <w:numPr>
          <w:ilvl w:val="1"/>
          <w:numId w:val="5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wyjaśnień w przypadku wątpliwości w zakresie potwierdzenia spełnienia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ww. wymogów,</w:t>
      </w:r>
    </w:p>
    <w:p w14:paraId="2E64800F" w14:textId="77777777" w:rsidR="00BE1B7E" w:rsidRPr="00ED43C3" w:rsidRDefault="00BE1B7E" w:rsidP="00012337">
      <w:pPr>
        <w:widowControl w:val="0"/>
        <w:numPr>
          <w:ilvl w:val="1"/>
          <w:numId w:val="5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przeprowadzenia kontroli na miejscu wykonywania robót budowlanych.</w:t>
      </w:r>
    </w:p>
    <w:p w14:paraId="60918C19" w14:textId="77777777" w:rsidR="00BE1B7E" w:rsidRPr="00ED43C3" w:rsidRDefault="00BE1B7E" w:rsidP="00012337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W celu weryfikacji zatrudniania, przez Wykonawcę lub podwykonawcę, na podstawie umowy o pracę osób wykonujących wskazane w ust. 2 czynności, Zamawiający może żądać przedłożenia przez Wykonawcę:</w:t>
      </w:r>
    </w:p>
    <w:p w14:paraId="4AB89451" w14:textId="77777777" w:rsidR="00BE1B7E" w:rsidRPr="00ED43C3" w:rsidRDefault="00BE1B7E" w:rsidP="00012337">
      <w:pPr>
        <w:pStyle w:val="Akapitzlist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zatrudnionego pracownika,</w:t>
      </w:r>
    </w:p>
    <w:p w14:paraId="261EBD38" w14:textId="77777777" w:rsidR="00BE1B7E" w:rsidRPr="00ED43C3" w:rsidRDefault="00BE1B7E" w:rsidP="00012337">
      <w:pPr>
        <w:pStyle w:val="Akapitzlist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044DE65D" w14:textId="77777777" w:rsidR="00BE1B7E" w:rsidRPr="00ED43C3" w:rsidRDefault="00BE1B7E" w:rsidP="00012337">
      <w:pPr>
        <w:pStyle w:val="Akapitzlist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3B8B292B" w14:textId="77777777" w:rsidR="00BE1B7E" w:rsidRPr="00ED43C3" w:rsidRDefault="00BE1B7E" w:rsidP="00BE1B7E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4B736FA" w14:textId="77777777" w:rsidR="00BE1B7E" w:rsidRPr="00ED43C3" w:rsidRDefault="00BE1B7E" w:rsidP="00012337">
      <w:pPr>
        <w:widowControl w:val="0"/>
        <w:numPr>
          <w:ilvl w:val="0"/>
          <w:numId w:val="6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Wykonawca może zastąpić osoby wykonujące czynności bezpośrednio związane </w:t>
      </w:r>
      <w:r w:rsidRPr="00ED43C3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ED43C3">
        <w:rPr>
          <w:rFonts w:ascii="Arial" w:hAnsi="Arial" w:cs="Arial"/>
        </w:rPr>
        <w:br/>
        <w:t xml:space="preserve">o pracę. O każdej zmianie osób wymienionych w wykazie osób Wykonawca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63C50549" w14:textId="77777777" w:rsidR="00BE1B7E" w:rsidRPr="00ED43C3" w:rsidRDefault="00BE1B7E" w:rsidP="00012337">
      <w:pPr>
        <w:widowControl w:val="0"/>
        <w:numPr>
          <w:ilvl w:val="0"/>
          <w:numId w:val="6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1868B403" w14:textId="77777777" w:rsidR="00BE1B7E" w:rsidRPr="00ED43C3" w:rsidRDefault="00BE1B7E" w:rsidP="00012337">
      <w:pPr>
        <w:widowControl w:val="0"/>
        <w:numPr>
          <w:ilvl w:val="0"/>
          <w:numId w:val="6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15A91B0E" w14:textId="0352D321" w:rsidR="00F405EE" w:rsidRPr="00251332" w:rsidRDefault="009007DB" w:rsidP="002513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2FBB1B9B" w14:textId="77777777" w:rsidR="00C42D61" w:rsidRDefault="00C42D6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A0DBBF" w14:textId="077C3A08" w:rsidR="00E20FDA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1EAFA4BC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 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w trakcie wykonywania robót budowlanych, wykonania 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5FED0938" w14:textId="21990F51" w:rsidR="00CE5C5F" w:rsidRPr="00F405EE" w:rsidRDefault="00E20FDA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225AC79B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5A86B7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z dokumentacją budowlaną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Specyfikacji Warunków Zamówienia, zgodnie z obowiązującymi normami, zasadami wiedzy i sztuki budowlanej, wytycznymi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CE5C5F" w:rsidRPr="00F405EE">
        <w:rPr>
          <w:rFonts w:ascii="Arial" w:hAnsi="Arial" w:cs="Arial"/>
        </w:rPr>
        <w:t>zgodnie z 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F405EE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dopełnieni</w:t>
      </w:r>
      <w:r w:rsidR="005D6836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wszelkich wymogów formalnych</w:t>
      </w:r>
      <w:r w:rsidR="00FE5BFC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c</w:t>
      </w:r>
      <w:r w:rsidR="00CE5C5F" w:rsidRPr="00F405EE">
        <w:rPr>
          <w:rFonts w:ascii="Arial" w:hAnsi="Arial" w:cs="Arial"/>
        </w:rPr>
        <w:t xml:space="preserve">odzienny pobyt i nadzór </w:t>
      </w:r>
      <w:r w:rsidR="00351725" w:rsidRPr="00F405EE">
        <w:rPr>
          <w:rFonts w:ascii="Arial" w:hAnsi="Arial" w:cs="Arial"/>
        </w:rPr>
        <w:t xml:space="preserve">na budowie </w:t>
      </w:r>
      <w:r w:rsidR="00CE5C5F" w:rsidRPr="00F405EE">
        <w:rPr>
          <w:rFonts w:ascii="Arial" w:hAnsi="Arial" w:cs="Arial"/>
        </w:rPr>
        <w:t>kierownika budowy lub kierownika robót budowlanych</w:t>
      </w:r>
      <w:r w:rsidR="00351725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potwierdzony wpisem na liście obecności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</w:t>
      </w:r>
      <w:r w:rsidR="00CE5C5F" w:rsidRPr="00F405EE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wykonanie robót tymczasowych, które mogą być potrzebne podczas wykonywania robót podstawowych.</w:t>
      </w:r>
    </w:p>
    <w:p w14:paraId="7C2C1705" w14:textId="212713FA" w:rsidR="00B410FD" w:rsidRPr="00F405EE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zapewnienie ciągłości ruchu na istniejących drogach publicznych </w:t>
      </w:r>
      <w:r w:rsidR="00CE5C5F" w:rsidRPr="00F405EE">
        <w:rPr>
          <w:rFonts w:ascii="Arial" w:hAnsi="Arial" w:cs="Arial"/>
        </w:rPr>
        <w:t>podczas prowadzenia prac (robót budowlanych).</w:t>
      </w:r>
    </w:p>
    <w:p w14:paraId="0ABBE0A1" w14:textId="506B9F13" w:rsidR="00B410FD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przedz</w:t>
      </w:r>
      <w:r w:rsidR="00DA2FD8" w:rsidRPr="00F405EE">
        <w:rPr>
          <w:rFonts w:ascii="Arial" w:hAnsi="Arial" w:cs="Arial"/>
        </w:rPr>
        <w:t>anie</w:t>
      </w:r>
      <w:r w:rsidR="00CE5C5F" w:rsidRPr="00F405EE">
        <w:rPr>
          <w:rFonts w:ascii="Arial" w:hAnsi="Arial" w:cs="Arial"/>
        </w:rPr>
        <w:t xml:space="preserve"> pisemnie Zamawiającego, dokonując jednocześnie wpisu do dziennika budowy</w:t>
      </w:r>
      <w:r w:rsidR="00DA2FD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trzymywanie terenu budowy:</w:t>
      </w:r>
    </w:p>
    <w:p w14:paraId="16A7AA01" w14:textId="41F9E69A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 xml:space="preserve">w stanie wolnym od zbędnych przeszkód oraz usuwanie </w:t>
      </w:r>
      <w:r w:rsidR="00F14577" w:rsidRPr="00F405EE">
        <w:rPr>
          <w:rFonts w:ascii="Arial" w:hAnsi="Arial" w:cs="Arial"/>
        </w:rPr>
        <w:t>lub</w:t>
      </w:r>
      <w:r w:rsidRPr="00F405EE">
        <w:rPr>
          <w:rFonts w:ascii="Arial" w:hAnsi="Arial" w:cs="Arial"/>
        </w:rPr>
        <w:t xml:space="preserve"> składowanie wszelkich urządzeń pomocniczych i zbędnych materiałów,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odpadów</w:t>
      </w:r>
      <w:r w:rsidR="00566BF9" w:rsidRPr="00F405EE"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śmieci</w:t>
      </w:r>
      <w:r w:rsidR="00566BF9" w:rsidRPr="00F405EE">
        <w:rPr>
          <w:rFonts w:ascii="Arial" w:hAnsi="Arial" w:cs="Arial"/>
        </w:rPr>
        <w:t xml:space="preserve"> oraz</w:t>
      </w:r>
      <w:r w:rsidRPr="00F405EE">
        <w:rPr>
          <w:rFonts w:ascii="Arial" w:hAnsi="Arial" w:cs="Arial"/>
        </w:rPr>
        <w:t xml:space="preserve"> urządzeń prowizorycznych, które nie są potrzebne</w:t>
      </w:r>
      <w:r w:rsidR="00B410FD" w:rsidRPr="00F405EE">
        <w:rPr>
          <w:rFonts w:ascii="Arial" w:hAnsi="Arial" w:cs="Arial"/>
        </w:rPr>
        <w:t>,</w:t>
      </w:r>
    </w:p>
    <w:p w14:paraId="74048A8D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ochronę mienia,</w:t>
      </w:r>
    </w:p>
    <w:p w14:paraId="24ECE348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F405EE">
        <w:rPr>
          <w:rFonts w:ascii="Arial" w:hAnsi="Arial" w:cs="Arial"/>
        </w:rPr>
        <w:t xml:space="preserve"> </w:t>
      </w:r>
      <w:r w:rsidR="0036125D" w:rsidRPr="00F405EE">
        <w:rPr>
          <w:rFonts w:ascii="Arial" w:hAnsi="Arial" w:cs="Arial"/>
        </w:rPr>
        <w:t xml:space="preserve">kosztów </w:t>
      </w:r>
      <w:r w:rsidR="00CE5C5F" w:rsidRPr="00F405EE">
        <w:rPr>
          <w:rFonts w:ascii="Arial" w:hAnsi="Arial" w:cs="Arial"/>
        </w:rPr>
        <w:t>ogrodzenia</w:t>
      </w:r>
      <w:r w:rsidR="00245903" w:rsidRPr="00F405EE">
        <w:rPr>
          <w:rFonts w:ascii="Arial" w:hAnsi="Arial" w:cs="Arial"/>
        </w:rPr>
        <w:t xml:space="preserve"> i</w:t>
      </w:r>
      <w:r w:rsidR="00CE5C5F" w:rsidRPr="00F405EE">
        <w:rPr>
          <w:rFonts w:ascii="Arial" w:hAnsi="Arial" w:cs="Arial"/>
        </w:rPr>
        <w:t xml:space="preserve"> chodników</w:t>
      </w:r>
      <w:r w:rsidR="00801F99" w:rsidRPr="00F405EE">
        <w:rPr>
          <w:rFonts w:ascii="Arial" w:hAnsi="Arial" w:cs="Arial"/>
        </w:rPr>
        <w:t xml:space="preserve"> oraz kosztów </w:t>
      </w:r>
      <w:r w:rsidR="00CE5C5F" w:rsidRPr="00F405EE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 za energię elektryczną, wodę,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gaz, ogrzewanie</w:t>
      </w:r>
      <w:r w:rsidR="005D4FFD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korzystani</w:t>
      </w:r>
      <w:r w:rsidR="005D4FFD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linii telefonicznej</w:t>
      </w:r>
      <w:r w:rsidR="005D4FFD" w:rsidRPr="00F405EE">
        <w:rPr>
          <w:rFonts w:ascii="Arial" w:hAnsi="Arial" w:cs="Arial"/>
        </w:rPr>
        <w:t xml:space="preserve"> oraz za zajęcie pasa drogowego</w:t>
      </w:r>
      <w:r w:rsidR="00F405EE" w:rsidRPr="00F405EE">
        <w:rPr>
          <w:rFonts w:ascii="Arial" w:hAnsi="Arial" w:cs="Arial"/>
        </w:rPr>
        <w:t>.</w:t>
      </w:r>
    </w:p>
    <w:p w14:paraId="5435F45F" w14:textId="77777777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20B1AB76" w14:textId="6D12D93D" w:rsidR="001D52BA" w:rsidRPr="00D8007A" w:rsidRDefault="0073402B" w:rsidP="00D800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0FA17796" w14:textId="77777777" w:rsidR="00D43442" w:rsidRDefault="00D43442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71962489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 poświadczoną za zgodność z oryginałem kopię zawartej umowy o podwykonawstwo, której przedmiotem są roboty budowlane, w terminie 7 dni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od dnia jej zawarcia.</w:t>
      </w:r>
    </w:p>
    <w:p w14:paraId="6ECEE563" w14:textId="28048F3C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dnia przedłożenia mu poświadczonej za zgodność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0123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0123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0123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0123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01233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01233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01233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0123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0123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0123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0123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2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5D2F5078" w:rsidR="00476F98" w:rsidRPr="00F216F5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393491">
        <w:rPr>
          <w:rFonts w:ascii="Arial" w:hAnsi="Arial" w:cs="Arial"/>
        </w:rPr>
        <w:t xml:space="preserve">na adres </w:t>
      </w:r>
      <w:r w:rsidRPr="00393491">
        <w:rPr>
          <w:rFonts w:ascii="Arial" w:hAnsi="Arial" w:cs="Arial"/>
        </w:rPr>
        <w:t>Zamawiającego</w:t>
      </w:r>
      <w:r w:rsidR="00FB3A2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 określeniem daty zakończenia robót, </w:t>
      </w:r>
      <w:r w:rsidRPr="00B20F93">
        <w:rPr>
          <w:rFonts w:ascii="Arial" w:hAnsi="Arial" w:cs="Arial"/>
        </w:rPr>
        <w:t>co potwierdza pisemnie inspektor nadzoru.</w:t>
      </w:r>
    </w:p>
    <w:p w14:paraId="595EFCA1" w14:textId="4ADDEA4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Zamawiającego,</w:t>
      </w:r>
    </w:p>
    <w:p w14:paraId="07AD4AD9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166128">
        <w:rPr>
          <w:rFonts w:ascii="Arial" w:hAnsi="Arial" w:cs="Arial"/>
          <w:b/>
          <w:bCs/>
        </w:rPr>
        <w:t xml:space="preserve">60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lastRenderedPageBreak/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0ED667E3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</w:t>
      </w:r>
      <w:r w:rsidR="005E3270">
        <w:rPr>
          <w:rFonts w:ascii="Arial" w:hAnsi="Arial" w:cs="Arial"/>
        </w:rPr>
        <w:t>a na rachunek bankowy Wykonawcy nr …………………………………………………………………………..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4A51A76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403192">
        <w:rPr>
          <w:rFonts w:ascii="Arial" w:hAnsi="Arial" w:cs="Arial"/>
          <w:b/>
          <w:bCs/>
        </w:rPr>
        <w:t>7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5DC69D39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</w:t>
      </w:r>
      <w:r w:rsidR="005D1469">
        <w:rPr>
          <w:rFonts w:ascii="Arial" w:hAnsi="Arial" w:cs="Arial"/>
        </w:rPr>
        <w:t>2</w:t>
      </w:r>
      <w:r w:rsidR="000F20E6">
        <w:rPr>
          <w:rFonts w:ascii="Arial" w:hAnsi="Arial" w:cs="Arial"/>
        </w:rPr>
        <w:t>2</w:t>
      </w:r>
      <w:r w:rsidRPr="001A559E">
        <w:rPr>
          <w:rFonts w:ascii="Arial" w:hAnsi="Arial" w:cs="Arial"/>
        </w:rPr>
        <w:t xml:space="preserve"> r., poz. </w:t>
      </w:r>
      <w:r w:rsidR="005D1469">
        <w:rPr>
          <w:rFonts w:ascii="Arial" w:hAnsi="Arial" w:cs="Arial"/>
        </w:rPr>
        <w:t>1</w:t>
      </w:r>
      <w:r w:rsidR="000F20E6">
        <w:rPr>
          <w:rFonts w:ascii="Arial" w:hAnsi="Arial" w:cs="Arial"/>
        </w:rPr>
        <w:t>710</w:t>
      </w:r>
      <w:r w:rsidRPr="001A559E">
        <w:rPr>
          <w:rFonts w:ascii="Arial" w:hAnsi="Arial" w:cs="Arial"/>
        </w:rPr>
        <w:t>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</w:t>
      </w:r>
      <w:r w:rsidRPr="00567096">
        <w:rPr>
          <w:rFonts w:ascii="Arial" w:hAnsi="Arial" w:cs="Arial"/>
        </w:rPr>
        <w:lastRenderedPageBreak/>
        <w:t xml:space="preserve">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5B1DD43A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0E149A">
        <w:rPr>
          <w:rFonts w:ascii="Arial" w:hAnsi="Arial" w:cs="Arial"/>
          <w:b/>
          <w:bCs/>
        </w:rPr>
        <w:t>8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lastRenderedPageBreak/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AD3873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0E149A">
        <w:rPr>
          <w:rFonts w:ascii="Arial" w:hAnsi="Arial" w:cs="Arial"/>
          <w:b/>
          <w:bCs/>
        </w:rPr>
        <w:t>19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18C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4689D"/>
    <w:multiLevelType w:val="hybridMultilevel"/>
    <w:tmpl w:val="589A6144"/>
    <w:lvl w:ilvl="0" w:tplc="E1900F4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10FC6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1E6E19D6"/>
    <w:multiLevelType w:val="multilevel"/>
    <w:tmpl w:val="54082C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73BBD"/>
    <w:multiLevelType w:val="multilevel"/>
    <w:tmpl w:val="28AEE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B65825"/>
    <w:multiLevelType w:val="hybridMultilevel"/>
    <w:tmpl w:val="D9A65C2C"/>
    <w:lvl w:ilvl="0" w:tplc="8D046700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D045B"/>
    <w:multiLevelType w:val="multilevel"/>
    <w:tmpl w:val="92CE8F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286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04C8A"/>
    <w:multiLevelType w:val="hybridMultilevel"/>
    <w:tmpl w:val="ED5A1CE2"/>
    <w:lvl w:ilvl="0" w:tplc="F8ECFB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4C004E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43393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0"/>
  </w:num>
  <w:num w:numId="3">
    <w:abstractNumId w:val="37"/>
  </w:num>
  <w:num w:numId="4">
    <w:abstractNumId w:val="54"/>
  </w:num>
  <w:num w:numId="5">
    <w:abstractNumId w:val="55"/>
  </w:num>
  <w:num w:numId="6">
    <w:abstractNumId w:val="42"/>
  </w:num>
  <w:num w:numId="7">
    <w:abstractNumId w:val="24"/>
  </w:num>
  <w:num w:numId="8">
    <w:abstractNumId w:val="49"/>
  </w:num>
  <w:num w:numId="9">
    <w:abstractNumId w:val="1"/>
  </w:num>
  <w:num w:numId="10">
    <w:abstractNumId w:val="34"/>
  </w:num>
  <w:num w:numId="11">
    <w:abstractNumId w:val="62"/>
  </w:num>
  <w:num w:numId="12">
    <w:abstractNumId w:val="43"/>
  </w:num>
  <w:num w:numId="13">
    <w:abstractNumId w:val="38"/>
  </w:num>
  <w:num w:numId="14">
    <w:abstractNumId w:val="4"/>
  </w:num>
  <w:num w:numId="15">
    <w:abstractNumId w:val="61"/>
  </w:num>
  <w:num w:numId="16">
    <w:abstractNumId w:val="11"/>
  </w:num>
  <w:num w:numId="17">
    <w:abstractNumId w:val="59"/>
  </w:num>
  <w:num w:numId="18">
    <w:abstractNumId w:val="64"/>
  </w:num>
  <w:num w:numId="19">
    <w:abstractNumId w:val="17"/>
  </w:num>
  <w:num w:numId="20">
    <w:abstractNumId w:val="26"/>
  </w:num>
  <w:num w:numId="21">
    <w:abstractNumId w:val="23"/>
  </w:num>
  <w:num w:numId="22">
    <w:abstractNumId w:val="47"/>
  </w:num>
  <w:num w:numId="23">
    <w:abstractNumId w:val="25"/>
  </w:num>
  <w:num w:numId="24">
    <w:abstractNumId w:val="22"/>
  </w:num>
  <w:num w:numId="25">
    <w:abstractNumId w:val="48"/>
  </w:num>
  <w:num w:numId="26">
    <w:abstractNumId w:val="52"/>
  </w:num>
  <w:num w:numId="27">
    <w:abstractNumId w:val="9"/>
  </w:num>
  <w:num w:numId="28">
    <w:abstractNumId w:val="2"/>
  </w:num>
  <w:num w:numId="29">
    <w:abstractNumId w:val="41"/>
  </w:num>
  <w:num w:numId="30">
    <w:abstractNumId w:val="32"/>
  </w:num>
  <w:num w:numId="31">
    <w:abstractNumId w:val="5"/>
  </w:num>
  <w:num w:numId="32">
    <w:abstractNumId w:val="60"/>
  </w:num>
  <w:num w:numId="33">
    <w:abstractNumId w:val="10"/>
  </w:num>
  <w:num w:numId="34">
    <w:abstractNumId w:val="7"/>
  </w:num>
  <w:num w:numId="35">
    <w:abstractNumId w:val="15"/>
  </w:num>
  <w:num w:numId="36">
    <w:abstractNumId w:val="40"/>
  </w:num>
  <w:num w:numId="37">
    <w:abstractNumId w:val="20"/>
  </w:num>
  <w:num w:numId="38">
    <w:abstractNumId w:val="33"/>
  </w:num>
  <w:num w:numId="39">
    <w:abstractNumId w:val="3"/>
  </w:num>
  <w:num w:numId="40">
    <w:abstractNumId w:val="50"/>
  </w:num>
  <w:num w:numId="41">
    <w:abstractNumId w:val="63"/>
  </w:num>
  <w:num w:numId="42">
    <w:abstractNumId w:val="45"/>
  </w:num>
  <w:num w:numId="43">
    <w:abstractNumId w:val="8"/>
  </w:num>
  <w:num w:numId="44">
    <w:abstractNumId w:val="31"/>
  </w:num>
  <w:num w:numId="45">
    <w:abstractNumId w:val="44"/>
  </w:num>
  <w:num w:numId="46">
    <w:abstractNumId w:val="53"/>
  </w:num>
  <w:num w:numId="47">
    <w:abstractNumId w:val="39"/>
  </w:num>
  <w:num w:numId="48">
    <w:abstractNumId w:val="58"/>
  </w:num>
  <w:num w:numId="49">
    <w:abstractNumId w:val="21"/>
  </w:num>
  <w:num w:numId="50">
    <w:abstractNumId w:val="36"/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35"/>
  </w:num>
  <w:num w:numId="56">
    <w:abstractNumId w:val="16"/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</w:num>
  <w:num w:numId="63">
    <w:abstractNumId w:val="27"/>
  </w:num>
  <w:num w:numId="64">
    <w:abstractNumId w:val="13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4AA4"/>
    <w:rsid w:val="000068B8"/>
    <w:rsid w:val="0000767F"/>
    <w:rsid w:val="00012337"/>
    <w:rsid w:val="00013FB5"/>
    <w:rsid w:val="00025C08"/>
    <w:rsid w:val="00027190"/>
    <w:rsid w:val="00027D13"/>
    <w:rsid w:val="0003735F"/>
    <w:rsid w:val="00037E42"/>
    <w:rsid w:val="000539A5"/>
    <w:rsid w:val="0005418F"/>
    <w:rsid w:val="00054BDB"/>
    <w:rsid w:val="00063840"/>
    <w:rsid w:val="00073EC5"/>
    <w:rsid w:val="00076442"/>
    <w:rsid w:val="00076DF3"/>
    <w:rsid w:val="0008564B"/>
    <w:rsid w:val="00087C51"/>
    <w:rsid w:val="00097070"/>
    <w:rsid w:val="000C3BF6"/>
    <w:rsid w:val="000E149A"/>
    <w:rsid w:val="000E23FF"/>
    <w:rsid w:val="000E4BC6"/>
    <w:rsid w:val="000F0B88"/>
    <w:rsid w:val="000F20E6"/>
    <w:rsid w:val="001011EF"/>
    <w:rsid w:val="0011679E"/>
    <w:rsid w:val="001330D2"/>
    <w:rsid w:val="00133472"/>
    <w:rsid w:val="001336D5"/>
    <w:rsid w:val="0013520C"/>
    <w:rsid w:val="00141F45"/>
    <w:rsid w:val="0014329E"/>
    <w:rsid w:val="001444EF"/>
    <w:rsid w:val="00150F85"/>
    <w:rsid w:val="00164937"/>
    <w:rsid w:val="00166128"/>
    <w:rsid w:val="00176F54"/>
    <w:rsid w:val="00177055"/>
    <w:rsid w:val="00180CD5"/>
    <w:rsid w:val="00190614"/>
    <w:rsid w:val="0019408A"/>
    <w:rsid w:val="001A559E"/>
    <w:rsid w:val="001A642B"/>
    <w:rsid w:val="001C6DFB"/>
    <w:rsid w:val="001D186B"/>
    <w:rsid w:val="001D4B04"/>
    <w:rsid w:val="001D52BA"/>
    <w:rsid w:val="001D60B2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BD1"/>
    <w:rsid w:val="00227389"/>
    <w:rsid w:val="00233ED7"/>
    <w:rsid w:val="00234B4D"/>
    <w:rsid w:val="00235A8E"/>
    <w:rsid w:val="0023671C"/>
    <w:rsid w:val="002373E1"/>
    <w:rsid w:val="00245903"/>
    <w:rsid w:val="00251332"/>
    <w:rsid w:val="00255F0A"/>
    <w:rsid w:val="00256805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106C9"/>
    <w:rsid w:val="00315BDF"/>
    <w:rsid w:val="003315EE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371B"/>
    <w:rsid w:val="003A3CBB"/>
    <w:rsid w:val="003A7A14"/>
    <w:rsid w:val="003B5FA3"/>
    <w:rsid w:val="003C13F2"/>
    <w:rsid w:val="003E04E1"/>
    <w:rsid w:val="003E1295"/>
    <w:rsid w:val="003E4DDE"/>
    <w:rsid w:val="003F3190"/>
    <w:rsid w:val="0040287F"/>
    <w:rsid w:val="00403192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594C"/>
    <w:rsid w:val="00465B26"/>
    <w:rsid w:val="0046709F"/>
    <w:rsid w:val="00471571"/>
    <w:rsid w:val="00471B4D"/>
    <w:rsid w:val="00474E56"/>
    <w:rsid w:val="004751CA"/>
    <w:rsid w:val="00476A99"/>
    <w:rsid w:val="00476F98"/>
    <w:rsid w:val="004832B4"/>
    <w:rsid w:val="00483359"/>
    <w:rsid w:val="0048342A"/>
    <w:rsid w:val="004902DA"/>
    <w:rsid w:val="004905C1"/>
    <w:rsid w:val="00491810"/>
    <w:rsid w:val="004925C6"/>
    <w:rsid w:val="00496120"/>
    <w:rsid w:val="004A18D5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5843"/>
    <w:rsid w:val="004E67ED"/>
    <w:rsid w:val="004E7AF7"/>
    <w:rsid w:val="004F1098"/>
    <w:rsid w:val="004F216E"/>
    <w:rsid w:val="004F5D67"/>
    <w:rsid w:val="00501BE0"/>
    <w:rsid w:val="00507491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30D1"/>
    <w:rsid w:val="0059561D"/>
    <w:rsid w:val="005A1710"/>
    <w:rsid w:val="005D1469"/>
    <w:rsid w:val="005D4FFD"/>
    <w:rsid w:val="005D536F"/>
    <w:rsid w:val="005D6836"/>
    <w:rsid w:val="005D6FC2"/>
    <w:rsid w:val="005E3270"/>
    <w:rsid w:val="005E7D66"/>
    <w:rsid w:val="005F002D"/>
    <w:rsid w:val="0060050F"/>
    <w:rsid w:val="00600DA1"/>
    <w:rsid w:val="00604221"/>
    <w:rsid w:val="0060586A"/>
    <w:rsid w:val="0061115F"/>
    <w:rsid w:val="0061255B"/>
    <w:rsid w:val="00615DEB"/>
    <w:rsid w:val="00615E73"/>
    <w:rsid w:val="0061650E"/>
    <w:rsid w:val="006256DE"/>
    <w:rsid w:val="00630235"/>
    <w:rsid w:val="00644A0B"/>
    <w:rsid w:val="00650FD5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F0F05"/>
    <w:rsid w:val="006F7882"/>
    <w:rsid w:val="007014BA"/>
    <w:rsid w:val="00712621"/>
    <w:rsid w:val="00715EB3"/>
    <w:rsid w:val="00722145"/>
    <w:rsid w:val="0073402B"/>
    <w:rsid w:val="00735907"/>
    <w:rsid w:val="00740472"/>
    <w:rsid w:val="007413ED"/>
    <w:rsid w:val="007444AB"/>
    <w:rsid w:val="00750568"/>
    <w:rsid w:val="00752DA8"/>
    <w:rsid w:val="0075501E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C0BB0"/>
    <w:rsid w:val="007D0651"/>
    <w:rsid w:val="007D1797"/>
    <w:rsid w:val="007D2BB0"/>
    <w:rsid w:val="007E504C"/>
    <w:rsid w:val="007F0701"/>
    <w:rsid w:val="00801F99"/>
    <w:rsid w:val="00811B0C"/>
    <w:rsid w:val="00823108"/>
    <w:rsid w:val="008235E3"/>
    <w:rsid w:val="0082492E"/>
    <w:rsid w:val="0082770B"/>
    <w:rsid w:val="008314A3"/>
    <w:rsid w:val="008340A6"/>
    <w:rsid w:val="00834FB5"/>
    <w:rsid w:val="00835205"/>
    <w:rsid w:val="008374BA"/>
    <w:rsid w:val="008451D7"/>
    <w:rsid w:val="00870107"/>
    <w:rsid w:val="0087065F"/>
    <w:rsid w:val="008763A9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B3F28"/>
    <w:rsid w:val="008B631F"/>
    <w:rsid w:val="008C04D5"/>
    <w:rsid w:val="008D0075"/>
    <w:rsid w:val="008D4F41"/>
    <w:rsid w:val="008E1BE0"/>
    <w:rsid w:val="009007DB"/>
    <w:rsid w:val="0090178F"/>
    <w:rsid w:val="00924A7B"/>
    <w:rsid w:val="00924C94"/>
    <w:rsid w:val="009340FF"/>
    <w:rsid w:val="00940EF9"/>
    <w:rsid w:val="009510E2"/>
    <w:rsid w:val="00954E3E"/>
    <w:rsid w:val="009570B1"/>
    <w:rsid w:val="00957CF8"/>
    <w:rsid w:val="00965F10"/>
    <w:rsid w:val="00970595"/>
    <w:rsid w:val="009718F5"/>
    <w:rsid w:val="00990F2A"/>
    <w:rsid w:val="00992244"/>
    <w:rsid w:val="00992E3C"/>
    <w:rsid w:val="009946AE"/>
    <w:rsid w:val="009A0775"/>
    <w:rsid w:val="009A0ED7"/>
    <w:rsid w:val="009A24CE"/>
    <w:rsid w:val="009A7D91"/>
    <w:rsid w:val="009C3870"/>
    <w:rsid w:val="009C45B5"/>
    <w:rsid w:val="009D23E9"/>
    <w:rsid w:val="009D5C66"/>
    <w:rsid w:val="009D5DFB"/>
    <w:rsid w:val="009F2768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5145"/>
    <w:rsid w:val="00A6318C"/>
    <w:rsid w:val="00A661FC"/>
    <w:rsid w:val="00A66B70"/>
    <w:rsid w:val="00A672EC"/>
    <w:rsid w:val="00A70D12"/>
    <w:rsid w:val="00A87D88"/>
    <w:rsid w:val="00AA0462"/>
    <w:rsid w:val="00AA3D1C"/>
    <w:rsid w:val="00AA4527"/>
    <w:rsid w:val="00AC5C81"/>
    <w:rsid w:val="00AE0C04"/>
    <w:rsid w:val="00AF1051"/>
    <w:rsid w:val="00AF5CAA"/>
    <w:rsid w:val="00B00C6A"/>
    <w:rsid w:val="00B11566"/>
    <w:rsid w:val="00B20F93"/>
    <w:rsid w:val="00B22EE2"/>
    <w:rsid w:val="00B273DF"/>
    <w:rsid w:val="00B410FD"/>
    <w:rsid w:val="00B532F4"/>
    <w:rsid w:val="00B56330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3715"/>
    <w:rsid w:val="00BD110A"/>
    <w:rsid w:val="00BD17D1"/>
    <w:rsid w:val="00BD4F38"/>
    <w:rsid w:val="00BE09F6"/>
    <w:rsid w:val="00BE1B7E"/>
    <w:rsid w:val="00BE2E56"/>
    <w:rsid w:val="00BE3BDE"/>
    <w:rsid w:val="00BE3E95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178C8"/>
    <w:rsid w:val="00C205DF"/>
    <w:rsid w:val="00C21F37"/>
    <w:rsid w:val="00C23994"/>
    <w:rsid w:val="00C26D0C"/>
    <w:rsid w:val="00C32AAB"/>
    <w:rsid w:val="00C418DF"/>
    <w:rsid w:val="00C42D61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92D2A"/>
    <w:rsid w:val="00CB1363"/>
    <w:rsid w:val="00CB3474"/>
    <w:rsid w:val="00CB7381"/>
    <w:rsid w:val="00CC1021"/>
    <w:rsid w:val="00CC7898"/>
    <w:rsid w:val="00CD590A"/>
    <w:rsid w:val="00CE5C5F"/>
    <w:rsid w:val="00CF2C3D"/>
    <w:rsid w:val="00CF6C73"/>
    <w:rsid w:val="00D0078F"/>
    <w:rsid w:val="00D00E72"/>
    <w:rsid w:val="00D02DC7"/>
    <w:rsid w:val="00D11BEC"/>
    <w:rsid w:val="00D13CFF"/>
    <w:rsid w:val="00D2096D"/>
    <w:rsid w:val="00D26FCA"/>
    <w:rsid w:val="00D317D8"/>
    <w:rsid w:val="00D36FBB"/>
    <w:rsid w:val="00D427B9"/>
    <w:rsid w:val="00D43442"/>
    <w:rsid w:val="00D444E9"/>
    <w:rsid w:val="00D52C27"/>
    <w:rsid w:val="00D55197"/>
    <w:rsid w:val="00D6055A"/>
    <w:rsid w:val="00D62B2A"/>
    <w:rsid w:val="00D66B9D"/>
    <w:rsid w:val="00D70A44"/>
    <w:rsid w:val="00D70D0E"/>
    <w:rsid w:val="00D76A35"/>
    <w:rsid w:val="00D7766D"/>
    <w:rsid w:val="00D77FEE"/>
    <w:rsid w:val="00D8007A"/>
    <w:rsid w:val="00D816B1"/>
    <w:rsid w:val="00D8596C"/>
    <w:rsid w:val="00D91DEC"/>
    <w:rsid w:val="00D921B8"/>
    <w:rsid w:val="00D94316"/>
    <w:rsid w:val="00D97E69"/>
    <w:rsid w:val="00DA2FD8"/>
    <w:rsid w:val="00DC0428"/>
    <w:rsid w:val="00DC2CAB"/>
    <w:rsid w:val="00DD73DD"/>
    <w:rsid w:val="00E00421"/>
    <w:rsid w:val="00E02734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A4603"/>
    <w:rsid w:val="00EB73F1"/>
    <w:rsid w:val="00EC0FC2"/>
    <w:rsid w:val="00ED0E21"/>
    <w:rsid w:val="00ED15F7"/>
    <w:rsid w:val="00ED6174"/>
    <w:rsid w:val="00ED7F76"/>
    <w:rsid w:val="00EE6F97"/>
    <w:rsid w:val="00F1269B"/>
    <w:rsid w:val="00F14577"/>
    <w:rsid w:val="00F216F5"/>
    <w:rsid w:val="00F248F5"/>
    <w:rsid w:val="00F25A43"/>
    <w:rsid w:val="00F27BA7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A4893"/>
    <w:rsid w:val="00FB0B45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,Preambuła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Preambuła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7877</Words>
  <Characters>47264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53</cp:revision>
  <cp:lastPrinted>2021-03-09T08:55:00Z</cp:lastPrinted>
  <dcterms:created xsi:type="dcterms:W3CDTF">2021-03-10T13:42:00Z</dcterms:created>
  <dcterms:modified xsi:type="dcterms:W3CDTF">2023-03-27T06:53:00Z</dcterms:modified>
</cp:coreProperties>
</file>