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53FD" w:rsidRPr="009816F3" w:rsidRDefault="005C2461" w:rsidP="00857428">
      <w:pPr>
        <w:spacing w:line="360" w:lineRule="auto"/>
        <w:jc w:val="center"/>
        <w:rPr>
          <w:b/>
          <w:sz w:val="24"/>
          <w:szCs w:val="24"/>
        </w:rPr>
      </w:pPr>
      <w:r w:rsidRPr="009816F3">
        <w:rPr>
          <w:b/>
          <w:sz w:val="24"/>
          <w:szCs w:val="24"/>
        </w:rPr>
        <w:t>SPECYFIKACJA WARUNKÓW ZAMÓWIENIA</w:t>
      </w:r>
    </w:p>
    <w:p w14:paraId="00000002" w14:textId="77777777" w:rsidR="008A53FD" w:rsidRPr="009816F3" w:rsidRDefault="008A53FD" w:rsidP="00857428">
      <w:pPr>
        <w:spacing w:line="360" w:lineRule="auto"/>
        <w:jc w:val="center"/>
        <w:rPr>
          <w:sz w:val="24"/>
          <w:szCs w:val="24"/>
        </w:rPr>
      </w:pPr>
    </w:p>
    <w:p w14:paraId="00000003" w14:textId="77777777" w:rsidR="008A53FD" w:rsidRPr="009816F3" w:rsidRDefault="008A53FD" w:rsidP="00857428">
      <w:pPr>
        <w:spacing w:line="360" w:lineRule="auto"/>
        <w:jc w:val="center"/>
        <w:rPr>
          <w:sz w:val="24"/>
          <w:szCs w:val="24"/>
        </w:rPr>
      </w:pPr>
    </w:p>
    <w:p w14:paraId="00000004" w14:textId="77777777" w:rsidR="008A53FD" w:rsidRPr="009816F3" w:rsidRDefault="005C2461" w:rsidP="00857428">
      <w:pPr>
        <w:spacing w:line="360" w:lineRule="auto"/>
        <w:jc w:val="center"/>
        <w:rPr>
          <w:b/>
          <w:sz w:val="24"/>
          <w:szCs w:val="24"/>
        </w:rPr>
      </w:pPr>
      <w:r w:rsidRPr="009816F3">
        <w:rPr>
          <w:b/>
          <w:sz w:val="24"/>
          <w:szCs w:val="24"/>
        </w:rPr>
        <w:t>ZAMAWIAJĄCY:</w:t>
      </w:r>
    </w:p>
    <w:p w14:paraId="2D97D392" w14:textId="77777777" w:rsidR="00857428" w:rsidRPr="009816F3" w:rsidRDefault="00857428" w:rsidP="00857428">
      <w:pPr>
        <w:spacing w:line="360" w:lineRule="auto"/>
        <w:jc w:val="center"/>
        <w:rPr>
          <w:b/>
          <w:sz w:val="24"/>
          <w:szCs w:val="24"/>
        </w:rPr>
      </w:pPr>
    </w:p>
    <w:p w14:paraId="21A9191A" w14:textId="6C2D7FE3" w:rsidR="00857428" w:rsidRPr="009816F3" w:rsidRDefault="00857428" w:rsidP="00857428">
      <w:pPr>
        <w:spacing w:line="360" w:lineRule="auto"/>
        <w:jc w:val="center"/>
        <w:rPr>
          <w:b/>
          <w:sz w:val="24"/>
          <w:szCs w:val="24"/>
        </w:rPr>
      </w:pPr>
      <w:r w:rsidRPr="009816F3">
        <w:rPr>
          <w:b/>
          <w:sz w:val="24"/>
          <w:szCs w:val="24"/>
        </w:rPr>
        <w:t>Gmina Drezdenko</w:t>
      </w:r>
    </w:p>
    <w:p w14:paraId="00000005" w14:textId="71F90D31" w:rsidR="008A53FD" w:rsidRPr="009816F3" w:rsidRDefault="00857428" w:rsidP="00857428">
      <w:pPr>
        <w:spacing w:line="360" w:lineRule="auto"/>
        <w:jc w:val="center"/>
        <w:rPr>
          <w:b/>
          <w:sz w:val="24"/>
          <w:szCs w:val="24"/>
        </w:rPr>
      </w:pPr>
      <w:r w:rsidRPr="009816F3">
        <w:rPr>
          <w:b/>
          <w:sz w:val="24"/>
          <w:szCs w:val="24"/>
        </w:rPr>
        <w:t>ul. Warszawska 1, 66-530 Drezdenko</w:t>
      </w:r>
    </w:p>
    <w:p w14:paraId="00000006" w14:textId="77777777" w:rsidR="008A53FD" w:rsidRPr="009816F3" w:rsidRDefault="008A53FD" w:rsidP="00857428">
      <w:pPr>
        <w:spacing w:line="360" w:lineRule="auto"/>
        <w:jc w:val="center"/>
        <w:rPr>
          <w:sz w:val="24"/>
          <w:szCs w:val="24"/>
        </w:rPr>
      </w:pPr>
    </w:p>
    <w:p w14:paraId="00000007" w14:textId="14446EC3" w:rsidR="008A53FD" w:rsidRPr="009816F3" w:rsidRDefault="005C2461" w:rsidP="009816F3">
      <w:pPr>
        <w:spacing w:before="240" w:line="360" w:lineRule="auto"/>
        <w:jc w:val="both"/>
        <w:rPr>
          <w:sz w:val="24"/>
          <w:szCs w:val="24"/>
        </w:rPr>
      </w:pPr>
      <w:r w:rsidRPr="009816F3">
        <w:rPr>
          <w:sz w:val="24"/>
          <w:szCs w:val="24"/>
        </w:rPr>
        <w:t xml:space="preserve">Zaprasza do złożenia oferty </w:t>
      </w:r>
      <w:r w:rsidR="009816F3">
        <w:rPr>
          <w:sz w:val="24"/>
          <w:szCs w:val="24"/>
        </w:rPr>
        <w:t xml:space="preserve">w postępowaniu </w:t>
      </w:r>
      <w:r w:rsidRPr="009816F3">
        <w:rPr>
          <w:sz w:val="24"/>
          <w:szCs w:val="24"/>
        </w:rPr>
        <w:t>pn</w:t>
      </w:r>
      <w:r w:rsidR="009816F3">
        <w:rPr>
          <w:sz w:val="24"/>
          <w:szCs w:val="24"/>
        </w:rPr>
        <w:t>.</w:t>
      </w:r>
      <w:r w:rsidRPr="009816F3">
        <w:rPr>
          <w:sz w:val="24"/>
          <w:szCs w:val="24"/>
        </w:rPr>
        <w:t>:</w:t>
      </w:r>
    </w:p>
    <w:p w14:paraId="00000008" w14:textId="77777777" w:rsidR="008A53FD" w:rsidRPr="009816F3" w:rsidRDefault="008A53FD" w:rsidP="00857428">
      <w:pPr>
        <w:spacing w:line="360" w:lineRule="auto"/>
        <w:jc w:val="center"/>
        <w:rPr>
          <w:sz w:val="24"/>
          <w:szCs w:val="24"/>
        </w:rPr>
      </w:pPr>
    </w:p>
    <w:p w14:paraId="0000000F" w14:textId="37AFF596" w:rsidR="008A53FD" w:rsidRPr="00D11A4A" w:rsidRDefault="00D11A4A" w:rsidP="008F3C87">
      <w:pPr>
        <w:spacing w:line="360" w:lineRule="auto"/>
        <w:jc w:val="center"/>
        <w:rPr>
          <w:b/>
          <w:sz w:val="28"/>
          <w:szCs w:val="28"/>
        </w:rPr>
      </w:pPr>
      <w:bookmarkStart w:id="0" w:name="_Hlk82766940"/>
      <w:r w:rsidRPr="00D11A4A">
        <w:rPr>
          <w:b/>
          <w:bCs/>
          <w:sz w:val="28"/>
          <w:szCs w:val="28"/>
        </w:rPr>
        <w:t>Modernizacja i rozbudowa infrastruktury teleinformatycznej oraz oprogramowania w Urzędzie Miejskim</w:t>
      </w:r>
      <w:bookmarkEnd w:id="0"/>
    </w:p>
    <w:p w14:paraId="00000010" w14:textId="52E80184" w:rsidR="008A53FD" w:rsidRDefault="008A53FD" w:rsidP="00857428">
      <w:pPr>
        <w:spacing w:line="360" w:lineRule="auto"/>
        <w:jc w:val="center"/>
        <w:rPr>
          <w:sz w:val="24"/>
          <w:szCs w:val="24"/>
        </w:rPr>
      </w:pPr>
    </w:p>
    <w:p w14:paraId="298F011E" w14:textId="6E2A9F68" w:rsidR="00D3778B" w:rsidRDefault="00D3778B" w:rsidP="00857428">
      <w:pPr>
        <w:spacing w:line="360" w:lineRule="auto"/>
        <w:jc w:val="center"/>
        <w:rPr>
          <w:sz w:val="24"/>
          <w:szCs w:val="24"/>
        </w:rPr>
      </w:pPr>
    </w:p>
    <w:p w14:paraId="00000011" w14:textId="52978ED7" w:rsidR="008A53FD" w:rsidRDefault="005C2461" w:rsidP="009816F3">
      <w:pPr>
        <w:spacing w:line="360" w:lineRule="auto"/>
        <w:rPr>
          <w:color w:val="FF9900"/>
          <w:sz w:val="24"/>
          <w:szCs w:val="24"/>
        </w:rPr>
      </w:pPr>
      <w:r w:rsidRPr="009816F3">
        <w:rPr>
          <w:sz w:val="24"/>
          <w:szCs w:val="24"/>
        </w:rPr>
        <w:t xml:space="preserve">Nr postępowania: </w:t>
      </w:r>
      <w:r w:rsidR="00857428" w:rsidRPr="00600A01">
        <w:rPr>
          <w:sz w:val="24"/>
          <w:szCs w:val="24"/>
        </w:rPr>
        <w:t>RI.271.1.</w:t>
      </w:r>
      <w:r w:rsidR="00D11A4A">
        <w:rPr>
          <w:sz w:val="24"/>
          <w:szCs w:val="24"/>
        </w:rPr>
        <w:t>23</w:t>
      </w:r>
      <w:r w:rsidR="00857428" w:rsidRPr="00600A01">
        <w:rPr>
          <w:sz w:val="24"/>
          <w:szCs w:val="24"/>
        </w:rPr>
        <w:t>.2021</w:t>
      </w:r>
    </w:p>
    <w:p w14:paraId="6973D26D" w14:textId="145B9C5A" w:rsidR="009816F3" w:rsidRDefault="009816F3" w:rsidP="009816F3">
      <w:pPr>
        <w:spacing w:before="240" w:line="360" w:lineRule="auto"/>
        <w:jc w:val="both"/>
        <w:rPr>
          <w:sz w:val="24"/>
          <w:szCs w:val="24"/>
        </w:rPr>
      </w:pPr>
      <w:r>
        <w:rPr>
          <w:sz w:val="24"/>
          <w:szCs w:val="24"/>
        </w:rPr>
        <w:t xml:space="preserve">Tryb </w:t>
      </w:r>
      <w:r w:rsidRPr="009816F3">
        <w:rPr>
          <w:sz w:val="24"/>
          <w:szCs w:val="24"/>
        </w:rPr>
        <w:t>udzielenia zamówienia</w:t>
      </w:r>
      <w:r>
        <w:rPr>
          <w:sz w:val="24"/>
          <w:szCs w:val="24"/>
        </w:rPr>
        <w:t xml:space="preserve">: </w:t>
      </w:r>
      <w:r w:rsidRPr="009816F3">
        <w:rPr>
          <w:sz w:val="24"/>
          <w:szCs w:val="24"/>
        </w:rPr>
        <w:t xml:space="preserve"> art. 275 pkt 1 </w:t>
      </w:r>
    </w:p>
    <w:p w14:paraId="6A6819F6" w14:textId="5DB13FF0" w:rsidR="009816F3" w:rsidRPr="009816F3" w:rsidRDefault="009816F3" w:rsidP="009816F3">
      <w:pPr>
        <w:spacing w:before="240" w:line="360" w:lineRule="auto"/>
        <w:jc w:val="both"/>
        <w:rPr>
          <w:sz w:val="24"/>
          <w:szCs w:val="24"/>
        </w:rPr>
      </w:pPr>
      <w:r>
        <w:rPr>
          <w:sz w:val="24"/>
          <w:szCs w:val="24"/>
        </w:rPr>
        <w:t xml:space="preserve">Rodzaj zamówienia: </w:t>
      </w:r>
      <w:r w:rsidR="0091005E">
        <w:rPr>
          <w:sz w:val="24"/>
          <w:szCs w:val="24"/>
        </w:rPr>
        <w:t>Dostawy</w:t>
      </w:r>
    </w:p>
    <w:p w14:paraId="77CC0EFE" w14:textId="77777777" w:rsidR="009816F3" w:rsidRDefault="009816F3" w:rsidP="009816F3">
      <w:pPr>
        <w:spacing w:before="240" w:line="360" w:lineRule="auto"/>
        <w:jc w:val="both"/>
        <w:rPr>
          <w:sz w:val="24"/>
          <w:szCs w:val="24"/>
        </w:rPr>
      </w:pPr>
    </w:p>
    <w:p w14:paraId="3AF3AF86" w14:textId="38177053" w:rsidR="009816F3" w:rsidRDefault="009816F3" w:rsidP="009816F3">
      <w:pPr>
        <w:spacing w:before="240" w:line="360" w:lineRule="auto"/>
        <w:jc w:val="both"/>
        <w:rPr>
          <w:sz w:val="24"/>
          <w:szCs w:val="24"/>
        </w:rPr>
      </w:pPr>
      <w:r w:rsidRPr="009816F3">
        <w:rPr>
          <w:sz w:val="24"/>
          <w:szCs w:val="24"/>
        </w:rPr>
        <w:t>o wartości zamówienia nieprzekraczającej progów unijnych o jakich stanowi art. 3 ustawy z 11 września 2019 r. - Prawo zamówień publicznych (Dz. U. z 20</w:t>
      </w:r>
      <w:r w:rsidR="00D90537">
        <w:rPr>
          <w:sz w:val="24"/>
          <w:szCs w:val="24"/>
        </w:rPr>
        <w:t>21</w:t>
      </w:r>
      <w:r w:rsidRPr="009816F3">
        <w:rPr>
          <w:sz w:val="24"/>
          <w:szCs w:val="24"/>
        </w:rPr>
        <w:t xml:space="preserve"> r. poz. </w:t>
      </w:r>
      <w:r w:rsidR="00D90537">
        <w:rPr>
          <w:sz w:val="24"/>
          <w:szCs w:val="24"/>
        </w:rPr>
        <w:t>1129</w:t>
      </w:r>
      <w:r w:rsidRPr="009816F3">
        <w:rPr>
          <w:sz w:val="24"/>
          <w:szCs w:val="24"/>
        </w:rPr>
        <w:t>) – dalej ustawy PZP</w:t>
      </w:r>
    </w:p>
    <w:p w14:paraId="00000022" w14:textId="77777777" w:rsidR="008A53FD" w:rsidRPr="009816F3" w:rsidRDefault="008A53FD" w:rsidP="009816F3">
      <w:pPr>
        <w:spacing w:line="360" w:lineRule="auto"/>
        <w:rPr>
          <w:sz w:val="24"/>
          <w:szCs w:val="24"/>
        </w:rPr>
      </w:pPr>
    </w:p>
    <w:p w14:paraId="0B67B36B" w14:textId="77777777" w:rsidR="00CB721F" w:rsidRPr="009816F3" w:rsidRDefault="00CB721F" w:rsidP="002F0EF1">
      <w:pPr>
        <w:spacing w:line="360" w:lineRule="auto"/>
        <w:ind w:left="5760" w:firstLine="720"/>
        <w:rPr>
          <w:b/>
          <w:bCs/>
          <w:sz w:val="24"/>
          <w:szCs w:val="24"/>
        </w:rPr>
      </w:pPr>
    </w:p>
    <w:p w14:paraId="00000026" w14:textId="245AB842" w:rsidR="008A53FD" w:rsidRPr="009816F3" w:rsidRDefault="002F0EF1" w:rsidP="002F0EF1">
      <w:pPr>
        <w:spacing w:line="360" w:lineRule="auto"/>
        <w:ind w:left="5760" w:firstLine="720"/>
        <w:rPr>
          <w:b/>
          <w:bCs/>
          <w:sz w:val="24"/>
          <w:szCs w:val="24"/>
        </w:rPr>
      </w:pPr>
      <w:r w:rsidRPr="009816F3">
        <w:rPr>
          <w:b/>
          <w:bCs/>
          <w:sz w:val="24"/>
          <w:szCs w:val="24"/>
        </w:rPr>
        <w:t>ZATWIERDZAM</w:t>
      </w:r>
    </w:p>
    <w:p w14:paraId="1FFB9EEF" w14:textId="6162A4EA" w:rsidR="002F0EF1" w:rsidRPr="009816F3" w:rsidRDefault="009C3C5B" w:rsidP="00434566">
      <w:pPr>
        <w:spacing w:line="360" w:lineRule="auto"/>
        <w:ind w:left="6480"/>
        <w:jc w:val="center"/>
        <w:rPr>
          <w:sz w:val="24"/>
          <w:szCs w:val="24"/>
        </w:rPr>
      </w:pPr>
      <w:r>
        <w:rPr>
          <w:sz w:val="24"/>
          <w:szCs w:val="24"/>
        </w:rPr>
        <w:t xml:space="preserve">Z up. Burmistrza </w:t>
      </w:r>
    </w:p>
    <w:p w14:paraId="31468234" w14:textId="55489FC0" w:rsidR="002F0EF1" w:rsidRDefault="009C3C5B" w:rsidP="00434566">
      <w:pPr>
        <w:spacing w:line="360" w:lineRule="auto"/>
        <w:ind w:left="6480"/>
        <w:jc w:val="center"/>
        <w:rPr>
          <w:sz w:val="24"/>
          <w:szCs w:val="24"/>
        </w:rPr>
      </w:pPr>
      <w:r>
        <w:rPr>
          <w:sz w:val="24"/>
          <w:szCs w:val="24"/>
        </w:rPr>
        <w:t xml:space="preserve">Mateusz Grzymałowski </w:t>
      </w:r>
    </w:p>
    <w:p w14:paraId="5E256FA0" w14:textId="12F426EA" w:rsidR="009C3C5B" w:rsidRPr="009816F3" w:rsidRDefault="009C3C5B" w:rsidP="00434566">
      <w:pPr>
        <w:spacing w:line="360" w:lineRule="auto"/>
        <w:ind w:left="6480"/>
        <w:jc w:val="center"/>
        <w:rPr>
          <w:sz w:val="24"/>
          <w:szCs w:val="24"/>
        </w:rPr>
      </w:pPr>
      <w:r>
        <w:rPr>
          <w:sz w:val="24"/>
          <w:szCs w:val="24"/>
        </w:rPr>
        <w:t>Zastępca Burmistrza</w:t>
      </w:r>
    </w:p>
    <w:p w14:paraId="00000027" w14:textId="77777777" w:rsidR="008A53FD" w:rsidRPr="009816F3" w:rsidRDefault="008A53FD" w:rsidP="00857428">
      <w:pPr>
        <w:spacing w:line="360" w:lineRule="auto"/>
        <w:jc w:val="center"/>
        <w:rPr>
          <w:sz w:val="24"/>
          <w:szCs w:val="24"/>
        </w:rPr>
      </w:pPr>
    </w:p>
    <w:p w14:paraId="00000028" w14:textId="63ACACC7" w:rsidR="008A53FD" w:rsidRPr="009816F3" w:rsidRDefault="009C3C5B" w:rsidP="00857428">
      <w:pPr>
        <w:spacing w:line="360" w:lineRule="auto"/>
        <w:jc w:val="center"/>
        <w:rPr>
          <w:b/>
          <w:sz w:val="24"/>
          <w:szCs w:val="24"/>
        </w:rPr>
      </w:pPr>
      <w:r>
        <w:rPr>
          <w:b/>
          <w:sz w:val="24"/>
          <w:szCs w:val="24"/>
        </w:rPr>
        <w:t>05.10</w:t>
      </w:r>
      <w:r w:rsidR="002F0EF1" w:rsidRPr="009816F3">
        <w:rPr>
          <w:b/>
          <w:sz w:val="24"/>
          <w:szCs w:val="24"/>
        </w:rPr>
        <w:t>.</w:t>
      </w:r>
      <w:r w:rsidR="005C2461" w:rsidRPr="009816F3">
        <w:rPr>
          <w:b/>
          <w:sz w:val="24"/>
          <w:szCs w:val="24"/>
        </w:rPr>
        <w:t>2021</w:t>
      </w:r>
      <w:r w:rsidR="002F0EF1" w:rsidRPr="009816F3">
        <w:rPr>
          <w:b/>
          <w:sz w:val="24"/>
          <w:szCs w:val="24"/>
        </w:rPr>
        <w:t xml:space="preserve">r. </w:t>
      </w:r>
    </w:p>
    <w:p w14:paraId="00000045" w14:textId="304E9518" w:rsidR="008A53FD" w:rsidRPr="00EE0D6D" w:rsidRDefault="005C2461" w:rsidP="00EE0D6D">
      <w:pPr>
        <w:spacing w:line="360" w:lineRule="auto"/>
        <w:rPr>
          <w:b/>
          <w:sz w:val="20"/>
          <w:szCs w:val="20"/>
        </w:rPr>
      </w:pPr>
      <w:r w:rsidRPr="00857428">
        <w:rPr>
          <w:sz w:val="20"/>
          <w:szCs w:val="20"/>
        </w:rPr>
        <w:br w:type="page"/>
      </w:r>
    </w:p>
    <w:p w14:paraId="00000046" w14:textId="77777777" w:rsidR="008A53FD" w:rsidRPr="00967419" w:rsidRDefault="005C2461" w:rsidP="00EE6E44">
      <w:pPr>
        <w:pStyle w:val="Nagwek2"/>
        <w:spacing w:line="360" w:lineRule="auto"/>
      </w:pPr>
      <w:bookmarkStart w:id="1" w:name="_kabgz8l7slm3" w:colFirst="0" w:colLast="0"/>
      <w:bookmarkStart w:id="2" w:name="_Ref66352286"/>
      <w:bookmarkEnd w:id="1"/>
      <w:r w:rsidRPr="00967419">
        <w:rPr>
          <w:color w:val="365F91" w:themeColor="accent1" w:themeShade="BF"/>
        </w:rPr>
        <w:lastRenderedPageBreak/>
        <w:t>I. Nazwa oraz adres Zamawiającego</w:t>
      </w:r>
      <w:bookmarkEnd w:id="2"/>
    </w:p>
    <w:p w14:paraId="5E0AD791" w14:textId="77777777" w:rsidR="00A43367" w:rsidRDefault="00A43367" w:rsidP="00A43367">
      <w:pPr>
        <w:spacing w:before="240" w:after="240" w:line="360" w:lineRule="auto"/>
        <w:rPr>
          <w:b/>
          <w:sz w:val="20"/>
          <w:szCs w:val="20"/>
        </w:rPr>
      </w:pPr>
      <w:r w:rsidRPr="00A43367">
        <w:rPr>
          <w:sz w:val="20"/>
          <w:szCs w:val="20"/>
          <w:lang w:val="pl-PL"/>
        </w:rPr>
        <w:t xml:space="preserve">Nazwa oraz adres Zamawiającego: </w:t>
      </w:r>
      <w:r w:rsidRPr="00A43367">
        <w:rPr>
          <w:b/>
          <w:sz w:val="20"/>
          <w:szCs w:val="20"/>
        </w:rPr>
        <w:t>Gmina Drezdenko</w:t>
      </w:r>
      <w:r>
        <w:rPr>
          <w:b/>
          <w:sz w:val="20"/>
          <w:szCs w:val="20"/>
        </w:rPr>
        <w:t xml:space="preserve">, </w:t>
      </w:r>
      <w:r w:rsidRPr="00A43367">
        <w:rPr>
          <w:b/>
          <w:sz w:val="20"/>
          <w:szCs w:val="20"/>
        </w:rPr>
        <w:t>ul. Warszawska 1, 66-530 Drezdenko</w:t>
      </w:r>
    </w:p>
    <w:p w14:paraId="63D1CA65" w14:textId="282CE99C" w:rsidR="00A43367" w:rsidRPr="00A43367" w:rsidRDefault="00A43367" w:rsidP="00A43367">
      <w:pPr>
        <w:spacing w:before="240" w:after="240" w:line="360" w:lineRule="auto"/>
        <w:rPr>
          <w:b/>
          <w:sz w:val="20"/>
          <w:szCs w:val="20"/>
        </w:rPr>
      </w:pPr>
      <w:r w:rsidRPr="00A43367">
        <w:rPr>
          <w:sz w:val="20"/>
          <w:szCs w:val="20"/>
          <w:lang w:val="pl-PL"/>
        </w:rPr>
        <w:t xml:space="preserve">Numer tel.: </w:t>
      </w:r>
      <w:r w:rsidRPr="00A43367">
        <w:rPr>
          <w:b/>
          <w:sz w:val="20"/>
          <w:szCs w:val="20"/>
        </w:rPr>
        <w:t>95 762 02 02</w:t>
      </w:r>
    </w:p>
    <w:p w14:paraId="024E674D" w14:textId="4397BA5B" w:rsidR="00A43367" w:rsidRPr="00A43367" w:rsidRDefault="00A43367" w:rsidP="00A43367">
      <w:pPr>
        <w:autoSpaceDE w:val="0"/>
        <w:autoSpaceDN w:val="0"/>
        <w:adjustRightInd w:val="0"/>
        <w:spacing w:line="240" w:lineRule="auto"/>
        <w:rPr>
          <w:sz w:val="20"/>
          <w:szCs w:val="20"/>
          <w:lang w:val="pl-PL"/>
        </w:rPr>
      </w:pPr>
      <w:r w:rsidRPr="00A43367">
        <w:rPr>
          <w:sz w:val="20"/>
          <w:szCs w:val="20"/>
          <w:lang w:val="pl-PL"/>
        </w:rPr>
        <w:t xml:space="preserve">Adres poczty elektronicznej: </w:t>
      </w:r>
      <w:hyperlink r:id="rId8" w:history="1">
        <w:r w:rsidRPr="00A43367">
          <w:rPr>
            <w:rStyle w:val="Hipercze"/>
            <w:sz w:val="20"/>
            <w:szCs w:val="20"/>
            <w:lang w:val="pl-PL"/>
          </w:rPr>
          <w:t>przetargi@drezdenko.pl</w:t>
        </w:r>
      </w:hyperlink>
      <w:r w:rsidRPr="00A43367">
        <w:rPr>
          <w:rStyle w:val="Hipercze"/>
          <w:b/>
          <w:color w:val="auto"/>
          <w:sz w:val="20"/>
          <w:szCs w:val="20"/>
        </w:rPr>
        <w:t xml:space="preserve"> </w:t>
      </w:r>
    </w:p>
    <w:p w14:paraId="66975B5C" w14:textId="398A0AF8" w:rsidR="00A43367" w:rsidRDefault="00A43367" w:rsidP="00A43367">
      <w:pPr>
        <w:spacing w:before="240" w:after="240" w:line="360" w:lineRule="auto"/>
        <w:rPr>
          <w:color w:val="1D174F"/>
          <w:sz w:val="20"/>
          <w:szCs w:val="20"/>
          <w:lang w:val="pl-PL"/>
        </w:rPr>
      </w:pPr>
      <w:r w:rsidRPr="00A43367">
        <w:rPr>
          <w:sz w:val="20"/>
          <w:szCs w:val="20"/>
          <w:lang w:val="pl-PL"/>
        </w:rPr>
        <w:t xml:space="preserve">Adres strony internetowej prowadzonego postępowania:  </w:t>
      </w:r>
      <w:hyperlink r:id="rId9" w:history="1">
        <w:r w:rsidRPr="00A43367">
          <w:rPr>
            <w:rStyle w:val="Hipercze"/>
            <w:sz w:val="20"/>
            <w:szCs w:val="20"/>
            <w:lang w:val="pl-PL"/>
          </w:rPr>
          <w:t>https://platformazakupowa.pl/pn/drezdenko</w:t>
        </w:r>
      </w:hyperlink>
      <w:r w:rsidRPr="00A43367">
        <w:rPr>
          <w:color w:val="1D174F"/>
          <w:sz w:val="20"/>
          <w:szCs w:val="20"/>
          <w:lang w:val="pl-PL"/>
        </w:rPr>
        <w:t xml:space="preserve"> </w:t>
      </w:r>
    </w:p>
    <w:p w14:paraId="2943DD00" w14:textId="569FEEA0" w:rsidR="00316AB2" w:rsidRPr="00C249B2" w:rsidRDefault="00C249B2" w:rsidP="00C249B2">
      <w:pPr>
        <w:spacing w:before="240" w:after="240" w:line="360" w:lineRule="auto"/>
        <w:jc w:val="both"/>
        <w:rPr>
          <w:sz w:val="20"/>
          <w:szCs w:val="20"/>
          <w:lang w:val="pl-PL"/>
        </w:rPr>
      </w:pPr>
      <w:r w:rsidRPr="00C249B2">
        <w:rPr>
          <w:sz w:val="20"/>
          <w:szCs w:val="20"/>
          <w:lang w:val="pl-PL"/>
        </w:rPr>
        <w:t xml:space="preserve">Zmiany i </w:t>
      </w:r>
      <w:r w:rsidR="00AA0B92" w:rsidRPr="00C249B2">
        <w:rPr>
          <w:sz w:val="20"/>
          <w:szCs w:val="20"/>
          <w:lang w:val="pl-PL"/>
        </w:rPr>
        <w:t>wyjaśnienia</w:t>
      </w:r>
      <w:r w:rsidRPr="00C249B2">
        <w:rPr>
          <w:sz w:val="20"/>
          <w:szCs w:val="20"/>
          <w:lang w:val="pl-PL"/>
        </w:rPr>
        <w:t xml:space="preserve"> </w:t>
      </w:r>
      <w:r w:rsidR="00AA0B92" w:rsidRPr="00C249B2">
        <w:rPr>
          <w:sz w:val="20"/>
          <w:szCs w:val="20"/>
          <w:lang w:val="pl-PL"/>
        </w:rPr>
        <w:t>treści</w:t>
      </w:r>
      <w:r w:rsidRPr="00C249B2">
        <w:rPr>
          <w:sz w:val="20"/>
          <w:szCs w:val="20"/>
          <w:lang w:val="pl-PL"/>
        </w:rPr>
        <w:t xml:space="preserve"> SWZ oraz inne dokumenty </w:t>
      </w:r>
      <w:r w:rsidR="00AA0B92" w:rsidRPr="00C249B2">
        <w:rPr>
          <w:sz w:val="20"/>
          <w:szCs w:val="20"/>
          <w:lang w:val="pl-PL"/>
        </w:rPr>
        <w:t>zamówienia</w:t>
      </w:r>
      <w:r w:rsidRPr="00C249B2">
        <w:rPr>
          <w:sz w:val="20"/>
          <w:szCs w:val="20"/>
          <w:lang w:val="pl-PL"/>
        </w:rPr>
        <w:t xml:space="preserve"> </w:t>
      </w:r>
      <w:r w:rsidR="00AA0B92" w:rsidRPr="00C249B2">
        <w:rPr>
          <w:sz w:val="20"/>
          <w:szCs w:val="20"/>
          <w:lang w:val="pl-PL"/>
        </w:rPr>
        <w:t>bezpośrednio</w:t>
      </w:r>
      <w:r w:rsidRPr="00C249B2">
        <w:rPr>
          <w:sz w:val="20"/>
          <w:szCs w:val="20"/>
          <w:lang w:val="pl-PL"/>
        </w:rPr>
        <w:t xml:space="preserve"> </w:t>
      </w:r>
      <w:r w:rsidR="00AA0B92" w:rsidRPr="00C249B2">
        <w:rPr>
          <w:sz w:val="20"/>
          <w:szCs w:val="20"/>
          <w:lang w:val="pl-PL"/>
        </w:rPr>
        <w:t>związane</w:t>
      </w:r>
      <w:r w:rsidRPr="00C249B2">
        <w:rPr>
          <w:sz w:val="20"/>
          <w:szCs w:val="20"/>
          <w:lang w:val="pl-PL"/>
        </w:rPr>
        <w:t xml:space="preserve"> z </w:t>
      </w:r>
      <w:r w:rsidR="00AA0B92" w:rsidRPr="00C249B2">
        <w:rPr>
          <w:sz w:val="20"/>
          <w:szCs w:val="20"/>
          <w:lang w:val="pl-PL"/>
        </w:rPr>
        <w:t>postępowaniem</w:t>
      </w:r>
      <w:r w:rsidRPr="00C249B2">
        <w:rPr>
          <w:sz w:val="20"/>
          <w:szCs w:val="20"/>
          <w:lang w:val="pl-PL"/>
        </w:rPr>
        <w:t xml:space="preserve"> o udzielenie </w:t>
      </w:r>
      <w:r w:rsidR="00AA0B92" w:rsidRPr="00C249B2">
        <w:rPr>
          <w:sz w:val="20"/>
          <w:szCs w:val="20"/>
          <w:lang w:val="pl-PL"/>
        </w:rPr>
        <w:t>zamówienia</w:t>
      </w:r>
      <w:r w:rsidRPr="00C249B2">
        <w:rPr>
          <w:sz w:val="20"/>
          <w:szCs w:val="20"/>
          <w:lang w:val="pl-PL"/>
        </w:rPr>
        <w:t xml:space="preserve"> będą udostępniane na stronie </w:t>
      </w:r>
      <w:r w:rsidRPr="00A43367">
        <w:rPr>
          <w:sz w:val="20"/>
          <w:szCs w:val="20"/>
          <w:lang w:val="pl-PL"/>
        </w:rPr>
        <w:t>internetowej prowadzonego postępowania</w:t>
      </w:r>
      <w:r w:rsidR="00AA0B92">
        <w:rPr>
          <w:sz w:val="20"/>
          <w:szCs w:val="20"/>
          <w:lang w:val="pl-PL"/>
        </w:rPr>
        <w:t xml:space="preserve"> </w:t>
      </w:r>
      <w:hyperlink r:id="rId10" w:history="1">
        <w:r w:rsidR="00AA0B92" w:rsidRPr="00A43367">
          <w:rPr>
            <w:rStyle w:val="Hipercze"/>
            <w:sz w:val="20"/>
            <w:szCs w:val="20"/>
            <w:lang w:val="pl-PL"/>
          </w:rPr>
          <w:t>https://platformazakupowa.pl/pn/drezdenko</w:t>
        </w:r>
      </w:hyperlink>
      <w:r w:rsidR="00AA0B92">
        <w:rPr>
          <w:sz w:val="20"/>
          <w:szCs w:val="20"/>
          <w:lang w:val="pl-PL"/>
        </w:rPr>
        <w:t xml:space="preserve"> </w:t>
      </w:r>
      <w:r>
        <w:rPr>
          <w:sz w:val="20"/>
          <w:szCs w:val="20"/>
          <w:lang w:val="pl-PL"/>
        </w:rPr>
        <w:t>.</w:t>
      </w:r>
      <w:r w:rsidR="00A43367" w:rsidRPr="00C249B2">
        <w:rPr>
          <w:sz w:val="20"/>
          <w:szCs w:val="20"/>
          <w:lang w:val="pl-PL"/>
        </w:rPr>
        <w:t xml:space="preserve"> </w:t>
      </w:r>
    </w:p>
    <w:p w14:paraId="0000004D" w14:textId="6BECB050" w:rsidR="008A53FD" w:rsidRPr="000F3231" w:rsidRDefault="005C2461" w:rsidP="002961FA">
      <w:pPr>
        <w:spacing w:before="240" w:after="240" w:line="360" w:lineRule="auto"/>
        <w:jc w:val="both"/>
        <w:rPr>
          <w:b/>
          <w:sz w:val="20"/>
          <w:szCs w:val="20"/>
        </w:rPr>
      </w:pPr>
      <w:r w:rsidRPr="000F3231">
        <w:rPr>
          <w:b/>
          <w:sz w:val="20"/>
          <w:szCs w:val="20"/>
        </w:rPr>
        <w:t xml:space="preserve">Uwaga! </w:t>
      </w:r>
      <w:r w:rsidRPr="000F3231">
        <w:rPr>
          <w:sz w:val="20"/>
          <w:szCs w:val="20"/>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F3231">
        <w:rPr>
          <w:b/>
          <w:sz w:val="20"/>
          <w:szCs w:val="20"/>
        </w:rPr>
        <w:t>w rozdziale XIII pkt 3.</w:t>
      </w:r>
    </w:p>
    <w:p w14:paraId="7234D716" w14:textId="77777777" w:rsidR="00EE6E44" w:rsidRPr="00857428" w:rsidRDefault="00EE6E44" w:rsidP="002961FA">
      <w:pPr>
        <w:spacing w:before="240" w:after="240" w:line="360" w:lineRule="auto"/>
        <w:jc w:val="both"/>
        <w:rPr>
          <w:b/>
          <w:sz w:val="20"/>
          <w:szCs w:val="20"/>
          <w:u w:val="single"/>
        </w:rPr>
      </w:pPr>
    </w:p>
    <w:p w14:paraId="0000004E" w14:textId="77777777" w:rsidR="008A53FD" w:rsidRPr="00967419" w:rsidRDefault="005C2461" w:rsidP="00EE6E44">
      <w:pPr>
        <w:pStyle w:val="Nagwek2"/>
        <w:spacing w:line="360" w:lineRule="auto"/>
        <w:rPr>
          <w:color w:val="365F91" w:themeColor="accent1" w:themeShade="BF"/>
        </w:rPr>
      </w:pPr>
      <w:bookmarkStart w:id="3" w:name="_qj2p3iyqlwum" w:colFirst="0" w:colLast="0"/>
      <w:bookmarkStart w:id="4" w:name="_Ref66352356"/>
      <w:bookmarkEnd w:id="3"/>
      <w:r w:rsidRPr="00967419">
        <w:rPr>
          <w:color w:val="365F91" w:themeColor="accent1" w:themeShade="BF"/>
        </w:rPr>
        <w:t>II. Ochrona danych osobowych</w:t>
      </w:r>
      <w:bookmarkEnd w:id="4"/>
    </w:p>
    <w:p w14:paraId="0000004F" w14:textId="77777777" w:rsidR="008A53FD" w:rsidRPr="00857428" w:rsidRDefault="005C2461" w:rsidP="004456FF">
      <w:pPr>
        <w:spacing w:before="240" w:line="360" w:lineRule="auto"/>
        <w:jc w:val="both"/>
        <w:rPr>
          <w:sz w:val="20"/>
          <w:szCs w:val="20"/>
        </w:rPr>
      </w:pPr>
      <w:r w:rsidRPr="00857428">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2E4AC8B4"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 xml:space="preserve">administratorem Pani/Pana danych osobowych jest </w:t>
      </w:r>
      <w:r w:rsidR="004456FF" w:rsidRPr="004456FF">
        <w:rPr>
          <w:sz w:val="20"/>
          <w:szCs w:val="20"/>
        </w:rPr>
        <w:t>Gmina Drezdenko</w:t>
      </w:r>
      <w:r w:rsidR="004228E5">
        <w:rPr>
          <w:sz w:val="20"/>
          <w:szCs w:val="20"/>
        </w:rPr>
        <w:t>,</w:t>
      </w:r>
    </w:p>
    <w:p w14:paraId="00000051" w14:textId="06025DA3"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 xml:space="preserve">administrator wyznaczył Inspektora Danych Osobowych, z którym można się kontaktować pod adresem e-mail: </w:t>
      </w:r>
      <w:hyperlink r:id="rId11" w:history="1">
        <w:r w:rsidR="004228E5" w:rsidRPr="004228E5">
          <w:rPr>
            <w:rStyle w:val="Hipercze"/>
            <w:sz w:val="20"/>
            <w:szCs w:val="20"/>
          </w:rPr>
          <w:t>iod@drezdenko.pl</w:t>
        </w:r>
      </w:hyperlink>
      <w:r w:rsidR="004228E5">
        <w:t xml:space="preserve"> ,</w:t>
      </w:r>
    </w:p>
    <w:p w14:paraId="00000052" w14:textId="54217A63"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 xml:space="preserve">Pani/Pana dane osobowe przetwarzane będą na podstawie art. 6 ust. 1 lit. c RODO w celu związanym z przedmiotowym postępowaniem o udzielenie zamówienia publicznego, prowadzonym w trybie </w:t>
      </w:r>
      <w:r w:rsidR="004228E5">
        <w:rPr>
          <w:sz w:val="20"/>
          <w:szCs w:val="20"/>
        </w:rPr>
        <w:t>podstawowym,</w:t>
      </w:r>
    </w:p>
    <w:p w14:paraId="00000053" w14:textId="2360FBA9"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odbiorcami Pani/Pana danych osobowych będą osoby lub podmioty, którym udostępniona zostanie dokumentacja postępowania w oparciu o art. 74 ustawy PZP</w:t>
      </w:r>
      <w:r w:rsidR="004228E5">
        <w:rPr>
          <w:sz w:val="20"/>
          <w:szCs w:val="20"/>
        </w:rPr>
        <w:t>,</w:t>
      </w:r>
    </w:p>
    <w:p w14:paraId="00000054" w14:textId="47782295"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r w:rsidR="004228E5">
        <w:rPr>
          <w:sz w:val="20"/>
          <w:szCs w:val="20"/>
        </w:rPr>
        <w:t>,</w:t>
      </w:r>
    </w:p>
    <w:p w14:paraId="00000055" w14:textId="5B7BAD9E"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obowiązek podania przez Panią/Pana danych osobowych bezpośrednio Pani/Pana dotyczących jest wymogiem ustawowym określonym w przepisach ustawy PZP, związanym z udziałem w postępowaniu o udzielenie zamówienia publicznego</w:t>
      </w:r>
      <w:r w:rsidR="004228E5">
        <w:rPr>
          <w:sz w:val="20"/>
          <w:szCs w:val="20"/>
        </w:rPr>
        <w:t>,</w:t>
      </w:r>
    </w:p>
    <w:p w14:paraId="00000056" w14:textId="1D2408B3" w:rsidR="008A53FD" w:rsidRPr="00857428" w:rsidRDefault="005C2461" w:rsidP="00CC247D">
      <w:pPr>
        <w:numPr>
          <w:ilvl w:val="0"/>
          <w:numId w:val="7"/>
        </w:numPr>
        <w:spacing w:line="360" w:lineRule="auto"/>
        <w:ind w:left="709" w:hanging="401"/>
        <w:jc w:val="both"/>
        <w:rPr>
          <w:sz w:val="20"/>
          <w:szCs w:val="20"/>
        </w:rPr>
      </w:pPr>
      <w:r w:rsidRPr="00857428">
        <w:rPr>
          <w:sz w:val="20"/>
          <w:szCs w:val="20"/>
        </w:rPr>
        <w:lastRenderedPageBreak/>
        <w:t>w odniesieniu do Pani/Pana danych osobowych decyzje nie będą podejmowane w sposób zautomatyzowany, stosownie do art. 22 RODO</w:t>
      </w:r>
      <w:r w:rsidR="004228E5">
        <w:rPr>
          <w:sz w:val="20"/>
          <w:szCs w:val="20"/>
        </w:rPr>
        <w:t>,</w:t>
      </w:r>
    </w:p>
    <w:p w14:paraId="00000057" w14:textId="77777777"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posiada Pani/Pan:</w:t>
      </w:r>
    </w:p>
    <w:p w14:paraId="00000058" w14:textId="77777777" w:rsidR="008A53FD" w:rsidRPr="00857428" w:rsidRDefault="005C2461" w:rsidP="00CC247D">
      <w:pPr>
        <w:numPr>
          <w:ilvl w:val="0"/>
          <w:numId w:val="8"/>
        </w:numPr>
        <w:spacing w:line="360" w:lineRule="auto"/>
        <w:ind w:left="1064" w:hanging="462"/>
        <w:jc w:val="both"/>
        <w:rPr>
          <w:sz w:val="20"/>
          <w:szCs w:val="20"/>
        </w:rPr>
      </w:pPr>
      <w:r w:rsidRPr="00857428">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8A53FD" w:rsidRPr="00857428" w:rsidRDefault="005C2461" w:rsidP="00CC247D">
      <w:pPr>
        <w:numPr>
          <w:ilvl w:val="0"/>
          <w:numId w:val="8"/>
        </w:numPr>
        <w:spacing w:line="360" w:lineRule="auto"/>
        <w:ind w:left="1064" w:hanging="462"/>
        <w:jc w:val="both"/>
        <w:rPr>
          <w:sz w:val="20"/>
          <w:szCs w:val="20"/>
        </w:rPr>
      </w:pPr>
      <w:r w:rsidRPr="00857428">
        <w:rPr>
          <w:sz w:val="20"/>
          <w:szCs w:val="20"/>
        </w:rPr>
        <w:t>na podstawie art. 16 RODO prawo do sprostowania Pani/Pana danych osobowych (</w:t>
      </w:r>
      <w:r w:rsidRPr="00857428">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57428">
        <w:rPr>
          <w:sz w:val="20"/>
          <w:szCs w:val="20"/>
        </w:rPr>
        <w:t>);</w:t>
      </w:r>
    </w:p>
    <w:p w14:paraId="0000005A" w14:textId="77777777" w:rsidR="008A53FD" w:rsidRPr="00857428" w:rsidRDefault="005C2461" w:rsidP="00CC247D">
      <w:pPr>
        <w:numPr>
          <w:ilvl w:val="0"/>
          <w:numId w:val="8"/>
        </w:numPr>
        <w:spacing w:line="360" w:lineRule="auto"/>
        <w:ind w:left="1064" w:hanging="462"/>
        <w:jc w:val="both"/>
        <w:rPr>
          <w:sz w:val="20"/>
          <w:szCs w:val="20"/>
        </w:rPr>
      </w:pPr>
      <w:r w:rsidRPr="00857428">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57428">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57428">
        <w:rPr>
          <w:sz w:val="20"/>
          <w:szCs w:val="20"/>
        </w:rPr>
        <w:t>);</w:t>
      </w:r>
    </w:p>
    <w:p w14:paraId="0000005B" w14:textId="77777777" w:rsidR="008A53FD" w:rsidRPr="00857428" w:rsidRDefault="005C2461" w:rsidP="00CC247D">
      <w:pPr>
        <w:numPr>
          <w:ilvl w:val="0"/>
          <w:numId w:val="8"/>
        </w:numPr>
        <w:spacing w:line="360" w:lineRule="auto"/>
        <w:ind w:left="1064" w:hanging="462"/>
        <w:jc w:val="both"/>
        <w:rPr>
          <w:sz w:val="20"/>
          <w:szCs w:val="20"/>
        </w:rPr>
      </w:pPr>
      <w:r w:rsidRPr="00857428">
        <w:rPr>
          <w:sz w:val="20"/>
          <w:szCs w:val="20"/>
        </w:rPr>
        <w:t xml:space="preserve">prawo do wniesienia skargi do Prezesa Urzędu Ochrony Danych Osobowych, gdy uzna Pani/Pan, że przetwarzanie danych osobowych Pani/Pana dotyczących narusza przepisy RODO; </w:t>
      </w:r>
      <w:r w:rsidRPr="00857428">
        <w:rPr>
          <w:i/>
          <w:sz w:val="20"/>
          <w:szCs w:val="20"/>
        </w:rPr>
        <w:t xml:space="preserve"> </w:t>
      </w:r>
    </w:p>
    <w:p w14:paraId="0000005C" w14:textId="77777777"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nie przysługuje Pani/Panu:</w:t>
      </w:r>
    </w:p>
    <w:p w14:paraId="0000005D" w14:textId="77777777" w:rsidR="008A53FD" w:rsidRPr="00857428" w:rsidRDefault="005C2461" w:rsidP="00CC247D">
      <w:pPr>
        <w:numPr>
          <w:ilvl w:val="0"/>
          <w:numId w:val="19"/>
        </w:numPr>
        <w:spacing w:line="360" w:lineRule="auto"/>
        <w:ind w:left="1008" w:hanging="392"/>
        <w:jc w:val="both"/>
        <w:rPr>
          <w:sz w:val="20"/>
          <w:szCs w:val="20"/>
        </w:rPr>
      </w:pPr>
      <w:r w:rsidRPr="00857428">
        <w:rPr>
          <w:sz w:val="20"/>
          <w:szCs w:val="20"/>
        </w:rPr>
        <w:t>w związku z art. 17 ust. 3 lit. b, d lub e RODO prawo do usunięcia danych osobowych;</w:t>
      </w:r>
    </w:p>
    <w:p w14:paraId="0000005E" w14:textId="77777777" w:rsidR="008A53FD" w:rsidRPr="00857428" w:rsidRDefault="005C2461" w:rsidP="00CC247D">
      <w:pPr>
        <w:numPr>
          <w:ilvl w:val="0"/>
          <w:numId w:val="19"/>
        </w:numPr>
        <w:spacing w:line="360" w:lineRule="auto"/>
        <w:ind w:left="1008" w:hanging="392"/>
        <w:jc w:val="both"/>
        <w:rPr>
          <w:sz w:val="20"/>
          <w:szCs w:val="20"/>
        </w:rPr>
      </w:pPr>
      <w:r w:rsidRPr="00857428">
        <w:rPr>
          <w:sz w:val="20"/>
          <w:szCs w:val="20"/>
        </w:rPr>
        <w:t>prawo do przenoszenia danych osobowych, o którym mowa w art. 20 RODO;</w:t>
      </w:r>
    </w:p>
    <w:p w14:paraId="0000005F" w14:textId="77777777" w:rsidR="008A53FD" w:rsidRPr="00857428" w:rsidRDefault="005C2461" w:rsidP="00CC247D">
      <w:pPr>
        <w:numPr>
          <w:ilvl w:val="0"/>
          <w:numId w:val="19"/>
        </w:numPr>
        <w:spacing w:line="360" w:lineRule="auto"/>
        <w:ind w:left="1008" w:hanging="392"/>
        <w:jc w:val="both"/>
        <w:rPr>
          <w:sz w:val="20"/>
          <w:szCs w:val="20"/>
        </w:rPr>
      </w:pPr>
      <w:r w:rsidRPr="00857428">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8A53FD" w:rsidRPr="00D17065" w:rsidRDefault="005C2461" w:rsidP="00EE6E44">
      <w:pPr>
        <w:pStyle w:val="Nagwek2"/>
        <w:spacing w:line="360" w:lineRule="auto"/>
        <w:rPr>
          <w:color w:val="365F91" w:themeColor="accent1" w:themeShade="BF"/>
        </w:rPr>
      </w:pPr>
      <w:bookmarkStart w:id="5" w:name="_epsepounxnv1" w:colFirst="0" w:colLast="0"/>
      <w:bookmarkStart w:id="6" w:name="_Ref66352390"/>
      <w:bookmarkEnd w:id="5"/>
      <w:r w:rsidRPr="00D17065">
        <w:rPr>
          <w:color w:val="365F91" w:themeColor="accent1" w:themeShade="BF"/>
        </w:rPr>
        <w:t>III. Tryb udzielania zamówienia</w:t>
      </w:r>
      <w:bookmarkEnd w:id="6"/>
    </w:p>
    <w:p w14:paraId="00000062" w14:textId="492704AE" w:rsidR="008A53FD" w:rsidRPr="00857428" w:rsidRDefault="005C2461" w:rsidP="00CC247D">
      <w:pPr>
        <w:numPr>
          <w:ilvl w:val="0"/>
          <w:numId w:val="20"/>
        </w:numPr>
        <w:spacing w:before="240" w:line="360" w:lineRule="auto"/>
        <w:ind w:left="426"/>
        <w:jc w:val="both"/>
        <w:rPr>
          <w:sz w:val="20"/>
          <w:szCs w:val="20"/>
        </w:rPr>
      </w:pPr>
      <w:r w:rsidRPr="00857428">
        <w:rPr>
          <w:sz w:val="20"/>
          <w:szCs w:val="20"/>
        </w:rPr>
        <w:t xml:space="preserve">Niniejsze postępowanie prowadzone jest w trybie podstawowym </w:t>
      </w:r>
      <w:r w:rsidR="00FB1217" w:rsidRPr="00FB1217">
        <w:rPr>
          <w:sz w:val="20"/>
          <w:szCs w:val="20"/>
        </w:rPr>
        <w:t xml:space="preserve">(bez negocjacji) </w:t>
      </w:r>
      <w:r w:rsidRPr="00857428">
        <w:rPr>
          <w:sz w:val="20"/>
          <w:szCs w:val="20"/>
        </w:rPr>
        <w:t xml:space="preserve">o jakim stanowi art. 275 pkt 1 PZP oraz </w:t>
      </w:r>
      <w:r w:rsidR="00FD22AE">
        <w:rPr>
          <w:sz w:val="20"/>
          <w:szCs w:val="20"/>
        </w:rPr>
        <w:t xml:space="preserve">zgodnie z postanowieniami </w:t>
      </w:r>
      <w:r w:rsidRPr="00857428">
        <w:rPr>
          <w:sz w:val="20"/>
          <w:szCs w:val="20"/>
        </w:rPr>
        <w:t xml:space="preserve">niniejszej Specyfikacji Warunków Zamówienia, zwaną dalej „SWZ”. </w:t>
      </w:r>
    </w:p>
    <w:p w14:paraId="00000063"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lastRenderedPageBreak/>
        <w:t xml:space="preserve">Zamawiający nie przewiduje prowadzenia negocjacji. </w:t>
      </w:r>
    </w:p>
    <w:p w14:paraId="00000064"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t xml:space="preserve">Szacunkowa wartość przedmiotowego zamówienia nie przekracza progów unijnych o jakich mowa w art. 3 ustawy PZP.  </w:t>
      </w:r>
    </w:p>
    <w:p w14:paraId="00000066"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przewiduje aukcji elektronicznej.</w:t>
      </w:r>
    </w:p>
    <w:p w14:paraId="00000067"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przewiduje złożenia oferty w postaci katalogów elektronicznych.</w:t>
      </w:r>
    </w:p>
    <w:p w14:paraId="00000068"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prowadzi postępowania w celu zawarcia umowy ramowej.</w:t>
      </w:r>
    </w:p>
    <w:p w14:paraId="00000069" w14:textId="4DC5EFDD"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zastrzega możliwości ubiegania się o udzielenie zamówienia wyłącznie przez Wykonawców, o których mowa w art. 94 PZP</w:t>
      </w:r>
      <w:r w:rsidR="00F7615E">
        <w:rPr>
          <w:sz w:val="20"/>
          <w:szCs w:val="20"/>
        </w:rPr>
        <w:t>.</w:t>
      </w:r>
    </w:p>
    <w:p w14:paraId="0000006E" w14:textId="19D4451C"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określa wymagań związanych z zatrudnianiem osób, o których mowa w art. 96 ust. 2 pkt 2 PZP</w:t>
      </w:r>
      <w:r w:rsidR="00F7615E">
        <w:rPr>
          <w:sz w:val="20"/>
          <w:szCs w:val="20"/>
        </w:rPr>
        <w:t>.</w:t>
      </w:r>
      <w:r w:rsidRPr="00857428">
        <w:rPr>
          <w:sz w:val="20"/>
          <w:szCs w:val="20"/>
        </w:rPr>
        <w:t xml:space="preserve"> </w:t>
      </w:r>
    </w:p>
    <w:p w14:paraId="0000006F" w14:textId="77777777" w:rsidR="008A53FD" w:rsidRPr="00D17065" w:rsidRDefault="005C2461" w:rsidP="00EE6E44">
      <w:pPr>
        <w:pStyle w:val="Nagwek2"/>
        <w:spacing w:line="360" w:lineRule="auto"/>
        <w:rPr>
          <w:color w:val="365F91" w:themeColor="accent1" w:themeShade="BF"/>
        </w:rPr>
      </w:pPr>
      <w:bookmarkStart w:id="7" w:name="_x24vtaagcm5x" w:colFirst="0" w:colLast="0"/>
      <w:bookmarkEnd w:id="7"/>
      <w:r w:rsidRPr="00D17065">
        <w:rPr>
          <w:color w:val="365F91" w:themeColor="accent1" w:themeShade="BF"/>
        </w:rPr>
        <w:t>IV. Opis przedmiotu zamówienia</w:t>
      </w:r>
    </w:p>
    <w:p w14:paraId="6FEED627" w14:textId="3F2CB80B" w:rsidR="006254EF" w:rsidRPr="006254EF" w:rsidRDefault="005C2461" w:rsidP="006254EF">
      <w:pPr>
        <w:numPr>
          <w:ilvl w:val="0"/>
          <w:numId w:val="1"/>
        </w:numPr>
        <w:spacing w:line="360" w:lineRule="auto"/>
        <w:ind w:left="462"/>
        <w:jc w:val="both"/>
        <w:rPr>
          <w:sz w:val="20"/>
          <w:szCs w:val="20"/>
        </w:rPr>
      </w:pPr>
      <w:r w:rsidRPr="006254EF">
        <w:rPr>
          <w:sz w:val="20"/>
          <w:szCs w:val="20"/>
        </w:rPr>
        <w:t xml:space="preserve">Przedmiotem zamówienia </w:t>
      </w:r>
      <w:r w:rsidR="006254EF" w:rsidRPr="006254EF">
        <w:rPr>
          <w:sz w:val="20"/>
          <w:szCs w:val="20"/>
        </w:rPr>
        <w:t>jest dostawa platformy serwerowej wraz z urządzeniami sieciowymi i zasilaczem awaryjnym UPS:</w:t>
      </w:r>
    </w:p>
    <w:p w14:paraId="389A922D" w14:textId="77777777" w:rsidR="006254EF" w:rsidRPr="006254EF" w:rsidRDefault="006254EF" w:rsidP="006254EF">
      <w:pPr>
        <w:numPr>
          <w:ilvl w:val="0"/>
          <w:numId w:val="48"/>
        </w:numPr>
        <w:autoSpaceDE w:val="0"/>
        <w:autoSpaceDN w:val="0"/>
        <w:adjustRightInd w:val="0"/>
        <w:spacing w:line="360" w:lineRule="auto"/>
        <w:jc w:val="both"/>
        <w:rPr>
          <w:sz w:val="20"/>
          <w:szCs w:val="20"/>
        </w:rPr>
      </w:pPr>
      <w:bookmarkStart w:id="8" w:name="_Hlk82688987"/>
      <w:r w:rsidRPr="006254EF">
        <w:rPr>
          <w:sz w:val="20"/>
          <w:szCs w:val="20"/>
        </w:rPr>
        <w:t>Serwery</w:t>
      </w:r>
      <w:bookmarkEnd w:id="8"/>
      <w:r w:rsidRPr="006254EF">
        <w:rPr>
          <w:sz w:val="20"/>
          <w:szCs w:val="20"/>
        </w:rPr>
        <w:t xml:space="preserve"> - dwie sztuki,</w:t>
      </w:r>
    </w:p>
    <w:p w14:paraId="1CE69381" w14:textId="77777777" w:rsidR="006254EF" w:rsidRPr="006254EF" w:rsidRDefault="006254EF" w:rsidP="00B879D4">
      <w:pPr>
        <w:numPr>
          <w:ilvl w:val="0"/>
          <w:numId w:val="48"/>
        </w:numPr>
        <w:autoSpaceDE w:val="0"/>
        <w:autoSpaceDN w:val="0"/>
        <w:adjustRightInd w:val="0"/>
        <w:spacing w:line="360" w:lineRule="auto"/>
        <w:jc w:val="both"/>
        <w:rPr>
          <w:sz w:val="20"/>
          <w:szCs w:val="20"/>
        </w:rPr>
      </w:pPr>
      <w:bookmarkStart w:id="9" w:name="_Hlk82689048"/>
      <w:r w:rsidRPr="006254EF">
        <w:rPr>
          <w:sz w:val="20"/>
          <w:szCs w:val="20"/>
        </w:rPr>
        <w:t>Urządzenia sieciowe</w:t>
      </w:r>
      <w:bookmarkEnd w:id="9"/>
      <w:r w:rsidRPr="006254EF">
        <w:rPr>
          <w:sz w:val="20"/>
          <w:szCs w:val="20"/>
        </w:rPr>
        <w:t>:</w:t>
      </w:r>
    </w:p>
    <w:p w14:paraId="54B57675" w14:textId="77777777" w:rsidR="006254EF" w:rsidRPr="006254EF" w:rsidRDefault="006254EF" w:rsidP="00B879D4">
      <w:pPr>
        <w:pStyle w:val="Teksttreci40"/>
        <w:numPr>
          <w:ilvl w:val="0"/>
          <w:numId w:val="52"/>
        </w:numPr>
        <w:shd w:val="clear" w:color="auto" w:fill="auto"/>
        <w:tabs>
          <w:tab w:val="left" w:pos="851"/>
        </w:tabs>
        <w:spacing w:before="0" w:line="360" w:lineRule="auto"/>
        <w:jc w:val="both"/>
        <w:rPr>
          <w:rFonts w:ascii="Arial" w:hAnsi="Arial" w:cs="Arial"/>
          <w:sz w:val="20"/>
          <w:szCs w:val="20"/>
        </w:rPr>
      </w:pPr>
      <w:r w:rsidRPr="006254EF">
        <w:rPr>
          <w:rFonts w:ascii="Arial" w:hAnsi="Arial" w:cs="Arial"/>
          <w:sz w:val="20"/>
          <w:szCs w:val="20"/>
        </w:rPr>
        <w:t>Przełącznik A – jedna sztuka,</w:t>
      </w:r>
    </w:p>
    <w:p w14:paraId="508E41FE" w14:textId="77777777" w:rsidR="006254EF" w:rsidRPr="006254EF" w:rsidRDefault="006254EF" w:rsidP="00B879D4">
      <w:pPr>
        <w:pStyle w:val="Teksttreci40"/>
        <w:numPr>
          <w:ilvl w:val="0"/>
          <w:numId w:val="52"/>
        </w:numPr>
        <w:shd w:val="clear" w:color="auto" w:fill="auto"/>
        <w:tabs>
          <w:tab w:val="left" w:pos="851"/>
        </w:tabs>
        <w:spacing w:before="0" w:line="360" w:lineRule="auto"/>
        <w:jc w:val="both"/>
        <w:rPr>
          <w:rFonts w:ascii="Arial" w:hAnsi="Arial" w:cs="Arial"/>
          <w:sz w:val="20"/>
          <w:szCs w:val="20"/>
        </w:rPr>
      </w:pPr>
      <w:r w:rsidRPr="006254EF">
        <w:rPr>
          <w:rFonts w:ascii="Arial" w:hAnsi="Arial" w:cs="Arial"/>
          <w:sz w:val="20"/>
          <w:szCs w:val="20"/>
        </w:rPr>
        <w:t>Przełącznik B – trzy sztuki,</w:t>
      </w:r>
    </w:p>
    <w:p w14:paraId="7C867ECB" w14:textId="77777777" w:rsidR="006254EF" w:rsidRPr="006254EF" w:rsidRDefault="006254EF" w:rsidP="00B879D4">
      <w:pPr>
        <w:pStyle w:val="Teksttreci40"/>
        <w:numPr>
          <w:ilvl w:val="0"/>
          <w:numId w:val="52"/>
        </w:numPr>
        <w:shd w:val="clear" w:color="auto" w:fill="auto"/>
        <w:tabs>
          <w:tab w:val="left" w:pos="851"/>
        </w:tabs>
        <w:spacing w:before="0" w:line="360" w:lineRule="auto"/>
        <w:jc w:val="both"/>
        <w:rPr>
          <w:rFonts w:ascii="Arial" w:hAnsi="Arial" w:cs="Arial"/>
          <w:sz w:val="20"/>
          <w:szCs w:val="20"/>
        </w:rPr>
      </w:pPr>
      <w:bookmarkStart w:id="10" w:name="_Hlk82689345"/>
      <w:r w:rsidRPr="006254EF">
        <w:rPr>
          <w:rFonts w:ascii="Arial" w:eastAsia="Times New Roman" w:hAnsi="Arial" w:cs="Arial"/>
          <w:sz w:val="20"/>
          <w:szCs w:val="20"/>
        </w:rPr>
        <w:t>Firewall</w:t>
      </w:r>
      <w:bookmarkEnd w:id="10"/>
      <w:r w:rsidRPr="006254EF">
        <w:rPr>
          <w:rFonts w:ascii="Arial" w:eastAsia="Times New Roman" w:hAnsi="Arial" w:cs="Arial"/>
          <w:sz w:val="20"/>
          <w:szCs w:val="20"/>
        </w:rPr>
        <w:t xml:space="preserve"> – dwie sztuki,</w:t>
      </w:r>
    </w:p>
    <w:p w14:paraId="4EBB2390" w14:textId="77777777" w:rsidR="006254EF" w:rsidRPr="006254EF" w:rsidRDefault="006254EF" w:rsidP="00B879D4">
      <w:pPr>
        <w:numPr>
          <w:ilvl w:val="0"/>
          <w:numId w:val="48"/>
        </w:numPr>
        <w:autoSpaceDE w:val="0"/>
        <w:autoSpaceDN w:val="0"/>
        <w:adjustRightInd w:val="0"/>
        <w:spacing w:line="360" w:lineRule="auto"/>
        <w:jc w:val="both"/>
        <w:rPr>
          <w:sz w:val="20"/>
          <w:szCs w:val="20"/>
        </w:rPr>
      </w:pPr>
      <w:bookmarkStart w:id="11" w:name="_Hlk82691791"/>
      <w:r w:rsidRPr="006254EF">
        <w:rPr>
          <w:sz w:val="20"/>
          <w:szCs w:val="20"/>
        </w:rPr>
        <w:t xml:space="preserve">Zasilacz awaryjny (UPS) </w:t>
      </w:r>
      <w:bookmarkEnd w:id="11"/>
      <w:r w:rsidRPr="006254EF">
        <w:rPr>
          <w:sz w:val="20"/>
          <w:szCs w:val="20"/>
        </w:rPr>
        <w:t>– jedna sztuka</w:t>
      </w:r>
    </w:p>
    <w:p w14:paraId="7C5021DA" w14:textId="5F91159A" w:rsidR="006254EF" w:rsidRDefault="006254EF" w:rsidP="006254EF">
      <w:pPr>
        <w:numPr>
          <w:ilvl w:val="0"/>
          <w:numId w:val="1"/>
        </w:numPr>
        <w:spacing w:line="360" w:lineRule="auto"/>
        <w:ind w:left="462"/>
        <w:jc w:val="both"/>
        <w:rPr>
          <w:rFonts w:asciiTheme="minorHAnsi" w:hAnsiTheme="minorHAnsi" w:cstheme="minorHAnsi"/>
        </w:rPr>
      </w:pPr>
      <w:r w:rsidRPr="006254EF">
        <w:rPr>
          <w:sz w:val="20"/>
          <w:szCs w:val="20"/>
        </w:rPr>
        <w:t>Szczegółowy opis przedmiotu zamówienia został określony w załączniku nr 1 do umowy</w:t>
      </w:r>
      <w:r w:rsidR="000E5BF2">
        <w:rPr>
          <w:sz w:val="20"/>
          <w:szCs w:val="20"/>
        </w:rPr>
        <w:t xml:space="preserve"> oraz umowie</w:t>
      </w:r>
      <w:r w:rsidRPr="006254EF">
        <w:rPr>
          <w:sz w:val="20"/>
          <w:szCs w:val="20"/>
        </w:rPr>
        <w:t>.</w:t>
      </w:r>
    </w:p>
    <w:p w14:paraId="618C4A81" w14:textId="06FA8D1F" w:rsidR="004B39C5" w:rsidRDefault="004B39C5" w:rsidP="004B39C5">
      <w:pPr>
        <w:numPr>
          <w:ilvl w:val="0"/>
          <w:numId w:val="1"/>
        </w:numPr>
        <w:spacing w:line="360" w:lineRule="auto"/>
        <w:ind w:left="462"/>
        <w:jc w:val="both"/>
        <w:rPr>
          <w:sz w:val="20"/>
          <w:szCs w:val="20"/>
        </w:rPr>
      </w:pPr>
      <w:r w:rsidRPr="004B39C5">
        <w:rPr>
          <w:sz w:val="20"/>
          <w:szCs w:val="20"/>
        </w:rPr>
        <w:t>Powyższe dokumenty  stanowią załączniki do SWZ.</w:t>
      </w:r>
    </w:p>
    <w:p w14:paraId="1BE57CA9" w14:textId="39085AF4" w:rsidR="004B39C5" w:rsidRDefault="004B39C5" w:rsidP="004B39C5">
      <w:pPr>
        <w:numPr>
          <w:ilvl w:val="0"/>
          <w:numId w:val="1"/>
        </w:numPr>
        <w:spacing w:line="360" w:lineRule="auto"/>
        <w:ind w:left="462"/>
        <w:jc w:val="both"/>
        <w:rPr>
          <w:sz w:val="20"/>
          <w:szCs w:val="20"/>
        </w:rPr>
      </w:pPr>
      <w:r w:rsidRPr="00CA206B">
        <w:rPr>
          <w:sz w:val="20"/>
          <w:szCs w:val="20"/>
        </w:rPr>
        <w:t xml:space="preserve">Wszelkie nazwy własne (jeśli zostały użyte w treści załączników do SWZ) należy czytać jako parametry techniczne i jakościowe materiałów oraz czytać je jako „takie lub równoważne”. Wskazane </w:t>
      </w:r>
      <w:r w:rsidR="000E5BF2">
        <w:rPr>
          <w:sz w:val="20"/>
          <w:szCs w:val="20"/>
        </w:rPr>
        <w:t xml:space="preserve"> </w:t>
      </w:r>
      <w:r w:rsidRPr="00CA206B">
        <w:rPr>
          <w:sz w:val="20"/>
          <w:szCs w:val="20"/>
        </w:rPr>
        <w:t xml:space="preserve"> nazwy własne są wyłącznie przykładowe i służą jedynie określeniu klasy wymaganych materiałów.</w:t>
      </w:r>
    </w:p>
    <w:p w14:paraId="17FBEAFB" w14:textId="77777777" w:rsidR="004B39C5" w:rsidRPr="0048348B" w:rsidRDefault="004B39C5" w:rsidP="0048348B">
      <w:pPr>
        <w:spacing w:line="360" w:lineRule="auto"/>
        <w:ind w:left="462"/>
        <w:jc w:val="both"/>
        <w:rPr>
          <w:sz w:val="20"/>
          <w:szCs w:val="20"/>
        </w:rPr>
      </w:pPr>
    </w:p>
    <w:p w14:paraId="5BED5EBE" w14:textId="77777777" w:rsidR="00D53380" w:rsidRDefault="005C2461" w:rsidP="00D53380">
      <w:pPr>
        <w:numPr>
          <w:ilvl w:val="0"/>
          <w:numId w:val="1"/>
        </w:numPr>
        <w:spacing w:line="360" w:lineRule="auto"/>
        <w:ind w:left="434"/>
        <w:jc w:val="both"/>
        <w:rPr>
          <w:sz w:val="20"/>
          <w:szCs w:val="20"/>
        </w:rPr>
      </w:pPr>
      <w:r w:rsidRPr="00857428">
        <w:rPr>
          <w:sz w:val="20"/>
          <w:szCs w:val="20"/>
        </w:rPr>
        <w:t xml:space="preserve">Wspólny Słownik Zamówień CPV: </w:t>
      </w:r>
    </w:p>
    <w:p w14:paraId="2B3E5D7A" w14:textId="6EB077EE" w:rsidR="00196BD9" w:rsidRDefault="00834B74" w:rsidP="00834B74">
      <w:pPr>
        <w:spacing w:line="360" w:lineRule="auto"/>
        <w:ind w:left="462"/>
        <w:jc w:val="both"/>
        <w:rPr>
          <w:sz w:val="20"/>
          <w:szCs w:val="20"/>
        </w:rPr>
      </w:pPr>
      <w:r w:rsidRPr="00834B74">
        <w:rPr>
          <w:sz w:val="20"/>
          <w:szCs w:val="20"/>
        </w:rPr>
        <w:t>48822000-6 – Serwery komputerowe</w:t>
      </w:r>
    </w:p>
    <w:p w14:paraId="6AA8CCD4" w14:textId="1A193A09" w:rsidR="00C60A68" w:rsidRPr="00C60A68" w:rsidRDefault="00C60A68" w:rsidP="00C60A68">
      <w:pPr>
        <w:spacing w:line="360" w:lineRule="auto"/>
        <w:ind w:left="462"/>
        <w:jc w:val="both"/>
        <w:rPr>
          <w:sz w:val="20"/>
          <w:szCs w:val="20"/>
        </w:rPr>
      </w:pPr>
      <w:r w:rsidRPr="00C60A68">
        <w:rPr>
          <w:sz w:val="20"/>
          <w:szCs w:val="20"/>
        </w:rPr>
        <w:t>30233000-1 – Urządzenia do przechowywania i odczytu danych</w:t>
      </w:r>
    </w:p>
    <w:p w14:paraId="02F5DB54" w14:textId="5B928CE4" w:rsidR="00C60A68" w:rsidRPr="00196BD9" w:rsidRDefault="00C60A68" w:rsidP="00C60A68">
      <w:pPr>
        <w:spacing w:line="360" w:lineRule="auto"/>
        <w:ind w:left="462"/>
        <w:jc w:val="both"/>
        <w:rPr>
          <w:sz w:val="20"/>
          <w:szCs w:val="20"/>
        </w:rPr>
      </w:pPr>
      <w:r w:rsidRPr="00C60A68">
        <w:rPr>
          <w:sz w:val="20"/>
          <w:szCs w:val="20"/>
        </w:rPr>
        <w:t>32420000-3 – Urządzenia sieciowe</w:t>
      </w:r>
    </w:p>
    <w:p w14:paraId="00000072" w14:textId="2A46BAC4" w:rsidR="008A53FD" w:rsidRPr="00857428" w:rsidRDefault="005C2461" w:rsidP="00D53380">
      <w:pPr>
        <w:spacing w:line="360" w:lineRule="auto"/>
        <w:ind w:left="434"/>
        <w:jc w:val="both"/>
        <w:rPr>
          <w:sz w:val="20"/>
          <w:szCs w:val="20"/>
        </w:rPr>
      </w:pPr>
      <w:r w:rsidRPr="00857428">
        <w:rPr>
          <w:smallCaps/>
          <w:sz w:val="20"/>
          <w:szCs w:val="20"/>
        </w:rPr>
        <w:t> </w:t>
      </w:r>
    </w:p>
    <w:p w14:paraId="00000073" w14:textId="33952E4F" w:rsidR="008A53FD" w:rsidRPr="00DA5B2B" w:rsidRDefault="000E5BF2" w:rsidP="00857428">
      <w:pPr>
        <w:numPr>
          <w:ilvl w:val="0"/>
          <w:numId w:val="1"/>
        </w:numPr>
        <w:spacing w:line="360" w:lineRule="auto"/>
        <w:ind w:left="434"/>
        <w:jc w:val="both"/>
        <w:rPr>
          <w:sz w:val="20"/>
          <w:szCs w:val="20"/>
        </w:rPr>
      </w:pPr>
      <w:r w:rsidRPr="00DA5B2B">
        <w:rPr>
          <w:sz w:val="20"/>
          <w:szCs w:val="20"/>
        </w:rPr>
        <w:t xml:space="preserve">Zamawiający </w:t>
      </w:r>
      <w:r w:rsidR="00DA5B2B">
        <w:rPr>
          <w:sz w:val="20"/>
          <w:szCs w:val="20"/>
        </w:rPr>
        <w:t>zamówienie na m</w:t>
      </w:r>
      <w:r w:rsidR="00DA5B2B" w:rsidRPr="00DA5B2B">
        <w:rPr>
          <w:sz w:val="20"/>
          <w:szCs w:val="20"/>
        </w:rPr>
        <w:t>odernizację i rozbudowę infrastruktury teleinformatycznej oraz oprogramowania w Urzędzie Miejskim  realizuje w dwóch częściach, z których każda  stanowi przedmiot odrębnego postępowania. Z</w:t>
      </w:r>
      <w:r w:rsidR="0032706C" w:rsidRPr="00DA5B2B">
        <w:rPr>
          <w:sz w:val="20"/>
          <w:szCs w:val="20"/>
        </w:rPr>
        <w:t xml:space="preserve"> tego względu </w:t>
      </w:r>
      <w:r w:rsidR="005C2461" w:rsidRPr="00DA5B2B">
        <w:rPr>
          <w:sz w:val="20"/>
          <w:szCs w:val="20"/>
        </w:rPr>
        <w:t xml:space="preserve">Zamawiający </w:t>
      </w:r>
      <w:r w:rsidR="00DA5B2B">
        <w:rPr>
          <w:sz w:val="20"/>
          <w:szCs w:val="20"/>
        </w:rPr>
        <w:t xml:space="preserve">w tym postępowaniu </w:t>
      </w:r>
      <w:r w:rsidR="005C2461" w:rsidRPr="00DA5B2B">
        <w:rPr>
          <w:sz w:val="20"/>
          <w:szCs w:val="20"/>
        </w:rPr>
        <w:t>nie dopuszcza składania ofert częściowych.</w:t>
      </w:r>
    </w:p>
    <w:p w14:paraId="00000074" w14:textId="1D03DF8D" w:rsidR="008A53FD" w:rsidRPr="00857428" w:rsidRDefault="005C2461" w:rsidP="00857428">
      <w:pPr>
        <w:numPr>
          <w:ilvl w:val="0"/>
          <w:numId w:val="1"/>
        </w:numPr>
        <w:spacing w:line="360" w:lineRule="auto"/>
        <w:ind w:left="434"/>
        <w:jc w:val="both"/>
        <w:rPr>
          <w:sz w:val="20"/>
          <w:szCs w:val="20"/>
        </w:rPr>
      </w:pPr>
      <w:r w:rsidRPr="00857428">
        <w:rPr>
          <w:sz w:val="20"/>
          <w:szCs w:val="20"/>
        </w:rPr>
        <w:t>Zamawiający nie dopuszcza składania ofert wariantowych oraz w postaci katalogów elektronicznych.</w:t>
      </w:r>
    </w:p>
    <w:p w14:paraId="229D97CE" w14:textId="722D6741" w:rsidR="00D53380" w:rsidRDefault="005C2461" w:rsidP="00D53380">
      <w:pPr>
        <w:numPr>
          <w:ilvl w:val="0"/>
          <w:numId w:val="1"/>
        </w:numPr>
        <w:spacing w:line="360" w:lineRule="auto"/>
        <w:ind w:left="462"/>
        <w:jc w:val="both"/>
        <w:rPr>
          <w:sz w:val="20"/>
          <w:szCs w:val="20"/>
        </w:rPr>
      </w:pPr>
      <w:r w:rsidRPr="00857428">
        <w:rPr>
          <w:sz w:val="20"/>
          <w:szCs w:val="20"/>
        </w:rPr>
        <w:lastRenderedPageBreak/>
        <w:t xml:space="preserve">Zamawiający </w:t>
      </w:r>
      <w:r w:rsidR="00D53380">
        <w:rPr>
          <w:sz w:val="20"/>
          <w:szCs w:val="20"/>
        </w:rPr>
        <w:t xml:space="preserve"> nie</w:t>
      </w:r>
      <w:r w:rsidRPr="00857428">
        <w:rPr>
          <w:sz w:val="20"/>
          <w:szCs w:val="20"/>
        </w:rPr>
        <w:t xml:space="preserve"> przewiduje udzielani</w:t>
      </w:r>
      <w:r w:rsidR="00D53380">
        <w:rPr>
          <w:sz w:val="20"/>
          <w:szCs w:val="20"/>
        </w:rPr>
        <w:t>a</w:t>
      </w:r>
      <w:r w:rsidRPr="00857428">
        <w:rPr>
          <w:sz w:val="20"/>
          <w:szCs w:val="20"/>
        </w:rPr>
        <w:t xml:space="preserve"> zamówień, o których mowa w art. 214 ust. 1 pkt </w:t>
      </w:r>
      <w:r w:rsidR="00DF4D80">
        <w:rPr>
          <w:sz w:val="20"/>
          <w:szCs w:val="20"/>
        </w:rPr>
        <w:t>8</w:t>
      </w:r>
      <w:r w:rsidR="00D53380">
        <w:rPr>
          <w:sz w:val="20"/>
          <w:szCs w:val="20"/>
        </w:rPr>
        <w:t>.</w:t>
      </w:r>
    </w:p>
    <w:p w14:paraId="309156E9" w14:textId="617FAE10" w:rsidR="004E1071" w:rsidRPr="007702FD" w:rsidRDefault="004E1071" w:rsidP="007702FD">
      <w:pPr>
        <w:autoSpaceDE w:val="0"/>
        <w:autoSpaceDN w:val="0"/>
        <w:adjustRightInd w:val="0"/>
        <w:spacing w:line="360" w:lineRule="auto"/>
        <w:ind w:left="360"/>
        <w:jc w:val="both"/>
        <w:rPr>
          <w:sz w:val="20"/>
          <w:szCs w:val="20"/>
        </w:rPr>
      </w:pPr>
    </w:p>
    <w:p w14:paraId="00000077" w14:textId="5C950995" w:rsidR="008A53FD" w:rsidRPr="00D17065" w:rsidRDefault="005C2461" w:rsidP="00EE6E44">
      <w:pPr>
        <w:pStyle w:val="Nagwek2"/>
        <w:spacing w:line="360" w:lineRule="auto"/>
        <w:rPr>
          <w:color w:val="365F91" w:themeColor="accent1" w:themeShade="BF"/>
        </w:rPr>
      </w:pPr>
      <w:bookmarkStart w:id="12" w:name="_s0i9odf430x7" w:colFirst="0" w:colLast="0"/>
      <w:bookmarkEnd w:id="12"/>
      <w:r w:rsidRPr="00D17065">
        <w:rPr>
          <w:color w:val="365F91" w:themeColor="accent1" w:themeShade="BF"/>
        </w:rPr>
        <w:t>V. Wizja lokalna</w:t>
      </w:r>
    </w:p>
    <w:p w14:paraId="00000078" w14:textId="3CDCEBF0" w:rsidR="008A53FD" w:rsidRPr="004E649C" w:rsidRDefault="005C2461" w:rsidP="00CC247D">
      <w:pPr>
        <w:numPr>
          <w:ilvl w:val="0"/>
          <w:numId w:val="9"/>
        </w:numPr>
        <w:spacing w:before="240" w:after="40" w:line="360" w:lineRule="auto"/>
        <w:ind w:left="426"/>
        <w:jc w:val="both"/>
        <w:rPr>
          <w:sz w:val="20"/>
          <w:szCs w:val="20"/>
        </w:rPr>
      </w:pPr>
      <w:r w:rsidRPr="004E649C">
        <w:rPr>
          <w:sz w:val="20"/>
          <w:szCs w:val="20"/>
        </w:rPr>
        <w:t xml:space="preserve">Zamawiający </w:t>
      </w:r>
      <w:r w:rsidR="00243E0C">
        <w:rPr>
          <w:sz w:val="20"/>
          <w:szCs w:val="20"/>
        </w:rPr>
        <w:t xml:space="preserve">nie wymaga </w:t>
      </w:r>
      <w:r w:rsidRPr="004E649C">
        <w:rPr>
          <w:sz w:val="20"/>
          <w:szCs w:val="20"/>
        </w:rPr>
        <w:t xml:space="preserve"> </w:t>
      </w:r>
      <w:r w:rsidR="001C476A">
        <w:rPr>
          <w:sz w:val="20"/>
          <w:szCs w:val="20"/>
        </w:rPr>
        <w:t>przeprowadzenia</w:t>
      </w:r>
      <w:r w:rsidRPr="004E649C">
        <w:rPr>
          <w:sz w:val="20"/>
          <w:szCs w:val="20"/>
        </w:rPr>
        <w:t xml:space="preserve"> wizji lokalnej</w:t>
      </w:r>
      <w:r w:rsidR="00196BD9">
        <w:rPr>
          <w:sz w:val="20"/>
          <w:szCs w:val="20"/>
        </w:rPr>
        <w:t xml:space="preserve"> przed złożeniem oferty. </w:t>
      </w:r>
      <w:r w:rsidRPr="004E649C">
        <w:rPr>
          <w:sz w:val="20"/>
          <w:szCs w:val="20"/>
        </w:rPr>
        <w:t xml:space="preserve"> </w:t>
      </w:r>
    </w:p>
    <w:p w14:paraId="0000007A" w14:textId="152E6BC1" w:rsidR="008A53FD" w:rsidRPr="00857428" w:rsidRDefault="005C2461" w:rsidP="00EE6E44">
      <w:pPr>
        <w:pStyle w:val="Nagwek2"/>
        <w:spacing w:line="360" w:lineRule="auto"/>
        <w:rPr>
          <w:sz w:val="20"/>
          <w:szCs w:val="20"/>
        </w:rPr>
      </w:pPr>
      <w:bookmarkStart w:id="13" w:name="_l3y36xf8w2mt" w:colFirst="0" w:colLast="0"/>
      <w:bookmarkEnd w:id="13"/>
      <w:r w:rsidRPr="00D17065">
        <w:rPr>
          <w:color w:val="365F91" w:themeColor="accent1" w:themeShade="BF"/>
        </w:rPr>
        <w:t>VI. Podwykonawstwo</w:t>
      </w:r>
    </w:p>
    <w:p w14:paraId="0000007B" w14:textId="76CBBEE5" w:rsidR="008A53FD" w:rsidRPr="00857428" w:rsidRDefault="005C2461" w:rsidP="00CC247D">
      <w:pPr>
        <w:numPr>
          <w:ilvl w:val="0"/>
          <w:numId w:val="24"/>
        </w:numPr>
        <w:spacing w:line="360" w:lineRule="auto"/>
        <w:ind w:left="426"/>
        <w:jc w:val="both"/>
        <w:rPr>
          <w:sz w:val="20"/>
          <w:szCs w:val="20"/>
        </w:rPr>
      </w:pPr>
      <w:r w:rsidRPr="00857428">
        <w:rPr>
          <w:sz w:val="20"/>
          <w:szCs w:val="20"/>
        </w:rPr>
        <w:t xml:space="preserve">Wykonawca może powierzyć wykonanie części zamówienia podwykonawcy (podwykonawcom). </w:t>
      </w:r>
    </w:p>
    <w:p w14:paraId="0000007C" w14:textId="75939FA7" w:rsidR="008A53FD" w:rsidRPr="00857428" w:rsidRDefault="005C2461" w:rsidP="00CC247D">
      <w:pPr>
        <w:numPr>
          <w:ilvl w:val="0"/>
          <w:numId w:val="24"/>
        </w:numPr>
        <w:spacing w:line="360" w:lineRule="auto"/>
        <w:ind w:left="426"/>
        <w:jc w:val="both"/>
        <w:rPr>
          <w:sz w:val="20"/>
          <w:szCs w:val="20"/>
        </w:rPr>
      </w:pPr>
      <w:r w:rsidRPr="005149FD">
        <w:rPr>
          <w:sz w:val="20"/>
          <w:szCs w:val="20"/>
        </w:rPr>
        <w:t>Zamawiający nie zastrzega obowiązku osobistego wykonania przez Wykonawcę kluczowych części zamówienia</w:t>
      </w:r>
      <w:r w:rsidRPr="00857428">
        <w:rPr>
          <w:sz w:val="20"/>
          <w:szCs w:val="20"/>
        </w:rPr>
        <w:t>.</w:t>
      </w:r>
    </w:p>
    <w:p w14:paraId="0000007D" w14:textId="12F6BFFD" w:rsidR="008A53FD" w:rsidRPr="00857428" w:rsidRDefault="005C2461" w:rsidP="00CC247D">
      <w:pPr>
        <w:numPr>
          <w:ilvl w:val="0"/>
          <w:numId w:val="24"/>
        </w:numPr>
        <w:spacing w:line="360" w:lineRule="auto"/>
        <w:ind w:left="426"/>
        <w:jc w:val="both"/>
        <w:rPr>
          <w:sz w:val="20"/>
          <w:szCs w:val="20"/>
        </w:rPr>
      </w:pPr>
      <w:r w:rsidRPr="00857428">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Pr>
          <w:sz w:val="20"/>
          <w:szCs w:val="20"/>
        </w:rPr>
        <w:t>Podw</w:t>
      </w:r>
      <w:r w:rsidRPr="00857428">
        <w:rPr>
          <w:sz w:val="20"/>
          <w:szCs w:val="20"/>
        </w:rPr>
        <w:t>ykonawców.</w:t>
      </w:r>
    </w:p>
    <w:p w14:paraId="0000007E" w14:textId="77777777" w:rsidR="008A53FD" w:rsidRPr="00D17065" w:rsidRDefault="005C2461" w:rsidP="00EE6E44">
      <w:pPr>
        <w:pStyle w:val="Nagwek2"/>
        <w:spacing w:line="360" w:lineRule="auto"/>
        <w:rPr>
          <w:color w:val="365F91" w:themeColor="accent1" w:themeShade="BF"/>
        </w:rPr>
      </w:pPr>
      <w:bookmarkStart w:id="14" w:name="_6katmqtjrys4" w:colFirst="0" w:colLast="0"/>
      <w:bookmarkEnd w:id="14"/>
      <w:r w:rsidRPr="00D17065">
        <w:rPr>
          <w:color w:val="365F91" w:themeColor="accent1" w:themeShade="BF"/>
        </w:rPr>
        <w:t>VII. Termin wykonania zamówienia</w:t>
      </w:r>
    </w:p>
    <w:p w14:paraId="0000007F" w14:textId="68E8B457" w:rsidR="008A53FD" w:rsidRPr="00857428" w:rsidRDefault="005C2461" w:rsidP="005B6924">
      <w:pPr>
        <w:numPr>
          <w:ilvl w:val="0"/>
          <w:numId w:val="34"/>
        </w:numPr>
        <w:spacing w:line="360" w:lineRule="auto"/>
        <w:ind w:left="426"/>
        <w:jc w:val="both"/>
        <w:rPr>
          <w:sz w:val="20"/>
          <w:szCs w:val="20"/>
        </w:rPr>
      </w:pPr>
      <w:r w:rsidRPr="00857428">
        <w:rPr>
          <w:sz w:val="20"/>
          <w:szCs w:val="20"/>
        </w:rPr>
        <w:t>Termin realizacji zamówienia wynosi:</w:t>
      </w:r>
      <w:r w:rsidR="006164DC">
        <w:rPr>
          <w:sz w:val="20"/>
          <w:szCs w:val="20"/>
        </w:rPr>
        <w:t xml:space="preserve"> </w:t>
      </w:r>
      <w:r w:rsidR="00147769">
        <w:rPr>
          <w:sz w:val="20"/>
          <w:szCs w:val="20"/>
        </w:rPr>
        <w:t>3</w:t>
      </w:r>
      <w:r w:rsidR="00B67B83">
        <w:rPr>
          <w:sz w:val="20"/>
          <w:szCs w:val="20"/>
        </w:rPr>
        <w:t>0 dni</w:t>
      </w:r>
      <w:r w:rsidR="006164DC">
        <w:rPr>
          <w:sz w:val="20"/>
          <w:szCs w:val="20"/>
        </w:rPr>
        <w:t xml:space="preserve">. </w:t>
      </w:r>
    </w:p>
    <w:p w14:paraId="00000081" w14:textId="3C85C9A6" w:rsidR="008A53FD" w:rsidRPr="00D17065" w:rsidRDefault="005C2461" w:rsidP="00EE6E44">
      <w:pPr>
        <w:pStyle w:val="Nagwek2"/>
        <w:spacing w:line="360" w:lineRule="auto"/>
        <w:rPr>
          <w:color w:val="365F91" w:themeColor="accent1" w:themeShade="BF"/>
        </w:rPr>
      </w:pPr>
      <w:bookmarkStart w:id="15" w:name="_nz5qrlch0jbr" w:colFirst="0" w:colLast="0"/>
      <w:bookmarkEnd w:id="15"/>
      <w:r w:rsidRPr="00D17065">
        <w:rPr>
          <w:color w:val="365F91" w:themeColor="accent1" w:themeShade="BF"/>
        </w:rPr>
        <w:t>VIII. Warunki udziału w postępowaniu</w:t>
      </w:r>
    </w:p>
    <w:p w14:paraId="00000082" w14:textId="77777777" w:rsidR="008A53FD" w:rsidRPr="00857428" w:rsidRDefault="005C2461" w:rsidP="005B6924">
      <w:pPr>
        <w:numPr>
          <w:ilvl w:val="0"/>
          <w:numId w:val="33"/>
        </w:numPr>
        <w:spacing w:line="360" w:lineRule="auto"/>
        <w:ind w:left="426"/>
        <w:jc w:val="both"/>
        <w:rPr>
          <w:sz w:val="20"/>
          <w:szCs w:val="20"/>
        </w:rPr>
      </w:pPr>
      <w:r w:rsidRPr="00857428">
        <w:rPr>
          <w:sz w:val="20"/>
          <w:szCs w:val="20"/>
        </w:rPr>
        <w:t>O udzielenie zamówienia mogą ubiegać się Wykonawcy, którzy nie podlegają wykluczeniu na zasadach określonych w Rozdziale IX SWZ, oraz spełniają określone przez Zamawiającego warunki</w:t>
      </w:r>
      <w:r w:rsidRPr="00BD0E42">
        <w:rPr>
          <w:sz w:val="20"/>
          <w:szCs w:val="20"/>
        </w:rPr>
        <w:t xml:space="preserve"> udziału w postępowaniu.</w:t>
      </w:r>
    </w:p>
    <w:p w14:paraId="00000083" w14:textId="77777777" w:rsidR="008A53FD" w:rsidRPr="00857428" w:rsidRDefault="005C2461" w:rsidP="005B6924">
      <w:pPr>
        <w:numPr>
          <w:ilvl w:val="0"/>
          <w:numId w:val="33"/>
        </w:numPr>
        <w:spacing w:line="360" w:lineRule="auto"/>
        <w:ind w:left="426"/>
        <w:jc w:val="both"/>
        <w:rPr>
          <w:sz w:val="20"/>
          <w:szCs w:val="20"/>
        </w:rPr>
      </w:pPr>
      <w:r w:rsidRPr="00857428">
        <w:rPr>
          <w:sz w:val="20"/>
          <w:szCs w:val="20"/>
        </w:rPr>
        <w:t>O udzielenie zamówienia mogą ubiegać się Wykonawcy, którzy spełniają warunki dotyczące:</w:t>
      </w:r>
    </w:p>
    <w:p w14:paraId="00000084" w14:textId="5D2E4F4C"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zdolności do występowania w obrocie gospodarczym:</w:t>
      </w:r>
    </w:p>
    <w:p w14:paraId="00000085" w14:textId="1F809428" w:rsidR="008A53FD" w:rsidRPr="0035542D" w:rsidRDefault="00BD0E42" w:rsidP="00857428">
      <w:pPr>
        <w:spacing w:line="360" w:lineRule="auto"/>
        <w:ind w:left="868" w:right="20"/>
        <w:jc w:val="both"/>
        <w:rPr>
          <w:bCs/>
          <w:sz w:val="20"/>
          <w:szCs w:val="20"/>
        </w:rPr>
      </w:pPr>
      <w:r w:rsidRPr="0035542D">
        <w:rPr>
          <w:bCs/>
          <w:sz w:val="20"/>
          <w:szCs w:val="20"/>
        </w:rPr>
        <w:t xml:space="preserve">Zamawiający nie stawia warunku w tym zakresie. </w:t>
      </w:r>
    </w:p>
    <w:p w14:paraId="00000086" w14:textId="052F7C8C"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uprawnień do prowadzenia określonej działalności gospodarczej lub zawodowej, o ile wynika to z odrębnych przepisów:</w:t>
      </w:r>
    </w:p>
    <w:p w14:paraId="00000087" w14:textId="7079082D" w:rsidR="008A53FD" w:rsidRPr="0035542D" w:rsidRDefault="00BD0E42" w:rsidP="00857428">
      <w:pPr>
        <w:spacing w:line="360" w:lineRule="auto"/>
        <w:ind w:left="868" w:right="20"/>
        <w:jc w:val="both"/>
        <w:rPr>
          <w:bCs/>
          <w:sz w:val="20"/>
          <w:szCs w:val="20"/>
        </w:rPr>
      </w:pPr>
      <w:r w:rsidRPr="0035542D">
        <w:rPr>
          <w:bCs/>
          <w:sz w:val="20"/>
          <w:szCs w:val="20"/>
        </w:rPr>
        <w:t>Zamawiający nie stawia warunku w tym zakresie</w:t>
      </w:r>
      <w:r w:rsidR="005C2461" w:rsidRPr="0035542D">
        <w:rPr>
          <w:bCs/>
          <w:sz w:val="20"/>
          <w:szCs w:val="20"/>
        </w:rPr>
        <w:t>.</w:t>
      </w:r>
    </w:p>
    <w:p w14:paraId="00000088" w14:textId="77777777"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sytuacji ekonomicznej lub finansowej:</w:t>
      </w:r>
    </w:p>
    <w:p w14:paraId="00000089" w14:textId="00ED06EC" w:rsidR="008A53FD" w:rsidRPr="0035542D" w:rsidRDefault="00BD0E42" w:rsidP="00857428">
      <w:pPr>
        <w:spacing w:line="360" w:lineRule="auto"/>
        <w:ind w:left="868" w:right="20"/>
        <w:jc w:val="both"/>
        <w:rPr>
          <w:bCs/>
          <w:sz w:val="20"/>
          <w:szCs w:val="20"/>
        </w:rPr>
      </w:pPr>
      <w:r w:rsidRPr="0035542D">
        <w:rPr>
          <w:bCs/>
          <w:sz w:val="20"/>
          <w:szCs w:val="20"/>
        </w:rPr>
        <w:t>Zamawiający nie stawia warunku w tym zakresie</w:t>
      </w:r>
      <w:r w:rsidR="005C2461" w:rsidRPr="0035542D">
        <w:rPr>
          <w:bCs/>
          <w:sz w:val="20"/>
          <w:szCs w:val="20"/>
        </w:rPr>
        <w:t>.</w:t>
      </w:r>
    </w:p>
    <w:p w14:paraId="0000008A" w14:textId="5758CFFA"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zdolności technicznej lub zawodowej:</w:t>
      </w:r>
    </w:p>
    <w:p w14:paraId="0000008B" w14:textId="3466FB05" w:rsidR="008A53FD" w:rsidRPr="00857428" w:rsidRDefault="0035542D" w:rsidP="00857428">
      <w:pPr>
        <w:spacing w:line="360" w:lineRule="auto"/>
        <w:ind w:left="868" w:right="20"/>
        <w:jc w:val="both"/>
        <w:rPr>
          <w:sz w:val="20"/>
          <w:szCs w:val="20"/>
        </w:rPr>
      </w:pPr>
      <w:r w:rsidRPr="0035542D">
        <w:rPr>
          <w:bCs/>
          <w:sz w:val="20"/>
          <w:szCs w:val="20"/>
        </w:rPr>
        <w:t>Zamawiający nie stawia warunku w tym zakresie</w:t>
      </w:r>
      <w:r w:rsidR="005C2461" w:rsidRPr="00857428">
        <w:rPr>
          <w:sz w:val="20"/>
          <w:szCs w:val="20"/>
        </w:rPr>
        <w:t xml:space="preserve">. </w:t>
      </w:r>
    </w:p>
    <w:p w14:paraId="0000008E" w14:textId="77777777" w:rsidR="008A53FD" w:rsidRPr="00D17065" w:rsidRDefault="005C2461" w:rsidP="00EE6E44">
      <w:pPr>
        <w:pStyle w:val="Nagwek2"/>
        <w:spacing w:line="360" w:lineRule="auto"/>
        <w:rPr>
          <w:color w:val="365F91" w:themeColor="accent1" w:themeShade="BF"/>
        </w:rPr>
      </w:pPr>
      <w:bookmarkStart w:id="16" w:name="_sv3xn7chhdup" w:colFirst="0" w:colLast="0"/>
      <w:bookmarkEnd w:id="16"/>
      <w:r w:rsidRPr="00D17065">
        <w:rPr>
          <w:color w:val="365F91" w:themeColor="accent1" w:themeShade="BF"/>
        </w:rPr>
        <w:lastRenderedPageBreak/>
        <w:t>IX. Podstawy wykluczenia z postępowania</w:t>
      </w:r>
    </w:p>
    <w:p w14:paraId="0000008F" w14:textId="77777777" w:rsidR="008A53FD" w:rsidRPr="00857428" w:rsidRDefault="005C2461" w:rsidP="00857428">
      <w:pPr>
        <w:numPr>
          <w:ilvl w:val="0"/>
          <w:numId w:val="2"/>
        </w:numPr>
        <w:spacing w:before="240" w:line="360" w:lineRule="auto"/>
        <w:ind w:left="426"/>
        <w:jc w:val="both"/>
        <w:rPr>
          <w:sz w:val="20"/>
          <w:szCs w:val="20"/>
        </w:rPr>
      </w:pPr>
      <w:r w:rsidRPr="00857428">
        <w:rPr>
          <w:sz w:val="20"/>
          <w:szCs w:val="20"/>
        </w:rPr>
        <w:t>Z postępowania o udzielenie zamówienia wyklucza się Wykonawców, w stosunku do których zachodzi którakolwiek z okoliczności wskazanych:</w:t>
      </w:r>
    </w:p>
    <w:p w14:paraId="00000090" w14:textId="01C02138" w:rsidR="008A53FD" w:rsidRPr="00857428" w:rsidRDefault="005C2461" w:rsidP="00CC247D">
      <w:pPr>
        <w:numPr>
          <w:ilvl w:val="0"/>
          <w:numId w:val="16"/>
        </w:numPr>
        <w:spacing w:line="360" w:lineRule="auto"/>
        <w:ind w:left="812" w:hanging="386"/>
        <w:jc w:val="both"/>
        <w:rPr>
          <w:sz w:val="20"/>
          <w:szCs w:val="20"/>
        </w:rPr>
      </w:pPr>
      <w:r w:rsidRPr="00857428">
        <w:rPr>
          <w:sz w:val="20"/>
          <w:szCs w:val="20"/>
        </w:rPr>
        <w:t>w art. 108 ust. 1 PZP;</w:t>
      </w:r>
    </w:p>
    <w:p w14:paraId="00000091" w14:textId="20F7F493" w:rsidR="008A53FD" w:rsidRPr="00857428" w:rsidRDefault="005C2461" w:rsidP="00CC247D">
      <w:pPr>
        <w:numPr>
          <w:ilvl w:val="0"/>
          <w:numId w:val="16"/>
        </w:numPr>
        <w:spacing w:line="360" w:lineRule="auto"/>
        <w:ind w:left="812" w:hanging="386"/>
        <w:jc w:val="both"/>
        <w:rPr>
          <w:sz w:val="20"/>
          <w:szCs w:val="20"/>
        </w:rPr>
      </w:pPr>
      <w:r w:rsidRPr="00857428">
        <w:rPr>
          <w:sz w:val="20"/>
          <w:szCs w:val="20"/>
        </w:rPr>
        <w:t>w art. 109 ust. 1 pkt. 4, 5, 7 PZP, tj.:</w:t>
      </w:r>
    </w:p>
    <w:p w14:paraId="00000092" w14:textId="77777777" w:rsidR="008A53FD" w:rsidRPr="00857428" w:rsidRDefault="005C2461" w:rsidP="00CC247D">
      <w:pPr>
        <w:numPr>
          <w:ilvl w:val="0"/>
          <w:numId w:val="5"/>
        </w:numPr>
        <w:spacing w:before="60" w:after="60" w:line="360" w:lineRule="auto"/>
        <w:ind w:left="1246" w:hanging="434"/>
        <w:jc w:val="both"/>
        <w:rPr>
          <w:sz w:val="20"/>
          <w:szCs w:val="20"/>
        </w:rPr>
      </w:pPr>
      <w:r w:rsidRPr="00857428">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857428" w:rsidRDefault="005C2461" w:rsidP="00CC247D">
      <w:pPr>
        <w:numPr>
          <w:ilvl w:val="0"/>
          <w:numId w:val="5"/>
        </w:numPr>
        <w:spacing w:line="360" w:lineRule="auto"/>
        <w:ind w:left="1246" w:hanging="434"/>
        <w:jc w:val="both"/>
        <w:rPr>
          <w:sz w:val="20"/>
          <w:szCs w:val="20"/>
        </w:rPr>
      </w:pPr>
      <w:r w:rsidRPr="00857428">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857428" w:rsidRDefault="005C2461" w:rsidP="00CC247D">
      <w:pPr>
        <w:numPr>
          <w:ilvl w:val="0"/>
          <w:numId w:val="5"/>
        </w:numPr>
        <w:spacing w:line="360" w:lineRule="auto"/>
        <w:ind w:left="1246" w:hanging="434"/>
        <w:jc w:val="both"/>
        <w:rPr>
          <w:sz w:val="20"/>
          <w:szCs w:val="20"/>
        </w:rPr>
      </w:pPr>
      <w:r w:rsidRPr="00857428">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8A53FD" w:rsidRPr="00857428" w:rsidRDefault="005C2461" w:rsidP="00857428">
      <w:pPr>
        <w:numPr>
          <w:ilvl w:val="0"/>
          <w:numId w:val="2"/>
        </w:numPr>
        <w:spacing w:line="360" w:lineRule="auto"/>
        <w:ind w:left="426"/>
        <w:jc w:val="both"/>
        <w:rPr>
          <w:sz w:val="20"/>
          <w:szCs w:val="20"/>
        </w:rPr>
      </w:pPr>
      <w:r w:rsidRPr="00857428">
        <w:rPr>
          <w:sz w:val="20"/>
          <w:szCs w:val="20"/>
        </w:rPr>
        <w:t xml:space="preserve">Wykluczenie Wykonawcy następuje zgodnie z art. 111 PZP </w:t>
      </w:r>
    </w:p>
    <w:p w14:paraId="00000096" w14:textId="77777777" w:rsidR="008A53FD" w:rsidRPr="00D17065" w:rsidRDefault="005C2461" w:rsidP="00EE6E44">
      <w:pPr>
        <w:pStyle w:val="Nagwek2"/>
        <w:spacing w:line="360" w:lineRule="auto"/>
        <w:jc w:val="both"/>
        <w:rPr>
          <w:color w:val="365F91" w:themeColor="accent1" w:themeShade="BF"/>
        </w:rPr>
      </w:pPr>
      <w:bookmarkStart w:id="17" w:name="_crlv0voso4yw" w:colFirst="0" w:colLast="0"/>
      <w:bookmarkEnd w:id="17"/>
      <w:r w:rsidRPr="00D17065">
        <w:rPr>
          <w:color w:val="365F91" w:themeColor="accent1" w:themeShade="BF"/>
        </w:rPr>
        <w:t>X. Podmiotowe środki dowodowe. Oświadczenia i dokumenty, jakie zobowiązani są dostarczyć Wykonawcy w celu potwierdzenia spełniania warunków udziału w postępowaniu oraz wykazania braku podstaw wykluczenia</w:t>
      </w:r>
    </w:p>
    <w:p w14:paraId="00000097" w14:textId="6BA9B2C8" w:rsidR="008A53FD" w:rsidRPr="00857428" w:rsidRDefault="005C2461" w:rsidP="00CC247D">
      <w:pPr>
        <w:numPr>
          <w:ilvl w:val="0"/>
          <w:numId w:val="6"/>
        </w:numPr>
        <w:spacing w:before="240" w:line="360" w:lineRule="auto"/>
        <w:ind w:left="284" w:hanging="426"/>
        <w:jc w:val="both"/>
        <w:rPr>
          <w:sz w:val="20"/>
          <w:szCs w:val="20"/>
        </w:rPr>
      </w:pPr>
      <w:r w:rsidRPr="00857428">
        <w:rPr>
          <w:sz w:val="20"/>
          <w:szCs w:val="20"/>
        </w:rPr>
        <w:t xml:space="preserve">Do oferty Wykonawca zobowiązany jest dołączyć aktualne na dzień składania ofert oświadczenie o braku podstaw do wykluczenia z postępowania – zgodnie z </w:t>
      </w:r>
      <w:r w:rsidRPr="00857428">
        <w:rPr>
          <w:b/>
          <w:sz w:val="20"/>
          <w:szCs w:val="20"/>
        </w:rPr>
        <w:t xml:space="preserve">Załącznikiem nr </w:t>
      </w:r>
      <w:r w:rsidR="00B3369C">
        <w:rPr>
          <w:b/>
          <w:sz w:val="20"/>
          <w:szCs w:val="20"/>
        </w:rPr>
        <w:t>3</w:t>
      </w:r>
      <w:r w:rsidRPr="00857428">
        <w:rPr>
          <w:b/>
          <w:sz w:val="20"/>
          <w:szCs w:val="20"/>
        </w:rPr>
        <w:t xml:space="preserve"> do SWZ</w:t>
      </w:r>
      <w:r w:rsidRPr="00857428">
        <w:rPr>
          <w:sz w:val="20"/>
          <w:szCs w:val="20"/>
        </w:rPr>
        <w:t>;</w:t>
      </w:r>
    </w:p>
    <w:p w14:paraId="00000098" w14:textId="4B60B221" w:rsidR="008A53FD" w:rsidRPr="00857428" w:rsidRDefault="005C2461" w:rsidP="00CC247D">
      <w:pPr>
        <w:numPr>
          <w:ilvl w:val="0"/>
          <w:numId w:val="6"/>
        </w:numPr>
        <w:spacing w:line="360" w:lineRule="auto"/>
        <w:ind w:left="284" w:hanging="426"/>
        <w:jc w:val="both"/>
        <w:rPr>
          <w:sz w:val="20"/>
          <w:szCs w:val="20"/>
        </w:rPr>
      </w:pPr>
      <w:r w:rsidRPr="00857428">
        <w:rPr>
          <w:sz w:val="20"/>
          <w:szCs w:val="20"/>
        </w:rPr>
        <w:t xml:space="preserve">Informacje zawarte w oświadczeniu, o którym mowa w pkt 1 stanowią wstępne potwierdzenie, że Wykonawca nie podlega wykluczeniu </w:t>
      </w:r>
      <w:r w:rsidR="00B3369C">
        <w:rPr>
          <w:sz w:val="20"/>
          <w:szCs w:val="20"/>
        </w:rPr>
        <w:t xml:space="preserve">z </w:t>
      </w:r>
      <w:r w:rsidRPr="00857428">
        <w:rPr>
          <w:sz w:val="20"/>
          <w:szCs w:val="20"/>
        </w:rPr>
        <w:t>postępowani</w:t>
      </w:r>
      <w:r w:rsidR="00B3369C">
        <w:rPr>
          <w:sz w:val="20"/>
          <w:szCs w:val="20"/>
        </w:rPr>
        <w:t>a</w:t>
      </w:r>
      <w:r w:rsidRPr="00857428">
        <w:rPr>
          <w:sz w:val="20"/>
          <w:szCs w:val="20"/>
        </w:rPr>
        <w:t>.</w:t>
      </w:r>
    </w:p>
    <w:p w14:paraId="000000A3" w14:textId="24C311E8" w:rsidR="008A53FD" w:rsidRPr="00D17065" w:rsidRDefault="005C2461" w:rsidP="00EE6E44">
      <w:pPr>
        <w:pStyle w:val="Nagwek2"/>
        <w:spacing w:line="360" w:lineRule="auto"/>
        <w:rPr>
          <w:color w:val="365F91" w:themeColor="accent1" w:themeShade="BF"/>
        </w:rPr>
      </w:pPr>
      <w:bookmarkStart w:id="18" w:name="_gb4nrns0uw97" w:colFirst="0" w:colLast="0"/>
      <w:bookmarkEnd w:id="18"/>
      <w:r w:rsidRPr="00D17065">
        <w:rPr>
          <w:color w:val="365F91" w:themeColor="accent1" w:themeShade="BF"/>
        </w:rPr>
        <w:t>XI. Poleganie na zasobach innych podmiotów</w:t>
      </w:r>
    </w:p>
    <w:p w14:paraId="000000AA" w14:textId="581BDBC3" w:rsidR="008A53FD" w:rsidRPr="00E53142" w:rsidRDefault="004721F7" w:rsidP="004721F7">
      <w:pPr>
        <w:numPr>
          <w:ilvl w:val="3"/>
          <w:numId w:val="2"/>
        </w:numPr>
        <w:spacing w:before="240" w:line="360" w:lineRule="auto"/>
        <w:ind w:left="426" w:right="20"/>
        <w:jc w:val="both"/>
        <w:rPr>
          <w:sz w:val="20"/>
          <w:szCs w:val="20"/>
        </w:rPr>
      </w:pPr>
      <w:r w:rsidRPr="00E53142">
        <w:rPr>
          <w:sz w:val="20"/>
          <w:szCs w:val="20"/>
        </w:rPr>
        <w:t xml:space="preserve">Zamawiający nie stawia warunków udziału w postępowaniu, </w:t>
      </w:r>
      <w:r w:rsidR="004E4CC6" w:rsidRPr="00E53142">
        <w:rPr>
          <w:sz w:val="20"/>
          <w:szCs w:val="20"/>
        </w:rPr>
        <w:t xml:space="preserve">wobec czego </w:t>
      </w:r>
      <w:r w:rsidR="00DE5CF3">
        <w:rPr>
          <w:sz w:val="20"/>
          <w:szCs w:val="20"/>
        </w:rPr>
        <w:t>niniejszy punkt</w:t>
      </w:r>
      <w:r w:rsidRPr="00E53142">
        <w:rPr>
          <w:sz w:val="20"/>
          <w:szCs w:val="20"/>
        </w:rPr>
        <w:t xml:space="preserve"> </w:t>
      </w:r>
      <w:r w:rsidR="00DE5CF3">
        <w:rPr>
          <w:sz w:val="20"/>
          <w:szCs w:val="20"/>
        </w:rPr>
        <w:t xml:space="preserve">SWZ </w:t>
      </w:r>
      <w:r w:rsidRPr="00E53142">
        <w:rPr>
          <w:sz w:val="20"/>
          <w:szCs w:val="20"/>
        </w:rPr>
        <w:t xml:space="preserve">nie ma zastosowania.  </w:t>
      </w:r>
    </w:p>
    <w:p w14:paraId="000000AB" w14:textId="77777777" w:rsidR="008A53FD" w:rsidRPr="00D17065" w:rsidRDefault="005C2461" w:rsidP="00EE6E44">
      <w:pPr>
        <w:pStyle w:val="Nagwek2"/>
        <w:spacing w:line="360" w:lineRule="auto"/>
        <w:jc w:val="both"/>
        <w:rPr>
          <w:color w:val="365F91" w:themeColor="accent1" w:themeShade="BF"/>
        </w:rPr>
      </w:pPr>
      <w:bookmarkStart w:id="19" w:name="_lodptpqf2xh0" w:colFirst="0" w:colLast="0"/>
      <w:bookmarkEnd w:id="19"/>
      <w:r w:rsidRPr="00D17065">
        <w:rPr>
          <w:color w:val="365F91" w:themeColor="accent1" w:themeShade="BF"/>
        </w:rPr>
        <w:lastRenderedPageBreak/>
        <w:t>XII. Informacja dla Wykonawców wspólnie ubiegających się o udzielenie zamówienia</w:t>
      </w:r>
    </w:p>
    <w:p w14:paraId="000000AC" w14:textId="77777777" w:rsidR="008A53FD" w:rsidRPr="00857428" w:rsidRDefault="005C2461" w:rsidP="00CC247D">
      <w:pPr>
        <w:numPr>
          <w:ilvl w:val="0"/>
          <w:numId w:val="13"/>
        </w:numPr>
        <w:spacing w:before="240" w:line="360" w:lineRule="auto"/>
        <w:ind w:left="426"/>
        <w:jc w:val="both"/>
        <w:rPr>
          <w:sz w:val="20"/>
          <w:szCs w:val="20"/>
        </w:rPr>
      </w:pPr>
      <w:r w:rsidRPr="00857428">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857428">
        <w:rPr>
          <w:b/>
          <w:sz w:val="20"/>
          <w:szCs w:val="20"/>
        </w:rPr>
        <w:t xml:space="preserve"> </w:t>
      </w:r>
      <w:r w:rsidRPr="00857428">
        <w:rPr>
          <w:sz w:val="20"/>
          <w:szCs w:val="20"/>
        </w:rPr>
        <w:t xml:space="preserve">winno być załączone do oferty. </w:t>
      </w:r>
    </w:p>
    <w:p w14:paraId="000000AD" w14:textId="45CF6189" w:rsidR="008A53FD" w:rsidRPr="00857428" w:rsidRDefault="005C2461" w:rsidP="00CC247D">
      <w:pPr>
        <w:numPr>
          <w:ilvl w:val="0"/>
          <w:numId w:val="13"/>
        </w:numPr>
        <w:spacing w:line="360" w:lineRule="auto"/>
        <w:ind w:left="426"/>
        <w:jc w:val="both"/>
        <w:rPr>
          <w:sz w:val="20"/>
          <w:szCs w:val="20"/>
        </w:rPr>
      </w:pPr>
      <w:r w:rsidRPr="00857428">
        <w:rPr>
          <w:sz w:val="20"/>
          <w:szCs w:val="20"/>
        </w:rPr>
        <w:t>W przypadku Wykonawców wspólnie ubiegających się o udzielenie zamówienia, oświadczeni</w:t>
      </w:r>
      <w:r w:rsidR="00DC2689">
        <w:rPr>
          <w:sz w:val="20"/>
          <w:szCs w:val="20"/>
        </w:rPr>
        <w:t>e</w:t>
      </w:r>
      <w:r w:rsidRPr="00857428">
        <w:rPr>
          <w:sz w:val="20"/>
          <w:szCs w:val="20"/>
        </w:rPr>
        <w:t>, o który</w:t>
      </w:r>
      <w:r w:rsidR="00DC2689">
        <w:rPr>
          <w:sz w:val="20"/>
          <w:szCs w:val="20"/>
        </w:rPr>
        <w:t>m</w:t>
      </w:r>
      <w:r w:rsidRPr="00857428">
        <w:rPr>
          <w:sz w:val="20"/>
          <w:szCs w:val="20"/>
        </w:rPr>
        <w:t xml:space="preserve"> mowa w Rozdziale X ust. 1 SWZ, składa każdy z Wykonawców. Oświadczenia te potwierdzają brak podstaw wykluczenia</w:t>
      </w:r>
      <w:r w:rsidR="00DC2689">
        <w:rPr>
          <w:sz w:val="20"/>
          <w:szCs w:val="20"/>
        </w:rPr>
        <w:t xml:space="preserve"> każdego z Wykonawców</w:t>
      </w:r>
      <w:r w:rsidRPr="00857428">
        <w:rPr>
          <w:sz w:val="20"/>
          <w:szCs w:val="20"/>
        </w:rPr>
        <w:t>.</w:t>
      </w:r>
    </w:p>
    <w:p w14:paraId="000000AF" w14:textId="2959B60E" w:rsidR="008A53FD" w:rsidRPr="00857428" w:rsidRDefault="008A53FD" w:rsidP="00DC2689">
      <w:pPr>
        <w:spacing w:line="360" w:lineRule="auto"/>
        <w:ind w:left="-26"/>
        <w:jc w:val="both"/>
        <w:rPr>
          <w:sz w:val="20"/>
          <w:szCs w:val="20"/>
        </w:rPr>
      </w:pPr>
    </w:p>
    <w:p w14:paraId="000000B0" w14:textId="77777777" w:rsidR="008A53FD" w:rsidRPr="00D17065" w:rsidRDefault="005C2461" w:rsidP="00EE6E44">
      <w:pPr>
        <w:pStyle w:val="Nagwek2"/>
        <w:spacing w:line="360" w:lineRule="auto"/>
        <w:jc w:val="both"/>
        <w:rPr>
          <w:color w:val="365F91" w:themeColor="accent1" w:themeShade="BF"/>
        </w:rPr>
      </w:pPr>
      <w:bookmarkStart w:id="20" w:name="_tp7vefgpgfgi" w:colFirst="0" w:colLast="0"/>
      <w:bookmarkEnd w:id="20"/>
      <w:r w:rsidRPr="00D17065">
        <w:rPr>
          <w:color w:val="365F91" w:themeColor="accent1" w:themeShade="BF"/>
        </w:rPr>
        <w:t>XIII. Informacje o sposobie porozumiewania się zamawiającego z Wykonawcami oraz przekazywania oświadczeń lub dokumentów</w:t>
      </w:r>
    </w:p>
    <w:p w14:paraId="000000B1" w14:textId="0D75AD75" w:rsidR="008A53FD" w:rsidRPr="00857428" w:rsidRDefault="005C2461" w:rsidP="00CC247D">
      <w:pPr>
        <w:numPr>
          <w:ilvl w:val="0"/>
          <w:numId w:val="12"/>
        </w:numPr>
        <w:spacing w:line="360" w:lineRule="auto"/>
        <w:jc w:val="both"/>
        <w:rPr>
          <w:sz w:val="20"/>
          <w:szCs w:val="20"/>
        </w:rPr>
      </w:pPr>
      <w:r w:rsidRPr="00857428">
        <w:rPr>
          <w:sz w:val="20"/>
          <w:szCs w:val="20"/>
        </w:rPr>
        <w:t xml:space="preserve">Osobą uprawnioną do kontaktu z Wykonawcami jest: </w:t>
      </w:r>
      <w:r w:rsidR="00F36189" w:rsidRPr="00F36189">
        <w:rPr>
          <w:sz w:val="20"/>
          <w:szCs w:val="20"/>
        </w:rPr>
        <w:t>Tomasz Fiedler.</w:t>
      </w:r>
    </w:p>
    <w:p w14:paraId="000000B2" w14:textId="7679EF15"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 xml:space="preserve">Postępowanie prowadzone jest w języku polskim w formie elektronicznej za pośrednictwem </w:t>
      </w:r>
      <w:hyperlink r:id="rId12">
        <w:r w:rsidRPr="00857428">
          <w:rPr>
            <w:color w:val="1155CC"/>
            <w:sz w:val="20"/>
            <w:szCs w:val="20"/>
            <w:u w:val="single"/>
          </w:rPr>
          <w:t>platformazakupowa.pl</w:t>
        </w:r>
      </w:hyperlink>
      <w:r w:rsidRPr="00857428">
        <w:rPr>
          <w:sz w:val="20"/>
          <w:szCs w:val="20"/>
        </w:rPr>
        <w:t xml:space="preserve"> pod adresem</w:t>
      </w:r>
      <w:r w:rsidR="00F36189">
        <w:rPr>
          <w:sz w:val="20"/>
          <w:szCs w:val="20"/>
          <w:vertAlign w:val="superscript"/>
        </w:rPr>
        <w:t xml:space="preserve"> </w:t>
      </w:r>
      <w:hyperlink r:id="rId13" w:history="1">
        <w:r w:rsidR="00F36189" w:rsidRPr="00A43367">
          <w:rPr>
            <w:rStyle w:val="Hipercze"/>
            <w:sz w:val="20"/>
            <w:szCs w:val="20"/>
            <w:lang w:val="pl-PL"/>
          </w:rPr>
          <w:t>https://platformazakupowa.pl/pn/drezdenko</w:t>
        </w:r>
      </w:hyperlink>
      <w:r w:rsidR="00F36189">
        <w:rPr>
          <w:rStyle w:val="Hipercze"/>
          <w:sz w:val="20"/>
          <w:szCs w:val="20"/>
          <w:lang w:val="pl-PL"/>
        </w:rPr>
        <w:t xml:space="preserve"> </w:t>
      </w:r>
    </w:p>
    <w:p w14:paraId="000000B3"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sidRPr="00857428">
          <w:rPr>
            <w:color w:val="1155CC"/>
            <w:sz w:val="20"/>
            <w:szCs w:val="20"/>
            <w:u w:val="single"/>
          </w:rPr>
          <w:t>platformazakupowa.pl</w:t>
        </w:r>
      </w:hyperlink>
      <w:r w:rsidRPr="00857428">
        <w:rPr>
          <w:sz w:val="20"/>
          <w:szCs w:val="20"/>
        </w:rPr>
        <w:t xml:space="preserve"> i formularza „</w:t>
      </w:r>
      <w:r w:rsidRPr="00857428">
        <w:rPr>
          <w:b/>
          <w:sz w:val="20"/>
          <w:szCs w:val="20"/>
        </w:rPr>
        <w:t>Wyślij wiadomość do zamawiającego</w:t>
      </w:r>
      <w:r w:rsidRPr="00857428">
        <w:rPr>
          <w:sz w:val="20"/>
          <w:szCs w:val="20"/>
        </w:rPr>
        <w:t xml:space="preserve">”. </w:t>
      </w:r>
    </w:p>
    <w:p w14:paraId="000000B4" w14:textId="43259BBE" w:rsidR="008A53FD" w:rsidRPr="00857428" w:rsidRDefault="005C2461" w:rsidP="00857428">
      <w:pPr>
        <w:spacing w:line="360" w:lineRule="auto"/>
        <w:ind w:left="720"/>
        <w:jc w:val="both"/>
        <w:rPr>
          <w:sz w:val="20"/>
          <w:szCs w:val="20"/>
        </w:rPr>
      </w:pPr>
      <w:r w:rsidRPr="00857428">
        <w:rPr>
          <w:sz w:val="20"/>
          <w:szCs w:val="20"/>
        </w:rPr>
        <w:t xml:space="preserve">Za datę przekazania (wpływu) oświadczeń, wniosków, zawiadomień oraz informacji przyjmuje się datę ich przesłania za pośrednictwem </w:t>
      </w:r>
      <w:hyperlink r:id="rId15">
        <w:r w:rsidRPr="00857428">
          <w:rPr>
            <w:color w:val="1155CC"/>
            <w:sz w:val="20"/>
            <w:szCs w:val="20"/>
            <w:u w:val="single"/>
          </w:rPr>
          <w:t>platformazakupowa.pl</w:t>
        </w:r>
      </w:hyperlink>
      <w:r w:rsidRPr="00857428">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6" w:history="1">
        <w:r w:rsidR="00F36189" w:rsidRPr="00E07A00">
          <w:rPr>
            <w:rStyle w:val="Hipercze"/>
            <w:sz w:val="20"/>
            <w:szCs w:val="20"/>
          </w:rPr>
          <w:t>przetargi@drezdenko.pl</w:t>
        </w:r>
      </w:hyperlink>
      <w:r w:rsidR="00F36189">
        <w:rPr>
          <w:color w:val="FF9900"/>
          <w:sz w:val="20"/>
          <w:szCs w:val="20"/>
        </w:rPr>
        <w:t xml:space="preserve"> </w:t>
      </w:r>
    </w:p>
    <w:p w14:paraId="000000B5"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 xml:space="preserve">Zamawiający będzie przekazywał wykonawcom informacje w formie elektronicznej za pośrednictwem </w:t>
      </w:r>
      <w:hyperlink r:id="rId17">
        <w:r w:rsidRPr="00857428">
          <w:rPr>
            <w:color w:val="1155CC"/>
            <w:sz w:val="20"/>
            <w:szCs w:val="20"/>
            <w:u w:val="single"/>
          </w:rPr>
          <w:t>platformazakupowa.pl</w:t>
        </w:r>
      </w:hyperlink>
      <w:r w:rsidRPr="00857428">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857428">
          <w:rPr>
            <w:color w:val="1155CC"/>
            <w:sz w:val="20"/>
            <w:szCs w:val="20"/>
            <w:u w:val="single"/>
          </w:rPr>
          <w:t>platformazakupowa.pl</w:t>
        </w:r>
      </w:hyperlink>
      <w:r w:rsidRPr="00857428">
        <w:rPr>
          <w:sz w:val="20"/>
          <w:szCs w:val="20"/>
        </w:rPr>
        <w:t xml:space="preserve"> do konkretnego wykonawcy.</w:t>
      </w:r>
    </w:p>
    <w:p w14:paraId="000000B6"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lastRenderedPageBreak/>
        <w:t>Zamawiający, zgodnie z § 11 ust. 2 ROZPORZĄDZENI</w:t>
      </w:r>
      <w:r w:rsidR="00D152FD">
        <w:rPr>
          <w:sz w:val="20"/>
          <w:szCs w:val="20"/>
        </w:rPr>
        <w:t>A</w:t>
      </w:r>
      <w:r w:rsidRPr="00857428">
        <w:rPr>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sidRPr="00857428">
          <w:rPr>
            <w:color w:val="1155CC"/>
            <w:sz w:val="20"/>
            <w:szCs w:val="20"/>
            <w:u w:val="single"/>
          </w:rPr>
          <w:t>platformazakupowa.pl</w:t>
        </w:r>
      </w:hyperlink>
      <w:r w:rsidRPr="00857428">
        <w:rPr>
          <w:sz w:val="20"/>
          <w:szCs w:val="20"/>
        </w:rPr>
        <w:t>, tj.:</w:t>
      </w:r>
    </w:p>
    <w:p w14:paraId="000000B8" w14:textId="77777777" w:rsidR="008A53FD" w:rsidRPr="00857428" w:rsidRDefault="005C2461" w:rsidP="00CC247D">
      <w:pPr>
        <w:numPr>
          <w:ilvl w:val="1"/>
          <w:numId w:val="11"/>
        </w:numPr>
        <w:spacing w:line="360" w:lineRule="auto"/>
        <w:jc w:val="both"/>
        <w:rPr>
          <w:sz w:val="20"/>
          <w:szCs w:val="20"/>
        </w:rPr>
      </w:pPr>
      <w:r w:rsidRPr="00857428">
        <w:rPr>
          <w:sz w:val="20"/>
          <w:szCs w:val="20"/>
        </w:rPr>
        <w:t>stały dostęp do sieci Internet o gwarantowanej przepustowości nie mniejszej niż 512 kb/s,</w:t>
      </w:r>
    </w:p>
    <w:p w14:paraId="000000B9" w14:textId="77777777" w:rsidR="008A53FD" w:rsidRPr="00857428" w:rsidRDefault="005C2461" w:rsidP="00CC247D">
      <w:pPr>
        <w:numPr>
          <w:ilvl w:val="1"/>
          <w:numId w:val="11"/>
        </w:numPr>
        <w:spacing w:line="360" w:lineRule="auto"/>
        <w:jc w:val="both"/>
        <w:rPr>
          <w:sz w:val="20"/>
          <w:szCs w:val="20"/>
        </w:rPr>
      </w:pPr>
      <w:r w:rsidRPr="00857428">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857428" w:rsidRDefault="005C2461" w:rsidP="00CC247D">
      <w:pPr>
        <w:numPr>
          <w:ilvl w:val="1"/>
          <w:numId w:val="11"/>
        </w:numPr>
        <w:spacing w:line="360" w:lineRule="auto"/>
        <w:jc w:val="both"/>
        <w:rPr>
          <w:sz w:val="20"/>
          <w:szCs w:val="20"/>
        </w:rPr>
      </w:pPr>
      <w:r w:rsidRPr="00857428">
        <w:rPr>
          <w:sz w:val="20"/>
          <w:szCs w:val="20"/>
        </w:rPr>
        <w:t>zainstalowana dowolna przeglądarka internetowa, w przypadku Internet Explorer minimalnie wersja 10 0.,</w:t>
      </w:r>
    </w:p>
    <w:p w14:paraId="000000BB" w14:textId="77777777" w:rsidR="008A53FD" w:rsidRPr="00857428" w:rsidRDefault="005C2461" w:rsidP="00CC247D">
      <w:pPr>
        <w:numPr>
          <w:ilvl w:val="1"/>
          <w:numId w:val="11"/>
        </w:numPr>
        <w:spacing w:line="360" w:lineRule="auto"/>
        <w:jc w:val="both"/>
        <w:rPr>
          <w:sz w:val="20"/>
          <w:szCs w:val="20"/>
        </w:rPr>
      </w:pPr>
      <w:r w:rsidRPr="00857428">
        <w:rPr>
          <w:sz w:val="20"/>
          <w:szCs w:val="20"/>
        </w:rPr>
        <w:t>włączona obsługa JavaScript,</w:t>
      </w:r>
    </w:p>
    <w:p w14:paraId="000000BC" w14:textId="77777777" w:rsidR="008A53FD" w:rsidRPr="00857428" w:rsidRDefault="005C2461" w:rsidP="00CC247D">
      <w:pPr>
        <w:numPr>
          <w:ilvl w:val="1"/>
          <w:numId w:val="11"/>
        </w:numPr>
        <w:spacing w:line="360" w:lineRule="auto"/>
        <w:jc w:val="both"/>
        <w:rPr>
          <w:sz w:val="20"/>
          <w:szCs w:val="20"/>
        </w:rPr>
      </w:pPr>
      <w:r w:rsidRPr="00857428">
        <w:rPr>
          <w:sz w:val="20"/>
          <w:szCs w:val="20"/>
        </w:rPr>
        <w:t>zainstalowany program Adobe Acrobat Reader lub inny obsługujący format plików .pdf,</w:t>
      </w:r>
    </w:p>
    <w:p w14:paraId="000000BD" w14:textId="77777777" w:rsidR="008A53FD" w:rsidRPr="00857428" w:rsidRDefault="005C2461" w:rsidP="00CC247D">
      <w:pPr>
        <w:numPr>
          <w:ilvl w:val="1"/>
          <w:numId w:val="11"/>
        </w:numPr>
        <w:spacing w:line="360" w:lineRule="auto"/>
        <w:jc w:val="both"/>
        <w:rPr>
          <w:sz w:val="20"/>
          <w:szCs w:val="20"/>
        </w:rPr>
      </w:pPr>
      <w:r w:rsidRPr="00857428">
        <w:rPr>
          <w:sz w:val="20"/>
          <w:szCs w:val="20"/>
        </w:rPr>
        <w:t>Platformazakupowa.pl działa według standardu przyjętego w komunikacji sieciowej - kodowanie UTF8,</w:t>
      </w:r>
    </w:p>
    <w:p w14:paraId="000000BE" w14:textId="77777777" w:rsidR="008A53FD" w:rsidRPr="00857428" w:rsidRDefault="005C2461" w:rsidP="00CC247D">
      <w:pPr>
        <w:numPr>
          <w:ilvl w:val="1"/>
          <w:numId w:val="11"/>
        </w:numPr>
        <w:spacing w:line="360" w:lineRule="auto"/>
        <w:jc w:val="both"/>
        <w:rPr>
          <w:sz w:val="20"/>
          <w:szCs w:val="20"/>
        </w:rPr>
      </w:pPr>
      <w:r w:rsidRPr="00857428">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Wykonawca, przystępując do niniejszego postępowania o udzielenie zamówienia publicznego:</w:t>
      </w:r>
    </w:p>
    <w:p w14:paraId="000000C0" w14:textId="77777777" w:rsidR="008A53FD" w:rsidRPr="00857428" w:rsidRDefault="005C2461" w:rsidP="005B6924">
      <w:pPr>
        <w:numPr>
          <w:ilvl w:val="1"/>
          <w:numId w:val="38"/>
        </w:numPr>
        <w:spacing w:line="360" w:lineRule="auto"/>
        <w:jc w:val="both"/>
        <w:rPr>
          <w:sz w:val="20"/>
          <w:szCs w:val="20"/>
        </w:rPr>
      </w:pPr>
      <w:r w:rsidRPr="00857428">
        <w:rPr>
          <w:sz w:val="20"/>
          <w:szCs w:val="20"/>
        </w:rPr>
        <w:t xml:space="preserve">akceptuje warunki korzystania z </w:t>
      </w:r>
      <w:hyperlink r:id="rId20">
        <w:r w:rsidRPr="00857428">
          <w:rPr>
            <w:color w:val="1155CC"/>
            <w:sz w:val="20"/>
            <w:szCs w:val="20"/>
            <w:u w:val="single"/>
          </w:rPr>
          <w:t>platformazakupowa.pl</w:t>
        </w:r>
      </w:hyperlink>
      <w:r w:rsidRPr="00857428">
        <w:rPr>
          <w:sz w:val="20"/>
          <w:szCs w:val="20"/>
        </w:rPr>
        <w:t xml:space="preserve"> określone w Regulaminie zamieszczonym na stronie internetowej </w:t>
      </w:r>
      <w:hyperlink r:id="rId21">
        <w:r w:rsidRPr="00857428">
          <w:rPr>
            <w:sz w:val="20"/>
            <w:szCs w:val="20"/>
          </w:rPr>
          <w:t>pod linkiem</w:t>
        </w:r>
      </w:hyperlink>
      <w:r w:rsidRPr="00857428">
        <w:rPr>
          <w:sz w:val="20"/>
          <w:szCs w:val="20"/>
        </w:rPr>
        <w:t xml:space="preserve">  w zakładce „Regulamin" oraz uznaje go za wiążący,</w:t>
      </w:r>
    </w:p>
    <w:p w14:paraId="000000C1" w14:textId="77777777" w:rsidR="008A53FD" w:rsidRPr="00857428" w:rsidRDefault="005C2461" w:rsidP="005B6924">
      <w:pPr>
        <w:numPr>
          <w:ilvl w:val="1"/>
          <w:numId w:val="38"/>
        </w:numPr>
        <w:spacing w:line="360" w:lineRule="auto"/>
        <w:jc w:val="both"/>
        <w:rPr>
          <w:sz w:val="20"/>
          <w:szCs w:val="20"/>
        </w:rPr>
      </w:pPr>
      <w:r w:rsidRPr="00857428">
        <w:rPr>
          <w:sz w:val="20"/>
          <w:szCs w:val="20"/>
        </w:rPr>
        <w:t xml:space="preserve">zapoznał i stosuje się do Instrukcji składania ofert/wniosków dostępnej </w:t>
      </w:r>
      <w:hyperlink r:id="rId22">
        <w:r w:rsidRPr="00857428">
          <w:rPr>
            <w:color w:val="1155CC"/>
            <w:sz w:val="20"/>
            <w:szCs w:val="20"/>
            <w:u w:val="single"/>
          </w:rPr>
          <w:t>pod linkiem</w:t>
        </w:r>
      </w:hyperlink>
      <w:r w:rsidRPr="00857428">
        <w:rPr>
          <w:sz w:val="20"/>
          <w:szCs w:val="20"/>
        </w:rPr>
        <w:t xml:space="preserve">. </w:t>
      </w:r>
    </w:p>
    <w:p w14:paraId="000000C2" w14:textId="77777777" w:rsidR="008A53FD" w:rsidRPr="00857428" w:rsidRDefault="005C2461" w:rsidP="00CC247D">
      <w:pPr>
        <w:numPr>
          <w:ilvl w:val="0"/>
          <w:numId w:val="12"/>
        </w:numPr>
        <w:pBdr>
          <w:top w:val="nil"/>
          <w:left w:val="nil"/>
          <w:bottom w:val="nil"/>
          <w:right w:val="nil"/>
          <w:between w:val="nil"/>
        </w:pBdr>
        <w:spacing w:line="360" w:lineRule="auto"/>
        <w:jc w:val="both"/>
        <w:rPr>
          <w:rFonts w:eastAsia="Calibri"/>
          <w:sz w:val="20"/>
          <w:szCs w:val="20"/>
        </w:rPr>
      </w:pPr>
      <w:r w:rsidRPr="00857428">
        <w:rPr>
          <w:b/>
          <w:sz w:val="20"/>
          <w:szCs w:val="20"/>
        </w:rPr>
        <w:t xml:space="preserve">Zamawiający nie ponosi odpowiedzialności za złożenie oferty w sposób niezgodny z Instrukcją korzystania z </w:t>
      </w:r>
      <w:hyperlink r:id="rId23">
        <w:r w:rsidRPr="00980C15">
          <w:rPr>
            <w:color w:val="1155CC"/>
            <w:sz w:val="20"/>
            <w:szCs w:val="20"/>
            <w:u w:val="single"/>
          </w:rPr>
          <w:t>platformazakupowa.pl</w:t>
        </w:r>
      </w:hyperlink>
      <w:r w:rsidRPr="00857428">
        <w:rPr>
          <w:sz w:val="20"/>
          <w:szCs w:val="20"/>
        </w:rPr>
        <w:t xml:space="preserve">, w szczególności za sytuację, gdy zamawiający zapozna się z treścią oferty przed upływem terminu składania ofert (np. złożenie oferty w zakładce „Wyślij wiadomość do zamawiającego”). </w:t>
      </w:r>
      <w:r w:rsidRPr="00857428">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 xml:space="preserve">Zamawiający informuje, że instrukcje korzystania z </w:t>
      </w:r>
      <w:hyperlink r:id="rId24">
        <w:r w:rsidRPr="00857428">
          <w:rPr>
            <w:color w:val="1155CC"/>
            <w:sz w:val="20"/>
            <w:szCs w:val="20"/>
            <w:u w:val="single"/>
          </w:rPr>
          <w:t>platformazakupowa.pl</w:t>
        </w:r>
      </w:hyperlink>
      <w:r w:rsidRPr="00857428">
        <w:rPr>
          <w:sz w:val="20"/>
          <w:szCs w:val="20"/>
        </w:rPr>
        <w:t xml:space="preserve"> dotyczące w szczególności logowania, składania wniosków o wyjaśnienie treści SWZ, składania ofert oraz innych czynności podejmowanych w niniejszym postępowaniu przy użyciu </w:t>
      </w:r>
      <w:hyperlink r:id="rId25">
        <w:r w:rsidRPr="00857428">
          <w:rPr>
            <w:color w:val="1155CC"/>
            <w:sz w:val="20"/>
            <w:szCs w:val="20"/>
            <w:u w:val="single"/>
          </w:rPr>
          <w:t>platformazakupowa.pl</w:t>
        </w:r>
      </w:hyperlink>
      <w:r w:rsidRPr="00857428">
        <w:rPr>
          <w:sz w:val="20"/>
          <w:szCs w:val="20"/>
        </w:rPr>
        <w:t xml:space="preserve"> znajdują się w zakładce „Instrukcje dla Wykonawców" na stronie internetowej pod adresem: </w:t>
      </w:r>
      <w:hyperlink r:id="rId26">
        <w:r w:rsidRPr="00857428">
          <w:rPr>
            <w:color w:val="1155CC"/>
            <w:sz w:val="20"/>
            <w:szCs w:val="20"/>
            <w:u w:val="single"/>
          </w:rPr>
          <w:t>https://platformazakupowa.pl/strona/45-instrukcje</w:t>
        </w:r>
      </w:hyperlink>
    </w:p>
    <w:p w14:paraId="000000C4" w14:textId="77777777" w:rsidR="008A53FD" w:rsidRPr="00D17065" w:rsidRDefault="005C2461" w:rsidP="00EE6E44">
      <w:pPr>
        <w:pStyle w:val="Nagwek2"/>
        <w:spacing w:line="360" w:lineRule="auto"/>
        <w:jc w:val="both"/>
        <w:rPr>
          <w:color w:val="365F91" w:themeColor="accent1" w:themeShade="BF"/>
        </w:rPr>
      </w:pPr>
      <w:bookmarkStart w:id="21" w:name="_rq2udys4csh9" w:colFirst="0" w:colLast="0"/>
      <w:bookmarkEnd w:id="21"/>
      <w:r w:rsidRPr="00D17065">
        <w:rPr>
          <w:color w:val="365F91" w:themeColor="accent1" w:themeShade="BF"/>
        </w:rPr>
        <w:lastRenderedPageBreak/>
        <w:t>XIV. Opis sposobu przygotowania ofert oraz dokumentów wymaganych przez Zamawiającego w SWZ</w:t>
      </w:r>
    </w:p>
    <w:p w14:paraId="000000C5" w14:textId="77777777" w:rsidR="008A53FD" w:rsidRPr="00857428" w:rsidRDefault="005C2461" w:rsidP="00CC247D">
      <w:pPr>
        <w:numPr>
          <w:ilvl w:val="0"/>
          <w:numId w:val="22"/>
        </w:numPr>
        <w:spacing w:line="360" w:lineRule="auto"/>
        <w:jc w:val="both"/>
        <w:rPr>
          <w:rFonts w:eastAsia="Calibri"/>
          <w:sz w:val="20"/>
          <w:szCs w:val="20"/>
        </w:rPr>
      </w:pPr>
      <w:r w:rsidRPr="00857428">
        <w:rPr>
          <w:sz w:val="20"/>
          <w:szCs w:val="20"/>
        </w:rPr>
        <w:t xml:space="preserve">Oferta, wniosek oraz przedmiotowe środki dowodowe (jeżeli były wymagane) składane elektronicznie muszą zostać podpisane </w:t>
      </w:r>
      <w:r w:rsidRPr="00857428">
        <w:rPr>
          <w:b/>
          <w:sz w:val="20"/>
          <w:szCs w:val="20"/>
        </w:rPr>
        <w:t>elektronicznym kwalifikowanym podpisem</w:t>
      </w:r>
      <w:r w:rsidRPr="00857428">
        <w:rPr>
          <w:sz w:val="20"/>
          <w:szCs w:val="20"/>
        </w:rPr>
        <w:t xml:space="preserve"> lub </w:t>
      </w:r>
      <w:r w:rsidRPr="00857428">
        <w:rPr>
          <w:b/>
          <w:sz w:val="20"/>
          <w:szCs w:val="20"/>
        </w:rPr>
        <w:t>podpisem zaufanym</w:t>
      </w:r>
      <w:r w:rsidRPr="00857428">
        <w:rPr>
          <w:sz w:val="20"/>
          <w:szCs w:val="20"/>
        </w:rPr>
        <w:t xml:space="preserve"> lub </w:t>
      </w:r>
      <w:r w:rsidRPr="00857428">
        <w:rPr>
          <w:b/>
          <w:sz w:val="20"/>
          <w:szCs w:val="20"/>
        </w:rPr>
        <w:t>podpisem osobistym</w:t>
      </w:r>
      <w:r w:rsidRPr="00857428">
        <w:rPr>
          <w:sz w:val="20"/>
          <w:szCs w:val="20"/>
        </w:rPr>
        <w:t xml:space="preserve">. W procesie składania oferty, wniosku w tym przedmiotowych środków dowodowych na platformie, </w:t>
      </w:r>
      <w:r w:rsidRPr="00857428">
        <w:rPr>
          <w:b/>
          <w:sz w:val="20"/>
          <w:szCs w:val="20"/>
        </w:rPr>
        <w:t>kwalifikowany podpis elektroniczny</w:t>
      </w:r>
      <w:r w:rsidRPr="00857428">
        <w:rPr>
          <w:sz w:val="20"/>
          <w:szCs w:val="20"/>
        </w:rPr>
        <w:t xml:space="preserve"> lub </w:t>
      </w:r>
      <w:r w:rsidRPr="00857428">
        <w:rPr>
          <w:b/>
          <w:sz w:val="20"/>
          <w:szCs w:val="20"/>
        </w:rPr>
        <w:t>podpis zaufany</w:t>
      </w:r>
      <w:r w:rsidRPr="00857428">
        <w:rPr>
          <w:sz w:val="20"/>
          <w:szCs w:val="20"/>
        </w:rPr>
        <w:t xml:space="preserve"> lub </w:t>
      </w:r>
      <w:r w:rsidRPr="00857428">
        <w:rPr>
          <w:b/>
          <w:sz w:val="20"/>
          <w:szCs w:val="20"/>
        </w:rPr>
        <w:t>podpis osobisty</w:t>
      </w:r>
      <w:r w:rsidRPr="00857428">
        <w:rPr>
          <w:sz w:val="20"/>
          <w:szCs w:val="20"/>
        </w:rPr>
        <w:t xml:space="preserve"> Wykonawca składa bezpośrednio na dokumencie, który następnie przesyła do systemu.</w:t>
      </w:r>
    </w:p>
    <w:p w14:paraId="000000C6" w14:textId="60BDD421" w:rsidR="008A53FD" w:rsidRPr="00857428" w:rsidRDefault="005C2461" w:rsidP="00CC247D">
      <w:pPr>
        <w:pStyle w:val="Nagwek5"/>
        <w:numPr>
          <w:ilvl w:val="0"/>
          <w:numId w:val="22"/>
        </w:numPr>
        <w:spacing w:before="0" w:after="0" w:line="360" w:lineRule="auto"/>
        <w:jc w:val="both"/>
        <w:rPr>
          <w:color w:val="000000"/>
          <w:sz w:val="20"/>
          <w:szCs w:val="20"/>
        </w:rPr>
      </w:pPr>
      <w:bookmarkStart w:id="22" w:name="_21eeoojwb3nb" w:colFirst="0" w:colLast="0"/>
      <w:bookmarkEnd w:id="22"/>
      <w:r w:rsidRPr="00857428">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857428">
        <w:rPr>
          <w:b/>
          <w:color w:val="000000"/>
          <w:sz w:val="20"/>
          <w:szCs w:val="20"/>
        </w:rPr>
        <w:t>kwalifikowanym podpisem elektronicznym</w:t>
      </w:r>
      <w:r w:rsidRPr="00857428">
        <w:rPr>
          <w:color w:val="000000"/>
          <w:sz w:val="20"/>
          <w:szCs w:val="20"/>
        </w:rPr>
        <w:t xml:space="preserve"> lub </w:t>
      </w:r>
      <w:r w:rsidRPr="00857428">
        <w:rPr>
          <w:b/>
          <w:color w:val="000000"/>
          <w:sz w:val="20"/>
          <w:szCs w:val="20"/>
        </w:rPr>
        <w:t>podpisem zaufanym</w:t>
      </w:r>
      <w:r w:rsidRPr="00857428">
        <w:rPr>
          <w:color w:val="000000"/>
          <w:sz w:val="20"/>
          <w:szCs w:val="20"/>
        </w:rPr>
        <w:t xml:space="preserve"> lub </w:t>
      </w:r>
      <w:r w:rsidRPr="00857428">
        <w:rPr>
          <w:b/>
          <w:color w:val="000000"/>
          <w:sz w:val="20"/>
          <w:szCs w:val="20"/>
        </w:rPr>
        <w:t>podpisem osobistym</w:t>
      </w:r>
      <w:r w:rsidRPr="00857428">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Oferta powinna być:</w:t>
      </w:r>
    </w:p>
    <w:p w14:paraId="000000C8" w14:textId="77777777" w:rsidR="008A53FD" w:rsidRPr="00857428" w:rsidRDefault="005C2461" w:rsidP="00CC247D">
      <w:pPr>
        <w:numPr>
          <w:ilvl w:val="1"/>
          <w:numId w:val="21"/>
        </w:numPr>
        <w:spacing w:line="360" w:lineRule="auto"/>
        <w:jc w:val="both"/>
        <w:rPr>
          <w:sz w:val="20"/>
          <w:szCs w:val="20"/>
        </w:rPr>
      </w:pPr>
      <w:r w:rsidRPr="00857428">
        <w:rPr>
          <w:sz w:val="20"/>
          <w:szCs w:val="20"/>
        </w:rPr>
        <w:t>sporządzona na podstawie załączników niniejszej SWZ w języku polskim,</w:t>
      </w:r>
    </w:p>
    <w:p w14:paraId="000000C9" w14:textId="77777777" w:rsidR="008A53FD" w:rsidRPr="00857428" w:rsidRDefault="005C2461" w:rsidP="00CC247D">
      <w:pPr>
        <w:numPr>
          <w:ilvl w:val="1"/>
          <w:numId w:val="21"/>
        </w:numPr>
        <w:spacing w:line="360" w:lineRule="auto"/>
        <w:jc w:val="both"/>
        <w:rPr>
          <w:sz w:val="20"/>
          <w:szCs w:val="20"/>
        </w:rPr>
      </w:pPr>
      <w:r w:rsidRPr="00857428">
        <w:rPr>
          <w:sz w:val="20"/>
          <w:szCs w:val="20"/>
        </w:rPr>
        <w:t xml:space="preserve">złożona przy użyciu środków komunikacji elektronicznej tzn. za pośrednictwem </w:t>
      </w:r>
      <w:hyperlink r:id="rId27">
        <w:r w:rsidRPr="00857428">
          <w:rPr>
            <w:color w:val="1155CC"/>
            <w:sz w:val="20"/>
            <w:szCs w:val="20"/>
            <w:u w:val="single"/>
          </w:rPr>
          <w:t>platformazakupowa.pl</w:t>
        </w:r>
      </w:hyperlink>
      <w:r w:rsidRPr="00857428">
        <w:rPr>
          <w:sz w:val="20"/>
          <w:szCs w:val="20"/>
        </w:rPr>
        <w:t>,</w:t>
      </w:r>
    </w:p>
    <w:p w14:paraId="000000CA" w14:textId="77777777" w:rsidR="008A53FD" w:rsidRPr="00857428" w:rsidRDefault="005C2461" w:rsidP="00CC247D">
      <w:pPr>
        <w:numPr>
          <w:ilvl w:val="1"/>
          <w:numId w:val="21"/>
        </w:numPr>
        <w:spacing w:line="360" w:lineRule="auto"/>
        <w:jc w:val="both"/>
        <w:rPr>
          <w:rFonts w:eastAsia="Calibri"/>
          <w:sz w:val="20"/>
          <w:szCs w:val="20"/>
        </w:rPr>
      </w:pPr>
      <w:r w:rsidRPr="00857428">
        <w:rPr>
          <w:sz w:val="20"/>
          <w:szCs w:val="20"/>
        </w:rPr>
        <w:t xml:space="preserve">podpisana </w:t>
      </w:r>
      <w:hyperlink r:id="rId28">
        <w:r w:rsidRPr="00857428">
          <w:rPr>
            <w:b/>
            <w:color w:val="1155CC"/>
            <w:sz w:val="20"/>
            <w:szCs w:val="20"/>
            <w:u w:val="single"/>
          </w:rPr>
          <w:t>kwalifikowanym podpisem elektronicznym</w:t>
        </w:r>
      </w:hyperlink>
      <w:r w:rsidRPr="00857428">
        <w:rPr>
          <w:sz w:val="20"/>
          <w:szCs w:val="20"/>
        </w:rPr>
        <w:t xml:space="preserve"> lub </w:t>
      </w:r>
      <w:hyperlink r:id="rId29">
        <w:r w:rsidRPr="00857428">
          <w:rPr>
            <w:b/>
            <w:color w:val="1155CC"/>
            <w:sz w:val="20"/>
            <w:szCs w:val="20"/>
            <w:u w:val="single"/>
          </w:rPr>
          <w:t>podpisem zaufanym</w:t>
        </w:r>
      </w:hyperlink>
      <w:r w:rsidRPr="00857428">
        <w:rPr>
          <w:sz w:val="20"/>
          <w:szCs w:val="20"/>
        </w:rPr>
        <w:t xml:space="preserve"> lub </w:t>
      </w:r>
      <w:hyperlink r:id="rId30">
        <w:r w:rsidRPr="00857428">
          <w:rPr>
            <w:b/>
            <w:color w:val="1155CC"/>
            <w:sz w:val="20"/>
            <w:szCs w:val="20"/>
            <w:u w:val="single"/>
          </w:rPr>
          <w:t>podpisem osobistym</w:t>
        </w:r>
      </w:hyperlink>
      <w:r w:rsidRPr="00857428">
        <w:rPr>
          <w:sz w:val="20"/>
          <w:szCs w:val="20"/>
        </w:rPr>
        <w:t xml:space="preserve"> przez osobę/osoby upoważnioną/upoważnione.</w:t>
      </w:r>
    </w:p>
    <w:p w14:paraId="000000CB"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W przypadku wykorzystania formatu podpisu XAdES zewnętrzny. Zamawiający wymaga dołączenia odpowiedniej ilości plików tj. podpisywanych plików z danymi oraz plików XAdES.</w:t>
      </w:r>
    </w:p>
    <w:p w14:paraId="000000CD"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 xml:space="preserve">Wykonawca, za pośrednictwem </w:t>
      </w:r>
      <w:hyperlink r:id="rId31">
        <w:r w:rsidRPr="00857428">
          <w:rPr>
            <w:color w:val="1155CC"/>
            <w:sz w:val="20"/>
            <w:szCs w:val="20"/>
            <w:u w:val="single"/>
          </w:rPr>
          <w:t>platformazakupowa.pl</w:t>
        </w:r>
      </w:hyperlink>
      <w:r w:rsidRPr="00857428">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857428" w:rsidRDefault="005258C3" w:rsidP="00857428">
      <w:pPr>
        <w:spacing w:line="360" w:lineRule="auto"/>
        <w:ind w:left="720"/>
        <w:jc w:val="both"/>
        <w:rPr>
          <w:sz w:val="20"/>
          <w:szCs w:val="20"/>
        </w:rPr>
      </w:pPr>
      <w:hyperlink r:id="rId32">
        <w:r w:rsidR="005C2461" w:rsidRPr="00857428">
          <w:rPr>
            <w:color w:val="1155CC"/>
            <w:sz w:val="20"/>
            <w:szCs w:val="20"/>
            <w:u w:val="single"/>
          </w:rPr>
          <w:t>https://platformazakupowa.pl/strona/45-instrukcje</w:t>
        </w:r>
      </w:hyperlink>
    </w:p>
    <w:p w14:paraId="000000D0"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Każdy z Wykonawców może złożyć tylko jedną ofertę. Złożenie większej liczby ofert lub oferty zawierającej propozycje wariantowe spowoduje podlegać będzie odrzuceniu.</w:t>
      </w:r>
    </w:p>
    <w:p w14:paraId="000000D1"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Ceny oferty muszą zawierać wszystkie koszty, jakie musi ponieść Wykonawca, aby zrealizować zamówienie z najwyższą starannością oraz ewentualne rabaty.</w:t>
      </w:r>
    </w:p>
    <w:p w14:paraId="000000D2"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857428" w:rsidRDefault="005C2461" w:rsidP="00CC247D">
      <w:pPr>
        <w:numPr>
          <w:ilvl w:val="0"/>
          <w:numId w:val="22"/>
        </w:numPr>
        <w:spacing w:line="360" w:lineRule="auto"/>
        <w:jc w:val="both"/>
        <w:rPr>
          <w:rFonts w:eastAsia="Calibri"/>
          <w:sz w:val="20"/>
          <w:szCs w:val="20"/>
        </w:rPr>
      </w:pPr>
      <w:r w:rsidRPr="00857428">
        <w:rPr>
          <w:b/>
          <w:sz w:val="20"/>
          <w:szCs w:val="20"/>
        </w:rPr>
        <w:t>Rozszerzenia plików wykorzystywanych przez Wykonawców powinny być zgodne z</w:t>
      </w:r>
      <w:r w:rsidRPr="00857428">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857428" w:rsidRDefault="005C2461" w:rsidP="00CC247D">
      <w:pPr>
        <w:numPr>
          <w:ilvl w:val="0"/>
          <w:numId w:val="22"/>
        </w:numPr>
        <w:spacing w:line="360" w:lineRule="auto"/>
        <w:jc w:val="both"/>
        <w:rPr>
          <w:rFonts w:eastAsia="Calibri"/>
          <w:sz w:val="20"/>
          <w:szCs w:val="20"/>
        </w:rPr>
      </w:pPr>
      <w:r w:rsidRPr="00857428">
        <w:rPr>
          <w:sz w:val="20"/>
          <w:szCs w:val="20"/>
        </w:rPr>
        <w:t xml:space="preserve">Zamawiający rekomenduje wykorzystanie formatów: .pdf .doc .docx .xls .xlsx .jpg (.jpeg) </w:t>
      </w:r>
      <w:r w:rsidRPr="00857428">
        <w:rPr>
          <w:b/>
          <w:sz w:val="20"/>
          <w:szCs w:val="20"/>
          <w:u w:val="single"/>
        </w:rPr>
        <w:t>ze szczególnym wskazaniem na .pdf</w:t>
      </w:r>
    </w:p>
    <w:p w14:paraId="000000D7" w14:textId="77777777" w:rsidR="008A53FD" w:rsidRPr="00857428" w:rsidRDefault="005C2461" w:rsidP="00CC247D">
      <w:pPr>
        <w:numPr>
          <w:ilvl w:val="0"/>
          <w:numId w:val="22"/>
        </w:numPr>
        <w:spacing w:line="360" w:lineRule="auto"/>
        <w:jc w:val="both"/>
        <w:rPr>
          <w:sz w:val="20"/>
          <w:szCs w:val="20"/>
        </w:rPr>
      </w:pPr>
      <w:r w:rsidRPr="00857428">
        <w:rPr>
          <w:sz w:val="20"/>
          <w:szCs w:val="20"/>
        </w:rPr>
        <w:t>W celu ewentualnej kompresji danych Zamawiający rekomenduje wykorzystanie jednego z rozszerzeń:</w:t>
      </w:r>
    </w:p>
    <w:p w14:paraId="000000D8" w14:textId="77777777" w:rsidR="008A53FD" w:rsidRPr="00857428" w:rsidRDefault="005C2461" w:rsidP="00CC247D">
      <w:pPr>
        <w:numPr>
          <w:ilvl w:val="1"/>
          <w:numId w:val="18"/>
        </w:numPr>
        <w:spacing w:line="360" w:lineRule="auto"/>
        <w:jc w:val="both"/>
        <w:rPr>
          <w:sz w:val="20"/>
          <w:szCs w:val="20"/>
        </w:rPr>
      </w:pPr>
      <w:r w:rsidRPr="00857428">
        <w:rPr>
          <w:sz w:val="20"/>
          <w:szCs w:val="20"/>
        </w:rPr>
        <w:t xml:space="preserve">.zip </w:t>
      </w:r>
    </w:p>
    <w:p w14:paraId="000000D9" w14:textId="77777777" w:rsidR="008A53FD" w:rsidRPr="00857428" w:rsidRDefault="005C2461" w:rsidP="00CC247D">
      <w:pPr>
        <w:numPr>
          <w:ilvl w:val="1"/>
          <w:numId w:val="18"/>
        </w:numPr>
        <w:spacing w:line="360" w:lineRule="auto"/>
        <w:jc w:val="both"/>
        <w:rPr>
          <w:sz w:val="20"/>
          <w:szCs w:val="20"/>
        </w:rPr>
      </w:pPr>
      <w:r w:rsidRPr="00857428">
        <w:rPr>
          <w:sz w:val="20"/>
          <w:szCs w:val="20"/>
        </w:rPr>
        <w:t>.7Z</w:t>
      </w:r>
    </w:p>
    <w:p w14:paraId="000000DA" w14:textId="38D3257B" w:rsidR="008A53FD" w:rsidRPr="00980C15" w:rsidRDefault="005C2461" w:rsidP="00CC247D">
      <w:pPr>
        <w:numPr>
          <w:ilvl w:val="0"/>
          <w:numId w:val="22"/>
        </w:numPr>
        <w:spacing w:line="360" w:lineRule="auto"/>
        <w:jc w:val="both"/>
        <w:rPr>
          <w:rFonts w:eastAsia="Calibri"/>
          <w:b/>
          <w:sz w:val="20"/>
          <w:szCs w:val="20"/>
        </w:rPr>
      </w:pPr>
      <w:r w:rsidRPr="00857428">
        <w:rPr>
          <w:sz w:val="20"/>
          <w:szCs w:val="20"/>
        </w:rPr>
        <w:t xml:space="preserve">Wśród rozszerzeń powszechnych a </w:t>
      </w:r>
      <w:r w:rsidRPr="00857428">
        <w:rPr>
          <w:b/>
          <w:sz w:val="20"/>
          <w:szCs w:val="20"/>
        </w:rPr>
        <w:t>niewystępujących</w:t>
      </w:r>
      <w:r w:rsidRPr="00857428">
        <w:rPr>
          <w:sz w:val="20"/>
          <w:szCs w:val="20"/>
        </w:rPr>
        <w:t xml:space="preserve"> w Rozporządzeniu KRI występują: .rar .gif .bmp .numbers .pages. </w:t>
      </w:r>
      <w:r w:rsidRPr="00980C15">
        <w:rPr>
          <w:b/>
          <w:sz w:val="20"/>
          <w:szCs w:val="20"/>
        </w:rPr>
        <w:t>Dokumenty złożone w takich plikach zostaną uznane za złożone nieskutecznie.</w:t>
      </w:r>
    </w:p>
    <w:p w14:paraId="000000DB" w14:textId="77777777" w:rsidR="008A53FD" w:rsidRPr="00857428" w:rsidRDefault="005C2461" w:rsidP="00CC247D">
      <w:pPr>
        <w:numPr>
          <w:ilvl w:val="0"/>
          <w:numId w:val="22"/>
        </w:numPr>
        <w:spacing w:line="360" w:lineRule="auto"/>
        <w:jc w:val="both"/>
        <w:rPr>
          <w:rFonts w:eastAsia="Calibri"/>
          <w:sz w:val="20"/>
          <w:szCs w:val="20"/>
        </w:rPr>
      </w:pPr>
      <w:r w:rsidRPr="00857428">
        <w:rPr>
          <w:sz w:val="20"/>
          <w:szCs w:val="20"/>
        </w:rPr>
        <w:t xml:space="preserve">Zamawiający zwraca uwagę na ograniczenia wielkości plików podpisywanych profilem zaufanym, który wynosi </w:t>
      </w:r>
      <w:r w:rsidRPr="00857428">
        <w:rPr>
          <w:b/>
          <w:sz w:val="20"/>
          <w:szCs w:val="20"/>
        </w:rPr>
        <w:t>maksymalnie 10MB</w:t>
      </w:r>
      <w:r w:rsidRPr="00857428">
        <w:rPr>
          <w:sz w:val="20"/>
          <w:szCs w:val="20"/>
        </w:rPr>
        <w:t xml:space="preserve">, oraz na ograniczenie wielkości plików podpisywanych w aplikacji eDoApp służącej do składania podpisu osobistego, który wynosi </w:t>
      </w:r>
      <w:r w:rsidRPr="00857428">
        <w:rPr>
          <w:b/>
          <w:sz w:val="20"/>
          <w:szCs w:val="20"/>
        </w:rPr>
        <w:t>maksymalnie 5MB</w:t>
      </w:r>
      <w:r w:rsidRPr="00857428">
        <w:rPr>
          <w:sz w:val="20"/>
          <w:szCs w:val="20"/>
        </w:rPr>
        <w:t>.</w:t>
      </w:r>
    </w:p>
    <w:p w14:paraId="000000DC" w14:textId="77777777" w:rsidR="008A53FD" w:rsidRPr="00857428" w:rsidRDefault="005C2461" w:rsidP="00CC247D">
      <w:pPr>
        <w:numPr>
          <w:ilvl w:val="0"/>
          <w:numId w:val="22"/>
        </w:numPr>
        <w:spacing w:line="360" w:lineRule="auto"/>
        <w:jc w:val="both"/>
        <w:rPr>
          <w:sz w:val="20"/>
          <w:szCs w:val="20"/>
        </w:rPr>
      </w:pPr>
      <w:r w:rsidRPr="00857428">
        <w:rPr>
          <w:sz w:val="20"/>
          <w:szCs w:val="20"/>
        </w:rPr>
        <w:t>W przypadku stosowania przez wykonawcę kwalifikowanego podpisu elektronicznego:</w:t>
      </w:r>
    </w:p>
    <w:p w14:paraId="000000DD" w14:textId="77777777" w:rsidR="008A53FD" w:rsidRPr="00857428" w:rsidRDefault="005C2461" w:rsidP="00CC247D">
      <w:pPr>
        <w:numPr>
          <w:ilvl w:val="0"/>
          <w:numId w:val="14"/>
        </w:numPr>
        <w:spacing w:line="360" w:lineRule="auto"/>
        <w:jc w:val="both"/>
        <w:rPr>
          <w:rFonts w:eastAsia="Calibri"/>
          <w:sz w:val="20"/>
          <w:szCs w:val="20"/>
        </w:rPr>
      </w:pPr>
      <w:r w:rsidRPr="00857428">
        <w:rPr>
          <w:sz w:val="20"/>
          <w:szCs w:val="20"/>
        </w:rPr>
        <w:t xml:space="preserve">Ze względu na niskie ryzyko naruszenia integralności pliku oraz łatwiejszą weryfikację podpisu zamawiający zaleca, w miarę możliwości, </w:t>
      </w:r>
      <w:r w:rsidRPr="00857428">
        <w:rPr>
          <w:b/>
          <w:sz w:val="20"/>
          <w:szCs w:val="20"/>
        </w:rPr>
        <w:t xml:space="preserve">przekonwertowanie plików </w:t>
      </w:r>
      <w:r w:rsidRPr="00857428">
        <w:rPr>
          <w:b/>
          <w:sz w:val="20"/>
          <w:szCs w:val="20"/>
        </w:rPr>
        <w:lastRenderedPageBreak/>
        <w:t xml:space="preserve">składających się na ofertę na rozszerzenie .pdf  i opatrzenie ich podpisem kwalifikowanym w formacie PAdES. </w:t>
      </w:r>
    </w:p>
    <w:p w14:paraId="000000DE" w14:textId="77777777" w:rsidR="008A53FD" w:rsidRPr="00857428" w:rsidRDefault="005C2461" w:rsidP="00CC247D">
      <w:pPr>
        <w:numPr>
          <w:ilvl w:val="0"/>
          <w:numId w:val="14"/>
        </w:numPr>
        <w:spacing w:line="360" w:lineRule="auto"/>
        <w:jc w:val="both"/>
        <w:rPr>
          <w:sz w:val="20"/>
          <w:szCs w:val="20"/>
        </w:rPr>
      </w:pPr>
      <w:r w:rsidRPr="00857428">
        <w:rPr>
          <w:sz w:val="20"/>
          <w:szCs w:val="20"/>
        </w:rPr>
        <w:t xml:space="preserve">Pliki w innych formatach niż PDF </w:t>
      </w:r>
      <w:r w:rsidRPr="00857428">
        <w:rPr>
          <w:b/>
          <w:sz w:val="20"/>
          <w:szCs w:val="20"/>
        </w:rPr>
        <w:t>zaleca się opatrzyć podpisem w formacie XAdES o typie zewnętrznym</w:t>
      </w:r>
      <w:r w:rsidRPr="00857428">
        <w:rPr>
          <w:sz w:val="20"/>
          <w:szCs w:val="20"/>
        </w:rPr>
        <w:t>. Wykonawca powinien pamiętać, aby plik z podpisem przekazywać łącznie z dokumentem podpisywanym.</w:t>
      </w:r>
    </w:p>
    <w:p w14:paraId="000000DF" w14:textId="77777777" w:rsidR="008A53FD" w:rsidRPr="00857428" w:rsidRDefault="005C2461" w:rsidP="00CC247D">
      <w:pPr>
        <w:numPr>
          <w:ilvl w:val="0"/>
          <w:numId w:val="14"/>
        </w:numPr>
        <w:spacing w:line="360" w:lineRule="auto"/>
        <w:jc w:val="both"/>
        <w:rPr>
          <w:sz w:val="20"/>
          <w:szCs w:val="20"/>
        </w:rPr>
      </w:pPr>
      <w:r w:rsidRPr="00857428">
        <w:rPr>
          <w:sz w:val="20"/>
          <w:szCs w:val="20"/>
        </w:rPr>
        <w:t>Zamawiający rekomenduje wykorzystanie podpisu z kwalifikowanym znacznikiem czasu.</w:t>
      </w:r>
    </w:p>
    <w:p w14:paraId="000000E0" w14:textId="77777777" w:rsidR="008A53FD" w:rsidRPr="00857428" w:rsidRDefault="005C2461" w:rsidP="00CC247D">
      <w:pPr>
        <w:numPr>
          <w:ilvl w:val="0"/>
          <w:numId w:val="22"/>
        </w:numPr>
        <w:spacing w:line="360" w:lineRule="auto"/>
        <w:jc w:val="both"/>
        <w:rPr>
          <w:sz w:val="20"/>
          <w:szCs w:val="20"/>
        </w:rPr>
      </w:pPr>
      <w:r w:rsidRPr="00857428">
        <w:rPr>
          <w:sz w:val="20"/>
          <w:szCs w:val="20"/>
        </w:rPr>
        <w:t>Zamawiający zaleca aby</w:t>
      </w:r>
      <w:r w:rsidRPr="00857428">
        <w:rPr>
          <w:b/>
          <w:sz w:val="20"/>
          <w:szCs w:val="20"/>
        </w:rPr>
        <w:t xml:space="preserve"> w przypadku podpisywania pliku przez kilka osób, stosować podpisy tego samego rodzaju.</w:t>
      </w:r>
      <w:r w:rsidRPr="00857428">
        <w:rPr>
          <w:sz w:val="20"/>
          <w:szCs w:val="20"/>
        </w:rPr>
        <w:t xml:space="preserve"> Podpisywanie różnymi rodzajami podpisów np. osobistym i kwalifikowanym może doprowadzić do problemów w weryfikacji plików. </w:t>
      </w:r>
    </w:p>
    <w:p w14:paraId="000000E1" w14:textId="77777777" w:rsidR="008A53FD" w:rsidRPr="00857428" w:rsidRDefault="005C2461" w:rsidP="00CC247D">
      <w:pPr>
        <w:numPr>
          <w:ilvl w:val="0"/>
          <w:numId w:val="22"/>
        </w:numPr>
        <w:spacing w:line="360" w:lineRule="auto"/>
        <w:jc w:val="both"/>
        <w:rPr>
          <w:sz w:val="20"/>
          <w:szCs w:val="20"/>
        </w:rPr>
      </w:pPr>
      <w:r w:rsidRPr="00857428">
        <w:rPr>
          <w:sz w:val="20"/>
          <w:szCs w:val="20"/>
        </w:rPr>
        <w:t>Zamawiający zaleca, aby Wykonawca z odpowiednim wyprzedzeniem przetestował możliwość prawidłowego wykorzystania wybranej metody podpisania plików oferty.</w:t>
      </w:r>
    </w:p>
    <w:p w14:paraId="000000E2" w14:textId="77777777" w:rsidR="008A53FD" w:rsidRPr="00857428" w:rsidRDefault="005C2461" w:rsidP="00CC247D">
      <w:pPr>
        <w:numPr>
          <w:ilvl w:val="0"/>
          <w:numId w:val="22"/>
        </w:numPr>
        <w:spacing w:line="360" w:lineRule="auto"/>
        <w:jc w:val="both"/>
        <w:rPr>
          <w:sz w:val="20"/>
          <w:szCs w:val="20"/>
        </w:rPr>
      </w:pPr>
      <w:r w:rsidRPr="00857428">
        <w:rPr>
          <w:sz w:val="20"/>
          <w:szCs w:val="20"/>
        </w:rPr>
        <w:t>Osobą składającą ofertę powinna być osoba kontaktowa podawana w dokumentacji.</w:t>
      </w:r>
    </w:p>
    <w:p w14:paraId="000000E3" w14:textId="77777777" w:rsidR="008A53FD" w:rsidRPr="00857428" w:rsidRDefault="005C2461" w:rsidP="00CC247D">
      <w:pPr>
        <w:numPr>
          <w:ilvl w:val="0"/>
          <w:numId w:val="22"/>
        </w:numPr>
        <w:spacing w:line="360" w:lineRule="auto"/>
        <w:jc w:val="both"/>
        <w:rPr>
          <w:sz w:val="20"/>
          <w:szCs w:val="20"/>
        </w:rPr>
      </w:pPr>
      <w:r w:rsidRPr="00857428">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857428" w:rsidRDefault="005C2461" w:rsidP="00CC247D">
      <w:pPr>
        <w:numPr>
          <w:ilvl w:val="0"/>
          <w:numId w:val="22"/>
        </w:numPr>
        <w:spacing w:line="360" w:lineRule="auto"/>
        <w:jc w:val="both"/>
        <w:rPr>
          <w:sz w:val="20"/>
          <w:szCs w:val="20"/>
        </w:rPr>
      </w:pPr>
      <w:r w:rsidRPr="00857428">
        <w:rPr>
          <w:sz w:val="20"/>
          <w:szCs w:val="20"/>
        </w:rPr>
        <w:t xml:space="preserve">Jeśli Wykonawca pakuje dokumenty np. w plik o rozszerzeniu .zip, zaleca się wcześniejsze podpisanie każdego ze skompresowanych plików. </w:t>
      </w:r>
    </w:p>
    <w:p w14:paraId="000000E5" w14:textId="39905795" w:rsidR="008A53FD" w:rsidRDefault="005C2461" w:rsidP="00CC247D">
      <w:pPr>
        <w:numPr>
          <w:ilvl w:val="0"/>
          <w:numId w:val="22"/>
        </w:numPr>
        <w:spacing w:line="360" w:lineRule="auto"/>
        <w:jc w:val="both"/>
        <w:rPr>
          <w:sz w:val="20"/>
          <w:szCs w:val="20"/>
        </w:rPr>
      </w:pPr>
      <w:r w:rsidRPr="00857428">
        <w:rPr>
          <w:sz w:val="20"/>
          <w:szCs w:val="20"/>
        </w:rPr>
        <w:t xml:space="preserve">Zamawiający zaleca aby </w:t>
      </w:r>
      <w:r w:rsidRPr="00857428">
        <w:rPr>
          <w:b/>
          <w:sz w:val="20"/>
          <w:szCs w:val="20"/>
          <w:u w:val="single"/>
        </w:rPr>
        <w:t>nie</w:t>
      </w:r>
      <w:r w:rsidRPr="00857428">
        <w:rPr>
          <w:b/>
          <w:sz w:val="20"/>
          <w:szCs w:val="20"/>
        </w:rPr>
        <w:t xml:space="preserve"> </w:t>
      </w:r>
      <w:r w:rsidRPr="00857428">
        <w:rPr>
          <w:sz w:val="20"/>
          <w:szCs w:val="20"/>
        </w:rPr>
        <w:t>wprowadzać jakichkolwiek zmian w plikach po podpisaniu ich podpisem kwalifikowanym. Może to skutkować naruszeniem integralności plików co równoważne będzie z koniecznością odrzucenia oferty.</w:t>
      </w:r>
    </w:p>
    <w:p w14:paraId="717CC751" w14:textId="2BA4C11D" w:rsidR="00A26BB1" w:rsidRDefault="00A26BB1" w:rsidP="00CC247D">
      <w:pPr>
        <w:numPr>
          <w:ilvl w:val="0"/>
          <w:numId w:val="22"/>
        </w:numPr>
        <w:spacing w:line="360" w:lineRule="auto"/>
        <w:jc w:val="both"/>
        <w:rPr>
          <w:sz w:val="20"/>
          <w:szCs w:val="20"/>
        </w:rPr>
      </w:pPr>
      <w:r>
        <w:rPr>
          <w:sz w:val="20"/>
          <w:szCs w:val="20"/>
        </w:rPr>
        <w:t>Pliki składane wraz z ofertą:</w:t>
      </w:r>
    </w:p>
    <w:p w14:paraId="41E803DD" w14:textId="0F5E61B6" w:rsidR="00A26BB1" w:rsidRPr="00A26BB1" w:rsidRDefault="00A26BB1" w:rsidP="005B6924">
      <w:pPr>
        <w:pStyle w:val="Akapitzlist"/>
        <w:numPr>
          <w:ilvl w:val="0"/>
          <w:numId w:val="37"/>
        </w:numPr>
        <w:spacing w:line="360" w:lineRule="auto"/>
        <w:jc w:val="both"/>
        <w:rPr>
          <w:sz w:val="20"/>
          <w:szCs w:val="20"/>
        </w:rPr>
      </w:pPr>
      <w:r w:rsidRPr="00857428">
        <w:rPr>
          <w:sz w:val="20"/>
          <w:szCs w:val="20"/>
        </w:rPr>
        <w:t xml:space="preserve">aktualne na dzień składania ofert oświadczenie o braku podstaw do wykluczenia z postępowania – zgodnie z </w:t>
      </w:r>
      <w:r w:rsidRPr="00857428">
        <w:rPr>
          <w:b/>
          <w:sz w:val="20"/>
          <w:szCs w:val="20"/>
        </w:rPr>
        <w:t xml:space="preserve">Załącznikiem nr </w:t>
      </w:r>
      <w:r>
        <w:rPr>
          <w:b/>
          <w:sz w:val="20"/>
          <w:szCs w:val="20"/>
        </w:rPr>
        <w:t>3</w:t>
      </w:r>
      <w:r w:rsidRPr="00857428">
        <w:rPr>
          <w:b/>
          <w:sz w:val="20"/>
          <w:szCs w:val="20"/>
        </w:rPr>
        <w:t xml:space="preserve"> do SWZ</w:t>
      </w:r>
      <w:r w:rsidRPr="00A26BB1">
        <w:rPr>
          <w:sz w:val="20"/>
          <w:szCs w:val="20"/>
        </w:rPr>
        <w:t>,</w:t>
      </w:r>
    </w:p>
    <w:p w14:paraId="13A2B40D" w14:textId="17FDE297" w:rsidR="00A26BB1" w:rsidRPr="00A26BB1" w:rsidRDefault="00A26BB1" w:rsidP="005B6924">
      <w:pPr>
        <w:pStyle w:val="Akapitzlist"/>
        <w:numPr>
          <w:ilvl w:val="0"/>
          <w:numId w:val="37"/>
        </w:numPr>
        <w:spacing w:line="360" w:lineRule="auto"/>
        <w:jc w:val="both"/>
        <w:rPr>
          <w:sz w:val="20"/>
          <w:szCs w:val="20"/>
        </w:rPr>
      </w:pPr>
      <w:r w:rsidRPr="00A26BB1">
        <w:rPr>
          <w:sz w:val="20"/>
          <w:szCs w:val="20"/>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Default="00A26BB1" w:rsidP="005B6924">
      <w:pPr>
        <w:pStyle w:val="Akapitzlist"/>
        <w:numPr>
          <w:ilvl w:val="0"/>
          <w:numId w:val="37"/>
        </w:numPr>
        <w:spacing w:line="360" w:lineRule="auto"/>
        <w:jc w:val="both"/>
        <w:rPr>
          <w:sz w:val="20"/>
          <w:szCs w:val="20"/>
        </w:rPr>
      </w:pPr>
      <w:r w:rsidRPr="00A26BB1">
        <w:rPr>
          <w:sz w:val="20"/>
          <w:szCs w:val="20"/>
        </w:rPr>
        <w:t>w przypadku wykonawców wspólnie ubiegających się o zamówienie pełnomocnictwo/pełnomocnictwa  dla osoby/osób   podpisujących ofertę</w:t>
      </w:r>
      <w:r>
        <w:rPr>
          <w:sz w:val="20"/>
          <w:szCs w:val="20"/>
        </w:rPr>
        <w:t>,</w:t>
      </w:r>
    </w:p>
    <w:p w14:paraId="72495136" w14:textId="2C9D21B8" w:rsidR="00A26BB1" w:rsidRPr="00FC50B4" w:rsidRDefault="00126150" w:rsidP="005B6924">
      <w:pPr>
        <w:pStyle w:val="Akapitzlist"/>
        <w:numPr>
          <w:ilvl w:val="0"/>
          <w:numId w:val="37"/>
        </w:numPr>
        <w:spacing w:line="360" w:lineRule="auto"/>
        <w:jc w:val="both"/>
        <w:rPr>
          <w:spacing w:val="-5"/>
          <w:sz w:val="20"/>
          <w:szCs w:val="20"/>
        </w:rPr>
      </w:pPr>
      <w:r w:rsidRPr="00FC50B4">
        <w:rPr>
          <w:sz w:val="20"/>
          <w:szCs w:val="20"/>
        </w:rPr>
        <w:t>dowód wniesienia wadium (należy złączyć jeśli wadium wniesiono w formie gwarancji lub poręczenia)</w:t>
      </w:r>
      <w:r w:rsidR="00A26BB1" w:rsidRPr="00FC50B4">
        <w:rPr>
          <w:spacing w:val="-5"/>
          <w:sz w:val="20"/>
          <w:szCs w:val="20"/>
        </w:rPr>
        <w:t>.</w:t>
      </w:r>
    </w:p>
    <w:p w14:paraId="22BAA65C" w14:textId="1D6C2E11" w:rsidR="00A26BB1" w:rsidRDefault="00A26BB1" w:rsidP="00516FF1">
      <w:pPr>
        <w:spacing w:line="360" w:lineRule="auto"/>
        <w:jc w:val="both"/>
        <w:rPr>
          <w:sz w:val="20"/>
          <w:szCs w:val="20"/>
        </w:rPr>
      </w:pPr>
    </w:p>
    <w:p w14:paraId="21C04F3C" w14:textId="5577D75D" w:rsidR="00210610" w:rsidRPr="00210610" w:rsidRDefault="00516FF1" w:rsidP="00210610">
      <w:pPr>
        <w:spacing w:line="360" w:lineRule="auto"/>
        <w:jc w:val="both"/>
        <w:rPr>
          <w:sz w:val="20"/>
          <w:szCs w:val="20"/>
        </w:rPr>
      </w:pPr>
      <w:r w:rsidRPr="00210610">
        <w:rPr>
          <w:sz w:val="20"/>
          <w:szCs w:val="20"/>
        </w:rPr>
        <w:t>Pełnomocnictwo</w:t>
      </w:r>
      <w:r w:rsidR="00210610" w:rsidRPr="00210610">
        <w:rPr>
          <w:sz w:val="20"/>
          <w:szCs w:val="20"/>
        </w:rPr>
        <w:t xml:space="preserve"> </w:t>
      </w:r>
      <w:r w:rsidRPr="00210610">
        <w:rPr>
          <w:sz w:val="20"/>
          <w:szCs w:val="20"/>
        </w:rPr>
        <w:t>do</w:t>
      </w:r>
      <w:r w:rsidR="00210610" w:rsidRPr="00210610">
        <w:rPr>
          <w:sz w:val="20"/>
          <w:szCs w:val="20"/>
        </w:rPr>
        <w:t xml:space="preserve"> </w:t>
      </w:r>
      <w:r w:rsidRPr="00210610">
        <w:rPr>
          <w:sz w:val="20"/>
          <w:szCs w:val="20"/>
        </w:rPr>
        <w:t>złożenia</w:t>
      </w:r>
      <w:r w:rsidR="00210610" w:rsidRPr="00210610">
        <w:rPr>
          <w:sz w:val="20"/>
          <w:szCs w:val="20"/>
        </w:rPr>
        <w:t xml:space="preserve"> </w:t>
      </w:r>
      <w:r w:rsidRPr="00210610">
        <w:rPr>
          <w:sz w:val="20"/>
          <w:szCs w:val="20"/>
        </w:rPr>
        <w:t>oferty</w:t>
      </w:r>
      <w:r w:rsidR="00210610" w:rsidRPr="00210610">
        <w:rPr>
          <w:sz w:val="20"/>
          <w:szCs w:val="20"/>
        </w:rPr>
        <w:t xml:space="preserve"> </w:t>
      </w:r>
      <w:r w:rsidRPr="00210610">
        <w:rPr>
          <w:sz w:val="20"/>
          <w:szCs w:val="20"/>
        </w:rPr>
        <w:t>musi</w:t>
      </w:r>
      <w:r w:rsidR="00210610" w:rsidRPr="00210610">
        <w:rPr>
          <w:sz w:val="20"/>
          <w:szCs w:val="20"/>
        </w:rPr>
        <w:t xml:space="preserve"> </w:t>
      </w:r>
      <w:r w:rsidRPr="00210610">
        <w:rPr>
          <w:sz w:val="20"/>
          <w:szCs w:val="20"/>
        </w:rPr>
        <w:t>być</w:t>
      </w:r>
      <w:r w:rsidR="00210610" w:rsidRPr="00210610">
        <w:rPr>
          <w:sz w:val="20"/>
          <w:szCs w:val="20"/>
        </w:rPr>
        <w:t xml:space="preserve"> </w:t>
      </w:r>
      <w:r w:rsidRPr="00210610">
        <w:rPr>
          <w:sz w:val="20"/>
          <w:szCs w:val="20"/>
        </w:rPr>
        <w:t>złożone</w:t>
      </w:r>
      <w:r w:rsidR="00210610" w:rsidRPr="00210610">
        <w:rPr>
          <w:sz w:val="20"/>
          <w:szCs w:val="20"/>
        </w:rPr>
        <w:t xml:space="preserve"> </w:t>
      </w:r>
      <w:r w:rsidRPr="00210610">
        <w:rPr>
          <w:sz w:val="20"/>
          <w:szCs w:val="20"/>
        </w:rPr>
        <w:t>w</w:t>
      </w:r>
      <w:r w:rsidR="00210610" w:rsidRPr="00210610">
        <w:rPr>
          <w:sz w:val="20"/>
          <w:szCs w:val="20"/>
        </w:rPr>
        <w:t xml:space="preserve"> </w:t>
      </w:r>
      <w:r w:rsidRPr="00210610">
        <w:rPr>
          <w:sz w:val="20"/>
          <w:szCs w:val="20"/>
        </w:rPr>
        <w:t>oryginale</w:t>
      </w:r>
      <w:r w:rsidR="00210610" w:rsidRPr="00210610">
        <w:rPr>
          <w:sz w:val="20"/>
          <w:szCs w:val="20"/>
        </w:rPr>
        <w:t xml:space="preserve"> </w:t>
      </w:r>
      <w:r w:rsidRPr="00210610">
        <w:rPr>
          <w:sz w:val="20"/>
          <w:szCs w:val="20"/>
        </w:rPr>
        <w:t>w</w:t>
      </w:r>
      <w:r w:rsidR="00210610" w:rsidRPr="00210610">
        <w:rPr>
          <w:sz w:val="20"/>
          <w:szCs w:val="20"/>
        </w:rPr>
        <w:t xml:space="preserve"> </w:t>
      </w:r>
      <w:r w:rsidRPr="00210610">
        <w:rPr>
          <w:sz w:val="20"/>
          <w:szCs w:val="20"/>
        </w:rPr>
        <w:t>takiej</w:t>
      </w:r>
      <w:r w:rsidR="00210610" w:rsidRPr="00210610">
        <w:rPr>
          <w:sz w:val="20"/>
          <w:szCs w:val="20"/>
        </w:rPr>
        <w:t xml:space="preserve"> </w:t>
      </w:r>
      <w:r w:rsidRPr="00210610">
        <w:rPr>
          <w:sz w:val="20"/>
          <w:szCs w:val="20"/>
        </w:rPr>
        <w:t>samej</w:t>
      </w:r>
      <w:r w:rsidR="00210610" w:rsidRPr="00210610">
        <w:rPr>
          <w:sz w:val="20"/>
          <w:szCs w:val="20"/>
        </w:rPr>
        <w:t xml:space="preserve"> </w:t>
      </w:r>
      <w:r w:rsidRPr="00210610">
        <w:rPr>
          <w:sz w:val="20"/>
          <w:szCs w:val="20"/>
        </w:rPr>
        <w:t>formie,</w:t>
      </w:r>
      <w:r w:rsidR="00210610" w:rsidRPr="00210610">
        <w:rPr>
          <w:sz w:val="20"/>
          <w:szCs w:val="20"/>
        </w:rPr>
        <w:t xml:space="preserve"> </w:t>
      </w:r>
      <w:r w:rsidRPr="00210610">
        <w:rPr>
          <w:sz w:val="20"/>
          <w:szCs w:val="20"/>
        </w:rPr>
        <w:t>jak</w:t>
      </w:r>
      <w:r w:rsidR="00210610" w:rsidRPr="00210610">
        <w:rPr>
          <w:sz w:val="20"/>
          <w:szCs w:val="20"/>
        </w:rPr>
        <w:t xml:space="preserve"> </w:t>
      </w:r>
      <w:r w:rsidRPr="00210610">
        <w:rPr>
          <w:sz w:val="20"/>
          <w:szCs w:val="20"/>
        </w:rPr>
        <w:t>składana</w:t>
      </w:r>
      <w:r w:rsidR="00210610" w:rsidRPr="00210610">
        <w:rPr>
          <w:sz w:val="20"/>
          <w:szCs w:val="20"/>
        </w:rPr>
        <w:t xml:space="preserve"> </w:t>
      </w:r>
      <w:r w:rsidRPr="00210610">
        <w:rPr>
          <w:sz w:val="20"/>
          <w:szCs w:val="20"/>
        </w:rPr>
        <w:t>oferta</w:t>
      </w:r>
      <w:r w:rsidR="00210610" w:rsidRPr="00210610">
        <w:rPr>
          <w:sz w:val="20"/>
          <w:szCs w:val="20"/>
        </w:rPr>
        <w:t xml:space="preserve"> </w:t>
      </w:r>
      <w:r w:rsidRPr="00210610">
        <w:rPr>
          <w:sz w:val="20"/>
          <w:szCs w:val="20"/>
        </w:rPr>
        <w:t>(t.j.</w:t>
      </w:r>
      <w:r w:rsidR="00210610" w:rsidRPr="00210610">
        <w:rPr>
          <w:sz w:val="20"/>
          <w:szCs w:val="20"/>
        </w:rPr>
        <w:t xml:space="preserve"> </w:t>
      </w:r>
      <w:r w:rsidRPr="00210610">
        <w:rPr>
          <w:sz w:val="20"/>
          <w:szCs w:val="20"/>
        </w:rPr>
        <w:t>w</w:t>
      </w:r>
      <w:r w:rsidR="00210610" w:rsidRPr="00210610">
        <w:rPr>
          <w:sz w:val="20"/>
          <w:szCs w:val="20"/>
        </w:rPr>
        <w:t xml:space="preserve"> </w:t>
      </w:r>
      <w:r w:rsidRPr="00210610">
        <w:rPr>
          <w:sz w:val="20"/>
          <w:szCs w:val="20"/>
        </w:rPr>
        <w:t>formie</w:t>
      </w:r>
      <w:r w:rsidR="00210610" w:rsidRPr="00210610">
        <w:rPr>
          <w:sz w:val="20"/>
          <w:szCs w:val="20"/>
        </w:rPr>
        <w:t xml:space="preserve"> </w:t>
      </w:r>
      <w:r w:rsidRPr="00210610">
        <w:rPr>
          <w:sz w:val="20"/>
          <w:szCs w:val="20"/>
        </w:rPr>
        <w:t>elektronicznej</w:t>
      </w:r>
      <w:r w:rsidR="00210610" w:rsidRPr="00210610">
        <w:rPr>
          <w:sz w:val="20"/>
          <w:szCs w:val="20"/>
        </w:rPr>
        <w:t xml:space="preserve"> </w:t>
      </w:r>
      <w:r w:rsidRPr="00210610">
        <w:rPr>
          <w:sz w:val="20"/>
          <w:szCs w:val="20"/>
        </w:rPr>
        <w:t>lub</w:t>
      </w:r>
      <w:r w:rsidR="00210610" w:rsidRPr="00210610">
        <w:rPr>
          <w:sz w:val="20"/>
          <w:szCs w:val="20"/>
        </w:rPr>
        <w:t xml:space="preserve"> </w:t>
      </w:r>
      <w:r w:rsidRPr="00210610">
        <w:rPr>
          <w:sz w:val="20"/>
          <w:szCs w:val="20"/>
        </w:rPr>
        <w:t>postaci</w:t>
      </w:r>
      <w:r w:rsidR="00210610" w:rsidRPr="00210610">
        <w:rPr>
          <w:sz w:val="20"/>
          <w:szCs w:val="20"/>
        </w:rPr>
        <w:t xml:space="preserve"> </w:t>
      </w:r>
      <w:r w:rsidRPr="00210610">
        <w:rPr>
          <w:sz w:val="20"/>
          <w:szCs w:val="20"/>
        </w:rPr>
        <w:t>elektronicznej</w:t>
      </w:r>
      <w:r w:rsidR="00210610" w:rsidRPr="00210610">
        <w:rPr>
          <w:sz w:val="20"/>
          <w:szCs w:val="20"/>
        </w:rPr>
        <w:t xml:space="preserve"> </w:t>
      </w:r>
      <w:r w:rsidRPr="00210610">
        <w:rPr>
          <w:sz w:val="20"/>
          <w:szCs w:val="20"/>
        </w:rPr>
        <w:t>opatrzonej</w:t>
      </w:r>
      <w:r w:rsidR="00210610" w:rsidRPr="00210610">
        <w:rPr>
          <w:sz w:val="20"/>
          <w:szCs w:val="20"/>
        </w:rPr>
        <w:t xml:space="preserve"> </w:t>
      </w:r>
      <w:r w:rsidRPr="00210610">
        <w:rPr>
          <w:sz w:val="20"/>
          <w:szCs w:val="20"/>
        </w:rPr>
        <w:t>podpisem</w:t>
      </w:r>
      <w:r w:rsidR="00210610" w:rsidRPr="00210610">
        <w:rPr>
          <w:sz w:val="20"/>
          <w:szCs w:val="20"/>
        </w:rPr>
        <w:t xml:space="preserve"> </w:t>
      </w:r>
      <w:r w:rsidRPr="00210610">
        <w:rPr>
          <w:sz w:val="20"/>
          <w:szCs w:val="20"/>
        </w:rPr>
        <w:t>zaufanym</w:t>
      </w:r>
      <w:r w:rsidR="00210610" w:rsidRPr="00210610">
        <w:rPr>
          <w:sz w:val="20"/>
          <w:szCs w:val="20"/>
        </w:rPr>
        <w:t xml:space="preserve"> </w:t>
      </w:r>
      <w:r w:rsidRPr="00210610">
        <w:rPr>
          <w:sz w:val="20"/>
          <w:szCs w:val="20"/>
        </w:rPr>
        <w:t>lub</w:t>
      </w:r>
      <w:r w:rsidR="00210610" w:rsidRPr="00210610">
        <w:rPr>
          <w:sz w:val="20"/>
          <w:szCs w:val="20"/>
        </w:rPr>
        <w:t xml:space="preserve"> </w:t>
      </w:r>
      <w:r w:rsidRPr="00210610">
        <w:rPr>
          <w:sz w:val="20"/>
          <w:szCs w:val="20"/>
        </w:rPr>
        <w:t>podpisem</w:t>
      </w:r>
      <w:r w:rsidR="00210610" w:rsidRPr="00210610">
        <w:rPr>
          <w:sz w:val="20"/>
          <w:szCs w:val="20"/>
        </w:rPr>
        <w:t xml:space="preserve"> </w:t>
      </w:r>
      <w:r w:rsidRPr="00210610">
        <w:rPr>
          <w:sz w:val="20"/>
          <w:szCs w:val="20"/>
        </w:rPr>
        <w:t>osobistym).</w:t>
      </w:r>
      <w:r w:rsidR="00210610" w:rsidRPr="00210610">
        <w:rPr>
          <w:sz w:val="20"/>
          <w:szCs w:val="20"/>
        </w:rPr>
        <w:t xml:space="preserve"> </w:t>
      </w:r>
      <w:r w:rsidRPr="00210610">
        <w:rPr>
          <w:sz w:val="20"/>
          <w:szCs w:val="20"/>
        </w:rPr>
        <w:t>Dopuszcza</w:t>
      </w:r>
      <w:r w:rsidR="00210610" w:rsidRPr="00210610">
        <w:rPr>
          <w:sz w:val="20"/>
          <w:szCs w:val="20"/>
        </w:rPr>
        <w:t xml:space="preserve"> </w:t>
      </w:r>
      <w:r w:rsidRPr="00210610">
        <w:rPr>
          <w:sz w:val="20"/>
          <w:szCs w:val="20"/>
        </w:rPr>
        <w:t>się</w:t>
      </w:r>
      <w:r w:rsidR="00210610" w:rsidRPr="00210610">
        <w:rPr>
          <w:sz w:val="20"/>
          <w:szCs w:val="20"/>
        </w:rPr>
        <w:t xml:space="preserve"> </w:t>
      </w:r>
      <w:r w:rsidRPr="00210610">
        <w:rPr>
          <w:sz w:val="20"/>
          <w:szCs w:val="20"/>
        </w:rPr>
        <w:t>także</w:t>
      </w:r>
      <w:r w:rsidR="00210610" w:rsidRPr="00210610">
        <w:rPr>
          <w:sz w:val="20"/>
          <w:szCs w:val="20"/>
        </w:rPr>
        <w:t xml:space="preserve"> </w:t>
      </w:r>
      <w:r w:rsidRPr="00210610">
        <w:rPr>
          <w:sz w:val="20"/>
          <w:szCs w:val="20"/>
        </w:rPr>
        <w:t>złożenie</w:t>
      </w:r>
      <w:r w:rsidR="00210610" w:rsidRPr="00210610">
        <w:rPr>
          <w:sz w:val="20"/>
          <w:szCs w:val="20"/>
        </w:rPr>
        <w:t xml:space="preserve"> </w:t>
      </w:r>
      <w:r w:rsidRPr="00210610">
        <w:rPr>
          <w:sz w:val="20"/>
          <w:szCs w:val="20"/>
        </w:rPr>
        <w:t>elektronicznej</w:t>
      </w:r>
      <w:r w:rsidR="00210610" w:rsidRPr="00210610">
        <w:rPr>
          <w:sz w:val="20"/>
          <w:szCs w:val="20"/>
        </w:rPr>
        <w:t xml:space="preserve"> </w:t>
      </w:r>
      <w:r w:rsidRPr="00210610">
        <w:rPr>
          <w:sz w:val="20"/>
          <w:szCs w:val="20"/>
        </w:rPr>
        <w:t>kopii</w:t>
      </w:r>
      <w:r w:rsidR="00210610" w:rsidRPr="00210610">
        <w:rPr>
          <w:sz w:val="20"/>
          <w:szCs w:val="20"/>
        </w:rPr>
        <w:t xml:space="preserve"> </w:t>
      </w:r>
      <w:r w:rsidRPr="00210610">
        <w:rPr>
          <w:sz w:val="20"/>
          <w:szCs w:val="20"/>
        </w:rPr>
        <w:t>(skanu)</w:t>
      </w:r>
      <w:r w:rsidR="00210610" w:rsidRPr="00210610">
        <w:rPr>
          <w:sz w:val="20"/>
          <w:szCs w:val="20"/>
        </w:rPr>
        <w:t xml:space="preserve"> </w:t>
      </w:r>
      <w:r w:rsidRPr="00210610">
        <w:rPr>
          <w:sz w:val="20"/>
          <w:szCs w:val="20"/>
        </w:rPr>
        <w:t>pełnomocnictwa</w:t>
      </w:r>
      <w:r w:rsidR="00210610" w:rsidRPr="00210610">
        <w:rPr>
          <w:sz w:val="20"/>
          <w:szCs w:val="20"/>
        </w:rPr>
        <w:t xml:space="preserve"> </w:t>
      </w:r>
      <w:r w:rsidRPr="00210610">
        <w:rPr>
          <w:sz w:val="20"/>
          <w:szCs w:val="20"/>
        </w:rPr>
        <w:t>sporządzonego</w:t>
      </w:r>
      <w:r w:rsidR="00210610" w:rsidRPr="00210610">
        <w:rPr>
          <w:sz w:val="20"/>
          <w:szCs w:val="20"/>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w:t>
      </w:r>
      <w:r w:rsidR="00210610" w:rsidRPr="00210610">
        <w:rPr>
          <w:sz w:val="20"/>
          <w:szCs w:val="20"/>
        </w:rPr>
        <w:lastRenderedPageBreak/>
        <w:t>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516FF1" w:rsidRDefault="00516FF1" w:rsidP="00516FF1">
      <w:pPr>
        <w:spacing w:line="360" w:lineRule="auto"/>
        <w:jc w:val="both"/>
        <w:rPr>
          <w:sz w:val="20"/>
          <w:szCs w:val="20"/>
        </w:rPr>
      </w:pPr>
    </w:p>
    <w:p w14:paraId="000000E6" w14:textId="77777777" w:rsidR="008A53FD" w:rsidRPr="00D17065" w:rsidRDefault="005C2461" w:rsidP="00EE6E44">
      <w:pPr>
        <w:pStyle w:val="Nagwek2"/>
        <w:spacing w:line="360" w:lineRule="auto"/>
        <w:jc w:val="both"/>
        <w:rPr>
          <w:color w:val="365F91" w:themeColor="accent1" w:themeShade="BF"/>
        </w:rPr>
      </w:pPr>
      <w:bookmarkStart w:id="23" w:name="_c8de4rg6s4kb" w:colFirst="0" w:colLast="0"/>
      <w:bookmarkEnd w:id="23"/>
      <w:r w:rsidRPr="00D17065">
        <w:rPr>
          <w:color w:val="365F91" w:themeColor="accent1" w:themeShade="BF"/>
        </w:rPr>
        <w:t>XV. Sposób obliczania ceny oferty</w:t>
      </w:r>
    </w:p>
    <w:p w14:paraId="28173A6B" w14:textId="77777777" w:rsidR="00AB5492" w:rsidRDefault="00AB5492" w:rsidP="005B6924">
      <w:pPr>
        <w:numPr>
          <w:ilvl w:val="0"/>
          <w:numId w:val="39"/>
        </w:numPr>
        <w:spacing w:line="360" w:lineRule="auto"/>
        <w:jc w:val="both"/>
        <w:rPr>
          <w:sz w:val="20"/>
          <w:szCs w:val="20"/>
        </w:rPr>
      </w:pPr>
      <w:r w:rsidRPr="00AB5492">
        <w:rPr>
          <w:sz w:val="20"/>
          <w:szCs w:val="20"/>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AB5492" w:rsidRDefault="00AB5492" w:rsidP="005B6924">
      <w:pPr>
        <w:numPr>
          <w:ilvl w:val="0"/>
          <w:numId w:val="39"/>
        </w:numPr>
        <w:spacing w:line="360" w:lineRule="auto"/>
        <w:jc w:val="both"/>
        <w:rPr>
          <w:sz w:val="20"/>
          <w:szCs w:val="20"/>
        </w:rPr>
      </w:pPr>
      <w:r w:rsidRPr="00AB5492">
        <w:rPr>
          <w:sz w:val="20"/>
          <w:szCs w:val="20"/>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Default="00AB5492" w:rsidP="005B6924">
      <w:pPr>
        <w:numPr>
          <w:ilvl w:val="0"/>
          <w:numId w:val="39"/>
        </w:numPr>
        <w:spacing w:line="360" w:lineRule="auto"/>
        <w:jc w:val="both"/>
        <w:rPr>
          <w:sz w:val="20"/>
          <w:szCs w:val="20"/>
        </w:rPr>
      </w:pPr>
      <w:bookmarkStart w:id="24" w:name="_Toc214354258"/>
      <w:r w:rsidRPr="00AB5492">
        <w:rPr>
          <w:sz w:val="20"/>
          <w:szCs w:val="20"/>
        </w:rPr>
        <w:t>Waluta Zamówienia</w:t>
      </w:r>
      <w:bookmarkEnd w:id="24"/>
      <w:r w:rsidRPr="00AB5492">
        <w:rPr>
          <w:sz w:val="20"/>
          <w:szCs w:val="20"/>
        </w:rPr>
        <w:t xml:space="preserve"> – złoty polski.</w:t>
      </w:r>
    </w:p>
    <w:p w14:paraId="34338F88" w14:textId="77777777" w:rsidR="00AB5492" w:rsidRDefault="005C2461" w:rsidP="005B6924">
      <w:pPr>
        <w:numPr>
          <w:ilvl w:val="0"/>
          <w:numId w:val="39"/>
        </w:numPr>
        <w:spacing w:line="360" w:lineRule="auto"/>
        <w:jc w:val="both"/>
        <w:rPr>
          <w:sz w:val="20"/>
          <w:szCs w:val="20"/>
        </w:rPr>
      </w:pPr>
      <w:r w:rsidRPr="00AB5492">
        <w:rPr>
          <w:sz w:val="20"/>
          <w:szCs w:val="20"/>
        </w:rPr>
        <w:t>Cena podana na Formularzu Ofertowym jest ceną ostateczną, niepodlegającą negocjacji i wyczerpującą wszelkie należności Wykonawcy wobec Zamawiającego związane z realizacją przedmiotu zamówienia.</w:t>
      </w:r>
    </w:p>
    <w:p w14:paraId="284D367D" w14:textId="77777777" w:rsidR="00AB5492" w:rsidRDefault="005C2461" w:rsidP="005B6924">
      <w:pPr>
        <w:numPr>
          <w:ilvl w:val="0"/>
          <w:numId w:val="39"/>
        </w:numPr>
        <w:spacing w:line="360" w:lineRule="auto"/>
        <w:jc w:val="both"/>
        <w:rPr>
          <w:sz w:val="20"/>
          <w:szCs w:val="20"/>
        </w:rPr>
      </w:pPr>
      <w:r w:rsidRPr="00AB5492">
        <w:rPr>
          <w:sz w:val="20"/>
          <w:szCs w:val="20"/>
        </w:rPr>
        <w:t>Cena oferty powinna być wyrażona w złotych polskich (PLN) z dokładnością do dwóch miejsc po przecinku.</w:t>
      </w:r>
    </w:p>
    <w:p w14:paraId="6736CFEA" w14:textId="77777777" w:rsidR="00AB5492" w:rsidRDefault="005C2461" w:rsidP="005B6924">
      <w:pPr>
        <w:numPr>
          <w:ilvl w:val="0"/>
          <w:numId w:val="39"/>
        </w:numPr>
        <w:spacing w:line="360" w:lineRule="auto"/>
        <w:jc w:val="both"/>
        <w:rPr>
          <w:sz w:val="20"/>
          <w:szCs w:val="20"/>
        </w:rPr>
      </w:pPr>
      <w:r w:rsidRPr="00AB5492">
        <w:rPr>
          <w:sz w:val="20"/>
          <w:szCs w:val="20"/>
        </w:rPr>
        <w:t>Zamawiający nie przewiduje rozliczeń w walucie obcej.</w:t>
      </w:r>
    </w:p>
    <w:p w14:paraId="000000ED" w14:textId="16851B68" w:rsidR="008A53FD" w:rsidRPr="00AB5492" w:rsidRDefault="005C2461" w:rsidP="005B6924">
      <w:pPr>
        <w:numPr>
          <w:ilvl w:val="0"/>
          <w:numId w:val="39"/>
        </w:numPr>
        <w:spacing w:line="360" w:lineRule="auto"/>
        <w:jc w:val="both"/>
        <w:rPr>
          <w:sz w:val="20"/>
          <w:szCs w:val="20"/>
        </w:rPr>
      </w:pPr>
      <w:r w:rsidRPr="00AB5492">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AB5492">
        <w:rPr>
          <w:b/>
          <w:sz w:val="20"/>
          <w:szCs w:val="20"/>
        </w:rPr>
        <w:t xml:space="preserve"> </w:t>
      </w:r>
      <w:r w:rsidRPr="00AB5492">
        <w:rPr>
          <w:sz w:val="20"/>
          <w:szCs w:val="20"/>
        </w:rPr>
        <w:t>W ofercie, o której mowa w ust. 1, Wykonawca ma obowiązek:</w:t>
      </w:r>
    </w:p>
    <w:p w14:paraId="000000EE"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1)</w:t>
      </w:r>
      <w:r w:rsidRPr="00857428">
        <w:rPr>
          <w:sz w:val="20"/>
          <w:szCs w:val="20"/>
        </w:rPr>
        <w:tab/>
        <w:t>poinformowania zamawiającego, że wybór jego oferty będzie prowadził do powstania u zamawiającego obowiązku podatkowego;</w:t>
      </w:r>
    </w:p>
    <w:p w14:paraId="000000EF"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2)</w:t>
      </w:r>
      <w:r w:rsidRPr="00857428">
        <w:rPr>
          <w:sz w:val="20"/>
          <w:szCs w:val="20"/>
        </w:rPr>
        <w:tab/>
        <w:t>wskazania nazwy (rodzaju) towaru lub usługi, których dostawa lub świadczenie będą prowadziły do powstania obowiązku podatkowego;</w:t>
      </w:r>
    </w:p>
    <w:p w14:paraId="000000F0"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3)</w:t>
      </w:r>
      <w:r w:rsidRPr="00857428">
        <w:rPr>
          <w:sz w:val="20"/>
          <w:szCs w:val="20"/>
        </w:rPr>
        <w:tab/>
        <w:t>wskazania wartości towaru lub usługi objętego obowiązkiem podatkowym zamawiającego, bez kwoty podatku;</w:t>
      </w:r>
    </w:p>
    <w:p w14:paraId="000000F1"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4)</w:t>
      </w:r>
      <w:r w:rsidRPr="00857428">
        <w:rPr>
          <w:sz w:val="20"/>
          <w:szCs w:val="20"/>
        </w:rPr>
        <w:tab/>
        <w:t>wskazania stawki podatku od towarów i usług, która zgodnie z wiedzą wykonawcy, będzie miała zastosowanie.</w:t>
      </w:r>
    </w:p>
    <w:p w14:paraId="000000F2" w14:textId="2EAC5845" w:rsidR="008A53FD" w:rsidRPr="00857428" w:rsidRDefault="005C2461" w:rsidP="005B6924">
      <w:pPr>
        <w:numPr>
          <w:ilvl w:val="0"/>
          <w:numId w:val="39"/>
        </w:numPr>
        <w:spacing w:line="360" w:lineRule="auto"/>
        <w:jc w:val="both"/>
        <w:rPr>
          <w:sz w:val="20"/>
          <w:szCs w:val="20"/>
        </w:rPr>
      </w:pPr>
      <w:r w:rsidRPr="00857428">
        <w:rPr>
          <w:sz w:val="20"/>
          <w:szCs w:val="20"/>
        </w:rPr>
        <w:t>Wzór Formularza Ofertowego został opracowany przy założeniu, iż wybór oferty nie będzie prowadzić do powstania u Zamawiającego obowiązku podatkowego w zakresie podatku VAT. W przypadku, gdy</w:t>
      </w:r>
      <w:r w:rsidR="000279AB">
        <w:rPr>
          <w:sz w:val="20"/>
          <w:szCs w:val="20"/>
        </w:rPr>
        <w:t xml:space="preserve"> </w:t>
      </w:r>
      <w:r w:rsidR="000279AB" w:rsidRPr="00857428">
        <w:rPr>
          <w:sz w:val="20"/>
          <w:szCs w:val="20"/>
        </w:rPr>
        <w:t xml:space="preserve">wybór oferty </w:t>
      </w:r>
      <w:r w:rsidR="000279AB">
        <w:rPr>
          <w:sz w:val="20"/>
          <w:szCs w:val="20"/>
        </w:rPr>
        <w:t xml:space="preserve"> </w:t>
      </w:r>
      <w:r w:rsidR="000279AB" w:rsidRPr="00857428">
        <w:rPr>
          <w:sz w:val="20"/>
          <w:szCs w:val="20"/>
        </w:rPr>
        <w:t xml:space="preserve"> będzie prowadzić do powstania u Zamawiającego obowiązku </w:t>
      </w:r>
      <w:r w:rsidR="000279AB" w:rsidRPr="00857428">
        <w:rPr>
          <w:sz w:val="20"/>
          <w:szCs w:val="20"/>
        </w:rPr>
        <w:lastRenderedPageBreak/>
        <w:t>podatkowego w zakresie podatku VAT</w:t>
      </w:r>
      <w:r w:rsidRPr="00857428">
        <w:rPr>
          <w:sz w:val="20"/>
          <w:szCs w:val="20"/>
        </w:rPr>
        <w:t xml:space="preserve"> Wykonawca zobowiązany jest złożyć oświadczenie o powstaniu u Zamawiającego obowiązku podatkowego, to winien odpowiednio zmodyfikować treść formularza.  </w:t>
      </w:r>
    </w:p>
    <w:p w14:paraId="000000F3" w14:textId="481D1185" w:rsidR="008A53FD" w:rsidRPr="00D17065" w:rsidRDefault="005C2461" w:rsidP="00EE6E44">
      <w:pPr>
        <w:pStyle w:val="Nagwek2"/>
        <w:spacing w:line="360" w:lineRule="auto"/>
        <w:jc w:val="both"/>
        <w:rPr>
          <w:color w:val="365F91" w:themeColor="accent1" w:themeShade="BF"/>
        </w:rPr>
      </w:pPr>
      <w:bookmarkStart w:id="25" w:name="_1wm6hsxsy23e" w:colFirst="0" w:colLast="0"/>
      <w:bookmarkEnd w:id="25"/>
      <w:r w:rsidRPr="00D17065">
        <w:rPr>
          <w:color w:val="365F91" w:themeColor="accent1" w:themeShade="BF"/>
        </w:rPr>
        <w:t>XVI. Wymagania dotyczące wadium</w:t>
      </w:r>
    </w:p>
    <w:p w14:paraId="000000F4" w14:textId="7A8FCEE9" w:rsidR="008A53FD" w:rsidRPr="00857428" w:rsidRDefault="005C2461" w:rsidP="00CC247D">
      <w:pPr>
        <w:numPr>
          <w:ilvl w:val="3"/>
          <w:numId w:val="17"/>
        </w:numPr>
        <w:spacing w:before="240" w:line="360" w:lineRule="auto"/>
        <w:ind w:left="284" w:hanging="426"/>
        <w:jc w:val="both"/>
        <w:rPr>
          <w:sz w:val="20"/>
          <w:szCs w:val="20"/>
        </w:rPr>
      </w:pPr>
      <w:r w:rsidRPr="00857428">
        <w:rPr>
          <w:sz w:val="20"/>
          <w:szCs w:val="20"/>
        </w:rPr>
        <w:t xml:space="preserve">Wykonawca zobowiązany jest do zabezpieczenia swojej oferty wadium w wysokości: </w:t>
      </w:r>
      <w:r w:rsidRPr="00E45608">
        <w:rPr>
          <w:sz w:val="20"/>
          <w:szCs w:val="20"/>
        </w:rPr>
        <w:t> </w:t>
      </w:r>
      <w:r w:rsidR="005D5358">
        <w:rPr>
          <w:sz w:val="20"/>
          <w:szCs w:val="20"/>
        </w:rPr>
        <w:t>2</w:t>
      </w:r>
      <w:r w:rsidR="00E45608" w:rsidRPr="00E45608">
        <w:rPr>
          <w:sz w:val="20"/>
          <w:szCs w:val="20"/>
        </w:rPr>
        <w:t>.</w:t>
      </w:r>
      <w:r w:rsidR="0049538E">
        <w:rPr>
          <w:sz w:val="20"/>
          <w:szCs w:val="20"/>
        </w:rPr>
        <w:t>5</w:t>
      </w:r>
      <w:r w:rsidR="00E45608" w:rsidRPr="00E45608">
        <w:rPr>
          <w:sz w:val="20"/>
          <w:szCs w:val="20"/>
        </w:rPr>
        <w:t>00,00 zł</w:t>
      </w:r>
      <w:r w:rsidRPr="00857428">
        <w:rPr>
          <w:sz w:val="20"/>
          <w:szCs w:val="20"/>
        </w:rPr>
        <w:t xml:space="preserve"> (słownie: </w:t>
      </w:r>
      <w:r w:rsidR="005D5358">
        <w:rPr>
          <w:sz w:val="20"/>
          <w:szCs w:val="20"/>
        </w:rPr>
        <w:t>dwa</w:t>
      </w:r>
      <w:r w:rsidR="00E45608" w:rsidRPr="00E45608">
        <w:rPr>
          <w:sz w:val="20"/>
          <w:szCs w:val="20"/>
        </w:rPr>
        <w:t xml:space="preserve"> tysiące </w:t>
      </w:r>
      <w:r w:rsidR="0049538E">
        <w:rPr>
          <w:sz w:val="20"/>
          <w:szCs w:val="20"/>
        </w:rPr>
        <w:t xml:space="preserve">pięćset </w:t>
      </w:r>
      <w:r w:rsidR="00E45608" w:rsidRPr="00857428">
        <w:rPr>
          <w:sz w:val="20"/>
          <w:szCs w:val="20"/>
        </w:rPr>
        <w:t>złotych</w:t>
      </w:r>
      <w:r w:rsidRPr="00857428">
        <w:rPr>
          <w:sz w:val="20"/>
          <w:szCs w:val="20"/>
        </w:rPr>
        <w:t xml:space="preserve"> 00/100);</w:t>
      </w:r>
    </w:p>
    <w:p w14:paraId="000000F5" w14:textId="77777777" w:rsidR="008A53FD" w:rsidRPr="00857428" w:rsidRDefault="005C2461" w:rsidP="00CC247D">
      <w:pPr>
        <w:numPr>
          <w:ilvl w:val="3"/>
          <w:numId w:val="17"/>
        </w:numPr>
        <w:spacing w:line="360" w:lineRule="auto"/>
        <w:ind w:left="425"/>
        <w:jc w:val="both"/>
        <w:rPr>
          <w:sz w:val="20"/>
          <w:szCs w:val="20"/>
        </w:rPr>
      </w:pPr>
      <w:r w:rsidRPr="00857428">
        <w:rPr>
          <w:sz w:val="20"/>
          <w:szCs w:val="20"/>
        </w:rPr>
        <w:t>Wadium wnosi się przed upływem terminu składania ofert.</w:t>
      </w:r>
    </w:p>
    <w:p w14:paraId="000000F6" w14:textId="77777777" w:rsidR="008A53FD" w:rsidRPr="00857428" w:rsidRDefault="005C2461" w:rsidP="00CC247D">
      <w:pPr>
        <w:numPr>
          <w:ilvl w:val="3"/>
          <w:numId w:val="17"/>
        </w:numPr>
        <w:spacing w:line="360" w:lineRule="auto"/>
        <w:ind w:left="425"/>
        <w:jc w:val="both"/>
        <w:rPr>
          <w:sz w:val="20"/>
          <w:szCs w:val="20"/>
        </w:rPr>
      </w:pPr>
      <w:r w:rsidRPr="00857428">
        <w:rPr>
          <w:sz w:val="20"/>
          <w:szCs w:val="20"/>
        </w:rPr>
        <w:t>Wadium może być wnoszone w jednej lub kilku następujących formach:</w:t>
      </w:r>
    </w:p>
    <w:p w14:paraId="000000F7" w14:textId="77777777" w:rsidR="008A53FD" w:rsidRPr="00857428" w:rsidRDefault="005C2461" w:rsidP="00934F1C">
      <w:pPr>
        <w:numPr>
          <w:ilvl w:val="1"/>
          <w:numId w:val="4"/>
        </w:numPr>
        <w:spacing w:line="360" w:lineRule="auto"/>
        <w:ind w:left="896" w:hanging="409"/>
        <w:jc w:val="both"/>
        <w:rPr>
          <w:sz w:val="20"/>
          <w:szCs w:val="20"/>
        </w:rPr>
      </w:pPr>
      <w:r w:rsidRPr="00857428">
        <w:rPr>
          <w:sz w:val="20"/>
          <w:szCs w:val="20"/>
        </w:rPr>
        <w:t xml:space="preserve">pieniądzu; </w:t>
      </w:r>
    </w:p>
    <w:p w14:paraId="000000F8" w14:textId="77777777" w:rsidR="008A53FD" w:rsidRPr="00857428" w:rsidRDefault="005C2461" w:rsidP="00934F1C">
      <w:pPr>
        <w:numPr>
          <w:ilvl w:val="1"/>
          <w:numId w:val="4"/>
        </w:numPr>
        <w:spacing w:line="360" w:lineRule="auto"/>
        <w:ind w:left="896" w:hanging="409"/>
        <w:jc w:val="both"/>
        <w:rPr>
          <w:sz w:val="20"/>
          <w:szCs w:val="20"/>
        </w:rPr>
      </w:pPr>
      <w:r w:rsidRPr="00857428">
        <w:rPr>
          <w:sz w:val="20"/>
          <w:szCs w:val="20"/>
        </w:rPr>
        <w:t>gwarancjach bankowych;</w:t>
      </w:r>
    </w:p>
    <w:p w14:paraId="000000F9" w14:textId="77777777" w:rsidR="008A53FD" w:rsidRPr="00857428" w:rsidRDefault="005C2461" w:rsidP="00934F1C">
      <w:pPr>
        <w:numPr>
          <w:ilvl w:val="1"/>
          <w:numId w:val="4"/>
        </w:numPr>
        <w:spacing w:line="360" w:lineRule="auto"/>
        <w:ind w:left="896" w:hanging="409"/>
        <w:jc w:val="both"/>
        <w:rPr>
          <w:sz w:val="20"/>
          <w:szCs w:val="20"/>
        </w:rPr>
      </w:pPr>
      <w:r w:rsidRPr="00857428">
        <w:rPr>
          <w:sz w:val="20"/>
          <w:szCs w:val="20"/>
        </w:rPr>
        <w:t>gwarancjach ubezpieczeniowych;</w:t>
      </w:r>
    </w:p>
    <w:p w14:paraId="000000FA" w14:textId="77777777" w:rsidR="008A53FD" w:rsidRPr="00857428" w:rsidRDefault="005C2461" w:rsidP="00934F1C">
      <w:pPr>
        <w:numPr>
          <w:ilvl w:val="1"/>
          <w:numId w:val="4"/>
        </w:numPr>
        <w:spacing w:line="360" w:lineRule="auto"/>
        <w:ind w:left="896" w:hanging="409"/>
        <w:jc w:val="both"/>
        <w:rPr>
          <w:sz w:val="20"/>
          <w:szCs w:val="20"/>
        </w:rPr>
      </w:pPr>
      <w:r w:rsidRPr="00857428">
        <w:rPr>
          <w:sz w:val="20"/>
          <w:szCs w:val="20"/>
        </w:rPr>
        <w:t>poręczeniach udzielanych przez podmioty, o których mowa w art. 6b ust. 5 pkt 2 ustawy z dnia 9 listopada 2000 r. o utworzeniu Polskiej Agencji Rozwoju Przedsiębiorczości (Dz. U. z 2020 r. poz. 299).</w:t>
      </w:r>
    </w:p>
    <w:p w14:paraId="4993F3FF" w14:textId="2FA22E98" w:rsidR="00205D6B" w:rsidRDefault="005C2461" w:rsidP="00CC247D">
      <w:pPr>
        <w:numPr>
          <w:ilvl w:val="3"/>
          <w:numId w:val="17"/>
        </w:numPr>
        <w:spacing w:line="360" w:lineRule="auto"/>
        <w:ind w:left="426"/>
        <w:jc w:val="both"/>
        <w:rPr>
          <w:sz w:val="20"/>
          <w:szCs w:val="20"/>
        </w:rPr>
      </w:pPr>
      <w:r w:rsidRPr="00857428">
        <w:rPr>
          <w:sz w:val="20"/>
          <w:szCs w:val="20"/>
        </w:rPr>
        <w:t xml:space="preserve">Wadium w formie pieniądza należy wnieść przelewem na konto </w:t>
      </w:r>
      <w:r w:rsidR="00205D6B" w:rsidRPr="00CA206B">
        <w:rPr>
          <w:spacing w:val="1"/>
          <w:sz w:val="20"/>
          <w:szCs w:val="20"/>
        </w:rPr>
        <w:t>61 8362 0005 0000 0114 2000 0040</w:t>
      </w:r>
      <w:r w:rsidRPr="00857428">
        <w:rPr>
          <w:smallCaps/>
          <w:sz w:val="20"/>
          <w:szCs w:val="20"/>
        </w:rPr>
        <w:t> </w:t>
      </w:r>
      <w:r w:rsidRPr="00857428">
        <w:rPr>
          <w:smallCaps/>
          <w:sz w:val="20"/>
          <w:szCs w:val="20"/>
        </w:rPr>
        <w:t xml:space="preserve"> </w:t>
      </w:r>
      <w:r w:rsidRPr="00857428">
        <w:rPr>
          <w:sz w:val="20"/>
          <w:szCs w:val="20"/>
        </w:rPr>
        <w:t xml:space="preserve">z dopiskiem „Wadium – </w:t>
      </w:r>
      <w:r w:rsidR="00205D6B">
        <w:rPr>
          <w:i/>
          <w:sz w:val="20"/>
          <w:szCs w:val="20"/>
        </w:rPr>
        <w:t>RI.271.1.</w:t>
      </w:r>
      <w:r w:rsidR="001070A1">
        <w:rPr>
          <w:i/>
          <w:sz w:val="20"/>
          <w:szCs w:val="20"/>
        </w:rPr>
        <w:t>23</w:t>
      </w:r>
      <w:r w:rsidR="00205D6B">
        <w:rPr>
          <w:i/>
          <w:sz w:val="20"/>
          <w:szCs w:val="20"/>
        </w:rPr>
        <w:t>.2021</w:t>
      </w:r>
      <w:r w:rsidRPr="00857428">
        <w:rPr>
          <w:sz w:val="20"/>
          <w:szCs w:val="20"/>
        </w:rPr>
        <w:t>”.</w:t>
      </w:r>
    </w:p>
    <w:p w14:paraId="000000FC" w14:textId="04E7BEEB" w:rsidR="008A53FD" w:rsidRPr="00205D6B" w:rsidRDefault="005C2461" w:rsidP="00205D6B">
      <w:pPr>
        <w:spacing w:line="360" w:lineRule="auto"/>
        <w:ind w:left="426"/>
        <w:jc w:val="both"/>
        <w:rPr>
          <w:sz w:val="20"/>
          <w:szCs w:val="20"/>
        </w:rPr>
      </w:pPr>
      <w:r w:rsidRPr="00205D6B">
        <w:rPr>
          <w:b/>
          <w:sz w:val="20"/>
          <w:szCs w:val="20"/>
        </w:rPr>
        <w:t xml:space="preserve">UWAGA: </w:t>
      </w:r>
      <w:r w:rsidRPr="00205D6B">
        <w:rPr>
          <w:sz w:val="20"/>
          <w:szCs w:val="20"/>
        </w:rPr>
        <w:t>Za termin wniesienia wadium w formie pieniężnej zostanie przyjęty termin uznania rachunku Zamawiającego.</w:t>
      </w:r>
    </w:p>
    <w:p w14:paraId="000000FD" w14:textId="77777777" w:rsidR="008A53FD" w:rsidRPr="00857428" w:rsidRDefault="005C2461" w:rsidP="00CC247D">
      <w:pPr>
        <w:numPr>
          <w:ilvl w:val="3"/>
          <w:numId w:val="17"/>
        </w:numPr>
        <w:spacing w:line="360" w:lineRule="auto"/>
        <w:ind w:left="426"/>
        <w:jc w:val="both"/>
        <w:rPr>
          <w:sz w:val="20"/>
          <w:szCs w:val="20"/>
        </w:rPr>
      </w:pPr>
      <w:r w:rsidRPr="00857428">
        <w:rPr>
          <w:sz w:val="20"/>
          <w:szCs w:val="20"/>
        </w:rPr>
        <w:t xml:space="preserve">Wadium wnoszone w formie poręczeń lub gwarancji musi być złożone jako </w:t>
      </w:r>
      <w:r w:rsidRPr="00857428">
        <w:rPr>
          <w:b/>
          <w:sz w:val="20"/>
          <w:szCs w:val="20"/>
        </w:rPr>
        <w:t xml:space="preserve">oryginał </w:t>
      </w:r>
      <w:r w:rsidRPr="00857428">
        <w:rPr>
          <w:sz w:val="20"/>
          <w:szCs w:val="20"/>
        </w:rPr>
        <w:t xml:space="preserve">gwarancji lub poręczenia </w:t>
      </w:r>
      <w:r w:rsidRPr="00857428">
        <w:rPr>
          <w:b/>
          <w:sz w:val="20"/>
          <w:szCs w:val="20"/>
        </w:rPr>
        <w:t xml:space="preserve">w postaci elektronicznej </w:t>
      </w:r>
      <w:r w:rsidRPr="00857428">
        <w:rPr>
          <w:sz w:val="20"/>
          <w:szCs w:val="20"/>
        </w:rPr>
        <w:t>i spełniać co najmniej poniższe wymagania:</w:t>
      </w:r>
    </w:p>
    <w:p w14:paraId="000000FE" w14:textId="00FEEC64"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musi obejmować odpowiedzialność za wszystkie przypadki powodujące utratę wadium przez Wykonawcę określone w ustawie PZP</w:t>
      </w:r>
      <w:r w:rsidR="00205D6B">
        <w:rPr>
          <w:sz w:val="20"/>
          <w:szCs w:val="20"/>
        </w:rPr>
        <w:t>;</w:t>
      </w:r>
      <w:r w:rsidRPr="00857428">
        <w:rPr>
          <w:sz w:val="20"/>
          <w:szCs w:val="20"/>
        </w:rPr>
        <w:t xml:space="preserve"> </w:t>
      </w:r>
    </w:p>
    <w:p w14:paraId="000000FF"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z jej treści powinno jednoznacznie wynikać zobowiązanie gwaranta do zapłaty całej kwoty wadium;</w:t>
      </w:r>
    </w:p>
    <w:p w14:paraId="00000100"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powinno być nieodwołalne i bezwarunkowe oraz płatne na pierwsze żądanie;</w:t>
      </w:r>
    </w:p>
    <w:p w14:paraId="00000101"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w treści poręczenia lub gwarancji powinna znaleźć się nazwa oraz numer przedmiotowego postępowania;</w:t>
      </w:r>
    </w:p>
    <w:p w14:paraId="00000103" w14:textId="4DE5A0DA"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 xml:space="preserve">beneficjentem poręczenia lub gwarancji jest: </w:t>
      </w:r>
      <w:r w:rsidR="00E8518F" w:rsidRPr="00E8518F">
        <w:rPr>
          <w:sz w:val="20"/>
          <w:szCs w:val="20"/>
        </w:rPr>
        <w:t>Gmina Drezdenko.</w:t>
      </w:r>
    </w:p>
    <w:p w14:paraId="00000104"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857428" w:rsidRDefault="005C2461" w:rsidP="00CC247D">
      <w:pPr>
        <w:numPr>
          <w:ilvl w:val="3"/>
          <w:numId w:val="17"/>
        </w:numPr>
        <w:spacing w:line="360" w:lineRule="auto"/>
        <w:ind w:left="426"/>
        <w:jc w:val="both"/>
        <w:rPr>
          <w:sz w:val="20"/>
          <w:szCs w:val="20"/>
        </w:rPr>
      </w:pPr>
      <w:r w:rsidRPr="00857428">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sidRPr="00857428">
        <w:rPr>
          <w:b/>
          <w:sz w:val="20"/>
          <w:szCs w:val="20"/>
        </w:rPr>
        <w:t xml:space="preserve"> zostanie odrzucona</w:t>
      </w:r>
      <w:r w:rsidRPr="00857428">
        <w:rPr>
          <w:sz w:val="20"/>
          <w:szCs w:val="20"/>
        </w:rPr>
        <w:t>.</w:t>
      </w:r>
    </w:p>
    <w:p w14:paraId="00000106" w14:textId="77777777" w:rsidR="008A53FD" w:rsidRPr="00857428" w:rsidRDefault="005C2461" w:rsidP="00CC247D">
      <w:pPr>
        <w:numPr>
          <w:ilvl w:val="3"/>
          <w:numId w:val="17"/>
        </w:numPr>
        <w:spacing w:line="360" w:lineRule="auto"/>
        <w:ind w:left="426"/>
        <w:jc w:val="both"/>
        <w:rPr>
          <w:sz w:val="20"/>
          <w:szCs w:val="20"/>
        </w:rPr>
      </w:pPr>
      <w:r w:rsidRPr="00857428">
        <w:rPr>
          <w:sz w:val="20"/>
          <w:szCs w:val="20"/>
        </w:rPr>
        <w:lastRenderedPageBreak/>
        <w:t>Zasady zwrotu oraz okoliczności zatrzymania wadium określa art. 98 PZP</w:t>
      </w:r>
    </w:p>
    <w:p w14:paraId="00000107" w14:textId="77777777" w:rsidR="008A53FD" w:rsidRPr="00D17065" w:rsidRDefault="005C2461" w:rsidP="00EE6E44">
      <w:pPr>
        <w:pStyle w:val="Nagwek2"/>
        <w:spacing w:line="360" w:lineRule="auto"/>
        <w:jc w:val="both"/>
        <w:rPr>
          <w:color w:val="365F91" w:themeColor="accent1" w:themeShade="BF"/>
        </w:rPr>
      </w:pPr>
      <w:bookmarkStart w:id="26" w:name="_kraqvybbazqg" w:colFirst="0" w:colLast="0"/>
      <w:bookmarkEnd w:id="26"/>
      <w:r w:rsidRPr="00D17065">
        <w:rPr>
          <w:color w:val="365F91" w:themeColor="accent1" w:themeShade="BF"/>
        </w:rPr>
        <w:t>XVII. Termin związania ofertą</w:t>
      </w:r>
    </w:p>
    <w:p w14:paraId="00000108" w14:textId="2BA19BCD" w:rsidR="008A53FD" w:rsidRPr="00965DBA" w:rsidRDefault="00965DBA" w:rsidP="005B6924">
      <w:pPr>
        <w:numPr>
          <w:ilvl w:val="0"/>
          <w:numId w:val="35"/>
        </w:numPr>
        <w:spacing w:line="360" w:lineRule="auto"/>
        <w:ind w:left="426"/>
        <w:jc w:val="both"/>
        <w:rPr>
          <w:sz w:val="20"/>
          <w:szCs w:val="20"/>
        </w:rPr>
      </w:pPr>
      <w:r w:rsidRPr="00965DBA">
        <w:rPr>
          <w:sz w:val="20"/>
          <w:szCs w:val="20"/>
        </w:rPr>
        <w:t xml:space="preserve">Wykonawca jest związany ofertą od dnia upływu terminu składania ofert do dnia </w:t>
      </w:r>
      <w:r w:rsidR="00A720CD">
        <w:rPr>
          <w:b/>
          <w:bCs/>
          <w:sz w:val="20"/>
          <w:szCs w:val="20"/>
        </w:rPr>
        <w:t>12.11</w:t>
      </w:r>
      <w:r w:rsidR="00116F00" w:rsidRPr="009834D5">
        <w:rPr>
          <w:b/>
          <w:bCs/>
          <w:sz w:val="20"/>
          <w:szCs w:val="20"/>
        </w:rPr>
        <w:t>.2021</w:t>
      </w:r>
      <w:r w:rsidRPr="009834D5">
        <w:rPr>
          <w:b/>
          <w:bCs/>
          <w:sz w:val="20"/>
          <w:szCs w:val="20"/>
        </w:rPr>
        <w:t xml:space="preserve"> r</w:t>
      </w:r>
      <w:r w:rsidR="005C2461" w:rsidRPr="009834D5">
        <w:rPr>
          <w:b/>
          <w:bCs/>
          <w:sz w:val="20"/>
          <w:szCs w:val="20"/>
        </w:rPr>
        <w:t>.</w:t>
      </w:r>
    </w:p>
    <w:p w14:paraId="00000109" w14:textId="77777777" w:rsidR="008A53FD" w:rsidRPr="00857428" w:rsidRDefault="005C2461" w:rsidP="005B6924">
      <w:pPr>
        <w:numPr>
          <w:ilvl w:val="0"/>
          <w:numId w:val="35"/>
        </w:numPr>
        <w:spacing w:line="360" w:lineRule="auto"/>
        <w:ind w:left="426"/>
        <w:jc w:val="both"/>
        <w:rPr>
          <w:sz w:val="20"/>
          <w:szCs w:val="20"/>
        </w:rPr>
      </w:pPr>
      <w:r w:rsidRPr="00857428">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857428">
        <w:rPr>
          <w:sz w:val="20"/>
          <w:szCs w:val="20"/>
        </w:rPr>
        <w:tab/>
        <w:t>Przedłużenie terminu związania ofertą wymaga złożenia przez wykonawcę pisemnego oświadczenia o wyrażeniu zgody na przedłużenie terminu związania ofertą.</w:t>
      </w:r>
    </w:p>
    <w:p w14:paraId="4A9C88B0" w14:textId="4FCC4B0D" w:rsidR="00965DBA" w:rsidRPr="00965DBA" w:rsidRDefault="005C2461" w:rsidP="005B6924">
      <w:pPr>
        <w:numPr>
          <w:ilvl w:val="0"/>
          <w:numId w:val="35"/>
        </w:numPr>
        <w:spacing w:line="360" w:lineRule="auto"/>
        <w:ind w:left="426"/>
        <w:jc w:val="both"/>
        <w:rPr>
          <w:sz w:val="20"/>
          <w:szCs w:val="20"/>
        </w:rPr>
      </w:pPr>
      <w:r w:rsidRPr="00857428">
        <w:rPr>
          <w:sz w:val="20"/>
          <w:szCs w:val="20"/>
        </w:rPr>
        <w:t>Odmowa wyrażenia zgody na przedłużenie terminu związania ofertą nie powoduje utraty wadium.</w:t>
      </w:r>
    </w:p>
    <w:p w14:paraId="0000010B" w14:textId="77777777" w:rsidR="008A53FD" w:rsidRPr="00D17065" w:rsidRDefault="005C2461" w:rsidP="00EE6E44">
      <w:pPr>
        <w:pStyle w:val="Nagwek2"/>
        <w:spacing w:line="360" w:lineRule="auto"/>
        <w:jc w:val="both"/>
        <w:rPr>
          <w:color w:val="365F91" w:themeColor="accent1" w:themeShade="BF"/>
        </w:rPr>
      </w:pPr>
      <w:bookmarkStart w:id="27" w:name="_iwk7tzonv6ne" w:colFirst="0" w:colLast="0"/>
      <w:bookmarkEnd w:id="27"/>
      <w:r w:rsidRPr="00D17065">
        <w:rPr>
          <w:color w:val="365F91" w:themeColor="accent1" w:themeShade="BF"/>
        </w:rPr>
        <w:t>XVIII. Miejsce i termin składania ofert</w:t>
      </w:r>
    </w:p>
    <w:p w14:paraId="0000010C" w14:textId="725E2DBC" w:rsidR="008A53FD" w:rsidRPr="00857428" w:rsidRDefault="005C2461" w:rsidP="005B6924">
      <w:pPr>
        <w:numPr>
          <w:ilvl w:val="0"/>
          <w:numId w:val="31"/>
        </w:numPr>
        <w:spacing w:line="360" w:lineRule="auto"/>
        <w:ind w:left="426"/>
        <w:jc w:val="both"/>
        <w:rPr>
          <w:sz w:val="20"/>
          <w:szCs w:val="20"/>
        </w:rPr>
      </w:pPr>
      <w:r w:rsidRPr="00857428">
        <w:rPr>
          <w:sz w:val="20"/>
          <w:szCs w:val="20"/>
        </w:rPr>
        <w:t xml:space="preserve">Ofertę wraz z wymaganymi dokumentami należy umieścić na </w:t>
      </w:r>
      <w:hyperlink r:id="rId33">
        <w:r w:rsidR="00663C73" w:rsidRPr="00857428">
          <w:rPr>
            <w:color w:val="1155CC"/>
            <w:sz w:val="20"/>
            <w:szCs w:val="20"/>
            <w:u w:val="single"/>
          </w:rPr>
          <w:t>platformazakupowa.pl</w:t>
        </w:r>
      </w:hyperlink>
      <w:r w:rsidR="00663C73">
        <w:rPr>
          <w:sz w:val="20"/>
          <w:szCs w:val="20"/>
        </w:rPr>
        <w:t xml:space="preserve"> p</w:t>
      </w:r>
      <w:r w:rsidRPr="00857428">
        <w:rPr>
          <w:sz w:val="20"/>
          <w:szCs w:val="20"/>
        </w:rPr>
        <w:t xml:space="preserve">od adresem: </w:t>
      </w:r>
      <w:hyperlink r:id="rId34" w:history="1">
        <w:r w:rsidR="00663C73" w:rsidRPr="003E20EF">
          <w:rPr>
            <w:rStyle w:val="Hipercze"/>
            <w:sz w:val="20"/>
            <w:szCs w:val="20"/>
          </w:rPr>
          <w:t>https://platformazakupowa.pl/pn/drezdenko</w:t>
        </w:r>
      </w:hyperlink>
      <w:r w:rsidR="00663C73">
        <w:rPr>
          <w:sz w:val="20"/>
          <w:szCs w:val="20"/>
        </w:rPr>
        <w:t xml:space="preserve"> </w:t>
      </w:r>
      <w:r w:rsidRPr="00857428">
        <w:rPr>
          <w:sz w:val="20"/>
          <w:szCs w:val="20"/>
        </w:rPr>
        <w:t xml:space="preserve"> w myśl Ustawy PZP na stronie internetowej prowadzonego postępowania  </w:t>
      </w:r>
      <w:r w:rsidRPr="00DA3AF7">
        <w:rPr>
          <w:b/>
          <w:bCs/>
          <w:sz w:val="20"/>
          <w:szCs w:val="20"/>
        </w:rPr>
        <w:t xml:space="preserve">do dnia </w:t>
      </w:r>
      <w:r w:rsidR="00C047A9">
        <w:rPr>
          <w:b/>
          <w:bCs/>
          <w:sz w:val="20"/>
          <w:szCs w:val="20"/>
        </w:rPr>
        <w:t>14</w:t>
      </w:r>
      <w:r w:rsidR="009750F4">
        <w:rPr>
          <w:b/>
          <w:bCs/>
          <w:sz w:val="20"/>
          <w:szCs w:val="20"/>
        </w:rPr>
        <w:t>.</w:t>
      </w:r>
      <w:r w:rsidR="00C047A9">
        <w:rPr>
          <w:b/>
          <w:bCs/>
          <w:sz w:val="20"/>
          <w:szCs w:val="20"/>
        </w:rPr>
        <w:t>10</w:t>
      </w:r>
      <w:r w:rsidR="00DA3AF7" w:rsidRPr="00DA3AF7">
        <w:rPr>
          <w:b/>
          <w:bCs/>
          <w:sz w:val="20"/>
          <w:szCs w:val="20"/>
        </w:rPr>
        <w:t>.</w:t>
      </w:r>
      <w:r w:rsidR="00937719" w:rsidRPr="00DA3AF7">
        <w:rPr>
          <w:b/>
          <w:bCs/>
          <w:sz w:val="20"/>
          <w:szCs w:val="20"/>
        </w:rPr>
        <w:t xml:space="preserve">2021r. </w:t>
      </w:r>
      <w:r w:rsidRPr="00DA3AF7">
        <w:rPr>
          <w:b/>
          <w:bCs/>
          <w:sz w:val="20"/>
          <w:szCs w:val="20"/>
        </w:rPr>
        <w:t xml:space="preserve"> do godziny </w:t>
      </w:r>
      <w:r w:rsidR="009750F4">
        <w:rPr>
          <w:b/>
          <w:bCs/>
          <w:sz w:val="20"/>
          <w:szCs w:val="20"/>
        </w:rPr>
        <w:t>1</w:t>
      </w:r>
      <w:r w:rsidR="00D90682">
        <w:rPr>
          <w:b/>
          <w:bCs/>
          <w:sz w:val="20"/>
          <w:szCs w:val="20"/>
        </w:rPr>
        <w:t>1</w:t>
      </w:r>
      <w:r w:rsidR="00DA3AF7" w:rsidRPr="00DA3AF7">
        <w:rPr>
          <w:b/>
          <w:bCs/>
          <w:sz w:val="20"/>
          <w:szCs w:val="20"/>
        </w:rPr>
        <w:t>:00</w:t>
      </w:r>
      <w:r w:rsidR="00DA3AF7">
        <w:rPr>
          <w:b/>
          <w:bCs/>
          <w:sz w:val="20"/>
          <w:szCs w:val="20"/>
        </w:rPr>
        <w:t>.</w:t>
      </w:r>
    </w:p>
    <w:p w14:paraId="0000010D"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Do oferty należy dołączyć wszystkie wymagane w SWZ dokumenty.</w:t>
      </w:r>
    </w:p>
    <w:p w14:paraId="0000010E"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Po wypełnieniu Formularza składania oferty lub wniosku i dołączenia  wszystkich wymaganych załączników należy kliknąć przycisk „Przejdź do podsumowania”.</w:t>
      </w:r>
    </w:p>
    <w:p w14:paraId="0000010F"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857428">
          <w:rPr>
            <w:color w:val="1155CC"/>
            <w:sz w:val="20"/>
            <w:szCs w:val="20"/>
            <w:u w:val="single"/>
          </w:rPr>
          <w:t>platformazakupowa.pl</w:t>
        </w:r>
      </w:hyperlink>
      <w:r w:rsidRPr="00857428">
        <w:rPr>
          <w:sz w:val="20"/>
          <w:szCs w:val="20"/>
        </w:rPr>
        <w:t xml:space="preserve">, Wykonawca powinien złożyć podpis bezpośrednio na dokumentach przesłanych za pośrednictwem </w:t>
      </w:r>
      <w:hyperlink r:id="rId36">
        <w:r w:rsidRPr="00857428">
          <w:rPr>
            <w:color w:val="1155CC"/>
            <w:sz w:val="20"/>
            <w:szCs w:val="20"/>
            <w:u w:val="single"/>
          </w:rPr>
          <w:t>platformazakupowa.pl</w:t>
        </w:r>
      </w:hyperlink>
      <w:r w:rsidRPr="00857428">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 xml:space="preserve">Szczegółowa instrukcja dla Wykonawców dotycząca złożenia, zmiany i wycofania oferty znajduje się na stronie internetowej pod adresem:  </w:t>
      </w:r>
      <w:hyperlink r:id="rId37">
        <w:r w:rsidRPr="00857428">
          <w:rPr>
            <w:color w:val="1155CC"/>
            <w:sz w:val="20"/>
            <w:szCs w:val="20"/>
            <w:u w:val="single"/>
          </w:rPr>
          <w:t>https://platformazakupowa.pl/strona/45-instrukcje</w:t>
        </w:r>
      </w:hyperlink>
    </w:p>
    <w:p w14:paraId="00000112" w14:textId="77777777" w:rsidR="008A53FD" w:rsidRPr="00D17065" w:rsidRDefault="005C2461" w:rsidP="00EE6E44">
      <w:pPr>
        <w:pStyle w:val="Nagwek2"/>
        <w:spacing w:line="360" w:lineRule="auto"/>
        <w:rPr>
          <w:color w:val="365F91" w:themeColor="accent1" w:themeShade="BF"/>
        </w:rPr>
      </w:pPr>
      <w:bookmarkStart w:id="28" w:name="_g4kmfra1vcqp" w:colFirst="0" w:colLast="0"/>
      <w:bookmarkEnd w:id="28"/>
      <w:r w:rsidRPr="00D17065">
        <w:rPr>
          <w:color w:val="365F91" w:themeColor="accent1" w:themeShade="BF"/>
        </w:rPr>
        <w:t>XIX. Otwarcie ofert</w:t>
      </w:r>
    </w:p>
    <w:p w14:paraId="391E20D4" w14:textId="7C5CCA85" w:rsidR="00BA7703" w:rsidRPr="00BA7703" w:rsidRDefault="00BA7703" w:rsidP="005B6924">
      <w:pPr>
        <w:numPr>
          <w:ilvl w:val="0"/>
          <w:numId w:val="32"/>
        </w:numPr>
        <w:spacing w:line="360" w:lineRule="auto"/>
        <w:ind w:left="426"/>
        <w:jc w:val="both"/>
        <w:rPr>
          <w:sz w:val="20"/>
          <w:szCs w:val="20"/>
        </w:rPr>
      </w:pPr>
      <w:r w:rsidRPr="00BA7703">
        <w:rPr>
          <w:sz w:val="20"/>
          <w:szCs w:val="20"/>
        </w:rPr>
        <w:t xml:space="preserve">Otwarcie ofert nastąpi w dniu </w:t>
      </w:r>
      <w:r w:rsidR="00C047A9">
        <w:rPr>
          <w:b/>
          <w:bCs/>
          <w:sz w:val="20"/>
          <w:szCs w:val="20"/>
        </w:rPr>
        <w:t>14.10</w:t>
      </w:r>
      <w:r w:rsidR="00B6338E" w:rsidRPr="00DA3AF7">
        <w:rPr>
          <w:b/>
          <w:bCs/>
          <w:sz w:val="20"/>
          <w:szCs w:val="20"/>
        </w:rPr>
        <w:t>.2021r</w:t>
      </w:r>
      <w:r w:rsidRPr="00BA7703">
        <w:rPr>
          <w:sz w:val="20"/>
          <w:szCs w:val="20"/>
        </w:rPr>
        <w:t xml:space="preserve">, o godzinie </w:t>
      </w:r>
      <w:r w:rsidR="002520B7">
        <w:rPr>
          <w:b/>
          <w:bCs/>
          <w:sz w:val="20"/>
          <w:szCs w:val="20"/>
        </w:rPr>
        <w:t>1</w:t>
      </w:r>
      <w:r w:rsidR="00D90682">
        <w:rPr>
          <w:b/>
          <w:bCs/>
          <w:sz w:val="20"/>
          <w:szCs w:val="20"/>
        </w:rPr>
        <w:t>1</w:t>
      </w:r>
      <w:r w:rsidR="00B6338E" w:rsidRPr="002A0DE7">
        <w:rPr>
          <w:b/>
          <w:bCs/>
          <w:sz w:val="20"/>
          <w:szCs w:val="20"/>
        </w:rPr>
        <w:t>:</w:t>
      </w:r>
      <w:r w:rsidR="00116F00">
        <w:rPr>
          <w:b/>
          <w:bCs/>
          <w:sz w:val="20"/>
          <w:szCs w:val="20"/>
        </w:rPr>
        <w:t>3</w:t>
      </w:r>
      <w:r w:rsidR="00B6338E" w:rsidRPr="002A0DE7">
        <w:rPr>
          <w:b/>
          <w:bCs/>
          <w:sz w:val="20"/>
          <w:szCs w:val="20"/>
        </w:rPr>
        <w:t>0.</w:t>
      </w:r>
    </w:p>
    <w:p w14:paraId="53DE460C" w14:textId="34954A75" w:rsidR="00BA7703" w:rsidRPr="00BA7703" w:rsidRDefault="00BA7703" w:rsidP="005B6924">
      <w:pPr>
        <w:numPr>
          <w:ilvl w:val="0"/>
          <w:numId w:val="32"/>
        </w:numPr>
        <w:spacing w:line="360" w:lineRule="auto"/>
        <w:ind w:left="426"/>
        <w:jc w:val="both"/>
        <w:rPr>
          <w:sz w:val="20"/>
          <w:szCs w:val="20"/>
        </w:rPr>
      </w:pPr>
      <w:r w:rsidRPr="00BA7703">
        <w:rPr>
          <w:sz w:val="20"/>
          <w:szCs w:val="20"/>
        </w:rPr>
        <w:t>Otwarcie ofert jest niejawne.</w:t>
      </w:r>
    </w:p>
    <w:p w14:paraId="69BEA157" w14:textId="547A8211" w:rsidR="00BA7703" w:rsidRPr="00BA7703" w:rsidRDefault="00BA7703" w:rsidP="005B6924">
      <w:pPr>
        <w:numPr>
          <w:ilvl w:val="0"/>
          <w:numId w:val="32"/>
        </w:numPr>
        <w:spacing w:line="360" w:lineRule="auto"/>
        <w:ind w:left="426"/>
        <w:jc w:val="both"/>
        <w:rPr>
          <w:sz w:val="20"/>
          <w:szCs w:val="20"/>
        </w:rPr>
      </w:pPr>
      <w:r w:rsidRPr="00BA7703">
        <w:rPr>
          <w:sz w:val="20"/>
          <w:szCs w:val="20"/>
        </w:rPr>
        <w:lastRenderedPageBreak/>
        <w:t>Zamawiaj</w:t>
      </w:r>
      <w:r>
        <w:rPr>
          <w:sz w:val="20"/>
          <w:szCs w:val="20"/>
        </w:rPr>
        <w:t>ący</w:t>
      </w:r>
      <w:r w:rsidRPr="00BA7703">
        <w:rPr>
          <w:sz w:val="20"/>
          <w:szCs w:val="20"/>
        </w:rPr>
        <w:t>, najp</w:t>
      </w:r>
      <w:r>
        <w:rPr>
          <w:rFonts w:hint="eastAsia"/>
          <w:sz w:val="20"/>
          <w:szCs w:val="20"/>
        </w:rPr>
        <w:t>ó</w:t>
      </w:r>
      <w:r>
        <w:rPr>
          <w:sz w:val="20"/>
          <w:szCs w:val="20"/>
        </w:rPr>
        <w:t>źn</w:t>
      </w:r>
      <w:r w:rsidRPr="00BA7703">
        <w:rPr>
          <w:sz w:val="20"/>
          <w:szCs w:val="20"/>
        </w:rPr>
        <w:t>iej przed otwarciem ofert, udost</w:t>
      </w:r>
      <w:r>
        <w:rPr>
          <w:sz w:val="20"/>
          <w:szCs w:val="20"/>
        </w:rPr>
        <w:t>ę</w:t>
      </w:r>
      <w:r w:rsidRPr="00BA7703">
        <w:rPr>
          <w:sz w:val="20"/>
          <w:szCs w:val="20"/>
        </w:rPr>
        <w:t>pnia na stronie</w:t>
      </w:r>
      <w:r>
        <w:rPr>
          <w:sz w:val="20"/>
          <w:szCs w:val="20"/>
        </w:rPr>
        <w:t xml:space="preserve"> </w:t>
      </w:r>
      <w:r w:rsidRPr="00BA7703">
        <w:rPr>
          <w:sz w:val="20"/>
          <w:szCs w:val="20"/>
        </w:rPr>
        <w:t>internetowej prowadzonego post</w:t>
      </w:r>
      <w:r>
        <w:rPr>
          <w:sz w:val="20"/>
          <w:szCs w:val="20"/>
        </w:rPr>
        <w:t>ę</w:t>
      </w:r>
      <w:r w:rsidRPr="00BA7703">
        <w:rPr>
          <w:sz w:val="20"/>
          <w:szCs w:val="20"/>
        </w:rPr>
        <w:t>powania informację o kwocie, jaką zamierza</w:t>
      </w:r>
      <w:r>
        <w:rPr>
          <w:sz w:val="20"/>
          <w:szCs w:val="20"/>
        </w:rPr>
        <w:t xml:space="preserve"> </w:t>
      </w:r>
      <w:r w:rsidRPr="00BA7703">
        <w:rPr>
          <w:sz w:val="20"/>
          <w:szCs w:val="20"/>
        </w:rPr>
        <w:t>przeznaczy</w:t>
      </w:r>
      <w:r>
        <w:rPr>
          <w:sz w:val="20"/>
          <w:szCs w:val="20"/>
        </w:rPr>
        <w:t>ć</w:t>
      </w:r>
      <w:r w:rsidRPr="00BA7703">
        <w:rPr>
          <w:sz w:val="20"/>
          <w:szCs w:val="20"/>
        </w:rPr>
        <w:t xml:space="preserve"> na sfinansowanie zam</w:t>
      </w:r>
      <w:r>
        <w:rPr>
          <w:sz w:val="20"/>
          <w:szCs w:val="20"/>
        </w:rPr>
        <w:t>ó</w:t>
      </w:r>
      <w:r w:rsidRPr="00BA7703">
        <w:rPr>
          <w:sz w:val="20"/>
          <w:szCs w:val="20"/>
        </w:rPr>
        <w:t>wienia.</w:t>
      </w:r>
    </w:p>
    <w:p w14:paraId="327810C5" w14:textId="33A3DBE2" w:rsidR="00BA7703" w:rsidRPr="00BA7703" w:rsidRDefault="00BA7703" w:rsidP="005B6924">
      <w:pPr>
        <w:numPr>
          <w:ilvl w:val="0"/>
          <w:numId w:val="32"/>
        </w:numPr>
        <w:spacing w:line="360" w:lineRule="auto"/>
        <w:ind w:left="426"/>
        <w:jc w:val="both"/>
        <w:rPr>
          <w:sz w:val="20"/>
          <w:szCs w:val="20"/>
        </w:rPr>
      </w:pPr>
      <w:r w:rsidRPr="00BA7703">
        <w:rPr>
          <w:sz w:val="20"/>
          <w:szCs w:val="20"/>
        </w:rPr>
        <w:t>Zamawiaj</w:t>
      </w:r>
      <w:r>
        <w:rPr>
          <w:sz w:val="20"/>
          <w:szCs w:val="20"/>
        </w:rPr>
        <w:t>ący</w:t>
      </w:r>
      <w:r w:rsidRPr="00BA7703">
        <w:rPr>
          <w:sz w:val="20"/>
          <w:szCs w:val="20"/>
        </w:rPr>
        <w:t>, niezwłocznie po otwarciu ofert, udost</w:t>
      </w:r>
      <w:r>
        <w:rPr>
          <w:sz w:val="20"/>
          <w:szCs w:val="20"/>
        </w:rPr>
        <w:t>ę</w:t>
      </w:r>
      <w:r w:rsidRPr="00BA7703">
        <w:rPr>
          <w:sz w:val="20"/>
          <w:szCs w:val="20"/>
        </w:rPr>
        <w:t>pnia na stronie</w:t>
      </w:r>
      <w:r>
        <w:rPr>
          <w:sz w:val="20"/>
          <w:szCs w:val="20"/>
        </w:rPr>
        <w:t xml:space="preserve"> </w:t>
      </w:r>
      <w:r w:rsidRPr="00BA7703">
        <w:rPr>
          <w:sz w:val="20"/>
          <w:szCs w:val="20"/>
        </w:rPr>
        <w:t>internetowej prowadzonego post</w:t>
      </w:r>
      <w:r>
        <w:rPr>
          <w:sz w:val="20"/>
          <w:szCs w:val="20"/>
        </w:rPr>
        <w:t>ę</w:t>
      </w:r>
      <w:r w:rsidRPr="00BA7703">
        <w:rPr>
          <w:sz w:val="20"/>
          <w:szCs w:val="20"/>
        </w:rPr>
        <w:t>powania informacje o:</w:t>
      </w:r>
    </w:p>
    <w:p w14:paraId="1D07A920" w14:textId="77777777" w:rsidR="00BA7703" w:rsidRDefault="00BA7703" w:rsidP="005B6924">
      <w:pPr>
        <w:pStyle w:val="Akapitzlist"/>
        <w:numPr>
          <w:ilvl w:val="0"/>
          <w:numId w:val="30"/>
        </w:numPr>
        <w:spacing w:line="360" w:lineRule="auto"/>
        <w:ind w:left="709"/>
        <w:jc w:val="both"/>
        <w:rPr>
          <w:sz w:val="20"/>
          <w:szCs w:val="20"/>
        </w:rPr>
      </w:pPr>
      <w:r w:rsidRPr="00BA7703">
        <w:rPr>
          <w:sz w:val="20"/>
          <w:szCs w:val="20"/>
        </w:rPr>
        <w:t>nazwach albo imionach i nazwiskach oraz siedzibach lub miejscach prowadzonej</w:t>
      </w:r>
      <w:r>
        <w:rPr>
          <w:sz w:val="20"/>
          <w:szCs w:val="20"/>
        </w:rPr>
        <w:t xml:space="preserve"> </w:t>
      </w:r>
      <w:r w:rsidRPr="00BA7703">
        <w:rPr>
          <w:sz w:val="20"/>
          <w:szCs w:val="20"/>
        </w:rPr>
        <w:t>działalno</w:t>
      </w:r>
      <w:r>
        <w:rPr>
          <w:sz w:val="20"/>
          <w:szCs w:val="20"/>
        </w:rPr>
        <w:t>ś</w:t>
      </w:r>
      <w:r w:rsidRPr="00BA7703">
        <w:rPr>
          <w:sz w:val="20"/>
          <w:szCs w:val="20"/>
        </w:rPr>
        <w:t>ci gospodarczej albo miejscach zamieszkania wykonawc</w:t>
      </w:r>
      <w:r>
        <w:rPr>
          <w:sz w:val="20"/>
          <w:szCs w:val="20"/>
        </w:rPr>
        <w:t>ó</w:t>
      </w:r>
      <w:r w:rsidRPr="00BA7703">
        <w:rPr>
          <w:sz w:val="20"/>
          <w:szCs w:val="20"/>
        </w:rPr>
        <w:t>w, kt</w:t>
      </w:r>
      <w:r>
        <w:rPr>
          <w:sz w:val="20"/>
          <w:szCs w:val="20"/>
        </w:rPr>
        <w:t>ó</w:t>
      </w:r>
      <w:r w:rsidRPr="00BA7703">
        <w:rPr>
          <w:sz w:val="20"/>
          <w:szCs w:val="20"/>
        </w:rPr>
        <w:t>rych oferty</w:t>
      </w:r>
      <w:r>
        <w:rPr>
          <w:sz w:val="20"/>
          <w:szCs w:val="20"/>
        </w:rPr>
        <w:t xml:space="preserve"> </w:t>
      </w:r>
      <w:r w:rsidRPr="00BA7703">
        <w:rPr>
          <w:sz w:val="20"/>
          <w:szCs w:val="20"/>
        </w:rPr>
        <w:t>zostały otwarte;</w:t>
      </w:r>
    </w:p>
    <w:p w14:paraId="240ABB53" w14:textId="64975794" w:rsidR="00BA7703" w:rsidRPr="00BA7703" w:rsidRDefault="00BA7703" w:rsidP="005B6924">
      <w:pPr>
        <w:pStyle w:val="Akapitzlist"/>
        <w:numPr>
          <w:ilvl w:val="0"/>
          <w:numId w:val="30"/>
        </w:numPr>
        <w:spacing w:line="360" w:lineRule="auto"/>
        <w:ind w:left="709"/>
        <w:jc w:val="both"/>
        <w:rPr>
          <w:sz w:val="20"/>
          <w:szCs w:val="20"/>
        </w:rPr>
      </w:pPr>
      <w:r w:rsidRPr="00BA7703">
        <w:rPr>
          <w:sz w:val="20"/>
          <w:szCs w:val="20"/>
        </w:rPr>
        <w:t>cenach lub kosztach zawartych w ofertach.</w:t>
      </w:r>
    </w:p>
    <w:p w14:paraId="5D9D9E27" w14:textId="1FCFA628" w:rsidR="0075593F" w:rsidRDefault="0075593F" w:rsidP="005B6924">
      <w:pPr>
        <w:numPr>
          <w:ilvl w:val="0"/>
          <w:numId w:val="32"/>
        </w:numPr>
        <w:spacing w:line="360" w:lineRule="auto"/>
        <w:ind w:left="426"/>
        <w:jc w:val="both"/>
        <w:rPr>
          <w:sz w:val="20"/>
          <w:szCs w:val="20"/>
        </w:rPr>
      </w:pPr>
      <w:r w:rsidRPr="00857428">
        <w:rPr>
          <w:sz w:val="20"/>
          <w:szCs w:val="20"/>
        </w:rPr>
        <w:t>Informacja zostanie opublikowana na stronie postępowania na</w:t>
      </w:r>
      <w:hyperlink r:id="rId38">
        <w:r w:rsidRPr="00BA7703">
          <w:rPr>
            <w:sz w:val="20"/>
            <w:szCs w:val="20"/>
          </w:rPr>
          <w:t xml:space="preserve"> platformazakupowa.pl</w:t>
        </w:r>
      </w:hyperlink>
      <w:r w:rsidRPr="00857428">
        <w:rPr>
          <w:sz w:val="20"/>
          <w:szCs w:val="20"/>
        </w:rPr>
        <w:t xml:space="preserve"> w sekcji ,,Komunikaty”</w:t>
      </w:r>
      <w:r>
        <w:rPr>
          <w:sz w:val="20"/>
          <w:szCs w:val="20"/>
        </w:rPr>
        <w:t>.</w:t>
      </w:r>
    </w:p>
    <w:p w14:paraId="2A3EEF69" w14:textId="47107677" w:rsidR="00BA7703" w:rsidRPr="0075593F" w:rsidRDefault="00BA7703" w:rsidP="005B6924">
      <w:pPr>
        <w:numPr>
          <w:ilvl w:val="0"/>
          <w:numId w:val="32"/>
        </w:numPr>
        <w:spacing w:line="360" w:lineRule="auto"/>
        <w:ind w:left="426"/>
        <w:jc w:val="both"/>
        <w:rPr>
          <w:sz w:val="20"/>
          <w:szCs w:val="20"/>
        </w:rPr>
      </w:pPr>
      <w:r w:rsidRPr="00BA7703">
        <w:rPr>
          <w:sz w:val="20"/>
          <w:szCs w:val="20"/>
        </w:rPr>
        <w:t>W przypadku wystąpienia awarii systemu teleinformatycznego, kt</w:t>
      </w:r>
      <w:r w:rsidR="0075593F">
        <w:rPr>
          <w:sz w:val="20"/>
          <w:szCs w:val="20"/>
        </w:rPr>
        <w:t>ó</w:t>
      </w:r>
      <w:r w:rsidRPr="00BA7703">
        <w:rPr>
          <w:sz w:val="20"/>
          <w:szCs w:val="20"/>
        </w:rPr>
        <w:t>ra spowoduje</w:t>
      </w:r>
      <w:r w:rsidR="0075593F">
        <w:rPr>
          <w:sz w:val="20"/>
          <w:szCs w:val="20"/>
        </w:rPr>
        <w:t xml:space="preserve"> </w:t>
      </w:r>
      <w:r w:rsidRPr="0075593F">
        <w:rPr>
          <w:sz w:val="20"/>
          <w:szCs w:val="20"/>
        </w:rPr>
        <w:t>brak mo</w:t>
      </w:r>
      <w:r w:rsidR="0075593F">
        <w:rPr>
          <w:sz w:val="20"/>
          <w:szCs w:val="20"/>
        </w:rPr>
        <w:t>ż</w:t>
      </w:r>
      <w:r w:rsidRPr="0075593F">
        <w:rPr>
          <w:sz w:val="20"/>
          <w:szCs w:val="20"/>
        </w:rPr>
        <w:t>liwo</w:t>
      </w:r>
      <w:r w:rsidR="0075593F">
        <w:rPr>
          <w:sz w:val="20"/>
          <w:szCs w:val="20"/>
        </w:rPr>
        <w:t>ś</w:t>
      </w:r>
      <w:r w:rsidRPr="0075593F">
        <w:rPr>
          <w:sz w:val="20"/>
          <w:szCs w:val="20"/>
        </w:rPr>
        <w:t>ci</w:t>
      </w:r>
      <w:r w:rsidR="0075593F">
        <w:rPr>
          <w:sz w:val="20"/>
          <w:szCs w:val="20"/>
        </w:rPr>
        <w:t xml:space="preserve"> </w:t>
      </w:r>
      <w:r w:rsidRPr="0075593F">
        <w:rPr>
          <w:sz w:val="20"/>
          <w:szCs w:val="20"/>
        </w:rPr>
        <w:t xml:space="preserve"> otwarcia ofert w terminie okre</w:t>
      </w:r>
      <w:r w:rsidR="0075593F">
        <w:rPr>
          <w:sz w:val="20"/>
          <w:szCs w:val="20"/>
        </w:rPr>
        <w:t>ś</w:t>
      </w:r>
      <w:r w:rsidRPr="0075593F">
        <w:rPr>
          <w:sz w:val="20"/>
          <w:szCs w:val="20"/>
        </w:rPr>
        <w:t>lonym przez Zamawiaj</w:t>
      </w:r>
      <w:r w:rsidR="0075593F">
        <w:rPr>
          <w:sz w:val="20"/>
          <w:szCs w:val="20"/>
        </w:rPr>
        <w:t>ą</w:t>
      </w:r>
      <w:r w:rsidRPr="0075593F">
        <w:rPr>
          <w:sz w:val="20"/>
          <w:szCs w:val="20"/>
        </w:rPr>
        <w:t>cego,</w:t>
      </w:r>
      <w:r w:rsidR="0075593F">
        <w:rPr>
          <w:sz w:val="20"/>
          <w:szCs w:val="20"/>
        </w:rPr>
        <w:t xml:space="preserve"> </w:t>
      </w:r>
      <w:r w:rsidRPr="0075593F">
        <w:rPr>
          <w:sz w:val="20"/>
          <w:szCs w:val="20"/>
        </w:rPr>
        <w:t>otwarcie ofert nastąpi niezwłocznie po usuni</w:t>
      </w:r>
      <w:r w:rsidR="0075593F">
        <w:rPr>
          <w:sz w:val="20"/>
          <w:szCs w:val="20"/>
        </w:rPr>
        <w:t>ę</w:t>
      </w:r>
      <w:r w:rsidRPr="0075593F">
        <w:rPr>
          <w:sz w:val="20"/>
          <w:szCs w:val="20"/>
        </w:rPr>
        <w:t>ciu awarii.</w:t>
      </w:r>
    </w:p>
    <w:p w14:paraId="31CC172E" w14:textId="77CE1CDA" w:rsidR="00BA7703" w:rsidRPr="0075593F" w:rsidRDefault="00BA7703" w:rsidP="005B6924">
      <w:pPr>
        <w:numPr>
          <w:ilvl w:val="0"/>
          <w:numId w:val="32"/>
        </w:numPr>
        <w:spacing w:line="360" w:lineRule="auto"/>
        <w:ind w:left="426"/>
        <w:jc w:val="both"/>
        <w:rPr>
          <w:sz w:val="20"/>
          <w:szCs w:val="20"/>
        </w:rPr>
      </w:pPr>
      <w:r w:rsidRPr="00BA7703">
        <w:rPr>
          <w:sz w:val="20"/>
          <w:szCs w:val="20"/>
        </w:rPr>
        <w:t>Zamawiaj</w:t>
      </w:r>
      <w:r w:rsidR="0075593F">
        <w:rPr>
          <w:sz w:val="20"/>
          <w:szCs w:val="20"/>
        </w:rPr>
        <w:t>ą</w:t>
      </w:r>
      <w:r w:rsidRPr="00BA7703">
        <w:rPr>
          <w:sz w:val="20"/>
          <w:szCs w:val="20"/>
        </w:rPr>
        <w:t>cy poinformuje o zmianie terminu otwarcia ofert na stronie</w:t>
      </w:r>
      <w:r w:rsidR="0075593F">
        <w:rPr>
          <w:sz w:val="20"/>
          <w:szCs w:val="20"/>
        </w:rPr>
        <w:t xml:space="preserve"> </w:t>
      </w:r>
      <w:r w:rsidRPr="0075593F">
        <w:rPr>
          <w:sz w:val="20"/>
          <w:szCs w:val="20"/>
        </w:rPr>
        <w:t>internetowej prowadzonego post</w:t>
      </w:r>
      <w:r w:rsidR="0075593F">
        <w:rPr>
          <w:sz w:val="20"/>
          <w:szCs w:val="20"/>
        </w:rPr>
        <w:t>ę</w:t>
      </w:r>
      <w:r w:rsidRPr="0075593F">
        <w:rPr>
          <w:sz w:val="20"/>
          <w:szCs w:val="20"/>
        </w:rPr>
        <w:t>powania.</w:t>
      </w:r>
    </w:p>
    <w:p w14:paraId="0000011C" w14:textId="61D1DCD1" w:rsidR="008A53FD" w:rsidRPr="00D17065" w:rsidRDefault="005C2461" w:rsidP="00EE6E44">
      <w:pPr>
        <w:pStyle w:val="Nagwek2"/>
        <w:spacing w:line="360" w:lineRule="auto"/>
        <w:jc w:val="both"/>
        <w:rPr>
          <w:color w:val="365F91" w:themeColor="accent1" w:themeShade="BF"/>
        </w:rPr>
      </w:pPr>
      <w:r w:rsidRPr="00D17065">
        <w:rPr>
          <w:color w:val="365F91" w:themeColor="accent1" w:themeShade="BF"/>
        </w:rPr>
        <w:t xml:space="preserve">XX. Opis kryteriów oceny ofert wraz z podaniem wag tych kryteriów i sposobu oceny ofert </w:t>
      </w:r>
    </w:p>
    <w:p w14:paraId="1174A01C" w14:textId="77777777" w:rsidR="00C73D86" w:rsidRDefault="00226DEF" w:rsidP="00C73D86">
      <w:pPr>
        <w:numPr>
          <w:ilvl w:val="0"/>
          <w:numId w:val="29"/>
        </w:numPr>
        <w:spacing w:line="360" w:lineRule="auto"/>
        <w:jc w:val="both"/>
        <w:rPr>
          <w:sz w:val="20"/>
          <w:szCs w:val="20"/>
        </w:rPr>
      </w:pPr>
      <w:r w:rsidRPr="00C73D86">
        <w:rPr>
          <w:sz w:val="20"/>
          <w:szCs w:val="20"/>
        </w:rPr>
        <w:t xml:space="preserve">Zamawiający dokona oceny ofert na podstawie niżej zdefiniowanych kryteriów i przypisanego im znaczenia (wagi). </w:t>
      </w:r>
    </w:p>
    <w:p w14:paraId="06D1D991" w14:textId="3C717919" w:rsidR="00226DEF" w:rsidRDefault="00226DEF" w:rsidP="00C73D86">
      <w:pPr>
        <w:numPr>
          <w:ilvl w:val="0"/>
          <w:numId w:val="29"/>
        </w:numPr>
        <w:spacing w:line="360" w:lineRule="auto"/>
        <w:jc w:val="both"/>
        <w:rPr>
          <w:sz w:val="20"/>
          <w:szCs w:val="20"/>
        </w:rPr>
      </w:pPr>
      <w:r w:rsidRPr="00C73D86">
        <w:rPr>
          <w:sz w:val="20"/>
          <w:szCs w:val="20"/>
        </w:rPr>
        <w:t>Dla dokonania oceny ofert, waga w kryteriach oceny określona w procentach, zostanie przeliczona na punkty: 1 procent odpowiada 1 punktowi. Ocenie podlegać będą oferty niepodlegające odrzuceniu.</w:t>
      </w:r>
    </w:p>
    <w:p w14:paraId="405B6176" w14:textId="77777777" w:rsidR="00AA5134" w:rsidRPr="004C1F92" w:rsidRDefault="00AA5134" w:rsidP="00AA5134">
      <w:pPr>
        <w:numPr>
          <w:ilvl w:val="0"/>
          <w:numId w:val="29"/>
        </w:numPr>
        <w:spacing w:line="360" w:lineRule="auto"/>
        <w:jc w:val="both"/>
        <w:rPr>
          <w:sz w:val="20"/>
          <w:szCs w:val="20"/>
        </w:rPr>
      </w:pPr>
      <w:r w:rsidRPr="004C1F92">
        <w:rPr>
          <w:sz w:val="20"/>
          <w:szCs w:val="20"/>
        </w:rPr>
        <w:t>Zamawiający oceni oferty na podstawie niżej wymienionych kryteriów oceny ofert.</w:t>
      </w:r>
    </w:p>
    <w:p w14:paraId="0CB6C376" w14:textId="77777777" w:rsidR="00AA5134" w:rsidRPr="004B54AB" w:rsidRDefault="00AA5134" w:rsidP="00AA5134">
      <w:pPr>
        <w:spacing w:line="360" w:lineRule="auto"/>
        <w:ind w:left="66"/>
        <w:jc w:val="both"/>
        <w:rPr>
          <w:sz w:val="20"/>
          <w:szCs w:val="20"/>
        </w:rPr>
      </w:pPr>
      <w:r w:rsidRPr="004B54AB">
        <w:rPr>
          <w:sz w:val="20"/>
          <w:szCs w:val="20"/>
        </w:rPr>
        <w:t>Kryteriami  oceny ofert są:</w:t>
      </w:r>
    </w:p>
    <w:p w14:paraId="5A75464E" w14:textId="77777777" w:rsidR="00AA5134" w:rsidRPr="004B54AB" w:rsidRDefault="00AA5134" w:rsidP="00AA5134">
      <w:pPr>
        <w:numPr>
          <w:ilvl w:val="0"/>
          <w:numId w:val="27"/>
        </w:numPr>
        <w:autoSpaceDE w:val="0"/>
        <w:autoSpaceDN w:val="0"/>
        <w:adjustRightInd w:val="0"/>
        <w:spacing w:before="60" w:after="60" w:line="360" w:lineRule="auto"/>
        <w:jc w:val="both"/>
        <w:rPr>
          <w:sz w:val="20"/>
          <w:szCs w:val="20"/>
        </w:rPr>
      </w:pPr>
      <w:r w:rsidRPr="004B54AB">
        <w:rPr>
          <w:sz w:val="20"/>
          <w:szCs w:val="20"/>
        </w:rPr>
        <w:t xml:space="preserve">cena (wartość brutto oferty) (waga 60%) </w:t>
      </w:r>
    </w:p>
    <w:p w14:paraId="60170044" w14:textId="141CD637" w:rsidR="00AA5134" w:rsidRPr="004B54AB" w:rsidRDefault="00AA5134" w:rsidP="00AA5134">
      <w:pPr>
        <w:autoSpaceDE w:val="0"/>
        <w:autoSpaceDN w:val="0"/>
        <w:adjustRightInd w:val="0"/>
        <w:spacing w:before="60" w:after="60" w:line="360" w:lineRule="auto"/>
        <w:ind w:left="720"/>
        <w:jc w:val="both"/>
        <w:rPr>
          <w:sz w:val="20"/>
          <w:szCs w:val="20"/>
        </w:rPr>
      </w:pPr>
      <w:r w:rsidRPr="00C73D86">
        <w:rPr>
          <w:rFonts w:cstheme="minorBidi"/>
          <w:sz w:val="20"/>
          <w:szCs w:val="20"/>
        </w:rPr>
        <w:t>Oferta z najniższą ceną otrzyma 60 pkt, pozostałe oferty zostaną ocenione z dokładnością do dwóch miejsc po przecinku, według następującego wzoru</w:t>
      </w:r>
      <w:r w:rsidRPr="004B54AB">
        <w:rPr>
          <w:sz w:val="20"/>
          <w:szCs w:val="20"/>
        </w:rPr>
        <w:t xml:space="preserve"> cena najniższej oferty / cena rozpatrywanej oferty x 60</w:t>
      </w:r>
      <w:r w:rsidR="004750AF">
        <w:rPr>
          <w:sz w:val="20"/>
          <w:szCs w:val="20"/>
        </w:rPr>
        <w:t>,</w:t>
      </w:r>
    </w:p>
    <w:p w14:paraId="0F88920A" w14:textId="77777777" w:rsidR="00AA5134" w:rsidRDefault="00AA5134" w:rsidP="00AA5134">
      <w:pPr>
        <w:numPr>
          <w:ilvl w:val="0"/>
          <w:numId w:val="26"/>
        </w:numPr>
        <w:autoSpaceDE w:val="0"/>
        <w:autoSpaceDN w:val="0"/>
        <w:adjustRightInd w:val="0"/>
        <w:spacing w:before="60" w:after="60" w:line="360" w:lineRule="auto"/>
        <w:jc w:val="both"/>
        <w:rPr>
          <w:sz w:val="20"/>
          <w:szCs w:val="20"/>
        </w:rPr>
      </w:pPr>
      <w:bookmarkStart w:id="29" w:name="_jdd1gpfct9cq" w:colFirst="0" w:colLast="0"/>
      <w:bookmarkEnd w:id="29"/>
      <w:r>
        <w:rPr>
          <w:rFonts w:cstheme="minorBidi"/>
          <w:sz w:val="20"/>
          <w:szCs w:val="20"/>
        </w:rPr>
        <w:t>o</w:t>
      </w:r>
      <w:r w:rsidRPr="00C73D86">
        <w:rPr>
          <w:rFonts w:cstheme="minorBidi"/>
          <w:sz w:val="20"/>
          <w:szCs w:val="20"/>
        </w:rPr>
        <w:t>kres gwarancji producenta serwerów</w:t>
      </w:r>
      <w:r w:rsidRPr="00CA206B">
        <w:rPr>
          <w:sz w:val="20"/>
          <w:szCs w:val="20"/>
        </w:rPr>
        <w:t xml:space="preserve"> (waga 40%) </w:t>
      </w:r>
    </w:p>
    <w:p w14:paraId="1E008A68" w14:textId="77777777" w:rsidR="00AA5134" w:rsidRPr="00C73D86" w:rsidRDefault="00AA5134" w:rsidP="0066487A">
      <w:pPr>
        <w:autoSpaceDE w:val="0"/>
        <w:autoSpaceDN w:val="0"/>
        <w:adjustRightInd w:val="0"/>
        <w:spacing w:before="60" w:after="60" w:line="360" w:lineRule="auto"/>
        <w:ind w:left="720"/>
        <w:jc w:val="both"/>
        <w:rPr>
          <w:rFonts w:cstheme="minorBidi"/>
          <w:sz w:val="20"/>
          <w:szCs w:val="20"/>
        </w:rPr>
      </w:pPr>
      <w:r w:rsidRPr="00C73D86">
        <w:rPr>
          <w:rFonts w:cstheme="minorBidi"/>
          <w:sz w:val="20"/>
          <w:szCs w:val="20"/>
        </w:rPr>
        <w:t>Punkty zostaną przyznane na podstawie informacji zawartej w Formularzu ofertowym w skali punktowej do 40 pkt wg poniższej zasady:</w:t>
      </w:r>
    </w:p>
    <w:p w14:paraId="15CA81AA" w14:textId="77777777" w:rsidR="00AA5134" w:rsidRPr="00C73D86" w:rsidRDefault="00AA5134" w:rsidP="0066487A">
      <w:pPr>
        <w:autoSpaceDE w:val="0"/>
        <w:autoSpaceDN w:val="0"/>
        <w:adjustRightInd w:val="0"/>
        <w:spacing w:before="60" w:after="60" w:line="360" w:lineRule="auto"/>
        <w:ind w:left="720"/>
        <w:jc w:val="both"/>
        <w:rPr>
          <w:rFonts w:cstheme="minorBidi"/>
          <w:sz w:val="20"/>
          <w:szCs w:val="20"/>
        </w:rPr>
      </w:pPr>
      <w:r w:rsidRPr="00C73D86">
        <w:rPr>
          <w:rFonts w:cstheme="minorBidi"/>
          <w:sz w:val="20"/>
          <w:szCs w:val="20"/>
        </w:rPr>
        <w:t>Za zaoferowanie wydłużenia gwarancji producenta:</w:t>
      </w:r>
    </w:p>
    <w:p w14:paraId="14DD0DFC" w14:textId="282B79E0" w:rsidR="00AA5134" w:rsidRPr="00AA5134" w:rsidRDefault="00AA5134" w:rsidP="0066487A">
      <w:pPr>
        <w:pStyle w:val="Akapitzlist"/>
        <w:numPr>
          <w:ilvl w:val="0"/>
          <w:numId w:val="57"/>
        </w:numPr>
        <w:autoSpaceDE w:val="0"/>
        <w:autoSpaceDN w:val="0"/>
        <w:adjustRightInd w:val="0"/>
        <w:spacing w:after="160" w:line="360" w:lineRule="auto"/>
        <w:rPr>
          <w:rFonts w:cstheme="minorBidi"/>
          <w:sz w:val="20"/>
          <w:szCs w:val="20"/>
        </w:rPr>
      </w:pPr>
      <w:r w:rsidRPr="00AA5134">
        <w:rPr>
          <w:rFonts w:cstheme="minorBidi"/>
          <w:sz w:val="20"/>
          <w:szCs w:val="20"/>
        </w:rPr>
        <w:t xml:space="preserve">okres gwarancji producenta wynoszący 36 miesięcy </w:t>
      </w:r>
      <w:r w:rsidR="00523183" w:rsidRPr="00AA5134">
        <w:rPr>
          <w:rFonts w:cstheme="minorBidi"/>
          <w:sz w:val="20"/>
          <w:szCs w:val="20"/>
        </w:rPr>
        <w:t xml:space="preserve">liczonych od dnia podpisania ostatecznego protokołu odbioru </w:t>
      </w:r>
      <w:r w:rsidRPr="00AA5134">
        <w:rPr>
          <w:rFonts w:cstheme="minorBidi"/>
          <w:sz w:val="20"/>
          <w:szCs w:val="20"/>
        </w:rPr>
        <w:t>– 0 pkt,</w:t>
      </w:r>
    </w:p>
    <w:p w14:paraId="7F6E2B00" w14:textId="77777777" w:rsidR="00AA5134" w:rsidRPr="00AA5134" w:rsidRDefault="00AA5134" w:rsidP="0066487A">
      <w:pPr>
        <w:pStyle w:val="Akapitzlist"/>
        <w:numPr>
          <w:ilvl w:val="0"/>
          <w:numId w:val="57"/>
        </w:numPr>
        <w:autoSpaceDE w:val="0"/>
        <w:autoSpaceDN w:val="0"/>
        <w:adjustRightInd w:val="0"/>
        <w:spacing w:after="160" w:line="360" w:lineRule="auto"/>
        <w:rPr>
          <w:rFonts w:cstheme="minorBidi"/>
          <w:sz w:val="20"/>
          <w:szCs w:val="20"/>
        </w:rPr>
      </w:pPr>
      <w:r w:rsidRPr="00AA5134">
        <w:rPr>
          <w:rFonts w:cstheme="minorBidi"/>
          <w:sz w:val="20"/>
          <w:szCs w:val="20"/>
        </w:rPr>
        <w:t>okres gwarancji producenta wynoszący 48 miesięcy liczonych od dnia podpisania ostatecznego protokołu odbioru – 20 pkt,</w:t>
      </w:r>
    </w:p>
    <w:p w14:paraId="40749084" w14:textId="77777777" w:rsidR="00AA5134" w:rsidRPr="00AA5134" w:rsidRDefault="00AA5134" w:rsidP="0066487A">
      <w:pPr>
        <w:pStyle w:val="Akapitzlist"/>
        <w:numPr>
          <w:ilvl w:val="0"/>
          <w:numId w:val="57"/>
        </w:numPr>
        <w:autoSpaceDE w:val="0"/>
        <w:autoSpaceDN w:val="0"/>
        <w:adjustRightInd w:val="0"/>
        <w:spacing w:after="160" w:line="360" w:lineRule="auto"/>
        <w:rPr>
          <w:rFonts w:cstheme="minorBidi"/>
          <w:sz w:val="20"/>
          <w:szCs w:val="20"/>
        </w:rPr>
      </w:pPr>
      <w:r w:rsidRPr="00AA5134">
        <w:rPr>
          <w:rFonts w:cstheme="minorBidi"/>
          <w:sz w:val="20"/>
          <w:szCs w:val="20"/>
        </w:rPr>
        <w:t>okres gwarancji producenta wynoszący 60 miesięcy liczonych od dnia podpisania ostatecznego protokołu odbioru – 40 pkt.</w:t>
      </w:r>
    </w:p>
    <w:p w14:paraId="68D4BE00" w14:textId="77777777" w:rsidR="00AA5134" w:rsidRPr="0066487A" w:rsidRDefault="00AA5134" w:rsidP="0066487A">
      <w:pPr>
        <w:spacing w:line="360" w:lineRule="auto"/>
        <w:ind w:left="993"/>
        <w:rPr>
          <w:rFonts w:cstheme="minorBidi"/>
          <w:sz w:val="20"/>
          <w:szCs w:val="20"/>
        </w:rPr>
      </w:pPr>
      <w:r w:rsidRPr="0066487A">
        <w:rPr>
          <w:rFonts w:cstheme="minorBidi"/>
          <w:b/>
          <w:bCs/>
          <w:sz w:val="20"/>
          <w:szCs w:val="20"/>
        </w:rPr>
        <w:lastRenderedPageBreak/>
        <w:t>UWAGA</w:t>
      </w:r>
    </w:p>
    <w:p w14:paraId="4489F9C4" w14:textId="77777777" w:rsidR="00AA5134" w:rsidRPr="0066487A" w:rsidRDefault="00AA5134" w:rsidP="0066487A">
      <w:pPr>
        <w:pStyle w:val="Akapitzlist"/>
        <w:numPr>
          <w:ilvl w:val="0"/>
          <w:numId w:val="55"/>
        </w:numPr>
        <w:autoSpaceDE w:val="0"/>
        <w:autoSpaceDN w:val="0"/>
        <w:adjustRightInd w:val="0"/>
        <w:spacing w:after="160" w:line="360" w:lineRule="auto"/>
        <w:ind w:left="993"/>
        <w:jc w:val="both"/>
        <w:rPr>
          <w:rFonts w:cstheme="minorBidi"/>
          <w:sz w:val="20"/>
          <w:szCs w:val="20"/>
        </w:rPr>
      </w:pPr>
      <w:r w:rsidRPr="0066487A">
        <w:rPr>
          <w:rFonts w:cstheme="minorBidi"/>
          <w:sz w:val="20"/>
          <w:szCs w:val="20"/>
        </w:rPr>
        <w:t>brak wypełnienia przez wykonawcę w ofercie (Formularz ofertowy) zapisu dotyczącego okresu gwarancji producenta serwerów, zostanie uznany przez zamawiającego, że wykonawca nie wydłuża okresu w stosunku do wymaganego przez zamawiającego minimalnego okresu 36 miesięcy – w takim przypadku wykonawca otrzyma 0 pkt w tym kryterium,</w:t>
      </w:r>
    </w:p>
    <w:p w14:paraId="7C3FA007" w14:textId="77777777" w:rsidR="00AA5134" w:rsidRPr="0066487A" w:rsidRDefault="00AA5134" w:rsidP="0066487A">
      <w:pPr>
        <w:pStyle w:val="Akapitzlist"/>
        <w:numPr>
          <w:ilvl w:val="0"/>
          <w:numId w:val="55"/>
        </w:numPr>
        <w:autoSpaceDE w:val="0"/>
        <w:autoSpaceDN w:val="0"/>
        <w:adjustRightInd w:val="0"/>
        <w:spacing w:after="160" w:line="360" w:lineRule="auto"/>
        <w:ind w:left="993"/>
        <w:jc w:val="both"/>
        <w:rPr>
          <w:rFonts w:cstheme="minorBidi"/>
          <w:sz w:val="20"/>
          <w:szCs w:val="20"/>
        </w:rPr>
      </w:pPr>
      <w:r w:rsidRPr="0066487A">
        <w:rPr>
          <w:rFonts w:cstheme="minorBidi"/>
          <w:sz w:val="20"/>
          <w:szCs w:val="20"/>
        </w:rPr>
        <w:t>zamawiający nie przyznaje dodatkowych punktów za wydłużenie okresu gwarancji producenta serwerów powyżej 60 miesięcy,</w:t>
      </w:r>
    </w:p>
    <w:p w14:paraId="45E16673" w14:textId="1391E699" w:rsidR="00AA5134" w:rsidRPr="0066487A" w:rsidRDefault="00AA5134" w:rsidP="0066487A">
      <w:pPr>
        <w:pStyle w:val="Akapitzlist"/>
        <w:numPr>
          <w:ilvl w:val="0"/>
          <w:numId w:val="55"/>
        </w:numPr>
        <w:autoSpaceDE w:val="0"/>
        <w:autoSpaceDN w:val="0"/>
        <w:adjustRightInd w:val="0"/>
        <w:spacing w:after="160" w:line="360" w:lineRule="auto"/>
        <w:ind w:left="993"/>
        <w:jc w:val="both"/>
        <w:rPr>
          <w:rFonts w:cstheme="minorBidi"/>
          <w:sz w:val="20"/>
          <w:szCs w:val="20"/>
        </w:rPr>
      </w:pPr>
      <w:r w:rsidRPr="0066487A">
        <w:rPr>
          <w:rFonts w:cstheme="minorBidi"/>
          <w:sz w:val="20"/>
          <w:szCs w:val="20"/>
        </w:rPr>
        <w:t>w przypadku zaoferowania przez wykonawcę krótszego okresu gwarancji producenta serwerów w stosunku do wymaganego przez zamawiającego minimalnego okresu 36 miesięcy, oferta będzie podlegała odrzuceniu na podstawie art. 226 ust. 1 pkt 5 ustawy Pzp.</w:t>
      </w:r>
    </w:p>
    <w:p w14:paraId="6EF0DB25" w14:textId="67F3EBD8" w:rsidR="005D71F6" w:rsidRDefault="005D71F6" w:rsidP="005B6924">
      <w:pPr>
        <w:numPr>
          <w:ilvl w:val="0"/>
          <w:numId w:val="29"/>
        </w:numPr>
        <w:spacing w:line="360" w:lineRule="auto"/>
        <w:jc w:val="both"/>
        <w:rPr>
          <w:sz w:val="20"/>
          <w:szCs w:val="20"/>
        </w:rPr>
      </w:pPr>
      <w:r w:rsidRPr="005D71F6">
        <w:rPr>
          <w:sz w:val="20"/>
          <w:szCs w:val="20"/>
        </w:rPr>
        <w:t xml:space="preserve">Suma punktów w kryterium cena i </w:t>
      </w:r>
      <w:r w:rsidR="00C73D86">
        <w:rPr>
          <w:sz w:val="20"/>
          <w:szCs w:val="20"/>
        </w:rPr>
        <w:t>o</w:t>
      </w:r>
      <w:r w:rsidR="00C73D86" w:rsidRPr="00C73D86">
        <w:rPr>
          <w:sz w:val="20"/>
          <w:szCs w:val="20"/>
        </w:rPr>
        <w:t>kres gwarancji producenta serwerów</w:t>
      </w:r>
      <w:r w:rsidRPr="005D71F6">
        <w:rPr>
          <w:sz w:val="20"/>
          <w:szCs w:val="20"/>
        </w:rPr>
        <w:t xml:space="preserve"> będzie stanowić całkowitą liczbę punktów jaką otrzyma dana oferta. </w:t>
      </w:r>
    </w:p>
    <w:p w14:paraId="72E2AF43" w14:textId="09752A9F" w:rsidR="005D71F6" w:rsidRPr="005D71F6" w:rsidRDefault="005D71F6" w:rsidP="005B6924">
      <w:pPr>
        <w:numPr>
          <w:ilvl w:val="0"/>
          <w:numId w:val="29"/>
        </w:numPr>
        <w:spacing w:line="360" w:lineRule="auto"/>
        <w:jc w:val="both"/>
        <w:rPr>
          <w:sz w:val="20"/>
          <w:szCs w:val="20"/>
        </w:rPr>
      </w:pPr>
      <w:r w:rsidRPr="005D71F6">
        <w:rPr>
          <w:sz w:val="20"/>
          <w:szCs w:val="20"/>
        </w:rPr>
        <w:t xml:space="preserve">Najwyższa liczba punktów wyznaczy najkorzystniejszą ofertę.  </w:t>
      </w:r>
    </w:p>
    <w:p w14:paraId="0000012E" w14:textId="77777777" w:rsidR="008A53FD" w:rsidRPr="00D17065" w:rsidRDefault="005C2461" w:rsidP="00EE6E44">
      <w:pPr>
        <w:pStyle w:val="Nagwek2"/>
        <w:spacing w:line="360" w:lineRule="auto"/>
        <w:jc w:val="both"/>
        <w:rPr>
          <w:color w:val="365F91" w:themeColor="accent1" w:themeShade="BF"/>
        </w:rPr>
      </w:pPr>
      <w:r w:rsidRPr="00D17065">
        <w:rPr>
          <w:color w:val="365F91" w:themeColor="accent1" w:themeShade="BF"/>
        </w:rPr>
        <w:t>XXI. Informacje o formalnościach, jakie powinny być dopełnione po wyborze oferty w celu zawarcia umowy</w:t>
      </w:r>
    </w:p>
    <w:p w14:paraId="0000012F" w14:textId="77777777" w:rsidR="008A53FD" w:rsidRPr="00857428" w:rsidRDefault="005C2461" w:rsidP="005B6924">
      <w:pPr>
        <w:numPr>
          <w:ilvl w:val="0"/>
          <w:numId w:val="28"/>
        </w:numPr>
        <w:spacing w:line="360" w:lineRule="auto"/>
        <w:jc w:val="both"/>
        <w:rPr>
          <w:sz w:val="20"/>
          <w:szCs w:val="20"/>
        </w:rPr>
      </w:pPr>
      <w:r w:rsidRPr="00857428">
        <w:rPr>
          <w:sz w:val="20"/>
          <w:szCs w:val="20"/>
        </w:rPr>
        <w:t>Zamawiający zawiera umowę w sprawie zamówienia publicznego w terminie nie krótszym niż 5 dni od dnia przesłania zawiadomienia o wyborze najkorzystniejszej oferty.</w:t>
      </w:r>
    </w:p>
    <w:p w14:paraId="00000130" w14:textId="00FB7E6C" w:rsidR="008A53FD" w:rsidRPr="00857428" w:rsidRDefault="005C2461" w:rsidP="005B6924">
      <w:pPr>
        <w:numPr>
          <w:ilvl w:val="0"/>
          <w:numId w:val="28"/>
        </w:numPr>
        <w:spacing w:line="360" w:lineRule="auto"/>
        <w:ind w:left="426"/>
        <w:jc w:val="both"/>
        <w:rPr>
          <w:sz w:val="20"/>
          <w:szCs w:val="20"/>
        </w:rPr>
      </w:pPr>
      <w:r w:rsidRPr="00857428">
        <w:rPr>
          <w:sz w:val="20"/>
          <w:szCs w:val="20"/>
        </w:rPr>
        <w:t>Zamawiający może zawrzeć umowę w sprawie zamówienia publicznego przed upływem terminu, o którym mowa w ust. 1, jeżeli w postępowaniu o udzielenie zamówienia prowadzonym w trybie</w:t>
      </w:r>
      <w:r w:rsidR="004C1F92">
        <w:rPr>
          <w:sz w:val="20"/>
          <w:szCs w:val="20"/>
        </w:rPr>
        <w:t xml:space="preserve"> </w:t>
      </w:r>
      <w:r w:rsidRPr="00857428">
        <w:rPr>
          <w:sz w:val="20"/>
          <w:szCs w:val="20"/>
        </w:rPr>
        <w:t>podstawowym złożono tylko jedną ofertę.</w:t>
      </w:r>
    </w:p>
    <w:p w14:paraId="00000131" w14:textId="2F86389F" w:rsidR="008A53FD" w:rsidRPr="00857428" w:rsidRDefault="005C2461" w:rsidP="005B6924">
      <w:pPr>
        <w:numPr>
          <w:ilvl w:val="0"/>
          <w:numId w:val="28"/>
        </w:numPr>
        <w:spacing w:line="360" w:lineRule="auto"/>
        <w:ind w:left="426"/>
        <w:jc w:val="both"/>
        <w:rPr>
          <w:sz w:val="20"/>
          <w:szCs w:val="20"/>
        </w:rPr>
      </w:pPr>
      <w:r w:rsidRPr="00857428">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Pr>
          <w:sz w:val="20"/>
          <w:szCs w:val="20"/>
        </w:rPr>
        <w:t>II</w:t>
      </w:r>
      <w:r w:rsidRPr="00857428">
        <w:rPr>
          <w:sz w:val="20"/>
          <w:szCs w:val="20"/>
        </w:rPr>
        <w:t xml:space="preserve"> SWZ.</w:t>
      </w:r>
    </w:p>
    <w:p w14:paraId="00000132" w14:textId="77777777" w:rsidR="008A53FD" w:rsidRPr="00857428" w:rsidRDefault="005C2461" w:rsidP="005B6924">
      <w:pPr>
        <w:numPr>
          <w:ilvl w:val="0"/>
          <w:numId w:val="28"/>
        </w:numPr>
        <w:spacing w:line="360" w:lineRule="auto"/>
        <w:ind w:left="426"/>
        <w:jc w:val="both"/>
        <w:rPr>
          <w:sz w:val="20"/>
          <w:szCs w:val="20"/>
        </w:rPr>
      </w:pPr>
      <w:r w:rsidRPr="00857428">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857428" w:rsidRDefault="005C2461" w:rsidP="005B6924">
      <w:pPr>
        <w:numPr>
          <w:ilvl w:val="0"/>
          <w:numId w:val="28"/>
        </w:numPr>
        <w:spacing w:line="360" w:lineRule="auto"/>
        <w:ind w:left="426"/>
        <w:jc w:val="both"/>
        <w:rPr>
          <w:sz w:val="20"/>
          <w:szCs w:val="20"/>
        </w:rPr>
      </w:pPr>
      <w:r w:rsidRPr="00857428">
        <w:rPr>
          <w:sz w:val="20"/>
          <w:szCs w:val="20"/>
        </w:rPr>
        <w:t>Wykonawca będzie zobowiązany do podpisania umowy w miejscu i terminie wskazanym przez Zamawiającego.</w:t>
      </w:r>
    </w:p>
    <w:p w14:paraId="00000134" w14:textId="77777777" w:rsidR="008A53FD" w:rsidRPr="00D17065" w:rsidRDefault="005C2461" w:rsidP="00EE6E44">
      <w:pPr>
        <w:pStyle w:val="Nagwek2"/>
        <w:spacing w:line="360" w:lineRule="auto"/>
        <w:jc w:val="both"/>
        <w:rPr>
          <w:color w:val="365F91" w:themeColor="accent1" w:themeShade="BF"/>
        </w:rPr>
      </w:pPr>
      <w:bookmarkStart w:id="30" w:name="_8o16t0j5rcy" w:colFirst="0" w:colLast="0"/>
      <w:bookmarkEnd w:id="30"/>
      <w:r w:rsidRPr="00D17065">
        <w:rPr>
          <w:color w:val="365F91" w:themeColor="accent1" w:themeShade="BF"/>
        </w:rPr>
        <w:t>XXII. Wymagania dotyczące zabezpieczenia należytego wykonania umowy</w:t>
      </w:r>
    </w:p>
    <w:p w14:paraId="3CFDE1C5" w14:textId="72FE0B31" w:rsidR="00297AEC" w:rsidRPr="00AE0405" w:rsidRDefault="00297AEC" w:rsidP="005B6924">
      <w:pPr>
        <w:numPr>
          <w:ilvl w:val="0"/>
          <w:numId w:val="46"/>
        </w:numPr>
        <w:spacing w:line="360" w:lineRule="auto"/>
        <w:jc w:val="both"/>
        <w:rPr>
          <w:sz w:val="20"/>
          <w:szCs w:val="20"/>
        </w:rPr>
      </w:pPr>
      <w:bookmarkStart w:id="31" w:name="_n1rtepxw0unn" w:colFirst="0" w:colLast="0"/>
      <w:bookmarkEnd w:id="31"/>
      <w:r w:rsidRPr="00AE0405">
        <w:rPr>
          <w:sz w:val="20"/>
          <w:szCs w:val="20"/>
        </w:rPr>
        <w:t xml:space="preserve">Zamawiający </w:t>
      </w:r>
      <w:r w:rsidR="002E22E3">
        <w:rPr>
          <w:sz w:val="20"/>
          <w:szCs w:val="20"/>
        </w:rPr>
        <w:t xml:space="preserve">nie </w:t>
      </w:r>
      <w:r w:rsidRPr="00AE0405">
        <w:rPr>
          <w:sz w:val="20"/>
          <w:szCs w:val="20"/>
        </w:rPr>
        <w:t xml:space="preserve">żąda od Wykonawcy, którego oferta została wybrana jako najkorzystniejsza, wniesienia zabezpieczenia należytego wykonania umowy. </w:t>
      </w:r>
    </w:p>
    <w:p w14:paraId="00000136" w14:textId="77777777" w:rsidR="008A53FD" w:rsidRPr="00D17065" w:rsidRDefault="005C2461" w:rsidP="00EE6E44">
      <w:pPr>
        <w:pStyle w:val="Nagwek2"/>
        <w:spacing w:line="360" w:lineRule="auto"/>
        <w:jc w:val="both"/>
        <w:rPr>
          <w:color w:val="365F91" w:themeColor="accent1" w:themeShade="BF"/>
        </w:rPr>
      </w:pPr>
      <w:r w:rsidRPr="00D17065">
        <w:rPr>
          <w:color w:val="365F91" w:themeColor="accent1" w:themeShade="BF"/>
        </w:rPr>
        <w:lastRenderedPageBreak/>
        <w:t xml:space="preserve">XXIII. Informacje o treści zawieranej umowy oraz możliwości jej zmiany </w:t>
      </w:r>
    </w:p>
    <w:p w14:paraId="00000137" w14:textId="1E98A5F9" w:rsidR="008A53FD" w:rsidRPr="00857428" w:rsidRDefault="005C2461" w:rsidP="005B6924">
      <w:pPr>
        <w:numPr>
          <w:ilvl w:val="0"/>
          <w:numId w:val="36"/>
        </w:numPr>
        <w:spacing w:line="360" w:lineRule="auto"/>
        <w:jc w:val="both"/>
        <w:rPr>
          <w:sz w:val="20"/>
          <w:szCs w:val="20"/>
        </w:rPr>
      </w:pPr>
      <w:r w:rsidRPr="00857428">
        <w:rPr>
          <w:sz w:val="20"/>
          <w:szCs w:val="20"/>
        </w:rPr>
        <w:t xml:space="preserve">Wybrany Wykonawca jest zobowiązany do zawarcia umowy w sprawie zamówienia publicznego na warunkach określonych we Wzorze Umowy, stanowiącym </w:t>
      </w:r>
      <w:r w:rsidRPr="00BB0225">
        <w:rPr>
          <w:sz w:val="20"/>
          <w:szCs w:val="20"/>
        </w:rPr>
        <w:t xml:space="preserve">Załącznik nr </w:t>
      </w:r>
      <w:r w:rsidR="00BB0225">
        <w:rPr>
          <w:sz w:val="20"/>
          <w:szCs w:val="20"/>
        </w:rPr>
        <w:t>2</w:t>
      </w:r>
      <w:r w:rsidRPr="00BB0225">
        <w:rPr>
          <w:sz w:val="20"/>
          <w:szCs w:val="20"/>
        </w:rPr>
        <w:t xml:space="preserve"> do SWZ</w:t>
      </w:r>
      <w:r w:rsidRPr="00857428">
        <w:rPr>
          <w:sz w:val="20"/>
          <w:szCs w:val="20"/>
        </w:rPr>
        <w:t>.</w:t>
      </w:r>
    </w:p>
    <w:p w14:paraId="00000138" w14:textId="77777777" w:rsidR="008A53FD" w:rsidRPr="00857428" w:rsidRDefault="005C2461" w:rsidP="005B6924">
      <w:pPr>
        <w:numPr>
          <w:ilvl w:val="0"/>
          <w:numId w:val="36"/>
        </w:numPr>
        <w:spacing w:line="360" w:lineRule="auto"/>
        <w:jc w:val="both"/>
        <w:rPr>
          <w:sz w:val="20"/>
          <w:szCs w:val="20"/>
        </w:rPr>
      </w:pPr>
      <w:r w:rsidRPr="00857428">
        <w:rPr>
          <w:sz w:val="20"/>
          <w:szCs w:val="20"/>
        </w:rPr>
        <w:t>Zakres świadczenia Wykonawcy wynikający z umowy jest tożsamy z jego zobowiązaniem zawartym w ofercie.</w:t>
      </w:r>
    </w:p>
    <w:p w14:paraId="00000139" w14:textId="3C165F62" w:rsidR="008A53FD" w:rsidRPr="00857428" w:rsidRDefault="005C2461" w:rsidP="005B6924">
      <w:pPr>
        <w:numPr>
          <w:ilvl w:val="0"/>
          <w:numId w:val="36"/>
        </w:numPr>
        <w:spacing w:line="360" w:lineRule="auto"/>
        <w:jc w:val="both"/>
        <w:rPr>
          <w:sz w:val="20"/>
          <w:szCs w:val="20"/>
        </w:rPr>
      </w:pPr>
      <w:r w:rsidRPr="00857428">
        <w:rPr>
          <w:sz w:val="20"/>
          <w:szCs w:val="20"/>
        </w:rPr>
        <w:t xml:space="preserve">Zamawiający przewiduje możliwość zmiany zawartej umowy w stosunku do treści wybranej oferty w zakresie uregulowanym w art. 454-455 PZP oraz wskazanym we Wzorze Umowy, stanowiącym </w:t>
      </w:r>
      <w:r w:rsidRPr="00BB0225">
        <w:rPr>
          <w:sz w:val="20"/>
          <w:szCs w:val="20"/>
        </w:rPr>
        <w:t xml:space="preserve">Załącznik nr </w:t>
      </w:r>
      <w:r w:rsidR="00BB0225">
        <w:rPr>
          <w:sz w:val="20"/>
          <w:szCs w:val="20"/>
        </w:rPr>
        <w:t>2</w:t>
      </w:r>
      <w:r w:rsidRPr="00BB0225">
        <w:rPr>
          <w:sz w:val="20"/>
          <w:szCs w:val="20"/>
        </w:rPr>
        <w:t xml:space="preserve"> do SWZ</w:t>
      </w:r>
      <w:r w:rsidRPr="00857428">
        <w:rPr>
          <w:sz w:val="20"/>
          <w:szCs w:val="20"/>
        </w:rPr>
        <w:t>.</w:t>
      </w:r>
    </w:p>
    <w:p w14:paraId="0000013A" w14:textId="77777777" w:rsidR="008A53FD" w:rsidRPr="00857428" w:rsidRDefault="005C2461" w:rsidP="005B6924">
      <w:pPr>
        <w:numPr>
          <w:ilvl w:val="0"/>
          <w:numId w:val="36"/>
        </w:numPr>
        <w:spacing w:line="360" w:lineRule="auto"/>
        <w:jc w:val="both"/>
        <w:rPr>
          <w:sz w:val="20"/>
          <w:szCs w:val="20"/>
        </w:rPr>
      </w:pPr>
      <w:r w:rsidRPr="00857428">
        <w:rPr>
          <w:sz w:val="20"/>
          <w:szCs w:val="20"/>
        </w:rPr>
        <w:t>Zmiana umowy wymaga dla swej ważności, pod rygorem nieważności, zachowania formy pisemnej.</w:t>
      </w:r>
    </w:p>
    <w:p w14:paraId="0000013B" w14:textId="77777777" w:rsidR="008A53FD" w:rsidRPr="00D17065" w:rsidRDefault="005C2461" w:rsidP="00EE6E44">
      <w:pPr>
        <w:pStyle w:val="Nagwek2"/>
        <w:spacing w:line="360" w:lineRule="auto"/>
        <w:jc w:val="both"/>
        <w:rPr>
          <w:color w:val="365F91" w:themeColor="accent1" w:themeShade="BF"/>
        </w:rPr>
      </w:pPr>
      <w:bookmarkStart w:id="32" w:name="_kmfqfyi30wag" w:colFirst="0" w:colLast="0"/>
      <w:bookmarkEnd w:id="32"/>
      <w:r w:rsidRPr="00D17065">
        <w:rPr>
          <w:color w:val="365F91" w:themeColor="accent1" w:themeShade="BF"/>
        </w:rPr>
        <w:t>XIV. Pouczenie o środkach ochrony prawnej przysługujących Wykonawcy</w:t>
      </w:r>
    </w:p>
    <w:p w14:paraId="0000013C"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Odwołanie przysługuje na:</w:t>
      </w:r>
    </w:p>
    <w:p w14:paraId="0000013F" w14:textId="77777777" w:rsidR="008A53FD" w:rsidRPr="00857428" w:rsidRDefault="005C2461" w:rsidP="00857428">
      <w:pPr>
        <w:spacing w:line="360" w:lineRule="auto"/>
        <w:ind w:left="868" w:hanging="425"/>
        <w:jc w:val="both"/>
        <w:rPr>
          <w:sz w:val="20"/>
          <w:szCs w:val="20"/>
        </w:rPr>
      </w:pPr>
      <w:r w:rsidRPr="00857428">
        <w:rPr>
          <w:sz w:val="20"/>
          <w:szCs w:val="20"/>
        </w:rPr>
        <w:t>1)</w:t>
      </w:r>
      <w:r w:rsidRPr="00857428">
        <w:rPr>
          <w:sz w:val="20"/>
          <w:szCs w:val="20"/>
        </w:rPr>
        <w:tab/>
        <w:t>niezgodną z przepisami ustawy czynność Zamawiającego, podjętą w postępowaniu o udzielenie zamówienia, w tym na projektowane postanowienie umowy;</w:t>
      </w:r>
    </w:p>
    <w:p w14:paraId="00000140" w14:textId="77777777" w:rsidR="008A53FD" w:rsidRPr="00857428" w:rsidRDefault="005C2461" w:rsidP="00857428">
      <w:pPr>
        <w:spacing w:line="360" w:lineRule="auto"/>
        <w:ind w:left="868" w:hanging="425"/>
        <w:jc w:val="both"/>
        <w:rPr>
          <w:sz w:val="20"/>
          <w:szCs w:val="20"/>
        </w:rPr>
      </w:pPr>
      <w:r w:rsidRPr="00857428">
        <w:rPr>
          <w:sz w:val="20"/>
          <w:szCs w:val="20"/>
        </w:rPr>
        <w:t>2)</w:t>
      </w:r>
      <w:r w:rsidRPr="00857428">
        <w:rPr>
          <w:sz w:val="20"/>
          <w:szCs w:val="20"/>
        </w:rPr>
        <w:tab/>
        <w:t>zaniechanie czynności w postępowaniu o udzielenie zamówienia do której zamawiający był obowiązany na podstawie ustawy;</w:t>
      </w:r>
    </w:p>
    <w:p w14:paraId="00000141"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Odwołanie wnosi się w terminie:</w:t>
      </w:r>
    </w:p>
    <w:p w14:paraId="00000144" w14:textId="77777777" w:rsidR="008A53FD" w:rsidRPr="00857428" w:rsidRDefault="005C2461" w:rsidP="006C6E07">
      <w:pPr>
        <w:spacing w:line="360" w:lineRule="auto"/>
        <w:ind w:left="868" w:hanging="425"/>
        <w:jc w:val="both"/>
        <w:rPr>
          <w:sz w:val="20"/>
          <w:szCs w:val="20"/>
        </w:rPr>
      </w:pPr>
      <w:r w:rsidRPr="00857428">
        <w:rPr>
          <w:sz w:val="20"/>
          <w:szCs w:val="20"/>
        </w:rPr>
        <w:t>1)</w:t>
      </w:r>
      <w:r w:rsidRPr="00857428">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8A53FD" w:rsidRPr="00857428" w:rsidRDefault="005C2461" w:rsidP="006C6E07">
      <w:pPr>
        <w:spacing w:line="360" w:lineRule="auto"/>
        <w:ind w:left="868" w:hanging="425"/>
        <w:jc w:val="both"/>
        <w:rPr>
          <w:sz w:val="20"/>
          <w:szCs w:val="20"/>
        </w:rPr>
      </w:pPr>
      <w:r w:rsidRPr="00857428">
        <w:rPr>
          <w:sz w:val="20"/>
          <w:szCs w:val="20"/>
        </w:rPr>
        <w:lastRenderedPageBreak/>
        <w:t>2)</w:t>
      </w:r>
      <w:r w:rsidRPr="00857428">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Na orzeczenie Izby oraz postanowienie Prezesa Izby, o którym mowa w art. 519 ust. 1 ustawy PZP, stronom oraz uczestnikom postępowania odwoławczego przysługuje skarga do sądu.</w:t>
      </w:r>
    </w:p>
    <w:p w14:paraId="00000148"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Skargę wnosi się do Sądu Okręgowego w Warszawie - sądu zamówień publicznych, zwanego dalej "sądem zamówień publicznych".</w:t>
      </w:r>
    </w:p>
    <w:p w14:paraId="0000014A"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Prezes Izby przekazuje skargę wraz z aktami postępowania odwoławczego do sądu zamówień publicznych w terminie 7 dni od dnia jej otrzymania.</w:t>
      </w:r>
    </w:p>
    <w:p w14:paraId="0000014C" w14:textId="77777777" w:rsidR="008A53FD" w:rsidRPr="00D17065" w:rsidRDefault="005C2461" w:rsidP="00EE6E44">
      <w:pPr>
        <w:pStyle w:val="Nagwek2"/>
        <w:spacing w:line="360" w:lineRule="auto"/>
        <w:jc w:val="both"/>
        <w:rPr>
          <w:color w:val="365F91" w:themeColor="accent1" w:themeShade="BF"/>
        </w:rPr>
      </w:pPr>
      <w:bookmarkStart w:id="33" w:name="_uarrfy5kozla" w:colFirst="0" w:colLast="0"/>
      <w:bookmarkEnd w:id="33"/>
      <w:r w:rsidRPr="00D17065">
        <w:rPr>
          <w:color w:val="365F91" w:themeColor="accent1" w:themeShade="BF"/>
        </w:rPr>
        <w:t>XXV. Spis załączników</w:t>
      </w:r>
    </w:p>
    <w:p w14:paraId="0000014D" w14:textId="38F78746" w:rsidR="008A53FD" w:rsidRDefault="00B3369C" w:rsidP="00CC247D">
      <w:pPr>
        <w:numPr>
          <w:ilvl w:val="0"/>
          <w:numId w:val="23"/>
        </w:numPr>
        <w:spacing w:line="360" w:lineRule="auto"/>
        <w:ind w:left="426"/>
        <w:jc w:val="both"/>
        <w:rPr>
          <w:sz w:val="20"/>
          <w:szCs w:val="20"/>
        </w:rPr>
      </w:pPr>
      <w:r>
        <w:rPr>
          <w:sz w:val="20"/>
          <w:szCs w:val="20"/>
        </w:rPr>
        <w:t>Załącznik nr 1 do SWZ – oferta,</w:t>
      </w:r>
    </w:p>
    <w:p w14:paraId="598FFC88" w14:textId="1236F38B" w:rsidR="00B3369C" w:rsidRDefault="00B3369C" w:rsidP="00CC247D">
      <w:pPr>
        <w:numPr>
          <w:ilvl w:val="0"/>
          <w:numId w:val="23"/>
        </w:numPr>
        <w:spacing w:line="360" w:lineRule="auto"/>
        <w:ind w:left="426"/>
        <w:jc w:val="both"/>
        <w:rPr>
          <w:sz w:val="20"/>
          <w:szCs w:val="20"/>
        </w:rPr>
      </w:pPr>
      <w:r>
        <w:rPr>
          <w:sz w:val="20"/>
          <w:szCs w:val="20"/>
        </w:rPr>
        <w:t>Załącznik nr 2 do SWZ – wzór umowy</w:t>
      </w:r>
      <w:r w:rsidR="00E72C47">
        <w:rPr>
          <w:sz w:val="20"/>
          <w:szCs w:val="20"/>
        </w:rPr>
        <w:t xml:space="preserve"> wraz z załącznikiem nr 1</w:t>
      </w:r>
      <w:r w:rsidR="009843A8">
        <w:rPr>
          <w:sz w:val="20"/>
          <w:szCs w:val="20"/>
        </w:rPr>
        <w:t xml:space="preserve"> oraz załącznikiem nr 3</w:t>
      </w:r>
      <w:r>
        <w:rPr>
          <w:sz w:val="20"/>
          <w:szCs w:val="20"/>
        </w:rPr>
        <w:t>,</w:t>
      </w:r>
    </w:p>
    <w:p w14:paraId="00000154" w14:textId="494F2AEC" w:rsidR="008A53FD" w:rsidRPr="00146D90" w:rsidRDefault="00B3369C" w:rsidP="00294D61">
      <w:pPr>
        <w:numPr>
          <w:ilvl w:val="0"/>
          <w:numId w:val="23"/>
        </w:numPr>
        <w:spacing w:line="360" w:lineRule="auto"/>
        <w:ind w:left="426"/>
        <w:jc w:val="both"/>
        <w:rPr>
          <w:sz w:val="20"/>
          <w:szCs w:val="20"/>
        </w:rPr>
      </w:pPr>
      <w:r w:rsidRPr="00146D90">
        <w:rPr>
          <w:sz w:val="20"/>
          <w:szCs w:val="20"/>
        </w:rPr>
        <w:t>Załącznik nr 3 do SWZ – oświadczenie o braku podstaw do wykluczenia.</w:t>
      </w:r>
    </w:p>
    <w:sectPr w:rsidR="008A53FD" w:rsidRPr="00146D90">
      <w:headerReference w:type="default" r:id="rId39"/>
      <w:footerReference w:type="default" r:id="rId4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84ED" w14:textId="77777777" w:rsidR="005258C3" w:rsidRDefault="005258C3">
      <w:pPr>
        <w:spacing w:line="240" w:lineRule="auto"/>
      </w:pPr>
      <w:r>
        <w:separator/>
      </w:r>
    </w:p>
  </w:endnote>
  <w:endnote w:type="continuationSeparator" w:id="0">
    <w:p w14:paraId="33AB2D6A" w14:textId="77777777" w:rsidR="005258C3" w:rsidRDefault="00525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A9A25" w14:textId="77777777" w:rsidR="005258C3" w:rsidRDefault="005258C3">
      <w:pPr>
        <w:spacing w:line="240" w:lineRule="auto"/>
      </w:pPr>
      <w:r>
        <w:separator/>
      </w:r>
    </w:p>
  </w:footnote>
  <w:footnote w:type="continuationSeparator" w:id="0">
    <w:p w14:paraId="1E50C70E" w14:textId="77777777" w:rsidR="005258C3" w:rsidRDefault="005258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5670D65B"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BB0727">
      <w:rPr>
        <w:color w:val="365F91" w:themeColor="accent1" w:themeShade="BF"/>
        <w:sz w:val="20"/>
        <w:szCs w:val="20"/>
      </w:rPr>
      <w:t>23</w:t>
    </w:r>
    <w:r w:rsidRPr="00600A01">
      <w:rPr>
        <w:color w:val="365F91" w:themeColor="accent1" w:themeShade="BF"/>
        <w:sz w:val="20"/>
        <w:szCs w:val="20"/>
      </w:rPr>
      <w:t>.2021</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Liberation Serif" w:hAnsi="Liberation Serif" w:cs="Liberation Serif"/>
      </w:rPr>
    </w:lvl>
    <w:lvl w:ilvl="1">
      <w:start w:val="1"/>
      <w:numFmt w:val="bullet"/>
      <w:lvlText w:val="o"/>
      <w:lvlJc w:val="left"/>
      <w:pPr>
        <w:ind w:left="1440" w:hanging="360"/>
      </w:pPr>
      <w:rPr>
        <w:rFonts w:ascii="Liberation Serif" w:hAnsi="Liberation Serif" w:cs="Liberation Serif"/>
      </w:rPr>
    </w:lvl>
    <w:lvl w:ilvl="2">
      <w:start w:val="1"/>
      <w:numFmt w:val="bullet"/>
      <w:lvlText w:val=""/>
      <w:lvlJc w:val="left"/>
      <w:pPr>
        <w:ind w:left="2160" w:hanging="360"/>
      </w:pPr>
      <w:rPr>
        <w:rFonts w:ascii="Liberation Serif" w:hAnsi="Liberation Serif" w:cs="Liberation Serif"/>
      </w:rPr>
    </w:lvl>
    <w:lvl w:ilvl="3">
      <w:start w:val="1"/>
      <w:numFmt w:val="bullet"/>
      <w:lvlText w:val=""/>
      <w:lvlJc w:val="left"/>
      <w:pPr>
        <w:ind w:left="2880" w:hanging="360"/>
      </w:pPr>
      <w:rPr>
        <w:rFonts w:ascii="Liberation Serif" w:hAnsi="Liberation Serif" w:cs="Liberation Serif"/>
      </w:rPr>
    </w:lvl>
    <w:lvl w:ilvl="4">
      <w:start w:val="1"/>
      <w:numFmt w:val="bullet"/>
      <w:lvlText w:val="o"/>
      <w:lvlJc w:val="left"/>
      <w:pPr>
        <w:ind w:left="3600" w:hanging="360"/>
      </w:pPr>
      <w:rPr>
        <w:rFonts w:ascii="Liberation Serif" w:hAnsi="Liberation Serif" w:cs="Liberation Serif"/>
      </w:rPr>
    </w:lvl>
    <w:lvl w:ilvl="5">
      <w:start w:val="1"/>
      <w:numFmt w:val="bullet"/>
      <w:lvlText w:val=""/>
      <w:lvlJc w:val="left"/>
      <w:pPr>
        <w:ind w:left="4320" w:hanging="360"/>
      </w:pPr>
      <w:rPr>
        <w:rFonts w:ascii="Liberation Serif" w:hAnsi="Liberation Serif" w:cs="Liberation Serif"/>
      </w:rPr>
    </w:lvl>
    <w:lvl w:ilvl="6">
      <w:start w:val="1"/>
      <w:numFmt w:val="bullet"/>
      <w:lvlText w:val=""/>
      <w:lvlJc w:val="left"/>
      <w:pPr>
        <w:ind w:left="5040" w:hanging="360"/>
      </w:pPr>
      <w:rPr>
        <w:rFonts w:ascii="Liberation Serif" w:hAnsi="Liberation Serif" w:cs="Liberation Serif"/>
      </w:rPr>
    </w:lvl>
    <w:lvl w:ilvl="7">
      <w:start w:val="1"/>
      <w:numFmt w:val="bullet"/>
      <w:lvlText w:val="o"/>
      <w:lvlJc w:val="left"/>
      <w:pPr>
        <w:ind w:left="5760" w:hanging="360"/>
      </w:pPr>
      <w:rPr>
        <w:rFonts w:ascii="Liberation Serif" w:hAnsi="Liberation Serif" w:cs="Liberation Serif"/>
      </w:rPr>
    </w:lvl>
    <w:lvl w:ilvl="8">
      <w:start w:val="1"/>
      <w:numFmt w:val="bullet"/>
      <w:lvlText w:val=""/>
      <w:lvlJc w:val="left"/>
      <w:pPr>
        <w:ind w:left="6480" w:hanging="360"/>
      </w:pPr>
      <w:rPr>
        <w:rFonts w:ascii="Liberation Serif" w:hAnsi="Liberation Serif" w:cs="Liberation Serif"/>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Liberation Serif" w:hAnsi="Liberation Serif" w:cs="Liberation Serif"/>
      </w:rPr>
    </w:lvl>
    <w:lvl w:ilvl="1">
      <w:start w:val="1"/>
      <w:numFmt w:val="bullet"/>
      <w:lvlText w:val="o"/>
      <w:lvlJc w:val="left"/>
      <w:pPr>
        <w:ind w:left="1440" w:hanging="360"/>
      </w:pPr>
      <w:rPr>
        <w:rFonts w:ascii="Liberation Serif" w:hAnsi="Liberation Serif" w:cs="Liberation Serif"/>
      </w:rPr>
    </w:lvl>
    <w:lvl w:ilvl="2">
      <w:start w:val="1"/>
      <w:numFmt w:val="bullet"/>
      <w:lvlText w:val=""/>
      <w:lvlJc w:val="left"/>
      <w:pPr>
        <w:ind w:left="2160" w:hanging="360"/>
      </w:pPr>
      <w:rPr>
        <w:rFonts w:ascii="Liberation Serif" w:hAnsi="Liberation Serif" w:cs="Liberation Serif"/>
      </w:rPr>
    </w:lvl>
    <w:lvl w:ilvl="3">
      <w:start w:val="1"/>
      <w:numFmt w:val="bullet"/>
      <w:lvlText w:val=""/>
      <w:lvlJc w:val="left"/>
      <w:pPr>
        <w:ind w:left="2880" w:hanging="360"/>
      </w:pPr>
      <w:rPr>
        <w:rFonts w:ascii="Liberation Serif" w:hAnsi="Liberation Serif" w:cs="Liberation Serif"/>
      </w:rPr>
    </w:lvl>
    <w:lvl w:ilvl="4">
      <w:start w:val="1"/>
      <w:numFmt w:val="bullet"/>
      <w:lvlText w:val="o"/>
      <w:lvlJc w:val="left"/>
      <w:pPr>
        <w:ind w:left="3600" w:hanging="360"/>
      </w:pPr>
      <w:rPr>
        <w:rFonts w:ascii="Liberation Serif" w:hAnsi="Liberation Serif" w:cs="Liberation Serif"/>
      </w:rPr>
    </w:lvl>
    <w:lvl w:ilvl="5">
      <w:start w:val="1"/>
      <w:numFmt w:val="bullet"/>
      <w:lvlText w:val=""/>
      <w:lvlJc w:val="left"/>
      <w:pPr>
        <w:ind w:left="4320" w:hanging="360"/>
      </w:pPr>
      <w:rPr>
        <w:rFonts w:ascii="Liberation Serif" w:hAnsi="Liberation Serif" w:cs="Liberation Serif"/>
      </w:rPr>
    </w:lvl>
    <w:lvl w:ilvl="6">
      <w:start w:val="1"/>
      <w:numFmt w:val="bullet"/>
      <w:lvlText w:val=""/>
      <w:lvlJc w:val="left"/>
      <w:pPr>
        <w:ind w:left="5040" w:hanging="360"/>
      </w:pPr>
      <w:rPr>
        <w:rFonts w:ascii="Liberation Serif" w:hAnsi="Liberation Serif" w:cs="Liberation Serif"/>
      </w:rPr>
    </w:lvl>
    <w:lvl w:ilvl="7">
      <w:start w:val="1"/>
      <w:numFmt w:val="bullet"/>
      <w:lvlText w:val="o"/>
      <w:lvlJc w:val="left"/>
      <w:pPr>
        <w:ind w:left="5760" w:hanging="360"/>
      </w:pPr>
      <w:rPr>
        <w:rFonts w:ascii="Liberation Serif" w:hAnsi="Liberation Serif" w:cs="Liberation Serif"/>
      </w:rPr>
    </w:lvl>
    <w:lvl w:ilvl="8">
      <w:start w:val="1"/>
      <w:numFmt w:val="bullet"/>
      <w:lvlText w:val=""/>
      <w:lvlJc w:val="left"/>
      <w:pPr>
        <w:ind w:left="6480" w:hanging="360"/>
      </w:pPr>
      <w:rPr>
        <w:rFonts w:ascii="Liberation Serif" w:hAnsi="Liberation Serif" w:cs="Liberation Serif"/>
      </w:rPr>
    </w:lvl>
  </w:abstractNum>
  <w:abstractNum w:abstractNumId="2" w15:restartNumberingAfterBreak="0">
    <w:nsid w:val="02A52BDD"/>
    <w:multiLevelType w:val="hybridMultilevel"/>
    <w:tmpl w:val="FFB8E8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767598"/>
    <w:multiLevelType w:val="multilevel"/>
    <w:tmpl w:val="16CCEBBC"/>
    <w:lvl w:ilvl="0">
      <w:start w:val="2"/>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ahoma" w:eastAsia="Tahoma" w:hAnsi="Tahoma" w:cs="Tahoma"/>
        <w:b w:val="0"/>
        <w:bCs w:val="0"/>
        <w:i w:val="0"/>
        <w:iCs w:val="0"/>
        <w:smallCaps w:val="0"/>
        <w:strike w:val="0"/>
        <w:dstrike w:val="0"/>
        <w:color w:val="000000"/>
        <w:spacing w:val="0"/>
        <w:w w:val="100"/>
        <w:position w:val="0"/>
        <w:sz w:val="21"/>
        <w:szCs w:val="21"/>
        <w:u w:val="none"/>
        <w:effect w:val="none"/>
      </w:rPr>
    </w:lvl>
    <w:lvl w:ilvl="2">
      <w:start w:val="1"/>
      <w:numFmt w:val="decimal"/>
      <w:lvlText w:val="%3"/>
      <w:lvlJc w:val="left"/>
      <w:pPr>
        <w:ind w:left="0" w:firstLine="0"/>
      </w:pPr>
      <w:rPr>
        <w:rFonts w:ascii="Tahoma" w:eastAsia="Tahoma" w:hAnsi="Tahoma" w:cs="Tahoma"/>
        <w:b w:val="0"/>
        <w:bCs w:val="0"/>
        <w:i w:val="0"/>
        <w:iCs w:val="0"/>
        <w:smallCaps w:val="0"/>
        <w:strike w:val="0"/>
        <w:dstrike w:val="0"/>
        <w:color w:val="000000"/>
        <w:spacing w:val="0"/>
        <w:w w:val="100"/>
        <w:position w:val="0"/>
        <w:sz w:val="21"/>
        <w:szCs w:val="21"/>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7014017"/>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3"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5054C5B"/>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5"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432017"/>
    <w:multiLevelType w:val="hybridMultilevel"/>
    <w:tmpl w:val="84E0264E"/>
    <w:lvl w:ilvl="0" w:tplc="04150017">
      <w:start w:val="1"/>
      <w:numFmt w:val="lowerLetter"/>
      <w:lvlText w:val="%1)"/>
      <w:lvlJc w:val="left"/>
      <w:pPr>
        <w:ind w:left="1240" w:hanging="360"/>
      </w:pPr>
    </w:lvl>
    <w:lvl w:ilvl="1" w:tplc="04150019">
      <w:start w:val="1"/>
      <w:numFmt w:val="lowerLetter"/>
      <w:lvlText w:val="%2."/>
      <w:lvlJc w:val="left"/>
      <w:pPr>
        <w:ind w:left="1960" w:hanging="360"/>
      </w:pPr>
    </w:lvl>
    <w:lvl w:ilvl="2" w:tplc="0415001B">
      <w:start w:val="1"/>
      <w:numFmt w:val="lowerRoman"/>
      <w:lvlText w:val="%3."/>
      <w:lvlJc w:val="right"/>
      <w:pPr>
        <w:ind w:left="2680" w:hanging="180"/>
      </w:pPr>
    </w:lvl>
    <w:lvl w:ilvl="3" w:tplc="0415000F">
      <w:start w:val="1"/>
      <w:numFmt w:val="decimal"/>
      <w:lvlText w:val="%4."/>
      <w:lvlJc w:val="left"/>
      <w:pPr>
        <w:ind w:left="3400" w:hanging="360"/>
      </w:pPr>
    </w:lvl>
    <w:lvl w:ilvl="4" w:tplc="04150019">
      <w:start w:val="1"/>
      <w:numFmt w:val="lowerLetter"/>
      <w:lvlText w:val="%5."/>
      <w:lvlJc w:val="left"/>
      <w:pPr>
        <w:ind w:left="4120" w:hanging="360"/>
      </w:pPr>
    </w:lvl>
    <w:lvl w:ilvl="5" w:tplc="0415001B">
      <w:start w:val="1"/>
      <w:numFmt w:val="lowerRoman"/>
      <w:lvlText w:val="%6."/>
      <w:lvlJc w:val="right"/>
      <w:pPr>
        <w:ind w:left="4840" w:hanging="180"/>
      </w:pPr>
    </w:lvl>
    <w:lvl w:ilvl="6" w:tplc="0415000F">
      <w:start w:val="1"/>
      <w:numFmt w:val="decimal"/>
      <w:lvlText w:val="%7."/>
      <w:lvlJc w:val="left"/>
      <w:pPr>
        <w:ind w:left="5560" w:hanging="360"/>
      </w:pPr>
    </w:lvl>
    <w:lvl w:ilvl="7" w:tplc="04150019">
      <w:start w:val="1"/>
      <w:numFmt w:val="lowerLetter"/>
      <w:lvlText w:val="%8."/>
      <w:lvlJc w:val="left"/>
      <w:pPr>
        <w:ind w:left="6280" w:hanging="360"/>
      </w:pPr>
    </w:lvl>
    <w:lvl w:ilvl="8" w:tplc="0415001B">
      <w:start w:val="1"/>
      <w:numFmt w:val="lowerRoman"/>
      <w:lvlText w:val="%9."/>
      <w:lvlJc w:val="right"/>
      <w:pPr>
        <w:ind w:left="7000" w:hanging="180"/>
      </w:pPr>
    </w:lvl>
  </w:abstractNum>
  <w:abstractNum w:abstractNumId="31" w15:restartNumberingAfterBreak="0">
    <w:nsid w:val="3E5C2076"/>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7"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49965002"/>
    <w:multiLevelType w:val="multilevel"/>
    <w:tmpl w:val="50E4C556"/>
    <w:lvl w:ilvl="0">
      <w:start w:val="1"/>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ahoma" w:eastAsia="Tahoma" w:hAnsi="Tahoma" w:cs="Tahoma"/>
        <w:b w:val="0"/>
        <w:bCs w:val="0"/>
        <w:i w:val="0"/>
        <w:iCs w:val="0"/>
        <w:smallCaps w:val="0"/>
        <w:strike w:val="0"/>
        <w:dstrike w:val="0"/>
        <w:color w:val="000000"/>
        <w:spacing w:val="0"/>
        <w:w w:val="100"/>
        <w:position w:val="0"/>
        <w:sz w:val="21"/>
        <w:szCs w:val="21"/>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4"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5"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2"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3"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4" w15:restartNumberingAfterBreak="0">
    <w:nsid w:val="7D3A75AE"/>
    <w:multiLevelType w:val="hybridMultilevel"/>
    <w:tmpl w:val="E1ECD7B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20"/>
  </w:num>
  <w:num w:numId="2">
    <w:abstractNumId w:val="48"/>
  </w:num>
  <w:num w:numId="3">
    <w:abstractNumId w:val="6"/>
  </w:num>
  <w:num w:numId="4">
    <w:abstractNumId w:val="24"/>
  </w:num>
  <w:num w:numId="5">
    <w:abstractNumId w:val="51"/>
  </w:num>
  <w:num w:numId="6">
    <w:abstractNumId w:val="18"/>
  </w:num>
  <w:num w:numId="7">
    <w:abstractNumId w:val="5"/>
  </w:num>
  <w:num w:numId="8">
    <w:abstractNumId w:val="53"/>
  </w:num>
  <w:num w:numId="9">
    <w:abstractNumId w:val="52"/>
  </w:num>
  <w:num w:numId="10">
    <w:abstractNumId w:val="22"/>
  </w:num>
  <w:num w:numId="11">
    <w:abstractNumId w:val="26"/>
  </w:num>
  <w:num w:numId="12">
    <w:abstractNumId w:val="4"/>
  </w:num>
  <w:num w:numId="13">
    <w:abstractNumId w:val="32"/>
  </w:num>
  <w:num w:numId="14">
    <w:abstractNumId w:val="7"/>
  </w:num>
  <w:num w:numId="15">
    <w:abstractNumId w:val="10"/>
  </w:num>
  <w:num w:numId="16">
    <w:abstractNumId w:val="36"/>
  </w:num>
  <w:num w:numId="17">
    <w:abstractNumId w:val="14"/>
  </w:num>
  <w:num w:numId="18">
    <w:abstractNumId w:val="23"/>
  </w:num>
  <w:num w:numId="19">
    <w:abstractNumId w:val="15"/>
  </w:num>
  <w:num w:numId="20">
    <w:abstractNumId w:val="12"/>
  </w:num>
  <w:num w:numId="21">
    <w:abstractNumId w:val="28"/>
  </w:num>
  <w:num w:numId="22">
    <w:abstractNumId w:val="42"/>
  </w:num>
  <w:num w:numId="23">
    <w:abstractNumId w:val="21"/>
  </w:num>
  <w:num w:numId="24">
    <w:abstractNumId w:val="43"/>
  </w:num>
  <w:num w:numId="25">
    <w:abstractNumId w:val="38"/>
  </w:num>
  <w:num w:numId="26">
    <w:abstractNumId w:val="3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7"/>
  </w:num>
  <w:num w:numId="30">
    <w:abstractNumId w:val="50"/>
  </w:num>
  <w:num w:numId="31">
    <w:abstractNumId w:val="9"/>
  </w:num>
  <w:num w:numId="32">
    <w:abstractNumId w:val="40"/>
  </w:num>
  <w:num w:numId="33">
    <w:abstractNumId w:val="27"/>
  </w:num>
  <w:num w:numId="34">
    <w:abstractNumId w:val="44"/>
  </w:num>
  <w:num w:numId="35">
    <w:abstractNumId w:val="35"/>
  </w:num>
  <w:num w:numId="36">
    <w:abstractNumId w:val="46"/>
  </w:num>
  <w:num w:numId="37">
    <w:abstractNumId w:val="34"/>
  </w:num>
  <w:num w:numId="38">
    <w:abstractNumId w:val="11"/>
  </w:num>
  <w:num w:numId="39">
    <w:abstractNumId w:val="49"/>
  </w:num>
  <w:num w:numId="40">
    <w:abstractNumId w:val="19"/>
  </w:num>
  <w:num w:numId="41">
    <w:abstractNumId w:val="16"/>
  </w:num>
  <w:num w:numId="42">
    <w:abstractNumId w:val="8"/>
  </w:num>
  <w:num w:numId="43">
    <w:abstractNumId w:val="45"/>
  </w:num>
  <w:num w:numId="44">
    <w:abstractNumId w:val="29"/>
  </w:num>
  <w:num w:numId="45">
    <w:abstractNumId w:val="37"/>
  </w:num>
  <w:num w:numId="46">
    <w:abstractNumId w:val="25"/>
  </w:num>
  <w:num w:numId="47">
    <w:abstractNumId w:val="41"/>
  </w:num>
  <w:num w:numId="48">
    <w:abstractNumId w:val="31"/>
  </w:num>
  <w:num w:numId="49">
    <w:abstractNumId w:val="54"/>
  </w:num>
  <w:num w:numId="50">
    <w:abstractNumId w:val="47"/>
  </w:num>
  <w:num w:numId="51">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0"/>
  </w:num>
  <w:num w:numId="55">
    <w:abstractNumId w:val="1"/>
  </w:num>
  <w:num w:numId="56">
    <w:abstractNumId w:val="30"/>
  </w:num>
  <w:num w:numId="57">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14C2"/>
    <w:rsid w:val="000279AB"/>
    <w:rsid w:val="000808BE"/>
    <w:rsid w:val="00084196"/>
    <w:rsid w:val="00091F20"/>
    <w:rsid w:val="000A48AF"/>
    <w:rsid w:val="000A7819"/>
    <w:rsid w:val="000E3121"/>
    <w:rsid w:val="000E5BF2"/>
    <w:rsid w:val="000F3231"/>
    <w:rsid w:val="000F4D04"/>
    <w:rsid w:val="000F5D32"/>
    <w:rsid w:val="00100126"/>
    <w:rsid w:val="00103710"/>
    <w:rsid w:val="001070A1"/>
    <w:rsid w:val="00110706"/>
    <w:rsid w:val="00116F00"/>
    <w:rsid w:val="0011790C"/>
    <w:rsid w:val="00126150"/>
    <w:rsid w:val="00135F8E"/>
    <w:rsid w:val="001431DA"/>
    <w:rsid w:val="00146D90"/>
    <w:rsid w:val="00147769"/>
    <w:rsid w:val="001527E3"/>
    <w:rsid w:val="00164C13"/>
    <w:rsid w:val="00181D18"/>
    <w:rsid w:val="00196BD9"/>
    <w:rsid w:val="001A153B"/>
    <w:rsid w:val="001A7971"/>
    <w:rsid w:val="001C476A"/>
    <w:rsid w:val="001D220A"/>
    <w:rsid w:val="00205AC3"/>
    <w:rsid w:val="00205D6B"/>
    <w:rsid w:val="00210610"/>
    <w:rsid w:val="00226DEF"/>
    <w:rsid w:val="002337C1"/>
    <w:rsid w:val="00243E0C"/>
    <w:rsid w:val="002520B7"/>
    <w:rsid w:val="002961FA"/>
    <w:rsid w:val="00297AEC"/>
    <w:rsid w:val="002A0DE7"/>
    <w:rsid w:val="002B669E"/>
    <w:rsid w:val="002C230D"/>
    <w:rsid w:val="002E22E3"/>
    <w:rsid w:val="002F0EF1"/>
    <w:rsid w:val="002F112B"/>
    <w:rsid w:val="002F2FA6"/>
    <w:rsid w:val="003066CC"/>
    <w:rsid w:val="00307122"/>
    <w:rsid w:val="00316AB2"/>
    <w:rsid w:val="00325423"/>
    <w:rsid w:val="0032706C"/>
    <w:rsid w:val="00330CE0"/>
    <w:rsid w:val="00334E6D"/>
    <w:rsid w:val="0035542D"/>
    <w:rsid w:val="003779BF"/>
    <w:rsid w:val="003C35E8"/>
    <w:rsid w:val="00411E5E"/>
    <w:rsid w:val="004228E5"/>
    <w:rsid w:val="00430396"/>
    <w:rsid w:val="00434566"/>
    <w:rsid w:val="004456FF"/>
    <w:rsid w:val="004721F7"/>
    <w:rsid w:val="004750AF"/>
    <w:rsid w:val="0048348B"/>
    <w:rsid w:val="00493C8B"/>
    <w:rsid w:val="0049538E"/>
    <w:rsid w:val="004B39C5"/>
    <w:rsid w:val="004C1F92"/>
    <w:rsid w:val="004C5696"/>
    <w:rsid w:val="004E1071"/>
    <w:rsid w:val="004E4CC6"/>
    <w:rsid w:val="004E649C"/>
    <w:rsid w:val="004F453B"/>
    <w:rsid w:val="004F608E"/>
    <w:rsid w:val="004F68A6"/>
    <w:rsid w:val="005149FD"/>
    <w:rsid w:val="00516FF1"/>
    <w:rsid w:val="00521B7C"/>
    <w:rsid w:val="00523183"/>
    <w:rsid w:val="005258C3"/>
    <w:rsid w:val="00527843"/>
    <w:rsid w:val="0054472A"/>
    <w:rsid w:val="00555319"/>
    <w:rsid w:val="005A29A9"/>
    <w:rsid w:val="005A4C9A"/>
    <w:rsid w:val="005B41D3"/>
    <w:rsid w:val="005B6924"/>
    <w:rsid w:val="005C2461"/>
    <w:rsid w:val="005D5358"/>
    <w:rsid w:val="005D6E4C"/>
    <w:rsid w:val="005D71F6"/>
    <w:rsid w:val="005F75FF"/>
    <w:rsid w:val="00600A01"/>
    <w:rsid w:val="00613702"/>
    <w:rsid w:val="006163F0"/>
    <w:rsid w:val="006164DC"/>
    <w:rsid w:val="006170B9"/>
    <w:rsid w:val="00621552"/>
    <w:rsid w:val="006254EF"/>
    <w:rsid w:val="00625851"/>
    <w:rsid w:val="00627646"/>
    <w:rsid w:val="00631931"/>
    <w:rsid w:val="00636F87"/>
    <w:rsid w:val="00663C73"/>
    <w:rsid w:val="0066487A"/>
    <w:rsid w:val="0067098D"/>
    <w:rsid w:val="006B6F8D"/>
    <w:rsid w:val="006C680F"/>
    <w:rsid w:val="006C6E07"/>
    <w:rsid w:val="00703CCA"/>
    <w:rsid w:val="0075593F"/>
    <w:rsid w:val="00766C44"/>
    <w:rsid w:val="007702FD"/>
    <w:rsid w:val="007B216A"/>
    <w:rsid w:val="007C5C0D"/>
    <w:rsid w:val="007F2EEB"/>
    <w:rsid w:val="007F519D"/>
    <w:rsid w:val="00834B74"/>
    <w:rsid w:val="00857428"/>
    <w:rsid w:val="008A53FD"/>
    <w:rsid w:val="008B0137"/>
    <w:rsid w:val="008D300C"/>
    <w:rsid w:val="008E0C98"/>
    <w:rsid w:val="008F1434"/>
    <w:rsid w:val="008F3C87"/>
    <w:rsid w:val="0091005E"/>
    <w:rsid w:val="0092480B"/>
    <w:rsid w:val="00934F1C"/>
    <w:rsid w:val="00937719"/>
    <w:rsid w:val="00965DBA"/>
    <w:rsid w:val="00967419"/>
    <w:rsid w:val="009750F4"/>
    <w:rsid w:val="00980C15"/>
    <w:rsid w:val="009816F3"/>
    <w:rsid w:val="009834D5"/>
    <w:rsid w:val="009843A8"/>
    <w:rsid w:val="009855A0"/>
    <w:rsid w:val="0098589B"/>
    <w:rsid w:val="009C3C5B"/>
    <w:rsid w:val="00A15AFC"/>
    <w:rsid w:val="00A26BB1"/>
    <w:rsid w:val="00A32A9F"/>
    <w:rsid w:val="00A35828"/>
    <w:rsid w:val="00A43367"/>
    <w:rsid w:val="00A677E0"/>
    <w:rsid w:val="00A720CD"/>
    <w:rsid w:val="00AA0B92"/>
    <w:rsid w:val="00AA17C5"/>
    <w:rsid w:val="00AA5134"/>
    <w:rsid w:val="00AA5F7B"/>
    <w:rsid w:val="00AB5492"/>
    <w:rsid w:val="00AE0405"/>
    <w:rsid w:val="00AF72BC"/>
    <w:rsid w:val="00B078C7"/>
    <w:rsid w:val="00B3369C"/>
    <w:rsid w:val="00B365D2"/>
    <w:rsid w:val="00B54F59"/>
    <w:rsid w:val="00B6338E"/>
    <w:rsid w:val="00B63907"/>
    <w:rsid w:val="00B64189"/>
    <w:rsid w:val="00B67B83"/>
    <w:rsid w:val="00B8625D"/>
    <w:rsid w:val="00B879D4"/>
    <w:rsid w:val="00BA7703"/>
    <w:rsid w:val="00BB0225"/>
    <w:rsid w:val="00BB0727"/>
    <w:rsid w:val="00BC03DA"/>
    <w:rsid w:val="00BD0E42"/>
    <w:rsid w:val="00BD4506"/>
    <w:rsid w:val="00BD4D6A"/>
    <w:rsid w:val="00BE428F"/>
    <w:rsid w:val="00BE488F"/>
    <w:rsid w:val="00C047A9"/>
    <w:rsid w:val="00C249B2"/>
    <w:rsid w:val="00C60A68"/>
    <w:rsid w:val="00C71A52"/>
    <w:rsid w:val="00C73D86"/>
    <w:rsid w:val="00C77085"/>
    <w:rsid w:val="00CB721F"/>
    <w:rsid w:val="00CC247D"/>
    <w:rsid w:val="00D11A4A"/>
    <w:rsid w:val="00D152FD"/>
    <w:rsid w:val="00D17065"/>
    <w:rsid w:val="00D33F95"/>
    <w:rsid w:val="00D3778B"/>
    <w:rsid w:val="00D4432B"/>
    <w:rsid w:val="00D53380"/>
    <w:rsid w:val="00D646BD"/>
    <w:rsid w:val="00D805EE"/>
    <w:rsid w:val="00D806F1"/>
    <w:rsid w:val="00D81AA2"/>
    <w:rsid w:val="00D81B40"/>
    <w:rsid w:val="00D90537"/>
    <w:rsid w:val="00D90682"/>
    <w:rsid w:val="00DA3AF7"/>
    <w:rsid w:val="00DA5B2B"/>
    <w:rsid w:val="00DC2689"/>
    <w:rsid w:val="00DE5CF3"/>
    <w:rsid w:val="00DF4D80"/>
    <w:rsid w:val="00E24958"/>
    <w:rsid w:val="00E34DE9"/>
    <w:rsid w:val="00E45608"/>
    <w:rsid w:val="00E52BA7"/>
    <w:rsid w:val="00E53142"/>
    <w:rsid w:val="00E72C47"/>
    <w:rsid w:val="00E74971"/>
    <w:rsid w:val="00E8518F"/>
    <w:rsid w:val="00E90140"/>
    <w:rsid w:val="00E9282F"/>
    <w:rsid w:val="00EE0D6D"/>
    <w:rsid w:val="00EE6E44"/>
    <w:rsid w:val="00F20F36"/>
    <w:rsid w:val="00F36189"/>
    <w:rsid w:val="00F51F31"/>
    <w:rsid w:val="00F63B88"/>
    <w:rsid w:val="00F65798"/>
    <w:rsid w:val="00F7615E"/>
    <w:rsid w:val="00F77D0E"/>
    <w:rsid w:val="00F8178B"/>
    <w:rsid w:val="00FB007D"/>
    <w:rsid w:val="00FB1217"/>
    <w:rsid w:val="00FB4ABC"/>
    <w:rsid w:val="00FC50B4"/>
    <w:rsid w:val="00FD146A"/>
    <w:rsid w:val="00FD22AE"/>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basedOn w:val="Normalny"/>
    <w:uiPriority w:val="99"/>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40"/>
      </w:numPr>
    </w:pPr>
  </w:style>
  <w:style w:type="numbering" w:customStyle="1" w:styleId="WW8Num7">
    <w:name w:val="WW8Num7"/>
    <w:basedOn w:val="Bezlisty"/>
    <w:rsid w:val="007702FD"/>
    <w:pPr>
      <w:numPr>
        <w:numId w:val="41"/>
      </w:numPr>
    </w:pPr>
  </w:style>
  <w:style w:type="paragraph" w:customStyle="1" w:styleId="NormalnyWeb11">
    <w:name w:val="Normalny (Web)11"/>
    <w:basedOn w:val="Normalny"/>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Teksttreci4">
    <w:name w:val="Tekst treści (4)_"/>
    <w:basedOn w:val="Domylnaczcionkaakapitu"/>
    <w:link w:val="Teksttreci40"/>
    <w:locked/>
    <w:rsid w:val="006254EF"/>
    <w:rPr>
      <w:rFonts w:ascii="Tahoma" w:eastAsia="Tahoma" w:hAnsi="Tahoma" w:cs="Tahoma"/>
      <w:sz w:val="21"/>
      <w:szCs w:val="21"/>
      <w:shd w:val="clear" w:color="auto" w:fill="FFFFFF"/>
    </w:rPr>
  </w:style>
  <w:style w:type="paragraph" w:customStyle="1" w:styleId="Teksttreci40">
    <w:name w:val="Tekst treści (4)"/>
    <w:basedOn w:val="Normalny"/>
    <w:link w:val="Teksttreci4"/>
    <w:rsid w:val="006254EF"/>
    <w:pPr>
      <w:shd w:val="clear" w:color="auto" w:fill="FFFFFF"/>
      <w:spacing w:before="180" w:line="263" w:lineRule="exact"/>
      <w:ind w:hanging="480"/>
    </w:pPr>
    <w:rPr>
      <w:rFonts w:ascii="Tahoma" w:eastAsia="Tahoma" w:hAnsi="Tahoma" w:cs="Tahom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8111">
      <w:bodyDiv w:val="1"/>
      <w:marLeft w:val="0"/>
      <w:marRight w:val="0"/>
      <w:marTop w:val="0"/>
      <w:marBottom w:val="0"/>
      <w:divBdr>
        <w:top w:val="none" w:sz="0" w:space="0" w:color="auto"/>
        <w:left w:val="none" w:sz="0" w:space="0" w:color="auto"/>
        <w:bottom w:val="none" w:sz="0" w:space="0" w:color="auto"/>
        <w:right w:val="none" w:sz="0" w:space="0" w:color="auto"/>
      </w:divBdr>
    </w:div>
    <w:div w:id="347945099">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drezdenko.pl" TargetMode="External"/><Relationship Id="rId13" Type="http://schemas.openxmlformats.org/officeDocument/2006/relationships/hyperlink" Target="https://platformazakupowa.pl/pn/drezdenko"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drezdenko"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przetargi@drezdenko.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rezdenk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drezdenk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18</Pages>
  <Words>5950</Words>
  <Characters>35705</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szkolenie</cp:lastModifiedBy>
  <cp:revision>150</cp:revision>
  <dcterms:created xsi:type="dcterms:W3CDTF">2021-03-01T14:14:00Z</dcterms:created>
  <dcterms:modified xsi:type="dcterms:W3CDTF">2021-10-05T11:06:00Z</dcterms:modified>
</cp:coreProperties>
</file>