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05E99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B9702D" w:rsidRDefault="00467D8A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(Dotyczy części nr 1)</w:t>
      </w:r>
    </w:p>
    <w:p w:rsidR="00467D8A" w:rsidRPr="00CB1ED6" w:rsidRDefault="00467D8A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05E99" w:rsidRPr="00A05E99" w:rsidRDefault="00A05E99" w:rsidP="00A05E99">
      <w:pPr>
        <w:keepNext/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/>
          <w:kern w:val="3"/>
          <w:sz w:val="36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36"/>
          <w:szCs w:val="20"/>
          <w:lang w:eastAsia="zh-CN"/>
        </w:rPr>
        <w:t xml:space="preserve">Karta gwarancyjna nr </w:t>
      </w:r>
      <w:r>
        <w:rPr>
          <w:rFonts w:ascii="Times New Roman" w:eastAsia="Times New Roman" w:hAnsi="Times New Roman"/>
          <w:b/>
          <w:color w:val="000000"/>
          <w:kern w:val="3"/>
          <w:sz w:val="36"/>
          <w:szCs w:val="20"/>
          <w:lang w:eastAsia="zh-CN"/>
        </w:rPr>
        <w:t>RO</w:t>
      </w:r>
      <w:r w:rsidRPr="00A05E99">
        <w:rPr>
          <w:rFonts w:ascii="Times New Roman" w:eastAsia="Times New Roman" w:hAnsi="Times New Roman"/>
          <w:b/>
          <w:color w:val="000000"/>
          <w:kern w:val="3"/>
          <w:sz w:val="36"/>
          <w:szCs w:val="20"/>
          <w:lang w:eastAsia="zh-CN"/>
        </w:rPr>
        <w:t>.272……..2021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określająca uprawnienia Zamawiającego (w tym Użytkownika)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z tytułu gwarancji jakości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I. Przedmiot karty gwarancyjnej:</w:t>
      </w: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B9702D" w:rsidRPr="00B9702D" w:rsidRDefault="00B9702D" w:rsidP="00B9702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/>
          <w:b/>
          <w:bCs/>
          <w:i/>
          <w:color w:val="000000"/>
          <w:spacing w:val="-14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>Wykonanie robót budowlanych wraz z d</w:t>
      </w:r>
      <w:r w:rsidR="00A05E99" w:rsidRPr="00A05E99"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>ostaw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>ą</w:t>
      </w:r>
      <w:r w:rsidR="00A05E99" w:rsidRPr="00A05E99"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 xml:space="preserve"> i montaż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>em</w:t>
      </w:r>
      <w:r w:rsidR="00A05E99" w:rsidRPr="00A05E99"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 xml:space="preserve"> urządzeń  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0"/>
          <w:lang w:eastAsia="zh-CN"/>
        </w:rPr>
        <w:t xml:space="preserve">dla zadania inwestycyjnego pn. </w:t>
      </w:r>
      <w:r w:rsidRPr="00B9702D">
        <w:rPr>
          <w:rFonts w:ascii="Times New Roman" w:eastAsia="Liberation Serif" w:hAnsi="Times New Roman"/>
          <w:b/>
          <w:bCs/>
          <w:color w:val="000000"/>
          <w:spacing w:val="-14"/>
          <w:kern w:val="3"/>
          <w:sz w:val="24"/>
          <w:szCs w:val="24"/>
          <w:lang w:eastAsia="zh-CN"/>
        </w:rPr>
        <w:t>„Budowa placu zabaw i wiaty rekreacyjnej przy przedszkolu Zielona Łąka w Pinczynie”</w:t>
      </w:r>
      <w:r>
        <w:rPr>
          <w:rFonts w:ascii="Times New Roman" w:eastAsia="Liberation Serif" w:hAnsi="Times New Roman"/>
          <w:b/>
          <w:bCs/>
          <w:color w:val="000000"/>
          <w:spacing w:val="-14"/>
          <w:kern w:val="3"/>
          <w:sz w:val="24"/>
          <w:szCs w:val="24"/>
          <w:lang w:eastAsia="zh-CN"/>
        </w:rPr>
        <w:t xml:space="preserve"> w zakresie </w:t>
      </w:r>
      <w:r w:rsidRPr="00B9702D">
        <w:rPr>
          <w:rFonts w:ascii="Times New Roman" w:eastAsia="Liberation Serif" w:hAnsi="Times New Roman"/>
          <w:b/>
          <w:bCs/>
          <w:i/>
          <w:color w:val="000000"/>
          <w:spacing w:val="-14"/>
          <w:kern w:val="3"/>
          <w:sz w:val="24"/>
          <w:szCs w:val="24"/>
          <w:lang w:eastAsia="zh-CN"/>
        </w:rPr>
        <w:t>Częś</w:t>
      </w:r>
      <w:r>
        <w:rPr>
          <w:rFonts w:ascii="Times New Roman" w:eastAsia="Liberation Serif" w:hAnsi="Times New Roman"/>
          <w:b/>
          <w:bCs/>
          <w:i/>
          <w:color w:val="000000"/>
          <w:spacing w:val="-14"/>
          <w:kern w:val="3"/>
          <w:sz w:val="24"/>
          <w:szCs w:val="24"/>
          <w:lang w:eastAsia="zh-CN"/>
        </w:rPr>
        <w:t>ci</w:t>
      </w:r>
      <w:r w:rsidRPr="00B9702D">
        <w:rPr>
          <w:rFonts w:ascii="Times New Roman" w:eastAsia="Liberation Serif" w:hAnsi="Times New Roman"/>
          <w:b/>
          <w:bCs/>
          <w:i/>
          <w:color w:val="000000"/>
          <w:spacing w:val="-14"/>
          <w:kern w:val="3"/>
          <w:sz w:val="24"/>
          <w:szCs w:val="24"/>
          <w:lang w:eastAsia="zh-CN"/>
        </w:rPr>
        <w:t xml:space="preserve"> 1. „Budowa placu zabaw przy przedszkolu Zielona Łąka w Pinczynie"</w:t>
      </w: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/>
          <w:bCs/>
          <w:color w:val="000000"/>
          <w:spacing w:val="-14"/>
          <w:kern w:val="3"/>
          <w:sz w:val="24"/>
          <w:szCs w:val="24"/>
          <w:lang w:eastAsia="zh-CN"/>
        </w:rPr>
      </w:pP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Liberation Serif" w:hAnsi="Times New Roman"/>
          <w:b/>
          <w:color w:val="000000"/>
          <w:spacing w:val="-14"/>
          <w:kern w:val="3"/>
          <w:sz w:val="24"/>
          <w:szCs w:val="24"/>
          <w:lang w:eastAsia="zh-CN"/>
        </w:rPr>
      </w:pPr>
      <w:r w:rsidRPr="00A05E99">
        <w:rPr>
          <w:rFonts w:ascii="Times New Roman" w:eastAsia="Liberation Serif" w:hAnsi="Times New Roman"/>
          <w:b/>
          <w:color w:val="000000"/>
          <w:spacing w:val="-14"/>
          <w:kern w:val="3"/>
          <w:sz w:val="24"/>
          <w:szCs w:val="24"/>
          <w:lang w:eastAsia="zh-CN"/>
        </w:rPr>
        <w:t>II. Nazwa obiektu:</w:t>
      </w: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B9702D" w:rsidRDefault="00B9702D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/>
          <w:b/>
          <w:bCs/>
          <w:color w:val="000000"/>
          <w:spacing w:val="-14"/>
          <w:kern w:val="3"/>
          <w:sz w:val="24"/>
          <w:szCs w:val="24"/>
          <w:lang w:eastAsia="zh-CN"/>
        </w:rPr>
      </w:pPr>
      <w:r w:rsidRPr="00B9702D">
        <w:rPr>
          <w:rFonts w:ascii="Times New Roman" w:eastAsia="Liberation Serif" w:hAnsi="Times New Roman"/>
          <w:b/>
          <w:bCs/>
          <w:color w:val="000000"/>
          <w:spacing w:val="-14"/>
          <w:kern w:val="3"/>
          <w:sz w:val="24"/>
          <w:szCs w:val="24"/>
          <w:lang w:eastAsia="zh-CN"/>
        </w:rPr>
        <w:t>Plac</w:t>
      </w:r>
      <w:bookmarkStart w:id="0" w:name="_GoBack"/>
      <w:bookmarkEnd w:id="0"/>
      <w:r w:rsidRPr="00B9702D">
        <w:rPr>
          <w:rFonts w:ascii="Times New Roman" w:eastAsia="Liberation Serif" w:hAnsi="Times New Roman"/>
          <w:b/>
          <w:bCs/>
          <w:color w:val="000000"/>
          <w:spacing w:val="-14"/>
          <w:kern w:val="3"/>
          <w:sz w:val="24"/>
          <w:szCs w:val="24"/>
          <w:lang w:eastAsia="zh-CN"/>
        </w:rPr>
        <w:t xml:space="preserve"> zabaw przy przedszkolu Zielona Łąka w Pinczynie</w:t>
      </w:r>
    </w:p>
    <w:p w:rsidR="00B9702D" w:rsidRPr="00A05E99" w:rsidRDefault="00B9702D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shd w:val="clear" w:color="auto" w:fill="FFFF00"/>
          <w:lang w:eastAsia="zh-CN"/>
        </w:rPr>
      </w:pP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III.</w:t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  <w:t>Lokalizacja – miejscowość:</w:t>
      </w: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B9702D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color w:val="000000"/>
          <w:kern w:val="3"/>
          <w:sz w:val="24"/>
          <w:szCs w:val="20"/>
          <w:lang w:eastAsia="zh-CN"/>
        </w:rPr>
        <w:t>Pinczyn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iCs/>
          <w:color w:val="000000"/>
          <w:kern w:val="3"/>
          <w:sz w:val="24"/>
          <w:szCs w:val="20"/>
          <w:lang w:eastAsia="zh-CN"/>
        </w:rPr>
        <w:t>IV. Charakterystyka obiektu-elementy przedmiotu gwarancji: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kern w:val="3"/>
          <w:sz w:val="24"/>
          <w:szCs w:val="20"/>
          <w:lang w:eastAsia="zh-CN"/>
        </w:rPr>
      </w:pPr>
    </w:p>
    <w:p w:rsidR="00B9702D" w:rsidRPr="00B9702D" w:rsidRDefault="00A05E99" w:rsidP="00B97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</w:pPr>
      <w:r w:rsidRPr="00A05E99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Gwarancja obejmuje wszystkie dostawy wraz z montażem i towarzyszącymi robotami budowlanymi dla zadania inwestycyjnego pn. </w:t>
      </w:r>
      <w:r w:rsidR="00B9702D" w:rsidRPr="00B9702D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>„Budowa placu zabaw przy przedszkolu Zielona Łąka w Pinczynie"</w:t>
      </w:r>
    </w:p>
    <w:p w:rsidR="00A05E99" w:rsidRPr="00A05E99" w:rsidRDefault="00A05E99" w:rsidP="00B97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V.</w:t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  <w:t>Data odbioru końcowego obiektu (robót):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 xml:space="preserve"> 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…...............................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VI. Oświadczenie Wykonawcy: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Wykonawca oświadcza, że: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 xml:space="preserve">Obiekty objęte niniejszą kartą gwarancyjną zostały wykonane zgodnie z umową 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br/>
        <w:t>nr …………………….z dnia …………………………. zasadami wiedzy technicznej i przepisami techniczno-budowlanymi.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VII. Obowiązki Wykonawcy: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Wykonawca zobowiązuje się: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do nieodpłatnego usunięcia wad zgłoszonych telefonicznie, faxem lub pisemnie przez Zamawiającego lub upoważnionego przedstawiciela Użytkownika w okresie trwania gwarancji w następujących terminach: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5" w:hanging="34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-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 xml:space="preserve">awarii, wad zagrażających awarią oraz wad uciążliwych – w trybie natychmiastowym po ich zgłoszeniu, a jeżeli usunięcie awarii lub wady z obiektywnych względów 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lastRenderedPageBreak/>
        <w:t>technicznych nie jest możliwe w tym trybie, to niezwłocznie po ustąpieniu przeszkody, nie dłużej jednak niż w terminie 3 dni od przyjęcia zgłoszenia,</w:t>
      </w:r>
    </w:p>
    <w:p w:rsidR="00A05E99" w:rsidRPr="00A05E99" w:rsidRDefault="00A05E99" w:rsidP="005C0C0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w pozostałych przypadkach – w terminie 14 dni od daty zgłoszenia, jeżeli strony nie uzgodniły innego terminu,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-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w czasie uzgodnionym z upoważnionym przedstawicielem Użytkownika,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do nieodpłatnego usunięcia wszystkich wad w przypadku, gdy wada elementu obiektu o dłuższym okresie gwarancji spowodowała uszkodzenie elementu obiektu dla którego okres gwarancji już upłynął,</w:t>
      </w:r>
    </w:p>
    <w:p w:rsidR="00A05E99" w:rsidRPr="00A05E99" w:rsidRDefault="00A05E99" w:rsidP="005C0C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do ścisłego współdziałania z upoważnionym przedstawicielem Użytkownika w przypadku usuwania wad w czynnym obiekcie lub jego części w celu zminimalizowania ograniczeń i uciążliwości związanych z wykonywanymi pracami, a w szczególności: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uzgadniania i ścisłego przestrzegania terminów, zakresów i sposobów przygotowania i prowadzenia prac,</w:t>
      </w:r>
    </w:p>
    <w:p w:rsidR="00A05E99" w:rsidRPr="00A05E99" w:rsidRDefault="00A05E99" w:rsidP="005C0C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do pisemnego stwierdzenia usunięcia wad w postaci przygotowanego protokołu, przedkładając go Zamawiającemu do 7 dni od daty dokonanej naprawy.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2"/>
          <w:numId w:val="2"/>
        </w:numPr>
        <w:tabs>
          <w:tab w:val="left" w:pos="-569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Odpowiedzialność Wykonawcy: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Wykonawca jest odpowiedzialny za wszelkie szkody i straty które spowodował usuwaniem wad lub wykonywaniem zobowiązań zawartych w Umowie.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2"/>
          <w:numId w:val="2"/>
        </w:numPr>
        <w:tabs>
          <w:tab w:val="left" w:pos="-569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Obowiązki Zamawiającego:</w:t>
      </w:r>
    </w:p>
    <w:p w:rsidR="00A05E99" w:rsidRPr="00A05E99" w:rsidRDefault="00A05E99" w:rsidP="005C0C0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Zamawiający (w tym Użytkownik) zobowiązuje się do przechowywania powykonawczej dokumentacji technicznej i protokołu przekazania obiektu do eksploatacji w celu kwalifikacji zgłoszonych wad, przyczyn powstania i sposobu ich usunięcia.</w:t>
      </w:r>
    </w:p>
    <w:p w:rsidR="00A05E99" w:rsidRPr="00A05E99" w:rsidRDefault="00A05E99" w:rsidP="005C0C0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Powiadomienia Wykonawcy pisemnie lub telefonicznie (również fax) lub drogą elektroniczna o zauważonych wadach w terminie do 7 dni od chwili ich zauważenia.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X.</w:t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  <w:t>Inne warunki gwarancji: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1.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Nie podlegają gwarancji wady powstałe na skutek:</w:t>
      </w:r>
    </w:p>
    <w:p w:rsidR="00A05E99" w:rsidRPr="00A05E99" w:rsidRDefault="00A05E99" w:rsidP="00A05E99">
      <w:pPr>
        <w:tabs>
          <w:tab w:val="left" w:pos="737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-    siły wyższej,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993" w:hanging="28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-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szkód wynikłych z winy Zamawiającego (w tym Użytkownika), a szczególnie użytkowania obiektu w sposób niezgodny z instrukcją lub zasadami eksploatacji i użytkowania,</w:t>
      </w:r>
    </w:p>
    <w:p w:rsidR="00A05E99" w:rsidRPr="00A05E99" w:rsidRDefault="00A05E99" w:rsidP="005C0C03">
      <w:pPr>
        <w:widowControl w:val="0"/>
        <w:numPr>
          <w:ilvl w:val="0"/>
          <w:numId w:val="10"/>
        </w:numPr>
        <w:tabs>
          <w:tab w:val="left" w:pos="-11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szkód wynikłych ze zwłoki w zgłoszeniu wady Wykonawcy,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-   aktów wandalizmu.</w:t>
      </w:r>
    </w:p>
    <w:p w:rsidR="00A05E99" w:rsidRPr="00A05E99" w:rsidRDefault="00A05E99" w:rsidP="005C0C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Okres gwarancji zostaje przedłużony o okres wyłączenia elementu z eksploatacji, w tym okres jego naprawy, przy czym okres gwarancji po usunięciu wady elementu nie może być krótszy na ten element niż 1 rok od daty usunięcia wady.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3.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Okres gwarancji biegnie od nowa w przypadku wymiany elementu na nowy, wolny od wad a także w przypadku dokonania istotnych napraw elementu.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4.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Gwarancja wygasa automatyczne na te elementy, które Użytkownik poddał remontowi lub wymianie z przyczyn, za które nie ponosi odpowiedzialności Wykonawca w ramach niniejszej gwarancji.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5.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ab/>
        <w:t>Czas trwania gwarancji za wady jakościowe, licząc od daty odbioru końcowego obiektu, wynika z okresu niezbędnego do ujawnienia się lub wykrycia wady, nie określa natomiast trwałości obiektu i jego elementów.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lastRenderedPageBreak/>
        <w:t>Okres gwarancji: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 xml:space="preserve">1. Okres gwarancji jakości na </w:t>
      </w:r>
      <w:r w:rsidRPr="00A05E99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wszystkie dostawy wraz z montażem i towarzyszącymi robotami budowlanymi</w:t>
      </w:r>
      <w:r w:rsidRPr="00A05E99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 xml:space="preserve"> </w:t>
      </w: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 xml:space="preserve">wynosi …. lat od daty bezusterkowego odbioru końcowego lub daty usunięcia usterek i wad określonych w </w:t>
      </w:r>
      <w:r w:rsidRPr="00A05E99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>protokole.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5C0C0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>Okres rękojmi:</w:t>
      </w:r>
    </w:p>
    <w:p w:rsidR="00A05E99" w:rsidRPr="00A05E99" w:rsidRDefault="00A05E99" w:rsidP="00A05E9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Odpowiedzialność wykonawcy z tytułu rękojmi za wady przedmiotu umo</w:t>
      </w:r>
      <w:r w:rsidRPr="00A05E99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>wy wynosi …….. lat.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4"/>
          <w:szCs w:val="20"/>
          <w:lang w:eastAsia="zh-CN"/>
        </w:rPr>
        <w:t>Potwierdzenie warunków gwarancji – w dniu podpisania umowy: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  <w:t>......................................................................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(miejscowość, data)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  <w:t>......................................................................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(podpis Wykonawcy - Gwaranta )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kern w:val="3"/>
          <w:sz w:val="28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bCs/>
          <w:iCs/>
          <w:color w:val="000000"/>
          <w:kern w:val="3"/>
          <w:sz w:val="28"/>
          <w:szCs w:val="20"/>
          <w:lang w:eastAsia="zh-CN"/>
        </w:rPr>
        <w:t>Udzielam gwarancji w dniu: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kern w:val="3"/>
          <w:sz w:val="20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iCs/>
          <w:color w:val="000000"/>
          <w:kern w:val="3"/>
          <w:sz w:val="20"/>
          <w:szCs w:val="20"/>
          <w:lang w:eastAsia="zh-CN"/>
        </w:rPr>
        <w:t xml:space="preserve">    ......................................................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 xml:space="preserve">            Wykonawca:</w:t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</w:r>
      <w:r w:rsidRPr="00A05E99"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  <w:tab/>
        <w:t xml:space="preserve">           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kern w:val="3"/>
          <w:sz w:val="20"/>
          <w:szCs w:val="20"/>
          <w:lang w:eastAsia="zh-CN"/>
        </w:rPr>
      </w:pPr>
      <w:r w:rsidRPr="00A05E99">
        <w:rPr>
          <w:rFonts w:ascii="Times New Roman" w:eastAsia="Times New Roman" w:hAnsi="Times New Roman"/>
          <w:iCs/>
          <w:color w:val="000000"/>
          <w:kern w:val="3"/>
          <w:sz w:val="20"/>
          <w:szCs w:val="20"/>
          <w:lang w:eastAsia="zh-CN"/>
        </w:rPr>
        <w:t xml:space="preserve">    ......................................................                                                                      </w:t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</w:p>
    <w:p w:rsidR="00A05E99" w:rsidRPr="00A05E99" w:rsidRDefault="00A05E99" w:rsidP="00A05E99">
      <w:pPr>
        <w:tabs>
          <w:tab w:val="left" w:pos="61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  <w:r w:rsidRPr="00A05E99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ab/>
      </w:r>
    </w:p>
    <w:p w:rsidR="00A05E99" w:rsidRPr="00A05E99" w:rsidRDefault="00A05E99" w:rsidP="00A05E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0"/>
          <w:lang w:eastAsia="zh-CN"/>
        </w:rPr>
      </w:pPr>
    </w:p>
    <w:p w:rsidR="00CD21E7" w:rsidRPr="005046E2" w:rsidRDefault="00CD21E7" w:rsidP="00A05E99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CD21E7" w:rsidRPr="005046E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50" w:rsidRDefault="00AC5E50" w:rsidP="0028607D">
      <w:pPr>
        <w:spacing w:after="0" w:line="240" w:lineRule="auto"/>
      </w:pPr>
      <w:r>
        <w:separator/>
      </w:r>
    </w:p>
  </w:endnote>
  <w:endnote w:type="continuationSeparator" w:id="0">
    <w:p w:rsidR="00AC5E50" w:rsidRDefault="00AC5E5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5E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50" w:rsidRDefault="00AC5E50" w:rsidP="0028607D">
      <w:pPr>
        <w:spacing w:after="0" w:line="240" w:lineRule="auto"/>
      </w:pPr>
      <w:r>
        <w:separator/>
      </w:r>
    </w:p>
  </w:footnote>
  <w:footnote w:type="continuationSeparator" w:id="0">
    <w:p w:rsidR="00AC5E50" w:rsidRDefault="00AC5E5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C5E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B87"/>
    <w:multiLevelType w:val="multilevel"/>
    <w:tmpl w:val="B600A118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8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DC7E1E"/>
    <w:multiLevelType w:val="multilevel"/>
    <w:tmpl w:val="50D0D67C"/>
    <w:styleLink w:val="WW8Num5"/>
    <w:lvl w:ilvl="0">
      <w:start w:val="1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130F99"/>
    <w:multiLevelType w:val="multilevel"/>
    <w:tmpl w:val="0616EE94"/>
    <w:styleLink w:val="WW8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7FE4598"/>
    <w:multiLevelType w:val="multilevel"/>
    <w:tmpl w:val="56CA150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9F05212"/>
    <w:multiLevelType w:val="multilevel"/>
    <w:tmpl w:val="6506F45E"/>
    <w:styleLink w:val="WW8Num9"/>
    <w:lvl w:ilvl="0">
      <w:numFmt w:val="bullet"/>
      <w:lvlText w:val="-"/>
      <w:lvlJc w:val="left"/>
      <w:rPr>
        <w:rFonts w:ascii="Times New Roman" w:hAnsi="Times New Roman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2"/>
    </w:lvlOverride>
  </w:num>
  <w:num w:numId="12">
    <w:abstractNumId w:val="1"/>
    <w:lvlOverride w:ilvl="0">
      <w:startOverride w:val="1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28AD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44807"/>
    <w:rsid w:val="003473C3"/>
    <w:rsid w:val="00372900"/>
    <w:rsid w:val="003743A8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67D8A"/>
    <w:rsid w:val="004C3EFA"/>
    <w:rsid w:val="004D0740"/>
    <w:rsid w:val="004D3DE6"/>
    <w:rsid w:val="004F529C"/>
    <w:rsid w:val="004F75FF"/>
    <w:rsid w:val="00502238"/>
    <w:rsid w:val="005046E2"/>
    <w:rsid w:val="005116A4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C03"/>
    <w:rsid w:val="005C4DF1"/>
    <w:rsid w:val="00604295"/>
    <w:rsid w:val="00611F2C"/>
    <w:rsid w:val="00614B60"/>
    <w:rsid w:val="00616A5E"/>
    <w:rsid w:val="0062085F"/>
    <w:rsid w:val="006276EE"/>
    <w:rsid w:val="00651270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873CC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05E9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C5E50"/>
    <w:rsid w:val="00AE29DA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9702D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3342A"/>
    <w:rsid w:val="00F53761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5E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5E99"/>
    <w:rPr>
      <w:rFonts w:ascii="Calibri" w:eastAsia="Calibri" w:hAnsi="Calibri" w:cs="Times New Roman"/>
      <w:lang w:val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5E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5E99"/>
    <w:rPr>
      <w:rFonts w:ascii="Calibri" w:eastAsia="Calibri" w:hAnsi="Calibri" w:cs="Times New Roman"/>
      <w:sz w:val="16"/>
      <w:szCs w:val="16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5E99"/>
    <w:rPr>
      <w:rFonts w:ascii="Calibri" w:eastAsia="Calibri" w:hAnsi="Calibri" w:cs="Times New Roman"/>
      <w:lang w:val="pl-PL" w:bidi="ar-SA"/>
    </w:rPr>
  </w:style>
  <w:style w:type="numbering" w:customStyle="1" w:styleId="WW8Num1">
    <w:name w:val="WW8Num1"/>
    <w:basedOn w:val="Bezlisty"/>
    <w:rsid w:val="00A05E99"/>
    <w:pPr>
      <w:numPr>
        <w:numId w:val="1"/>
      </w:numPr>
    </w:pPr>
  </w:style>
  <w:style w:type="numbering" w:customStyle="1" w:styleId="WW8Num3">
    <w:name w:val="WW8Num3"/>
    <w:basedOn w:val="Bezlisty"/>
    <w:rsid w:val="00A05E99"/>
    <w:pPr>
      <w:numPr>
        <w:numId w:val="2"/>
      </w:numPr>
    </w:pPr>
  </w:style>
  <w:style w:type="numbering" w:customStyle="1" w:styleId="WW8Num4">
    <w:name w:val="WW8Num4"/>
    <w:basedOn w:val="Bezlisty"/>
    <w:rsid w:val="00A05E99"/>
    <w:pPr>
      <w:numPr>
        <w:numId w:val="3"/>
      </w:numPr>
    </w:pPr>
  </w:style>
  <w:style w:type="numbering" w:customStyle="1" w:styleId="WW8Num5">
    <w:name w:val="WW8Num5"/>
    <w:basedOn w:val="Bezlisty"/>
    <w:rsid w:val="00A05E99"/>
    <w:pPr>
      <w:numPr>
        <w:numId w:val="4"/>
      </w:numPr>
    </w:pPr>
  </w:style>
  <w:style w:type="numbering" w:customStyle="1" w:styleId="WW8Num9">
    <w:name w:val="WW8Num9"/>
    <w:basedOn w:val="Bezlisty"/>
    <w:rsid w:val="00A05E9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5E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5E99"/>
    <w:rPr>
      <w:rFonts w:ascii="Calibri" w:eastAsia="Calibri" w:hAnsi="Calibri" w:cs="Times New Roman"/>
      <w:lang w:val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5E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5E99"/>
    <w:rPr>
      <w:rFonts w:ascii="Calibri" w:eastAsia="Calibri" w:hAnsi="Calibri" w:cs="Times New Roman"/>
      <w:sz w:val="16"/>
      <w:szCs w:val="16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5E99"/>
    <w:rPr>
      <w:rFonts w:ascii="Calibri" w:eastAsia="Calibri" w:hAnsi="Calibri" w:cs="Times New Roman"/>
      <w:lang w:val="pl-PL" w:bidi="ar-SA"/>
    </w:rPr>
  </w:style>
  <w:style w:type="numbering" w:customStyle="1" w:styleId="WW8Num1">
    <w:name w:val="WW8Num1"/>
    <w:basedOn w:val="Bezlisty"/>
    <w:rsid w:val="00A05E99"/>
    <w:pPr>
      <w:numPr>
        <w:numId w:val="1"/>
      </w:numPr>
    </w:pPr>
  </w:style>
  <w:style w:type="numbering" w:customStyle="1" w:styleId="WW8Num3">
    <w:name w:val="WW8Num3"/>
    <w:basedOn w:val="Bezlisty"/>
    <w:rsid w:val="00A05E99"/>
    <w:pPr>
      <w:numPr>
        <w:numId w:val="2"/>
      </w:numPr>
    </w:pPr>
  </w:style>
  <w:style w:type="numbering" w:customStyle="1" w:styleId="WW8Num4">
    <w:name w:val="WW8Num4"/>
    <w:basedOn w:val="Bezlisty"/>
    <w:rsid w:val="00A05E99"/>
    <w:pPr>
      <w:numPr>
        <w:numId w:val="3"/>
      </w:numPr>
    </w:pPr>
  </w:style>
  <w:style w:type="numbering" w:customStyle="1" w:styleId="WW8Num5">
    <w:name w:val="WW8Num5"/>
    <w:basedOn w:val="Bezlisty"/>
    <w:rsid w:val="00A05E99"/>
    <w:pPr>
      <w:numPr>
        <w:numId w:val="4"/>
      </w:numPr>
    </w:pPr>
  </w:style>
  <w:style w:type="numbering" w:customStyle="1" w:styleId="WW8Num9">
    <w:name w:val="WW8Num9"/>
    <w:basedOn w:val="Bezlisty"/>
    <w:rsid w:val="00A05E9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2021-06-23T10:49:00Z</cp:lastPrinted>
  <dcterms:created xsi:type="dcterms:W3CDTF">2021-06-23T11:14:00Z</dcterms:created>
  <dcterms:modified xsi:type="dcterms:W3CDTF">2021-06-24T07:01:00Z</dcterms:modified>
</cp:coreProperties>
</file>