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C6" w:rsidRDefault="005D75C6" w:rsidP="005D75C6">
      <w:pPr>
        <w:keepNext/>
        <w:spacing w:line="276" w:lineRule="auto"/>
        <w:jc w:val="both"/>
        <w:rPr>
          <w:rFonts w:eastAsia="Calibri"/>
          <w:b/>
          <w:sz w:val="22"/>
          <w:szCs w:val="22"/>
          <w:lang w:eastAsia="pl-PL"/>
        </w:rPr>
      </w:pPr>
      <w:r w:rsidRPr="00A56DA2">
        <w:rPr>
          <w:rFonts w:asciiTheme="minorHAnsi" w:hAnsiTheme="minorHAnsi" w:cstheme="minorHAnsi"/>
          <w:b/>
          <w:bCs/>
          <w:u w:val="single"/>
          <w:lang w:eastAsia="ar-SA"/>
        </w:rPr>
        <w:t xml:space="preserve">Załącznik pomocniczy nr </w:t>
      </w:r>
      <w:r>
        <w:rPr>
          <w:rFonts w:asciiTheme="minorHAnsi" w:hAnsiTheme="minorHAnsi" w:cstheme="minorHAnsi"/>
          <w:b/>
          <w:bCs/>
          <w:u w:val="single"/>
          <w:lang w:eastAsia="ar-SA"/>
        </w:rPr>
        <w:t>2</w:t>
      </w:r>
      <w:r w:rsidRPr="00A56DA2">
        <w:rPr>
          <w:rFonts w:asciiTheme="minorHAnsi" w:hAnsiTheme="minorHAnsi" w:cstheme="minorHAnsi"/>
          <w:b/>
          <w:bCs/>
          <w:u w:val="single"/>
          <w:lang w:eastAsia="ar-SA"/>
        </w:rPr>
        <w:t xml:space="preserve"> do pisma </w:t>
      </w:r>
      <w:r w:rsidRPr="00B319D9">
        <w:rPr>
          <w:rFonts w:asciiTheme="minorHAnsi" w:hAnsiTheme="minorHAnsi" w:cstheme="minorHAnsi"/>
          <w:b/>
          <w:bCs/>
          <w:u w:val="single"/>
          <w:lang w:eastAsia="ar-SA"/>
        </w:rPr>
        <w:t xml:space="preserve">Zamawiającego z dnia </w:t>
      </w:r>
      <w:r w:rsidR="00F27858">
        <w:rPr>
          <w:rFonts w:asciiTheme="minorHAnsi" w:hAnsiTheme="minorHAnsi" w:cstheme="minorHAnsi"/>
          <w:b/>
          <w:bCs/>
          <w:u w:val="single"/>
          <w:lang w:eastAsia="ar-SA"/>
        </w:rPr>
        <w:t>22</w:t>
      </w:r>
      <w:r w:rsidRPr="00B319D9">
        <w:rPr>
          <w:rFonts w:asciiTheme="minorHAnsi" w:hAnsiTheme="minorHAnsi" w:cstheme="minorHAnsi"/>
          <w:b/>
          <w:bCs/>
          <w:u w:val="single"/>
          <w:lang w:eastAsia="ar-SA"/>
        </w:rPr>
        <w:t>.11.2019r. (znak sprawy</w:t>
      </w:r>
      <w:r w:rsidRPr="00A56DA2">
        <w:rPr>
          <w:rFonts w:asciiTheme="minorHAnsi" w:hAnsiTheme="minorHAnsi" w:cstheme="minorHAnsi"/>
          <w:b/>
          <w:bCs/>
          <w:u w:val="single"/>
          <w:lang w:eastAsia="ar-SA"/>
        </w:rPr>
        <w:t>: JRP.271.1.4.2019), dotyczącego modyfikacji SIWZ.</w:t>
      </w:r>
    </w:p>
    <w:p w:rsidR="005D75C6" w:rsidRDefault="005D75C6" w:rsidP="005D75C6">
      <w:pPr>
        <w:keepNext/>
        <w:keepLines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5D75C6" w:rsidRPr="0083185B" w:rsidRDefault="005D75C6" w:rsidP="005D75C6">
      <w:pPr>
        <w:keepNext/>
        <w:keepLines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</w:pPr>
      <w:r w:rsidRPr="0083185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Załącznik nr 1 do Formularza Oferty </w:t>
      </w:r>
      <w:r w:rsidRPr="0083185B"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  <w:t>– Załącznik do Oferty – Dokument, który Wykonawca zobowiązany jest złożyć wraz z Formularzem Oferty.</w:t>
      </w:r>
    </w:p>
    <w:p w:rsidR="005D75C6" w:rsidRPr="0083185B" w:rsidRDefault="005D75C6" w:rsidP="005D75C6">
      <w:pPr>
        <w:keepNext/>
        <w:keepLines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5D75C6" w:rsidRPr="0083185B" w:rsidRDefault="005D75C6" w:rsidP="005D75C6">
      <w:pPr>
        <w:keepNext/>
        <w:keepLines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83185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DANE KONTRAKTOWE</w:t>
      </w:r>
    </w:p>
    <w:p w:rsidR="005D75C6" w:rsidRPr="0083185B" w:rsidRDefault="005D75C6" w:rsidP="005D75C6">
      <w:pPr>
        <w:keepNext/>
        <w:keepLines/>
        <w:spacing w:before="60" w:after="180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3185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DLA PRZETARGU NIEOGRANICZONEGO</w:t>
      </w:r>
    </w:p>
    <w:p w:rsidR="005D75C6" w:rsidRPr="0083185B" w:rsidRDefault="005D75C6" w:rsidP="005D75C6">
      <w:pPr>
        <w:keepNext/>
        <w:keepLines/>
        <w:spacing w:before="60" w:after="180"/>
        <w:jc w:val="both"/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</w:pPr>
      <w:r w:rsidRPr="0083185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Na: „Zaprojektowanie i budowa instalacji fermentacji oraz wiaty i boksów magazynowych w ZUOK Orli Staw”</w:t>
      </w:r>
      <w:r w:rsidRPr="0083185B"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92"/>
      </w:tblGrid>
      <w:tr w:rsidR="005D75C6" w:rsidRPr="0083185B" w:rsidTr="00EC73DF">
        <w:tc>
          <w:tcPr>
            <w:tcW w:w="6550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592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JRP.271.1.4.2019</w:t>
            </w:r>
          </w:p>
        </w:tc>
      </w:tr>
    </w:tbl>
    <w:p w:rsidR="005D75C6" w:rsidRPr="0083185B" w:rsidRDefault="005D75C6" w:rsidP="005D75C6">
      <w:pPr>
        <w:keepNext/>
        <w:keepLines/>
        <w:numPr>
          <w:ilvl w:val="0"/>
          <w:numId w:val="13"/>
        </w:numPr>
        <w:spacing w:before="60" w:after="180"/>
        <w:ind w:left="426" w:hanging="426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3185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ZAMAWIAJĄCY:</w:t>
      </w:r>
    </w:p>
    <w:p w:rsidR="005D75C6" w:rsidRPr="0083185B" w:rsidRDefault="005D75C6" w:rsidP="005D75C6">
      <w:pPr>
        <w:keepNext/>
        <w:keepLines/>
        <w:spacing w:before="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3185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Związek Komunalny Gmin „Czyste Miasto, Czysta Gmina”</w:t>
      </w:r>
    </w:p>
    <w:p w:rsidR="005D75C6" w:rsidRPr="0083185B" w:rsidRDefault="005D75C6" w:rsidP="005D75C6">
      <w:pPr>
        <w:keepNext/>
        <w:keepLines/>
        <w:spacing w:before="6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3185B">
        <w:rPr>
          <w:rFonts w:asciiTheme="minorHAnsi" w:eastAsia="Times New Roman" w:hAnsiTheme="minorHAnsi" w:cstheme="minorHAnsi"/>
          <w:sz w:val="22"/>
          <w:szCs w:val="22"/>
          <w:lang w:eastAsia="pl-PL"/>
        </w:rPr>
        <w:t>Plac Św. Józefa 5</w:t>
      </w:r>
      <w:r w:rsidRPr="0083185B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62 – 800 Kalisz</w:t>
      </w:r>
      <w:r w:rsidRPr="0083185B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Polska</w:t>
      </w:r>
    </w:p>
    <w:p w:rsidR="005D75C6" w:rsidRPr="0083185B" w:rsidRDefault="005D75C6" w:rsidP="005D75C6">
      <w:pPr>
        <w:keepNext/>
        <w:keepLines/>
        <w:numPr>
          <w:ilvl w:val="0"/>
          <w:numId w:val="13"/>
        </w:numPr>
        <w:spacing w:before="60" w:after="180"/>
        <w:ind w:left="426" w:hanging="426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3185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WYKONAWCA:</w:t>
      </w:r>
    </w:p>
    <w:p w:rsidR="005D75C6" w:rsidRPr="0083185B" w:rsidRDefault="005D75C6" w:rsidP="005D75C6">
      <w:pPr>
        <w:keepNext/>
        <w:keepLines/>
        <w:spacing w:before="60" w:after="18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3185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Niniejsza oferta zostaje złożona przez</w:t>
      </w:r>
      <w:r w:rsidRPr="0083185B">
        <w:rPr>
          <w:rFonts w:asciiTheme="minorHAnsi" w:eastAsia="Times New Roman" w:hAnsiTheme="minorHAnsi" w:cstheme="minorHAnsi"/>
          <w:b/>
          <w:sz w:val="22"/>
          <w:szCs w:val="22"/>
          <w:vertAlign w:val="superscript"/>
          <w:lang w:eastAsia="pl-PL"/>
        </w:rPr>
        <w:footnoteReference w:id="1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6038"/>
        <w:gridCol w:w="2570"/>
      </w:tblGrid>
      <w:tr w:rsidR="005D75C6" w:rsidRPr="0083185B" w:rsidTr="00EC73DF">
        <w:trPr>
          <w:cantSplit/>
        </w:trPr>
        <w:tc>
          <w:tcPr>
            <w:tcW w:w="328" w:type="pct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277" w:type="pct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Nazwa(y) Wykonawcy(ów)</w:t>
            </w:r>
          </w:p>
        </w:tc>
        <w:tc>
          <w:tcPr>
            <w:tcW w:w="1395" w:type="pct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Adres(y) Wykonawcy(ów)</w:t>
            </w:r>
          </w:p>
        </w:tc>
      </w:tr>
      <w:tr w:rsidR="005D75C6" w:rsidRPr="0083185B" w:rsidTr="00EC73DF">
        <w:trPr>
          <w:cantSplit/>
        </w:trPr>
        <w:tc>
          <w:tcPr>
            <w:tcW w:w="328" w:type="pct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277" w:type="pct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395" w:type="pct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5D75C6" w:rsidRPr="0083185B" w:rsidTr="00EC73DF">
        <w:trPr>
          <w:cantSplit/>
        </w:trPr>
        <w:tc>
          <w:tcPr>
            <w:tcW w:w="328" w:type="pct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277" w:type="pct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395" w:type="pct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</w:tbl>
    <w:p w:rsidR="005D75C6" w:rsidRPr="0083185B" w:rsidRDefault="005D75C6" w:rsidP="005D75C6">
      <w:pPr>
        <w:keepNext/>
        <w:keepLines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5D75C6" w:rsidRPr="0083185B" w:rsidRDefault="005D75C6" w:rsidP="005D75C6">
      <w:pPr>
        <w:keepNext/>
        <w:keepLines/>
        <w:numPr>
          <w:ilvl w:val="0"/>
          <w:numId w:val="13"/>
        </w:numPr>
        <w:ind w:left="426" w:hanging="426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3185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9"/>
        <w:gridCol w:w="6343"/>
      </w:tblGrid>
      <w:tr w:rsidR="005D75C6" w:rsidRPr="0083185B" w:rsidTr="00EC73DF">
        <w:tc>
          <w:tcPr>
            <w:tcW w:w="1557" w:type="pct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3443" w:type="pct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5D75C6" w:rsidRPr="0083185B" w:rsidTr="00EC73DF">
        <w:tc>
          <w:tcPr>
            <w:tcW w:w="1557" w:type="pct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Adres</w:t>
            </w:r>
          </w:p>
        </w:tc>
        <w:tc>
          <w:tcPr>
            <w:tcW w:w="3443" w:type="pct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5D75C6" w:rsidRPr="0083185B" w:rsidTr="00EC73DF">
        <w:tc>
          <w:tcPr>
            <w:tcW w:w="1557" w:type="pct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Nr telefonu</w:t>
            </w:r>
          </w:p>
        </w:tc>
        <w:tc>
          <w:tcPr>
            <w:tcW w:w="3443" w:type="pct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5D75C6" w:rsidRPr="0083185B" w:rsidTr="00EC73DF">
        <w:tc>
          <w:tcPr>
            <w:tcW w:w="1557" w:type="pct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Nr faksu</w:t>
            </w:r>
          </w:p>
        </w:tc>
        <w:tc>
          <w:tcPr>
            <w:tcW w:w="3443" w:type="pct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5D75C6" w:rsidRPr="0083185B" w:rsidTr="00EC73DF">
        <w:tc>
          <w:tcPr>
            <w:tcW w:w="1557" w:type="pct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Adres e-mail</w:t>
            </w:r>
          </w:p>
        </w:tc>
        <w:tc>
          <w:tcPr>
            <w:tcW w:w="3443" w:type="pct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</w:tbl>
    <w:p w:rsidR="005D75C6" w:rsidRPr="0083185B" w:rsidRDefault="005D75C6" w:rsidP="005D75C6">
      <w:pPr>
        <w:keepNext/>
        <w:keepLines/>
        <w:tabs>
          <w:tab w:val="left" w:pos="426"/>
        </w:tabs>
        <w:spacing w:before="60" w:after="180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</w:pPr>
      <w:r w:rsidRPr="0083185B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>Uwaga: Wykonawcy zobowiązani są do wypełnienia pustych rubryk w niniejszym Załączniku do Oferty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1697"/>
        <w:gridCol w:w="4718"/>
      </w:tblGrid>
      <w:tr w:rsidR="005D75C6" w:rsidRPr="0083185B" w:rsidTr="00EC73DF">
        <w:tc>
          <w:tcPr>
            <w:tcW w:w="2873" w:type="dxa"/>
            <w:shd w:val="clear" w:color="auto" w:fill="auto"/>
            <w:vAlign w:val="center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Pozycja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Klauzule Warunków Kontraktowych</w:t>
            </w:r>
          </w:p>
        </w:tc>
        <w:tc>
          <w:tcPr>
            <w:tcW w:w="4718" w:type="dxa"/>
            <w:shd w:val="clear" w:color="auto" w:fill="auto"/>
            <w:vAlign w:val="center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Zapis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Nazwa i adres Zamawiającego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1.1.2.2 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Związek Komunalny Gmin „Czyste Miasto, Czysta Gmina”</w:t>
            </w:r>
          </w:p>
          <w:p w:rsidR="005D75C6" w:rsidRPr="0083185B" w:rsidRDefault="005D75C6" w:rsidP="00EC73DF">
            <w:pPr>
              <w:keepNext/>
              <w:keepLines/>
              <w:spacing w:before="60" w:after="18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Plac Św. Józefa 5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br/>
              <w:t>62 – 800 Kalisz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br/>
              <w:t>Polska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Nazwa i adres Wykonawcy 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1.1.2.3. &amp; 1.3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……………………………………………………..</w:t>
            </w:r>
          </w:p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lastRenderedPageBreak/>
              <w:t>……………………………………………………..</w:t>
            </w:r>
          </w:p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……………………………………………………..</w:t>
            </w:r>
          </w:p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……………………………………………………..</w:t>
            </w:r>
          </w:p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lastRenderedPageBreak/>
              <w:t>Nazwa i adres Inżyniera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1.1.2.4 &amp; 1.3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Dane Inżyniera zostaną podane Wykonawcy w dniu podpisania Umowy.</w:t>
            </w:r>
          </w:p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Wsparcie techniczne dla Inżyniera w zakresie funkcji występujących w Rozdziale 3 ustawy Prawo Budowlane (Inspektora Nadzoru Inwestorskiego) oraz (Koordynatora Czynności Inspektorów Nadzoru Inwestorskiego) będzie wykonywał Zespół Inspektora Nadzoru -  zespół osób fizycznych wyłoniony w drodze przetargu publicznego zgodnie z ustawą Prawo zamówień publicznych 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>Inspektor Nadzoru Inwestorskiego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>1.1.2.4 &amp; 1.1.2.12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>W przedmiotowym Kontrakcie czynności Zespołu Inspektora Nadzoru Inwestorskiego pełnić będą: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16"/>
              </w:numPr>
              <w:spacing w:before="60" w:after="180" w:line="240" w:lineRule="auto"/>
              <w:ind w:left="3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>Pan Krzysztof Kaczmarczyk – Inspektor nadzoru w specjalności konstrukcyjno-budowlanej – Koordynator Czynności Inspektorów Nadzoru Inwestorskiego;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16"/>
              </w:numPr>
              <w:spacing w:before="60" w:after="180" w:line="240" w:lineRule="auto"/>
              <w:ind w:left="3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>Pan Andrzej Strzelec – Inspektor nadzoru inwestorskiego w specjalności instalacyjnej w zakresie sieci, instalacji i urządzeń elektrycznych i elektroenergetycznych;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16"/>
              </w:numPr>
              <w:spacing w:before="60" w:after="180" w:line="240" w:lineRule="auto"/>
              <w:ind w:left="3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Pan Jan Lenartowski – Inspektor nadzoru inwestorskiego w </w:t>
            </w:r>
            <w:r w:rsidRPr="0083185B">
              <w:rPr>
                <w:rFonts w:asciiTheme="minorHAnsi" w:hAnsiTheme="minorHAnsi" w:cstheme="minorHAnsi"/>
                <w:iCs/>
                <w:sz w:val="22"/>
                <w:szCs w:val="22"/>
                <w:lang w:eastAsia="x-none"/>
              </w:rPr>
              <w:t>specjalności instalacyjnej w zakresie sieci, instalacji i urządzeń cieplnych, wentylacyjnych, gazowych, wodociągowych i kanalizacyjnych.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Czas na Wykonanie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1.1.3.3 &amp; 8.2</w:t>
            </w:r>
          </w:p>
          <w:p w:rsidR="005D75C6" w:rsidRPr="0083185B" w:rsidRDefault="005D75C6" w:rsidP="00EC73DF">
            <w:pPr>
              <w:keepNext/>
              <w:keepLines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:rsidR="005D75C6" w:rsidRPr="0083185B" w:rsidRDefault="005D75C6" w:rsidP="00EC73DF">
            <w:pPr>
              <w:keepNext/>
              <w:keepLines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:rsidR="005D75C6" w:rsidRPr="0083185B" w:rsidRDefault="005D75C6" w:rsidP="00EC73DF">
            <w:pPr>
              <w:keepNext/>
              <w:keepLines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:rsidR="005D75C6" w:rsidRPr="0083185B" w:rsidRDefault="005D75C6" w:rsidP="00EC73DF">
            <w:pPr>
              <w:keepNext/>
              <w:keepLines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:rsidR="005D75C6" w:rsidRPr="0083185B" w:rsidRDefault="005D75C6" w:rsidP="00EC73DF">
            <w:pPr>
              <w:keepNext/>
              <w:keepLines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:rsidR="005D75C6" w:rsidRPr="0083185B" w:rsidRDefault="005D75C6" w:rsidP="00EC73DF">
            <w:pPr>
              <w:keepNext/>
              <w:keepLines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:rsidR="005D75C6" w:rsidRPr="0083185B" w:rsidRDefault="005D75C6" w:rsidP="00EC73DF">
            <w:pPr>
              <w:keepNext/>
              <w:keepLines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:rsidR="005D75C6" w:rsidRPr="0083185B" w:rsidRDefault="005D75C6" w:rsidP="00EC73DF">
            <w:pPr>
              <w:keepNext/>
              <w:keepLines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:rsidR="005D75C6" w:rsidRPr="0083185B" w:rsidRDefault="005D75C6" w:rsidP="00EC73DF">
            <w:pPr>
              <w:keepNext/>
              <w:keepLines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:rsidR="005D75C6" w:rsidRPr="0083185B" w:rsidRDefault="005D75C6" w:rsidP="00EC73DF">
            <w:pPr>
              <w:keepNext/>
              <w:keepLines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:rsidR="005D75C6" w:rsidRPr="0083185B" w:rsidRDefault="005D75C6" w:rsidP="00EC73DF">
            <w:pPr>
              <w:keepNext/>
              <w:keepLines/>
              <w:tabs>
                <w:tab w:val="left" w:pos="1429"/>
              </w:tabs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ab/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Toc514443240"/>
            <w:bookmarkStart w:id="1" w:name="_Hlk8213385"/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Czas na Wykonanie Robót maksymalnie </w:t>
            </w:r>
            <w:r w:rsidR="00A17CE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102</w:t>
            </w:r>
            <w:r w:rsidR="006D54C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9</w:t>
            </w:r>
            <w:r w:rsidRPr="008318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Pr="00BA66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dni kalendarzowych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>od Daty Rozpoczęcia, w tym: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wykonanie Robót Odcinek I – Projekt Technologiczny do </w:t>
            </w:r>
            <w:r w:rsidRPr="008318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56 </w:t>
            </w:r>
            <w:r w:rsidRPr="00BA66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dni kalendarzowych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 od Daty Rozpoczęcia;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wykonanie Robót Odcinek II – Prace przedprojektowe, projektowanie,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uzyskanie pozwolenia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 na budowę do </w:t>
            </w:r>
            <w:r w:rsidRPr="008318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245 </w:t>
            </w:r>
            <w:r w:rsidRPr="00BA66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dni kalendarzowych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>od Daty Rozpoczęcia;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wykonanie Robót Odcinek III – Budowa instalacji fermentacji wraz z wiatą do </w:t>
            </w:r>
            <w:r w:rsidR="006D54C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847</w:t>
            </w:r>
            <w:r w:rsidRPr="008318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Pr="00BA66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dni kalendarzowych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>od Daty Rozpoczęcia;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wykonanie Robót Odcinek IV – Budowa instalacji biogazu wraz z kogeneracją do </w:t>
            </w:r>
            <w:r w:rsidR="006D54C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lastRenderedPageBreak/>
              <w:t>847</w:t>
            </w:r>
            <w:r w:rsidRPr="008318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Pr="00BA66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dni kalendarzowych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>od Daty Rozpoczęcia;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wykonanie Robót Odcinek V – Budowa boksów magazynowych do </w:t>
            </w:r>
            <w:r w:rsidR="006D54C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847</w:t>
            </w:r>
            <w:r w:rsidRPr="008318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Pr="00BA66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dni kalendarzowych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>od Daty Rozpoczęcia;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wykonanie Robót Odcinek VI – Budowa sieci elektroenergetycznej wraz ze Stacją Transformatorową TR3 do </w:t>
            </w:r>
            <w:r w:rsidR="006D54C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847</w:t>
            </w:r>
            <w:r w:rsidRPr="008318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Pr="00BA66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dni kalendarzowych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>od Daty Rozpoczęcia;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wykonanie Robót Odcinek VII – Budowa sieci i infrastruktury technicznej do </w:t>
            </w:r>
            <w:r w:rsidR="006D54C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847 </w:t>
            </w:r>
            <w:r w:rsidRPr="00BA66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dni kalendarzowych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>od Daty Rozpoczęcia;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wykonanie Robót Odcinek VIII – Budowa układu komunikacyjnego i drogowego oraz terenów zielonych do </w:t>
            </w:r>
            <w:r w:rsidR="006D54C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847</w:t>
            </w:r>
            <w:r w:rsidRPr="008318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Pr="00BA66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dni kalendarzowych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 od Daty Rozpoczęcia;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wykonanie Robót Odcinek IX  – Wykończenie i wyposażenie kotłowni w budynku socjalnym do </w:t>
            </w:r>
            <w:r w:rsidRPr="008318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245 </w:t>
            </w:r>
            <w:r w:rsidRPr="00BA66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dni kalendarzowych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 od Daty Rozpoczęcia;</w:t>
            </w:r>
          </w:p>
          <w:bookmarkEnd w:id="0"/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wykonanie Robót Odcinek X – Próby Końcowe,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uzyskanie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 pozwoleni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 na użytkowanie i pozostałe dokumenty minimum </w:t>
            </w:r>
            <w:r w:rsidRPr="008318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45 </w:t>
            </w:r>
            <w:r w:rsidRPr="00BA66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dni kalendarzowych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 od zgłoszenia gotowości przez Wykonawcę;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17"/>
              </w:numPr>
              <w:spacing w:after="0"/>
              <w:jc w:val="both"/>
              <w:outlineLvl w:val="0"/>
              <w:rPr>
                <w:sz w:val="22"/>
                <w:szCs w:val="22"/>
              </w:rPr>
            </w:pP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wykonanie Robót Odcinek XI </w:t>
            </w:r>
            <w:r w:rsidR="00F27858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 Próby Eksploatacyjne – minimum </w:t>
            </w:r>
            <w:r w:rsidRPr="008318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182 </w:t>
            </w:r>
            <w:r w:rsidRPr="00BA66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dni kalendarzowych</w:t>
            </w:r>
            <w:r w:rsidRPr="0083185B">
              <w:rPr>
                <w:rFonts w:asciiTheme="minorHAnsi" w:hAnsiTheme="minorHAnsi" w:cstheme="minorHAnsi"/>
                <w:sz w:val="22"/>
                <w:szCs w:val="22"/>
              </w:rPr>
              <w:t xml:space="preserve"> po wydaniu Świadectwa Przejęcia dla całości Robót, a przed wydaniem Świadectwa Wykonania.</w:t>
            </w:r>
            <w:bookmarkEnd w:id="1"/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lastRenderedPageBreak/>
              <w:t>Okres Gwarancji Jakości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1.1.3.11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………… miesięcy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od Daty wydania Świadectwa Przejęcia dla całości Robót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Okres Rękojmi za Wady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1.1.3.12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5 lat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od Daty wydania Świadectwa Wykonania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Kraj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1.1.6.2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Rzeczpospolita Polska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Komunikaty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1.3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Adres korespondencyjny Zamawiającego:</w:t>
            </w:r>
          </w:p>
          <w:p w:rsidR="005D75C6" w:rsidRPr="0083185B" w:rsidRDefault="005D75C6" w:rsidP="00EC73DF">
            <w:pPr>
              <w:keepNext/>
              <w:keepLines/>
              <w:autoSpaceDE w:val="0"/>
              <w:autoSpaceDN w:val="0"/>
              <w:adjustRightInd w:val="0"/>
              <w:spacing w:before="60" w:after="180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Zakład Unieszkodliwiania Odpadów Komunalnych „Orli Staw” </w:t>
            </w:r>
          </w:p>
          <w:p w:rsidR="005D75C6" w:rsidRPr="0083185B" w:rsidRDefault="005D75C6" w:rsidP="00EC73DF">
            <w:pPr>
              <w:keepNext/>
              <w:keepLines/>
              <w:autoSpaceDE w:val="0"/>
              <w:autoSpaceDN w:val="0"/>
              <w:adjustRightInd w:val="0"/>
              <w:spacing w:before="60" w:after="18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Orli Staw 2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br/>
              <w:t>62-834 Ceków</w:t>
            </w:r>
          </w:p>
          <w:p w:rsidR="005D75C6" w:rsidRPr="0083185B" w:rsidRDefault="005D75C6" w:rsidP="00EC73DF">
            <w:pPr>
              <w:keepNext/>
              <w:keepLines/>
              <w:autoSpaceDE w:val="0"/>
              <w:autoSpaceDN w:val="0"/>
              <w:adjustRightInd w:val="0"/>
              <w:spacing w:before="60" w:after="18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fax: +48 (62) 763 56 51</w:t>
            </w:r>
          </w:p>
          <w:p w:rsidR="005D75C6" w:rsidRPr="0083185B" w:rsidRDefault="005D75C6" w:rsidP="00EC73DF">
            <w:pPr>
              <w:keepNext/>
              <w:keepLines/>
              <w:autoSpaceDE w:val="0"/>
              <w:autoSpaceDN w:val="0"/>
              <w:adjustRightInd w:val="0"/>
              <w:spacing w:before="60" w:after="18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E-mail: </w:t>
            </w:r>
            <w:hyperlink r:id="rId8" w:history="1">
              <w:r w:rsidRPr="0083185B">
                <w:rPr>
                  <w:rFonts w:asciiTheme="minorHAnsi" w:eastAsia="Times New Roman" w:hAnsiTheme="minorHAnsi" w:cstheme="minorHAnsi"/>
                  <w:color w:val="0000FF" w:themeColor="hyperlink"/>
                  <w:sz w:val="22"/>
                  <w:szCs w:val="22"/>
                  <w:u w:val="single"/>
                  <w:lang w:eastAsia="pl-PL"/>
                </w:rPr>
                <w:t>biuro@orlistaw.pl</w:t>
              </w:r>
            </w:hyperlink>
          </w:p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Wykonawca:</w:t>
            </w:r>
          </w:p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……………………………………….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br/>
              <w:t>……………………………………….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br/>
              <w:t>……………………………………….</w:t>
            </w:r>
          </w:p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fax: ….</w:t>
            </w:r>
          </w:p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 …..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Prawo i język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1.4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Prawem Kontraktu jest Prawo Rzeczpospolitej Polskiej. </w:t>
            </w:r>
          </w:p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Językiem Kontraktu jest język polski. </w:t>
            </w:r>
          </w:p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Językiem porozumiewania się jest język polski. 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Prawo dostępu do Terenu Budowy 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2.1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Zamawiający w terminie do 7 dni od uzyskania prawomocnego i ostatecznego pozwolenia na budowę da Wykonawcy prawo dostępu do wszys</w:t>
            </w:r>
            <w:r w:rsidR="00F2785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tkich części Terenu Budowy i wła</w:t>
            </w:r>
            <w:bookmarkStart w:id="2" w:name="_GoBack"/>
            <w:bookmarkEnd w:id="2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dania.</w:t>
            </w:r>
          </w:p>
        </w:tc>
      </w:tr>
      <w:tr w:rsidR="005D75C6" w:rsidRPr="0083185B" w:rsidTr="00EC73DF">
        <w:trPr>
          <w:trHeight w:val="470"/>
        </w:trPr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Zabezpieczenie Wykonania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4.2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10% </w:t>
            </w:r>
            <w:r w:rsidRPr="0083185B">
              <w:rPr>
                <w:sz w:val="22"/>
                <w:szCs w:val="22"/>
              </w:rPr>
              <w:t>Zatwierdzonej Kwoty Kontraktowej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brutto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Godziny pracy 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6.5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Zakład jest eksploatowany w następujących godzinach: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5"/>
              </w:numPr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poniedziałek-piątek 06:00 do 22:00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5"/>
              </w:numPr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(sporadycznie) sobota 06:00 do 14:00</w:t>
            </w:r>
          </w:p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Wykonawca za zgodą Zamawiającego może pracować także poza wyżej wymienionymi godzinami pracy Zakładu. W takich przypadkach Wykonawca będzie zobowiązany pokryć wszelkie koszty z tego wynikające a poniesione przez Zamawiającego związane z wykonywaniem prac lub obowiązków przez osoby trzecie lub pracowników Zamawiającego.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Kary za zwłokę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8.7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  <w:t xml:space="preserve">Za zwłokę w wykonaniu  Odcinka I, Wykonawca zapłaci Zamawiającemu karę umowną w wysokości 0,1 % Zatwierdzonej Kwoty Kontraktowej netto dla Odcinka I, za każdy rozpoczęty dzień zwłoki, nie więcej niż 30 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%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Zatwierdzonej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Kwoty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Kontraktowej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netto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dla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Odcinka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I.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  <w:t xml:space="preserve">Za zwłokę w wykonaniu  Odcinka II, Wykonawca zapłaci Zamawiającemu karę umowną w wysokości 0,1 % Zatwierdzonej Kwoty Kontraktowej netto dla Odcinka II, za każdy rozpoczęty dzień zwłoki, nie więcej niż 30 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%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Zatwierdzonej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Kwoty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Kontraktowej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netto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dla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Odcin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ka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II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.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  <w:t xml:space="preserve">Za zwłokę w wykonaniu  Odcinka IX, Wykonawca zapłaci Zamawiającemu karę umowną w wysokości 0,3 % Zatwierdzonej Kwoty Kontraktowej netto dla Odcinka IX, za każdy rozpoczęty dzień zwłoki, nie więcej niż 50 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%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Zatwierdzonej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Kwoty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Kontraktowej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netto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dla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Odcinka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IX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.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  <w:t xml:space="preserve">Za zwłokę w wykonaniu odpowiednio Odcinka III, IV, V, VI, VII, VIII, X lub XI, Wykonawca zapłaci Zamawiającemu karę umowną w wysokości 0,05 % Zatwierdzonej Kwoty Kontraktowej netto odpowiednio dla Odcinka III, IV, V, VI, VII, VIII, X lub XI, za każdy rozpoczęty dzień zwłoki, nie więcej niż 25 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%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Zatwierdzonej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Kwoty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Kontraktowej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netto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odpowiednio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dla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Odcinka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  <w:t>III, IV, V, VI, VII, VIII, X lub XI.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  <w:t xml:space="preserve">Za zwłokę w usunięciu wad lub usterek stwierdzonych przy odbiorze lub w okresie gwarancyjnym, Wykonawca zapłaci Zamawiającemu karę umowną w wysokości 0,03 % Zatwierdzonej Kwoty Kontraktowej netto, za każdy rozpoczęty dzień zwłoki, nie więcej niż 20 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%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Zatwierdzonej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Kwoty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Kontraktowej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netto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.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  <w:t>W przypadku nieprzedłożenia do zaakceptowania projektu umowy o podwykonawstwo, o której mowa w punkcie 8) Klauzuli 4.4 [Podwykonawcy] lub jej zmiany Wykonawca zapłaci Zamawiającemu karę umowną w wysokości 5.000,00 zł, za każdy taki przypadek.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  <w:t>W przypadku nieprzedłożenia poświadczonej za zgodność z oryginałem kopii umowy o podwykonawstwo lub jej zmiany Wykonawca zapłaci Zamawiającemu karę umowną w wysokości 5.000,00 zł, za każdy taki przypadek.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  <w:t xml:space="preserve">W przypadku nieterminowej zapłaty wynagrodzenia należnego podwykonawcy lub dalszemu podwykonawcy Wykonawca zapłaci Zamawiającemu karę umowną w wysokości 1.000,00 zł, za każdy rozpoczęty dzień zwłoki, nie więcej niż 10 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%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Zatwierdzonej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Kwoty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Kontraktowej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netto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dla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danego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Odcinka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, w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ramach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wykonania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którego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Wykonawca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powierzył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do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wykonania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część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zamówienia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Podwykonawcy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val="en-US" w:eastAsia="x-none"/>
              </w:rPr>
              <w:t>.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  <w:t>W przypadku konieczności wypłaty przez Zamawiającego wynagrodzenia należnego Podwykonawcy lub dalszemu Podwykonawcy z uwagi na brak zapłaty przez Wykonawcę, Wykonawca zapłaci Zamawiającemu karę umowną w wysokości 20 % dokonanej przez Zamawiającego płatności na rzecz Podwykonawcy lub dalszego Podwykonawcy za każdy taki przypadek.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  <w:t>W przypadku braku zmiany umowy o podwykonawstwo w zakresie wymaganego terminu zapłaty określonego w literze e) punktu 8) Klauzuli 4.4 [Podwykonawcy] Wykonawca zapłaci Zamawiającemu karę umowną w wysokości 5.000,00 zł, za każdy taki przypadek.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  <w:t>W przypadku stwierdzenia przez Zamawiającego lub jego przedstawicieli lub Państwową Inspekcję Pracy braku spełnienia wymogu, o którym mowa w klauzuli 6.1. Warunków Kontraktowych Wykonawca zapłaci Zamawiającemu karę umowną w wysokości 2.000,00 zł za każdy taki przypadek.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  <w:t>Za niezłożenie przez Wykonawcę w wyznaczonym przez Zamawiającego terminie dowodów, o których mowa w klauzuli 6.2 Warunków Kontraktowych Wykonawca zapłaci Zamawiającemu karę umowną w wysokości 2.000,00 zł za każdy taki przypadek.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  <w:t>Za nieudostępnienie Dziennika budowy Zespołowi Inspektora Nadzoru lub Zamawiającemu do wglądu lub w celu dokonania wpisów Wykonawca zapłaci Zamawiającemu karę umowną w wysokości 500,00 zł za każdy taki przypadek.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x-none"/>
              </w:rPr>
            </w:pPr>
            <w:r w:rsidRPr="0083185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W przypadku nie przedstawienia przez Wykonawcę Zamawiającemu odnowionej i ważnej i opłaconej polisy OC w terminie nie późniejszym niż 7 dni przed dniem wygaśnięcia przedmiotowej polisy OC bądź </w:t>
            </w:r>
            <w:r w:rsidRPr="0083185B"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pl-PL"/>
              </w:rPr>
              <w:t>Karty na bazie ubezpieczeń budowlano-montażowych (CAR/EAR)</w:t>
            </w:r>
            <w:r w:rsidRPr="0083185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 Wykonawca zapłaci każdorazowo Zamawiającemu karę umowną w wysokości 0,05% Zatwierdzonej Kwoty Kontraktowej netto</w:t>
            </w:r>
            <w:r w:rsidRPr="0083185B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eastAsia="pl-PL"/>
              </w:rPr>
              <w:t>.</w:t>
            </w:r>
          </w:p>
          <w:p w:rsidR="005D75C6" w:rsidRPr="0083185B" w:rsidRDefault="005D75C6" w:rsidP="005D75C6">
            <w:pPr>
              <w:keepNext/>
              <w:keepLines/>
              <w:numPr>
                <w:ilvl w:val="0"/>
                <w:numId w:val="14"/>
              </w:numPr>
              <w:spacing w:line="276" w:lineRule="auto"/>
              <w:ind w:left="357" w:hanging="357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 w:bidi="si-LK"/>
              </w:rPr>
              <w:t xml:space="preserve">W przypadku odstąpienia przez Zamawiającego od Umowy z przyczyn leżących po stronie Wykonawcy, Wykonawca zapłaci Zamawiającemu karę umowną w wysokości </w:t>
            </w:r>
            <w:r w:rsidRPr="0083185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20 % Zatwierdzonej Kwoty Kontraktowej netto. </w:t>
            </w:r>
          </w:p>
          <w:p w:rsidR="005D75C6" w:rsidRPr="0083185B" w:rsidRDefault="005D75C6" w:rsidP="00EC73DF">
            <w:pPr>
              <w:keepNext/>
              <w:keepLines/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Maksymalna łączna kwota kary za zwłokę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8.7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20 % Zatwierdzonej Kwoty Kontraktowej netto.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Termin płatności 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14.7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Do 30 dni od daty otrzymania przez Zamawiającego kompletu dokumentów uzasadniających żądanie zapłaty, w tym prawidłowo wystawionej faktury Wykonawcy.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  <w:vAlign w:val="center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Okresy obowiązywania polis ubezpieczenia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18.1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2"/>
                <w:numId w:val="18"/>
              </w:numPr>
              <w:spacing w:before="60" w:after="180"/>
              <w:ind w:left="250" w:hanging="28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w zakresie </w:t>
            </w:r>
            <w:r w:rsidRPr="0083185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Karty na bazie ubezpieczeń budowlano-montażowych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– okres od Daty Rozpoczęcia Robót budowlanych do upływu Czasu na Wykonanie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2"/>
                <w:numId w:val="18"/>
              </w:numPr>
              <w:spacing w:before="60" w:after="180"/>
              <w:ind w:left="250" w:hanging="28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 zakresie odpowiedzialności cywilnej – okres od Daty Rozpoczęcia do upływu Czasu na Wykonanie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  <w:vAlign w:val="center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Okresy na przedłożenie dowodów ubezpieczenia odnośnie polis</w:t>
            </w:r>
          </w:p>
        </w:tc>
        <w:tc>
          <w:tcPr>
            <w:tcW w:w="1697" w:type="dxa"/>
            <w:shd w:val="clear" w:color="auto" w:fill="auto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18.1</w:t>
            </w:r>
          </w:p>
        </w:tc>
        <w:tc>
          <w:tcPr>
            <w:tcW w:w="4718" w:type="dxa"/>
            <w:shd w:val="clear" w:color="auto" w:fill="auto"/>
          </w:tcPr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2"/>
                <w:numId w:val="19"/>
              </w:numPr>
              <w:spacing w:after="0" w:line="276" w:lineRule="auto"/>
              <w:ind w:left="250" w:hanging="28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w zakresie </w:t>
            </w:r>
            <w:r w:rsidRPr="0083185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Karty na bazie ubezpieczeń budowlano-montażowych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1"/>
                <w:numId w:val="12"/>
              </w:numPr>
              <w:tabs>
                <w:tab w:val="clear" w:pos="3420"/>
              </w:tabs>
              <w:spacing w:after="0" w:line="276" w:lineRule="auto"/>
              <w:ind w:left="533" w:hanging="28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na 7 dni przed planowanym przekazaniem Terenu Budowy Wykonawcy,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1"/>
                <w:numId w:val="12"/>
              </w:numPr>
              <w:tabs>
                <w:tab w:val="clear" w:pos="3420"/>
              </w:tabs>
              <w:spacing w:after="0" w:line="276" w:lineRule="auto"/>
              <w:ind w:left="533" w:hanging="28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każdorazowo na 7 dni przed wygaśnięciem przedmiotowej polisy ubezpieczenia – jeśli będzie dotyczyło; 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2"/>
                <w:numId w:val="19"/>
              </w:numPr>
              <w:spacing w:after="0" w:line="276" w:lineRule="auto"/>
              <w:ind w:left="250" w:hanging="28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 zakresie odpowiedzialności cywilnej: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20"/>
              </w:numPr>
              <w:spacing w:after="0" w:line="276" w:lineRule="auto"/>
              <w:ind w:left="533" w:hanging="28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najpóźniej w dniu zawarcia Umowy,</w:t>
            </w:r>
          </w:p>
          <w:p w:rsidR="005D75C6" w:rsidRPr="0083185B" w:rsidRDefault="005D75C6" w:rsidP="005D75C6">
            <w:pPr>
              <w:pStyle w:val="Akapitzlist"/>
              <w:keepNext/>
              <w:keepLines/>
              <w:numPr>
                <w:ilvl w:val="0"/>
                <w:numId w:val="20"/>
              </w:numPr>
              <w:spacing w:after="0" w:line="276" w:lineRule="auto"/>
              <w:ind w:left="533" w:hanging="28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każdorazowo na 7 dni przed wygaśnięciem przedmiotowej polisy ubezpieczenia.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  <w:vAlign w:val="center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Minimalna kwota Ubezpieczenia – </w:t>
            </w:r>
            <w:r w:rsidRPr="0083185B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Karty na bazie ubezpieczeń budowlano-montażowych </w:t>
            </w:r>
            <w:r w:rsidRPr="0083185B"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pl-PL"/>
              </w:rPr>
              <w:t>(CAR/EAR)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18.1</w:t>
            </w:r>
          </w:p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718" w:type="dxa"/>
            <w:shd w:val="clear" w:color="auto" w:fill="auto"/>
            <w:vAlign w:val="center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do wysokości Zatwierdzonej Kwoty Kontraktowej netto</w:t>
            </w:r>
          </w:p>
        </w:tc>
      </w:tr>
      <w:tr w:rsidR="005D75C6" w:rsidRPr="0083185B" w:rsidTr="00EC73DF">
        <w:tc>
          <w:tcPr>
            <w:tcW w:w="2873" w:type="dxa"/>
            <w:shd w:val="clear" w:color="auto" w:fill="auto"/>
            <w:vAlign w:val="center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Minimalna kwota ubezpieczenia od odpowiedzialności cywilnej (deliktowej i kontraktowej) w zakresie prowadzonej działalności związanej z przedmiotem zamówienia 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18.1</w:t>
            </w:r>
          </w:p>
        </w:tc>
        <w:tc>
          <w:tcPr>
            <w:tcW w:w="4718" w:type="dxa"/>
            <w:shd w:val="clear" w:color="auto" w:fill="auto"/>
            <w:vAlign w:val="center"/>
          </w:tcPr>
          <w:p w:rsidR="005D75C6" w:rsidRPr="0083185B" w:rsidRDefault="005D75C6" w:rsidP="00EC73DF">
            <w:pPr>
              <w:keepNext/>
              <w:keepLines/>
              <w:spacing w:before="60" w:after="18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na kwotę: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br/>
              <w:t>32.000.000,00 PLN</w:t>
            </w: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br/>
              <w:t xml:space="preserve">(słownie: trzydzieści dwa miliony złotych) </w:t>
            </w:r>
          </w:p>
          <w:p w:rsidR="005D75C6" w:rsidRPr="0083185B" w:rsidRDefault="005D75C6" w:rsidP="00EC73DF">
            <w:pPr>
              <w:keepNext/>
              <w:keepLines/>
              <w:spacing w:before="60" w:after="18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- na jedno i wszystkie zdarzenia.</w:t>
            </w:r>
          </w:p>
        </w:tc>
      </w:tr>
    </w:tbl>
    <w:p w:rsidR="005D75C6" w:rsidRPr="00855E9B" w:rsidRDefault="005D75C6" w:rsidP="005D75C6">
      <w:pPr>
        <w:keepNext/>
        <w:keepLines/>
        <w:spacing w:before="60" w:after="180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5D75C6" w:rsidRPr="0083185B" w:rsidRDefault="005D75C6" w:rsidP="005D75C6">
      <w:pPr>
        <w:keepNext/>
        <w:keepLines/>
        <w:spacing w:before="60" w:after="180"/>
        <w:jc w:val="both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83185B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>Podpis(y):</w:t>
      </w:r>
    </w:p>
    <w:tbl>
      <w:tblPr>
        <w:tblW w:w="984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906"/>
        <w:gridCol w:w="2976"/>
        <w:gridCol w:w="1620"/>
      </w:tblGrid>
      <w:tr w:rsidR="005D75C6" w:rsidRPr="0083185B" w:rsidTr="00EC73DF">
        <w:tc>
          <w:tcPr>
            <w:tcW w:w="540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00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2906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2976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Kwalifikowany(e) podpis(y) elektroniczny(e) osoby(osób) upoważnionej(</w:t>
            </w:r>
            <w:proofErr w:type="spellStart"/>
            <w:r w:rsidRPr="0083185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83185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620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83185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Miejscowość</w:t>
            </w:r>
            <w:r w:rsidRPr="0083185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5D75C6" w:rsidRPr="0083185B" w:rsidTr="00EC73DF">
        <w:tc>
          <w:tcPr>
            <w:tcW w:w="540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06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5D75C6" w:rsidRPr="0083185B" w:rsidTr="00EC73DF">
        <w:tc>
          <w:tcPr>
            <w:tcW w:w="540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06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</w:tcPr>
          <w:p w:rsidR="005D75C6" w:rsidRPr="0083185B" w:rsidRDefault="005D75C6" w:rsidP="00EC73DF">
            <w:pPr>
              <w:keepNext/>
              <w:keepLines/>
              <w:spacing w:before="60" w:after="18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</w:tr>
    </w:tbl>
    <w:p w:rsidR="00B57449" w:rsidRDefault="00B57449"/>
    <w:sectPr w:rsidR="00B57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5C6" w:rsidRDefault="005D75C6" w:rsidP="005D75C6">
      <w:r>
        <w:separator/>
      </w:r>
    </w:p>
  </w:endnote>
  <w:endnote w:type="continuationSeparator" w:id="0">
    <w:p w:rsidR="005D75C6" w:rsidRDefault="005D75C6" w:rsidP="005D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5C6" w:rsidRDefault="005D75C6" w:rsidP="005D75C6">
      <w:r>
        <w:separator/>
      </w:r>
    </w:p>
  </w:footnote>
  <w:footnote w:type="continuationSeparator" w:id="0">
    <w:p w:rsidR="005D75C6" w:rsidRDefault="005D75C6" w:rsidP="005D75C6">
      <w:r>
        <w:continuationSeparator/>
      </w:r>
    </w:p>
  </w:footnote>
  <w:footnote w:id="1">
    <w:p w:rsidR="005D75C6" w:rsidRDefault="005D75C6" w:rsidP="005D75C6">
      <w:pPr>
        <w:pStyle w:val="Tekstprzypisudolnego"/>
      </w:pPr>
      <w:r>
        <w:rPr>
          <w:rStyle w:val="Odwoanieprzypisudolnego"/>
        </w:rPr>
        <w:footnoteRef/>
      </w:r>
      <w:r w:rsidRPr="008968FB">
        <w:rPr>
          <w:rFonts w:ascii="Arial" w:hAnsi="Arial" w:cs="Arial"/>
          <w:sz w:val="18"/>
          <w:szCs w:val="18"/>
        </w:rPr>
        <w:t>Wykonawca modeluje tabelę poniżej w zależności od swego składu.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D41C2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680"/>
        </w:tabs>
        <w:ind w:left="851" w:hanging="738"/>
      </w:pPr>
      <w:rPr>
        <w:rFonts w:ascii="Calibri" w:hAnsi="Calibri" w:cs="Calibri" w:hint="default"/>
        <w:b/>
      </w:rPr>
    </w:lvl>
    <w:lvl w:ilvl="2">
      <w:start w:val="1"/>
      <w:numFmt w:val="none"/>
      <w:suff w:val="nothing"/>
      <w:lvlText w:val="1.1."/>
      <w:lvlJc w:val="left"/>
      <w:pPr>
        <w:ind w:left="1531" w:hanging="1531"/>
      </w:pPr>
      <w:rPr>
        <w:rFonts w:hint="default"/>
      </w:rPr>
    </w:lvl>
    <w:lvl w:ilvl="3">
      <w:start w:val="1"/>
      <w:numFmt w:val="none"/>
      <w:suff w:val="nothing"/>
      <w:lvlText w:val="1.1.1.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>
    <w:nsid w:val="0854207F"/>
    <w:multiLevelType w:val="hybridMultilevel"/>
    <w:tmpl w:val="CCCE8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74574"/>
    <w:multiLevelType w:val="hybridMultilevel"/>
    <w:tmpl w:val="1A9C2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022BCDA">
      <w:start w:val="1"/>
      <w:numFmt w:val="decimal"/>
      <w:lvlText w:val="%3)"/>
      <w:lvlJc w:val="left"/>
      <w:pPr>
        <w:ind w:left="2160" w:hanging="180"/>
      </w:pPr>
      <w:rPr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362AA"/>
    <w:multiLevelType w:val="hybridMultilevel"/>
    <w:tmpl w:val="10784332"/>
    <w:lvl w:ilvl="0" w:tplc="4494393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1065C"/>
    <w:multiLevelType w:val="hybridMultilevel"/>
    <w:tmpl w:val="0504B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83CF7"/>
    <w:multiLevelType w:val="hybridMultilevel"/>
    <w:tmpl w:val="1E2614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B26AB"/>
    <w:multiLevelType w:val="hybridMultilevel"/>
    <w:tmpl w:val="72BAC7C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FA30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FC1AAE"/>
    <w:multiLevelType w:val="hybridMultilevel"/>
    <w:tmpl w:val="8D1E5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E3EFA"/>
    <w:multiLevelType w:val="multilevel"/>
    <w:tmpl w:val="C1DEDD9C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pStyle w:val="Styl4"/>
      <w:lvlText w:val="%3)"/>
      <w:lvlJc w:val="left"/>
      <w:pPr>
        <w:ind w:left="1224" w:hanging="504"/>
      </w:pPr>
      <w:rPr>
        <w:rFonts w:hint="default"/>
        <w:b w:val="0"/>
        <w:sz w:val="24"/>
        <w:szCs w:val="24"/>
        <w:vertAlign w:val="baseline"/>
      </w:rPr>
    </w:lvl>
    <w:lvl w:ilvl="3">
      <w:start w:val="1"/>
      <w:numFmt w:val="decimal"/>
      <w:pStyle w:val="Styl5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DA34B1D"/>
    <w:multiLevelType w:val="hybridMultilevel"/>
    <w:tmpl w:val="DAD600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F304BF8"/>
    <w:multiLevelType w:val="hybridMultilevel"/>
    <w:tmpl w:val="5882CD52"/>
    <w:lvl w:ilvl="0" w:tplc="7728B1C2">
      <w:start w:val="1"/>
      <w:numFmt w:val="decimal"/>
      <w:lvlText w:val="%1."/>
      <w:lvlJc w:val="left"/>
      <w:pPr>
        <w:ind w:left="1001" w:hanging="284"/>
      </w:pPr>
      <w:rPr>
        <w:rFonts w:asciiTheme="minorHAnsi" w:eastAsia="Times New Roman" w:hAnsiTheme="minorHAnsi" w:cstheme="minorHAnsi" w:hint="default"/>
        <w:spacing w:val="0"/>
        <w:w w:val="100"/>
        <w:sz w:val="24"/>
        <w:szCs w:val="24"/>
      </w:rPr>
    </w:lvl>
    <w:lvl w:ilvl="1" w:tplc="277C3D5A">
      <w:numFmt w:val="bullet"/>
      <w:lvlText w:val="•"/>
      <w:lvlJc w:val="left"/>
      <w:pPr>
        <w:ind w:left="1962" w:hanging="284"/>
      </w:pPr>
    </w:lvl>
    <w:lvl w:ilvl="2" w:tplc="3144615C">
      <w:numFmt w:val="bullet"/>
      <w:lvlText w:val="•"/>
      <w:lvlJc w:val="left"/>
      <w:pPr>
        <w:ind w:left="2925" w:hanging="284"/>
      </w:pPr>
    </w:lvl>
    <w:lvl w:ilvl="3" w:tplc="8558093C">
      <w:numFmt w:val="bullet"/>
      <w:lvlText w:val="•"/>
      <w:lvlJc w:val="left"/>
      <w:pPr>
        <w:ind w:left="3887" w:hanging="284"/>
      </w:pPr>
    </w:lvl>
    <w:lvl w:ilvl="4" w:tplc="8D0207FC">
      <w:numFmt w:val="bullet"/>
      <w:lvlText w:val="•"/>
      <w:lvlJc w:val="left"/>
      <w:pPr>
        <w:ind w:left="4850" w:hanging="284"/>
      </w:pPr>
    </w:lvl>
    <w:lvl w:ilvl="5" w:tplc="A63A6D2E">
      <w:numFmt w:val="bullet"/>
      <w:lvlText w:val="•"/>
      <w:lvlJc w:val="left"/>
      <w:pPr>
        <w:ind w:left="5813" w:hanging="284"/>
      </w:pPr>
    </w:lvl>
    <w:lvl w:ilvl="6" w:tplc="0272438A">
      <w:numFmt w:val="bullet"/>
      <w:lvlText w:val="•"/>
      <w:lvlJc w:val="left"/>
      <w:pPr>
        <w:ind w:left="6775" w:hanging="284"/>
      </w:pPr>
    </w:lvl>
    <w:lvl w:ilvl="7" w:tplc="7A80FAB4">
      <w:numFmt w:val="bullet"/>
      <w:lvlText w:val="•"/>
      <w:lvlJc w:val="left"/>
      <w:pPr>
        <w:ind w:left="7738" w:hanging="284"/>
      </w:pPr>
    </w:lvl>
    <w:lvl w:ilvl="8" w:tplc="75C45DE8">
      <w:numFmt w:val="bullet"/>
      <w:lvlText w:val="•"/>
      <w:lvlJc w:val="left"/>
      <w:pPr>
        <w:ind w:left="8701" w:hanging="284"/>
      </w:pPr>
    </w:lvl>
  </w:abstractNum>
  <w:abstractNum w:abstractNumId="11">
    <w:nsid w:val="78564B84"/>
    <w:multiLevelType w:val="multilevel"/>
    <w:tmpl w:val="3C923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pStyle w:val="Styl3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60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owy3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0"/>
  </w:num>
  <w:num w:numId="5">
    <w:abstractNumId w:val="11"/>
  </w:num>
  <w:num w:numId="6">
    <w:abstractNumId w:val="11"/>
  </w:num>
  <w:num w:numId="7">
    <w:abstractNumId w:val="0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6"/>
  </w:num>
  <w:num w:numId="13">
    <w:abstractNumId w:val="3"/>
  </w:num>
  <w:num w:numId="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7"/>
  </w:num>
  <w:num w:numId="17">
    <w:abstractNumId w:val="5"/>
  </w:num>
  <w:num w:numId="18">
    <w:abstractNumId w:val="2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C6"/>
    <w:rsid w:val="00424E1A"/>
    <w:rsid w:val="005D75C6"/>
    <w:rsid w:val="006D54CF"/>
    <w:rsid w:val="00A17CE1"/>
    <w:rsid w:val="00B57449"/>
    <w:rsid w:val="00BB10CA"/>
    <w:rsid w:val="00E97A7A"/>
    <w:rsid w:val="00F2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5C6"/>
    <w:pPr>
      <w:spacing w:after="0" w:line="240" w:lineRule="auto"/>
    </w:pPr>
    <w:rPr>
      <w:rFonts w:eastAsiaTheme="minorHAnsi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10CA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A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10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wy2">
    <w:name w:val="Nowy 2"/>
    <w:basedOn w:val="Nagwek2"/>
    <w:next w:val="Nagwek3"/>
    <w:link w:val="Nowy2Znak"/>
    <w:autoRedefine/>
    <w:qFormat/>
    <w:rsid w:val="00E97A7A"/>
    <w:pPr>
      <w:keepLines w:val="0"/>
      <w:suppressLineNumbers/>
      <w:suppressAutoHyphens/>
      <w:ind w:left="357" w:hanging="357"/>
      <w:contextualSpacing/>
      <w:jc w:val="both"/>
    </w:pPr>
    <w:rPr>
      <w:rFonts w:ascii="Calibri" w:eastAsiaTheme="minorHAnsi" w:hAnsi="Calibri" w:cstheme="minorHAnsi"/>
      <w:bCs w:val="0"/>
      <w:iCs/>
      <w:color w:val="auto"/>
      <w:sz w:val="24"/>
      <w:szCs w:val="24"/>
      <w:lang w:eastAsia="x-none"/>
    </w:rPr>
  </w:style>
  <w:style w:type="character" w:customStyle="1" w:styleId="Nowy2Znak">
    <w:name w:val="Nowy 2 Znak"/>
    <w:link w:val="Nowy2"/>
    <w:rsid w:val="00E97A7A"/>
    <w:rPr>
      <w:rFonts w:cstheme="minorHAnsi"/>
      <w:b/>
      <w:iCs/>
      <w:lang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2">
    <w:name w:val="Styl2"/>
    <w:basedOn w:val="Nagwek2"/>
    <w:link w:val="Styl2Znak"/>
    <w:autoRedefine/>
    <w:qFormat/>
    <w:rsid w:val="00BB10CA"/>
    <w:pPr>
      <w:keepLines w:val="0"/>
      <w:numPr>
        <w:ilvl w:val="0"/>
        <w:numId w:val="0"/>
      </w:numPr>
      <w:tabs>
        <w:tab w:val="num" w:pos="680"/>
      </w:tabs>
      <w:spacing w:before="120"/>
      <w:ind w:left="850" w:hanging="737"/>
      <w:contextualSpacing/>
    </w:pPr>
    <w:rPr>
      <w:rFonts w:asciiTheme="minorHAnsi" w:eastAsia="Times New Roman" w:hAnsiTheme="minorHAnsi" w:cstheme="minorHAnsi"/>
      <w:iCs/>
      <w:color w:val="auto"/>
      <w:sz w:val="24"/>
      <w:szCs w:val="28"/>
    </w:rPr>
  </w:style>
  <w:style w:type="character" w:customStyle="1" w:styleId="Styl2Znak">
    <w:name w:val="Styl2 Znak"/>
    <w:basedOn w:val="Nagwek2Znak"/>
    <w:link w:val="Styl2"/>
    <w:rsid w:val="00BB10CA"/>
    <w:rPr>
      <w:rFonts w:asciiTheme="minorHAnsi" w:eastAsia="Times New Roman" w:hAnsiTheme="minorHAnsi" w:cstheme="minorHAnsi"/>
      <w:b/>
      <w:bCs/>
      <w:iCs/>
      <w:color w:val="4F81BD" w:themeColor="accent1"/>
      <w:sz w:val="26"/>
      <w:szCs w:val="28"/>
      <w:lang w:eastAsia="pl-PL"/>
    </w:rPr>
  </w:style>
  <w:style w:type="paragraph" w:customStyle="1" w:styleId="Styl3">
    <w:name w:val="Styl3"/>
    <w:basedOn w:val="Nagwek3"/>
    <w:link w:val="Styl3Znak"/>
    <w:autoRedefine/>
    <w:qFormat/>
    <w:rsid w:val="00BB10CA"/>
    <w:pPr>
      <w:keepLines w:val="0"/>
      <w:numPr>
        <w:ilvl w:val="1"/>
        <w:numId w:val="11"/>
      </w:numPr>
      <w:spacing w:before="0" w:after="120"/>
      <w:contextualSpacing/>
    </w:pPr>
    <w:rPr>
      <w:rFonts w:asciiTheme="minorHAnsi" w:eastAsia="Times New Roman" w:hAnsiTheme="minorHAnsi" w:cstheme="minorHAnsi"/>
      <w:color w:val="auto"/>
    </w:rPr>
  </w:style>
  <w:style w:type="character" w:customStyle="1" w:styleId="Styl3Znak">
    <w:name w:val="Styl3 Znak"/>
    <w:basedOn w:val="Nagwek3Znak"/>
    <w:link w:val="Styl3"/>
    <w:rsid w:val="00BB10CA"/>
    <w:rPr>
      <w:rFonts w:asciiTheme="minorHAnsi" w:eastAsia="Times New Roman" w:hAnsiTheme="minorHAnsi" w:cstheme="minorHAnsi"/>
      <w:b/>
      <w:bCs/>
      <w:color w:val="4F81BD" w:themeColor="accent1"/>
      <w:szCs w:val="20"/>
      <w:lang w:eastAsia="pl-PL"/>
    </w:rPr>
  </w:style>
  <w:style w:type="paragraph" w:customStyle="1" w:styleId="Styl4">
    <w:name w:val="Styl4"/>
    <w:basedOn w:val="Nagwek4"/>
    <w:link w:val="Styl4Znak"/>
    <w:autoRedefine/>
    <w:qFormat/>
    <w:rsid w:val="00BB10CA"/>
    <w:pPr>
      <w:keepLines w:val="0"/>
      <w:numPr>
        <w:ilvl w:val="2"/>
        <w:numId w:val="3"/>
      </w:numPr>
      <w:spacing w:before="120" w:line="276" w:lineRule="auto"/>
      <w:ind w:left="607" w:hanging="607"/>
      <w:contextualSpacing/>
      <w:jc w:val="both"/>
    </w:pPr>
    <w:rPr>
      <w:rFonts w:asciiTheme="minorHAnsi" w:eastAsia="Times New Roman" w:hAnsiTheme="minorHAnsi" w:cstheme="minorHAnsi"/>
      <w:i w:val="0"/>
      <w:iCs w:val="0"/>
      <w:color w:val="auto"/>
    </w:rPr>
  </w:style>
  <w:style w:type="character" w:customStyle="1" w:styleId="Styl4Znak">
    <w:name w:val="Styl4 Znak"/>
    <w:basedOn w:val="Nagwek4Znak"/>
    <w:link w:val="Styl4"/>
    <w:rsid w:val="00BB10CA"/>
    <w:rPr>
      <w:rFonts w:asciiTheme="minorHAnsi" w:eastAsia="Times New Roman" w:hAnsiTheme="minorHAnsi" w:cstheme="minorHAnsi"/>
      <w:b/>
      <w:bCs/>
      <w:i w:val="0"/>
      <w:iCs w:val="0"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10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5">
    <w:name w:val="Styl5"/>
    <w:basedOn w:val="Normalny"/>
    <w:link w:val="Styl5Znak"/>
    <w:autoRedefine/>
    <w:qFormat/>
    <w:rsid w:val="00BB10CA"/>
    <w:pPr>
      <w:keepNext/>
      <w:numPr>
        <w:ilvl w:val="3"/>
        <w:numId w:val="3"/>
      </w:numPr>
      <w:spacing w:before="120"/>
      <w:ind w:left="992" w:hanging="720"/>
      <w:contextualSpacing/>
      <w:jc w:val="both"/>
      <w:outlineLvl w:val="3"/>
    </w:pPr>
    <w:rPr>
      <w:b/>
    </w:rPr>
  </w:style>
  <w:style w:type="character" w:customStyle="1" w:styleId="Styl5Znak">
    <w:name w:val="Styl5 Znak"/>
    <w:basedOn w:val="Domylnaczcionkaakapitu"/>
    <w:link w:val="Styl5"/>
    <w:rsid w:val="00BB10CA"/>
    <w:rPr>
      <w:rFonts w:eastAsia="Times New Roman"/>
      <w:b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BB10CA"/>
    <w:pPr>
      <w:keepLines w:val="0"/>
      <w:numPr>
        <w:ilvl w:val="3"/>
        <w:numId w:val="11"/>
      </w:numPr>
      <w:spacing w:before="120" w:line="276" w:lineRule="auto"/>
      <w:contextualSpacing/>
      <w:jc w:val="both"/>
      <w:outlineLvl w:val="3"/>
    </w:pPr>
    <w:rPr>
      <w:rFonts w:ascii="Calibri" w:eastAsia="Times New Roman" w:hAnsi="Calibri" w:cs="Calibri"/>
      <w:bCs w:val="0"/>
      <w:color w:val="auto"/>
    </w:rPr>
  </w:style>
  <w:style w:type="character" w:customStyle="1" w:styleId="Nowy3Znak">
    <w:name w:val="Nowy 3 Znak"/>
    <w:link w:val="Nowy3"/>
    <w:rsid w:val="00BB10CA"/>
    <w:rPr>
      <w:rFonts w:eastAsia="Times New Roman"/>
      <w:b/>
      <w:lang w:eastAsia="pl-PL"/>
    </w:rPr>
  </w:style>
  <w:style w:type="character" w:styleId="Odwoanieprzypisudolnego">
    <w:name w:val="footnote reference"/>
    <w:aliases w:val="Odwołanie przypisu"/>
    <w:uiPriority w:val="99"/>
    <w:rsid w:val="005D75C6"/>
    <w:rPr>
      <w:rFonts w:cs="Times New Roman"/>
      <w:vertAlign w:val="superscript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5D75C6"/>
    <w:rPr>
      <w:sz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5D75C6"/>
    <w:rPr>
      <w:rFonts w:eastAsiaTheme="minorHAnsi"/>
      <w:sz w:val="20"/>
    </w:rPr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5D75C6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5D75C6"/>
    <w:rPr>
      <w:rFonts w:ascii="Arial" w:eastAsiaTheme="minorHAnsi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5C6"/>
    <w:pPr>
      <w:spacing w:after="0" w:line="240" w:lineRule="auto"/>
    </w:pPr>
    <w:rPr>
      <w:rFonts w:eastAsiaTheme="minorHAnsi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10CA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A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10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wy2">
    <w:name w:val="Nowy 2"/>
    <w:basedOn w:val="Nagwek2"/>
    <w:next w:val="Nagwek3"/>
    <w:link w:val="Nowy2Znak"/>
    <w:autoRedefine/>
    <w:qFormat/>
    <w:rsid w:val="00E97A7A"/>
    <w:pPr>
      <w:keepLines w:val="0"/>
      <w:suppressLineNumbers/>
      <w:suppressAutoHyphens/>
      <w:ind w:left="357" w:hanging="357"/>
      <w:contextualSpacing/>
      <w:jc w:val="both"/>
    </w:pPr>
    <w:rPr>
      <w:rFonts w:ascii="Calibri" w:eastAsiaTheme="minorHAnsi" w:hAnsi="Calibri" w:cstheme="minorHAnsi"/>
      <w:bCs w:val="0"/>
      <w:iCs/>
      <w:color w:val="auto"/>
      <w:sz w:val="24"/>
      <w:szCs w:val="24"/>
      <w:lang w:eastAsia="x-none"/>
    </w:rPr>
  </w:style>
  <w:style w:type="character" w:customStyle="1" w:styleId="Nowy2Znak">
    <w:name w:val="Nowy 2 Znak"/>
    <w:link w:val="Nowy2"/>
    <w:rsid w:val="00E97A7A"/>
    <w:rPr>
      <w:rFonts w:cstheme="minorHAnsi"/>
      <w:b/>
      <w:iCs/>
      <w:lang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2">
    <w:name w:val="Styl2"/>
    <w:basedOn w:val="Nagwek2"/>
    <w:link w:val="Styl2Znak"/>
    <w:autoRedefine/>
    <w:qFormat/>
    <w:rsid w:val="00BB10CA"/>
    <w:pPr>
      <w:keepLines w:val="0"/>
      <w:numPr>
        <w:ilvl w:val="0"/>
        <w:numId w:val="0"/>
      </w:numPr>
      <w:tabs>
        <w:tab w:val="num" w:pos="680"/>
      </w:tabs>
      <w:spacing w:before="120"/>
      <w:ind w:left="850" w:hanging="737"/>
      <w:contextualSpacing/>
    </w:pPr>
    <w:rPr>
      <w:rFonts w:asciiTheme="minorHAnsi" w:eastAsia="Times New Roman" w:hAnsiTheme="minorHAnsi" w:cstheme="minorHAnsi"/>
      <w:iCs/>
      <w:color w:val="auto"/>
      <w:sz w:val="24"/>
      <w:szCs w:val="28"/>
    </w:rPr>
  </w:style>
  <w:style w:type="character" w:customStyle="1" w:styleId="Styl2Znak">
    <w:name w:val="Styl2 Znak"/>
    <w:basedOn w:val="Nagwek2Znak"/>
    <w:link w:val="Styl2"/>
    <w:rsid w:val="00BB10CA"/>
    <w:rPr>
      <w:rFonts w:asciiTheme="minorHAnsi" w:eastAsia="Times New Roman" w:hAnsiTheme="minorHAnsi" w:cstheme="minorHAnsi"/>
      <w:b/>
      <w:bCs/>
      <w:iCs/>
      <w:color w:val="4F81BD" w:themeColor="accent1"/>
      <w:sz w:val="26"/>
      <w:szCs w:val="28"/>
      <w:lang w:eastAsia="pl-PL"/>
    </w:rPr>
  </w:style>
  <w:style w:type="paragraph" w:customStyle="1" w:styleId="Styl3">
    <w:name w:val="Styl3"/>
    <w:basedOn w:val="Nagwek3"/>
    <w:link w:val="Styl3Znak"/>
    <w:autoRedefine/>
    <w:qFormat/>
    <w:rsid w:val="00BB10CA"/>
    <w:pPr>
      <w:keepLines w:val="0"/>
      <w:numPr>
        <w:ilvl w:val="1"/>
        <w:numId w:val="11"/>
      </w:numPr>
      <w:spacing w:before="0" w:after="120"/>
      <w:contextualSpacing/>
    </w:pPr>
    <w:rPr>
      <w:rFonts w:asciiTheme="minorHAnsi" w:eastAsia="Times New Roman" w:hAnsiTheme="minorHAnsi" w:cstheme="minorHAnsi"/>
      <w:color w:val="auto"/>
    </w:rPr>
  </w:style>
  <w:style w:type="character" w:customStyle="1" w:styleId="Styl3Znak">
    <w:name w:val="Styl3 Znak"/>
    <w:basedOn w:val="Nagwek3Znak"/>
    <w:link w:val="Styl3"/>
    <w:rsid w:val="00BB10CA"/>
    <w:rPr>
      <w:rFonts w:asciiTheme="minorHAnsi" w:eastAsia="Times New Roman" w:hAnsiTheme="minorHAnsi" w:cstheme="minorHAnsi"/>
      <w:b/>
      <w:bCs/>
      <w:color w:val="4F81BD" w:themeColor="accent1"/>
      <w:szCs w:val="20"/>
      <w:lang w:eastAsia="pl-PL"/>
    </w:rPr>
  </w:style>
  <w:style w:type="paragraph" w:customStyle="1" w:styleId="Styl4">
    <w:name w:val="Styl4"/>
    <w:basedOn w:val="Nagwek4"/>
    <w:link w:val="Styl4Znak"/>
    <w:autoRedefine/>
    <w:qFormat/>
    <w:rsid w:val="00BB10CA"/>
    <w:pPr>
      <w:keepLines w:val="0"/>
      <w:numPr>
        <w:ilvl w:val="2"/>
        <w:numId w:val="3"/>
      </w:numPr>
      <w:spacing w:before="120" w:line="276" w:lineRule="auto"/>
      <w:ind w:left="607" w:hanging="607"/>
      <w:contextualSpacing/>
      <w:jc w:val="both"/>
    </w:pPr>
    <w:rPr>
      <w:rFonts w:asciiTheme="minorHAnsi" w:eastAsia="Times New Roman" w:hAnsiTheme="minorHAnsi" w:cstheme="minorHAnsi"/>
      <w:i w:val="0"/>
      <w:iCs w:val="0"/>
      <w:color w:val="auto"/>
    </w:rPr>
  </w:style>
  <w:style w:type="character" w:customStyle="1" w:styleId="Styl4Znak">
    <w:name w:val="Styl4 Znak"/>
    <w:basedOn w:val="Nagwek4Znak"/>
    <w:link w:val="Styl4"/>
    <w:rsid w:val="00BB10CA"/>
    <w:rPr>
      <w:rFonts w:asciiTheme="minorHAnsi" w:eastAsia="Times New Roman" w:hAnsiTheme="minorHAnsi" w:cstheme="minorHAnsi"/>
      <w:b/>
      <w:bCs/>
      <w:i w:val="0"/>
      <w:iCs w:val="0"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10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5">
    <w:name w:val="Styl5"/>
    <w:basedOn w:val="Normalny"/>
    <w:link w:val="Styl5Znak"/>
    <w:autoRedefine/>
    <w:qFormat/>
    <w:rsid w:val="00BB10CA"/>
    <w:pPr>
      <w:keepNext/>
      <w:numPr>
        <w:ilvl w:val="3"/>
        <w:numId w:val="3"/>
      </w:numPr>
      <w:spacing w:before="120"/>
      <w:ind w:left="992" w:hanging="720"/>
      <w:contextualSpacing/>
      <w:jc w:val="both"/>
      <w:outlineLvl w:val="3"/>
    </w:pPr>
    <w:rPr>
      <w:b/>
    </w:rPr>
  </w:style>
  <w:style w:type="character" w:customStyle="1" w:styleId="Styl5Znak">
    <w:name w:val="Styl5 Znak"/>
    <w:basedOn w:val="Domylnaczcionkaakapitu"/>
    <w:link w:val="Styl5"/>
    <w:rsid w:val="00BB10CA"/>
    <w:rPr>
      <w:rFonts w:eastAsia="Times New Roman"/>
      <w:b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BB10CA"/>
    <w:pPr>
      <w:keepLines w:val="0"/>
      <w:numPr>
        <w:ilvl w:val="3"/>
        <w:numId w:val="11"/>
      </w:numPr>
      <w:spacing w:before="120" w:line="276" w:lineRule="auto"/>
      <w:contextualSpacing/>
      <w:jc w:val="both"/>
      <w:outlineLvl w:val="3"/>
    </w:pPr>
    <w:rPr>
      <w:rFonts w:ascii="Calibri" w:eastAsia="Times New Roman" w:hAnsi="Calibri" w:cs="Calibri"/>
      <w:bCs w:val="0"/>
      <w:color w:val="auto"/>
    </w:rPr>
  </w:style>
  <w:style w:type="character" w:customStyle="1" w:styleId="Nowy3Znak">
    <w:name w:val="Nowy 3 Znak"/>
    <w:link w:val="Nowy3"/>
    <w:rsid w:val="00BB10CA"/>
    <w:rPr>
      <w:rFonts w:eastAsia="Times New Roman"/>
      <w:b/>
      <w:lang w:eastAsia="pl-PL"/>
    </w:rPr>
  </w:style>
  <w:style w:type="character" w:styleId="Odwoanieprzypisudolnego">
    <w:name w:val="footnote reference"/>
    <w:aliases w:val="Odwołanie przypisu"/>
    <w:uiPriority w:val="99"/>
    <w:rsid w:val="005D75C6"/>
    <w:rPr>
      <w:rFonts w:cs="Times New Roman"/>
      <w:vertAlign w:val="superscript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5D75C6"/>
    <w:rPr>
      <w:sz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5D75C6"/>
    <w:rPr>
      <w:rFonts w:eastAsiaTheme="minorHAnsi"/>
      <w:sz w:val="20"/>
    </w:rPr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5D75C6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5D75C6"/>
    <w:rPr>
      <w:rFonts w:ascii="Arial" w:eastAsiaTheme="minorHAnsi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orlista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1604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Macke</dc:creator>
  <cp:lastModifiedBy>Anna Macke</cp:lastModifiedBy>
  <cp:revision>5</cp:revision>
  <dcterms:created xsi:type="dcterms:W3CDTF">2019-11-21T07:37:00Z</dcterms:created>
  <dcterms:modified xsi:type="dcterms:W3CDTF">2019-11-22T09:35:00Z</dcterms:modified>
</cp:coreProperties>
</file>