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CDC1" w14:textId="24D7CEEB" w:rsidR="00EB120E" w:rsidRPr="00164AB5" w:rsidRDefault="008C217E">
      <w:pPr>
        <w:rPr>
          <w:rFonts w:cstheme="minorHAnsi"/>
        </w:rPr>
      </w:pPr>
      <w:r w:rsidRPr="00164AB5">
        <w:rPr>
          <w:rFonts w:cstheme="minorHAnsi"/>
        </w:rPr>
        <w:t>Łódź, dnia 0</w:t>
      </w:r>
      <w:r w:rsidR="00164AB5" w:rsidRPr="00164AB5">
        <w:rPr>
          <w:rFonts w:cstheme="minorHAnsi"/>
        </w:rPr>
        <w:t>6</w:t>
      </w:r>
      <w:r w:rsidRPr="00164AB5">
        <w:rPr>
          <w:rFonts w:cstheme="minorHAnsi"/>
        </w:rPr>
        <w:t xml:space="preserve">.06.2023 r. </w:t>
      </w:r>
    </w:p>
    <w:p w14:paraId="35846AD0" w14:textId="5B814186" w:rsidR="008C217E" w:rsidRPr="00164AB5" w:rsidRDefault="008C217E">
      <w:pPr>
        <w:rPr>
          <w:rFonts w:cstheme="minorHAnsi"/>
        </w:rPr>
      </w:pPr>
      <w:r w:rsidRPr="00164AB5">
        <w:rPr>
          <w:rFonts w:cstheme="minorHAnsi"/>
        </w:rPr>
        <w:t>ZP/04/2023</w:t>
      </w:r>
    </w:p>
    <w:p w14:paraId="0B0D874C" w14:textId="77777777" w:rsidR="008C217E" w:rsidRPr="00164AB5" w:rsidRDefault="008C217E">
      <w:pPr>
        <w:rPr>
          <w:rFonts w:cstheme="minorHAnsi"/>
        </w:rPr>
      </w:pPr>
    </w:p>
    <w:p w14:paraId="6B61A232" w14:textId="77777777" w:rsidR="008C217E" w:rsidRPr="00164AB5" w:rsidRDefault="008C217E">
      <w:pPr>
        <w:rPr>
          <w:rFonts w:cstheme="minorHAnsi"/>
        </w:rPr>
      </w:pPr>
    </w:p>
    <w:p w14:paraId="39A917C4" w14:textId="77777777" w:rsidR="008C217E" w:rsidRPr="00164AB5" w:rsidRDefault="008C217E">
      <w:pPr>
        <w:rPr>
          <w:rFonts w:cstheme="minorHAnsi"/>
        </w:rPr>
      </w:pPr>
    </w:p>
    <w:p w14:paraId="002977BC" w14:textId="77777777" w:rsidR="008C217E" w:rsidRPr="00164AB5" w:rsidRDefault="008C217E" w:rsidP="008C217E">
      <w:pPr>
        <w:jc w:val="right"/>
        <w:rPr>
          <w:rFonts w:cstheme="minorHAnsi"/>
          <w:b/>
          <w:bCs/>
          <w:u w:val="single"/>
        </w:rPr>
      </w:pPr>
    </w:p>
    <w:p w14:paraId="123EBBD2" w14:textId="281FC32C" w:rsidR="008C217E" w:rsidRPr="00164AB5" w:rsidRDefault="008C217E" w:rsidP="008C217E">
      <w:pPr>
        <w:jc w:val="right"/>
        <w:rPr>
          <w:rFonts w:cstheme="minorHAnsi"/>
          <w:b/>
          <w:bCs/>
          <w:u w:val="single"/>
        </w:rPr>
      </w:pPr>
      <w:r w:rsidRPr="00164AB5">
        <w:rPr>
          <w:rFonts w:cstheme="minorHAnsi"/>
          <w:b/>
          <w:bCs/>
          <w:u w:val="single"/>
        </w:rPr>
        <w:t>Wykonawcy</w:t>
      </w:r>
    </w:p>
    <w:p w14:paraId="296B6671" w14:textId="77777777" w:rsidR="008C217E" w:rsidRPr="00164AB5" w:rsidRDefault="008C217E" w:rsidP="008C217E">
      <w:pPr>
        <w:jc w:val="right"/>
        <w:rPr>
          <w:rFonts w:cstheme="minorHAnsi"/>
          <w:b/>
          <w:bCs/>
          <w:u w:val="single"/>
        </w:rPr>
      </w:pPr>
    </w:p>
    <w:p w14:paraId="49D8FFEE" w14:textId="6A4FC80D" w:rsidR="008C217E" w:rsidRPr="00164AB5" w:rsidRDefault="008C217E" w:rsidP="008C217E">
      <w:pPr>
        <w:jc w:val="center"/>
        <w:rPr>
          <w:rFonts w:cstheme="minorHAnsi"/>
          <w:b/>
          <w:bCs/>
        </w:rPr>
      </w:pPr>
      <w:r w:rsidRPr="00164AB5">
        <w:rPr>
          <w:rFonts w:cstheme="minorHAnsi"/>
          <w:b/>
          <w:bCs/>
        </w:rPr>
        <w:t>Wyjaśnienie treści SWZ</w:t>
      </w:r>
    </w:p>
    <w:p w14:paraId="39F99FC5" w14:textId="77777777" w:rsidR="008C217E" w:rsidRPr="00164AB5" w:rsidRDefault="008C217E" w:rsidP="008C217E">
      <w:pPr>
        <w:jc w:val="center"/>
        <w:rPr>
          <w:rFonts w:cstheme="minorHAnsi"/>
          <w:b/>
          <w:bCs/>
        </w:rPr>
      </w:pPr>
    </w:p>
    <w:p w14:paraId="311EC26F" w14:textId="77777777" w:rsidR="008C217E" w:rsidRPr="00164AB5" w:rsidRDefault="008C217E" w:rsidP="008C217E">
      <w:pPr>
        <w:jc w:val="center"/>
        <w:rPr>
          <w:rFonts w:cstheme="minorHAnsi"/>
          <w:b/>
          <w:bCs/>
        </w:rPr>
      </w:pPr>
    </w:p>
    <w:p w14:paraId="560243ED" w14:textId="77777777" w:rsidR="008C217E" w:rsidRPr="00164AB5" w:rsidRDefault="008C217E" w:rsidP="008C217E">
      <w:pPr>
        <w:jc w:val="center"/>
        <w:rPr>
          <w:rFonts w:cstheme="minorHAnsi"/>
          <w:b/>
          <w:bCs/>
        </w:rPr>
      </w:pPr>
    </w:p>
    <w:p w14:paraId="6FD04400" w14:textId="12068138" w:rsidR="008C217E" w:rsidRPr="00164AB5" w:rsidRDefault="008C217E" w:rsidP="008C217E">
      <w:pPr>
        <w:widowControl w:val="0"/>
        <w:suppressAutoHyphens/>
        <w:spacing w:after="0" w:line="240" w:lineRule="auto"/>
        <w:ind w:firstLine="426"/>
        <w:jc w:val="both"/>
        <w:rPr>
          <w:rFonts w:eastAsia="Times New Roman" w:cstheme="minorHAnsi"/>
          <w:kern w:val="0"/>
          <w:lang w:eastAsia="pl-PL"/>
          <w14:ligatures w14:val="none"/>
        </w:rPr>
      </w:pPr>
      <w:r w:rsidRPr="00164AB5">
        <w:rPr>
          <w:rFonts w:eastAsia="Times New Roman" w:cstheme="minorHAnsi"/>
          <w:kern w:val="0"/>
          <w:lang w:eastAsia="pl-PL"/>
          <w14:ligatures w14:val="none"/>
        </w:rPr>
        <w:t xml:space="preserve">Zgodnie z </w:t>
      </w:r>
      <w:r w:rsidRPr="00164AB5">
        <w:rPr>
          <w:rFonts w:eastAsia="Times New Roman" w:cstheme="minorHAnsi"/>
          <w:kern w:val="0"/>
          <w:u w:color="FF0000"/>
          <w:lang w:eastAsia="pl-PL"/>
          <w14:ligatures w14:val="none"/>
        </w:rPr>
        <w:t>art. 284 ust. 2</w:t>
      </w:r>
      <w:r w:rsidRPr="00164AB5">
        <w:rPr>
          <w:rFonts w:eastAsia="Times New Roman" w:cstheme="minorHAnsi"/>
          <w:kern w:val="0"/>
          <w:lang w:eastAsia="pl-PL"/>
          <w14:ligatures w14:val="none"/>
        </w:rPr>
        <w:t xml:space="preserve"> ustawy z dnia 11.09.2019 r. - Prawo zamówień publicznych (</w:t>
      </w:r>
      <w:proofErr w:type="spellStart"/>
      <w:r w:rsidRPr="00164AB5">
        <w:rPr>
          <w:rFonts w:eastAsia="Times New Roman" w:cstheme="minorHAnsi"/>
          <w:kern w:val="0"/>
          <w:lang w:eastAsia="pl-PL"/>
          <w14:ligatures w14:val="none"/>
        </w:rPr>
        <w:t>t.j</w:t>
      </w:r>
      <w:proofErr w:type="spellEnd"/>
      <w:r w:rsidRPr="00164AB5">
        <w:rPr>
          <w:rFonts w:eastAsia="Times New Roman" w:cstheme="minorHAnsi"/>
          <w:kern w:val="0"/>
          <w:lang w:eastAsia="pl-PL"/>
          <w14:ligatures w14:val="none"/>
        </w:rPr>
        <w:t xml:space="preserve">. </w:t>
      </w:r>
      <w:r w:rsidRPr="00164AB5">
        <w:rPr>
          <w:rFonts w:eastAsia="Times New Roman" w:cstheme="minorHAnsi"/>
          <w:vanish/>
          <w:kern w:val="0"/>
          <w:lang w:eastAsia="pl-PL"/>
          <w14:ligatures w14:val="none"/>
        </w:rPr>
        <w:t>(</w:t>
      </w:r>
      <w:r w:rsidRPr="00164AB5">
        <w:rPr>
          <w:rFonts w:eastAsia="Times New Roman" w:cstheme="minorHAnsi"/>
          <w:kern w:val="0"/>
          <w:lang w:eastAsia="pl-PL"/>
          <w14:ligatures w14:val="none"/>
        </w:rPr>
        <w:t xml:space="preserve">Dz.U. poz. 2022 poz. 1710 ze zm.), </w:t>
      </w:r>
      <w:r w:rsidRPr="00164AB5">
        <w:rPr>
          <w:rFonts w:eastAsia="Times New Roman" w:cstheme="minorHAnsi"/>
          <w:vanish/>
          <w:kern w:val="0"/>
          <w:lang w:eastAsia="pl-PL"/>
          <w14:ligatures w14:val="none"/>
        </w:rPr>
        <w:t>),))</w:t>
      </w:r>
      <w:r w:rsidRPr="00164AB5">
        <w:rPr>
          <w:rFonts w:eastAsia="Times New Roman" w:cstheme="minorHAnsi"/>
          <w:kern w:val="0"/>
          <w:lang w:eastAsia="pl-PL"/>
          <w14:ligatures w14:val="none"/>
        </w:rPr>
        <w:t xml:space="preserve"> Zamawiający wyjaśnia treść SWZ w oparciu o pytania, które wpłynęły na stronie prowadzonego postępowania:</w:t>
      </w:r>
    </w:p>
    <w:p w14:paraId="52F1B9D3" w14:textId="77777777" w:rsidR="00164AB5" w:rsidRPr="00164AB5" w:rsidRDefault="00164AB5" w:rsidP="008C217E">
      <w:pPr>
        <w:widowControl w:val="0"/>
        <w:suppressAutoHyphens/>
        <w:spacing w:after="0" w:line="240" w:lineRule="auto"/>
        <w:ind w:firstLine="426"/>
        <w:jc w:val="both"/>
        <w:rPr>
          <w:rFonts w:eastAsia="Times New Roman" w:cstheme="minorHAnsi"/>
          <w:kern w:val="0"/>
          <w:lang w:eastAsia="pl-PL"/>
          <w14:ligatures w14:val="none"/>
        </w:rPr>
      </w:pPr>
    </w:p>
    <w:p w14:paraId="4EE324AE" w14:textId="0ED75952" w:rsidR="008C217E" w:rsidRPr="00164AB5" w:rsidRDefault="008C217E" w:rsidP="00164AB5">
      <w:pPr>
        <w:widowControl w:val="0"/>
        <w:suppressAutoHyphens/>
        <w:spacing w:after="0" w:line="240" w:lineRule="auto"/>
        <w:jc w:val="both"/>
        <w:rPr>
          <w:rFonts w:cstheme="minorHAnsi"/>
          <w:b/>
          <w:bCs/>
          <w:shd w:val="clear" w:color="auto" w:fill="FFFFFF"/>
        </w:rPr>
      </w:pPr>
      <w:r w:rsidRPr="00164AB5">
        <w:rPr>
          <w:rFonts w:eastAsia="Times New Roman" w:cstheme="minorHAnsi"/>
          <w:kern w:val="0"/>
          <w:lang w:eastAsia="pl-PL"/>
          <w14:ligatures w14:val="none"/>
        </w:rPr>
        <w:t xml:space="preserve">1. </w:t>
      </w:r>
      <w:r w:rsidRPr="00164AB5">
        <w:rPr>
          <w:rFonts w:cstheme="minorHAnsi"/>
          <w:b/>
          <w:bCs/>
          <w:shd w:val="clear" w:color="auto" w:fill="FFFFFF"/>
        </w:rPr>
        <w:t>Jak zwracane będzie zabezpieczenie należytego wykonania umowy?</w:t>
      </w:r>
    </w:p>
    <w:p w14:paraId="33594B36" w14:textId="77777777" w:rsidR="00164AB5" w:rsidRDefault="00164AB5" w:rsidP="00164AB5">
      <w:pPr>
        <w:widowControl w:val="0"/>
        <w:suppressAutoHyphens/>
        <w:spacing w:after="0" w:line="240" w:lineRule="auto"/>
        <w:jc w:val="both"/>
        <w:rPr>
          <w:rFonts w:cstheme="minorHAnsi"/>
          <w:shd w:val="clear" w:color="auto" w:fill="FFFFFF"/>
        </w:rPr>
      </w:pPr>
    </w:p>
    <w:p w14:paraId="50D4104B" w14:textId="1E72C0C0" w:rsidR="008C217E" w:rsidRPr="00164AB5" w:rsidRDefault="008C217E" w:rsidP="00164AB5">
      <w:pPr>
        <w:widowControl w:val="0"/>
        <w:suppressAutoHyphens/>
        <w:spacing w:after="0" w:line="240" w:lineRule="auto"/>
        <w:jc w:val="both"/>
        <w:rPr>
          <w:rFonts w:cstheme="minorHAnsi"/>
          <w:shd w:val="clear" w:color="auto" w:fill="FFFFFF"/>
        </w:rPr>
      </w:pPr>
      <w:r w:rsidRPr="00164AB5">
        <w:rPr>
          <w:rFonts w:cstheme="minorHAnsi"/>
          <w:shd w:val="clear" w:color="auto" w:fill="FFFFFF"/>
        </w:rPr>
        <w:t>Zamawiający informuje, iż dodaje § 10a wzorca umowy w brzmieniu:</w:t>
      </w:r>
    </w:p>
    <w:p w14:paraId="0019FEEF" w14:textId="77777777" w:rsidR="008C217E" w:rsidRPr="00164AB5" w:rsidRDefault="008C217E" w:rsidP="008C217E">
      <w:pPr>
        <w:widowControl w:val="0"/>
        <w:suppressAutoHyphens/>
        <w:spacing w:after="0" w:line="240" w:lineRule="auto"/>
        <w:ind w:firstLine="426"/>
        <w:jc w:val="both"/>
        <w:rPr>
          <w:rFonts w:cstheme="minorHAnsi"/>
          <w:b/>
          <w:bCs/>
          <w:shd w:val="clear" w:color="auto" w:fill="FFFFFF"/>
        </w:rPr>
      </w:pPr>
    </w:p>
    <w:p w14:paraId="75E5A1A7" w14:textId="77777777" w:rsidR="008C217E" w:rsidRPr="00164AB5" w:rsidRDefault="008C217E" w:rsidP="008C217E">
      <w:pPr>
        <w:widowControl w:val="0"/>
        <w:suppressAutoHyphens/>
        <w:spacing w:after="0" w:line="240" w:lineRule="auto"/>
        <w:ind w:firstLine="426"/>
        <w:jc w:val="both"/>
        <w:rPr>
          <w:rFonts w:cstheme="minorHAnsi"/>
          <w:b/>
          <w:bCs/>
          <w:shd w:val="clear" w:color="auto" w:fill="FFFFFF"/>
        </w:rPr>
      </w:pPr>
    </w:p>
    <w:p w14:paraId="492D760C" w14:textId="270DC08D" w:rsidR="00E50E1F" w:rsidRPr="00164AB5" w:rsidRDefault="00E50E1F" w:rsidP="00E50E1F">
      <w:pPr>
        <w:suppressAutoHyphens/>
        <w:spacing w:before="240" w:after="0" w:line="360" w:lineRule="auto"/>
        <w:ind w:left="426" w:hanging="426"/>
        <w:jc w:val="both"/>
        <w:rPr>
          <w:rFonts w:eastAsiaTheme="minorEastAsia" w:cstheme="minorHAnsi"/>
          <w:bCs/>
          <w:i/>
          <w:iCs/>
          <w:kern w:val="0"/>
          <w:u w:val="single"/>
          <w:lang w:eastAsia="ar-SA"/>
          <w14:ligatures w14:val="none"/>
        </w:rPr>
      </w:pPr>
      <w:r w:rsidRPr="00164AB5">
        <w:rPr>
          <w:rFonts w:eastAsiaTheme="minorEastAsia" w:cstheme="minorHAnsi"/>
          <w:bCs/>
          <w:kern w:val="0"/>
          <w:lang w:eastAsia="ar-SA"/>
          <w14:ligatures w14:val="none"/>
        </w:rPr>
        <w:t xml:space="preserve">1. </w:t>
      </w:r>
      <w:r w:rsidRPr="00164AB5">
        <w:rPr>
          <w:rFonts w:eastAsiaTheme="minorEastAsia" w:cstheme="minorHAnsi"/>
          <w:bCs/>
          <w:i/>
          <w:iCs/>
          <w:kern w:val="0"/>
          <w:lang w:eastAsia="ar-SA"/>
          <w14:ligatures w14:val="none"/>
        </w:rPr>
        <w:t>Wykonawca, którego oferta została wybrana zobowiązany jest do wniesienia zabezpieczenia należytego wykonania umowy (dalej "zabezpieczenie") w wysokości 3 % ceny całkowitej brutto wskazanej w ofercie.</w:t>
      </w:r>
    </w:p>
    <w:p w14:paraId="7016749C" w14:textId="77777777" w:rsidR="00E50E1F" w:rsidRPr="00164AB5" w:rsidRDefault="00E50E1F" w:rsidP="00E50E1F">
      <w:pPr>
        <w:suppressAutoHyphens/>
        <w:spacing w:after="0" w:line="360" w:lineRule="auto"/>
        <w:ind w:left="426" w:hanging="426"/>
        <w:jc w:val="both"/>
        <w:rPr>
          <w:rFonts w:eastAsiaTheme="minorEastAsia" w:cstheme="minorHAnsi"/>
          <w:bCs/>
          <w:i/>
          <w:iCs/>
          <w:kern w:val="0"/>
          <w:u w:val="single"/>
          <w:lang w:eastAsia="ar-SA"/>
          <w14:ligatures w14:val="none"/>
        </w:rPr>
      </w:pPr>
      <w:r w:rsidRPr="00164AB5">
        <w:rPr>
          <w:rFonts w:eastAsiaTheme="minorEastAsia" w:cstheme="minorHAnsi"/>
          <w:bCs/>
          <w:i/>
          <w:iCs/>
          <w:kern w:val="0"/>
          <w:lang w:eastAsia="ar-SA"/>
          <w14:ligatures w14:val="none"/>
        </w:rPr>
        <w:t>2.</w:t>
      </w:r>
      <w:r w:rsidRPr="00164AB5">
        <w:rPr>
          <w:rFonts w:eastAsiaTheme="minorEastAsia" w:cstheme="minorHAnsi"/>
          <w:bCs/>
          <w:i/>
          <w:iCs/>
          <w:kern w:val="0"/>
          <w:lang w:eastAsia="ar-SA"/>
          <w14:ligatures w14:val="none"/>
        </w:rPr>
        <w:tab/>
        <w:t>Zabezpieczenie służy pokryciu roszczeń z tytułu niewykonania lub nienależytego wykonania umowy.</w:t>
      </w:r>
    </w:p>
    <w:p w14:paraId="2884851A" w14:textId="77777777" w:rsidR="00E50E1F" w:rsidRPr="00164AB5" w:rsidRDefault="00E50E1F" w:rsidP="00E50E1F">
      <w:pPr>
        <w:suppressAutoHyphens/>
        <w:spacing w:after="0" w:line="360" w:lineRule="auto"/>
        <w:ind w:left="426" w:hanging="426"/>
        <w:jc w:val="both"/>
        <w:rPr>
          <w:rFonts w:eastAsiaTheme="minorEastAsia" w:cstheme="minorHAnsi"/>
          <w:bCs/>
          <w:i/>
          <w:iCs/>
          <w:kern w:val="0"/>
          <w:u w:val="single"/>
          <w:lang w:eastAsia="ar-SA"/>
          <w14:ligatures w14:val="none"/>
        </w:rPr>
      </w:pPr>
      <w:r w:rsidRPr="00164AB5">
        <w:rPr>
          <w:rFonts w:eastAsiaTheme="minorEastAsia" w:cstheme="minorHAnsi"/>
          <w:bCs/>
          <w:i/>
          <w:iCs/>
          <w:kern w:val="0"/>
          <w:lang w:eastAsia="ar-SA"/>
          <w14:ligatures w14:val="none"/>
        </w:rPr>
        <w:t>3.</w:t>
      </w:r>
      <w:r w:rsidRPr="00164AB5">
        <w:rPr>
          <w:rFonts w:eastAsiaTheme="minorEastAsia" w:cstheme="minorHAnsi"/>
          <w:bCs/>
          <w:i/>
          <w:iCs/>
          <w:kern w:val="0"/>
          <w:lang w:eastAsia="ar-SA"/>
          <w14:ligatures w14:val="none"/>
        </w:rPr>
        <w:tab/>
        <w:t>Zabezpieczenie może być wnoszone według wyboru Wykonawcy w jednej lub kilku następujących formach:</w:t>
      </w:r>
    </w:p>
    <w:p w14:paraId="7EF2F6CE" w14:textId="77777777" w:rsidR="00E50E1F" w:rsidRPr="00164AB5" w:rsidRDefault="00E50E1F" w:rsidP="00E50E1F">
      <w:pPr>
        <w:suppressAutoHyphens/>
        <w:spacing w:after="0" w:line="360" w:lineRule="auto"/>
        <w:ind w:left="852" w:hanging="426"/>
        <w:jc w:val="both"/>
        <w:rPr>
          <w:rFonts w:eastAsiaTheme="minorEastAsia" w:cstheme="minorHAnsi"/>
          <w:bCs/>
          <w:i/>
          <w:iCs/>
          <w:kern w:val="0"/>
          <w:u w:val="single"/>
          <w:lang w:eastAsia="ar-SA"/>
          <w14:ligatures w14:val="none"/>
        </w:rPr>
      </w:pPr>
      <w:r w:rsidRPr="00164AB5">
        <w:rPr>
          <w:rFonts w:eastAsiaTheme="minorEastAsia" w:cstheme="minorHAnsi"/>
          <w:bCs/>
          <w:i/>
          <w:iCs/>
          <w:kern w:val="0"/>
          <w:lang w:eastAsia="ar-SA"/>
          <w14:ligatures w14:val="none"/>
        </w:rPr>
        <w:t>1)</w:t>
      </w:r>
      <w:r w:rsidRPr="00164AB5">
        <w:rPr>
          <w:rFonts w:eastAsiaTheme="minorEastAsia" w:cstheme="minorHAnsi"/>
          <w:bCs/>
          <w:i/>
          <w:iCs/>
          <w:kern w:val="0"/>
          <w:lang w:eastAsia="ar-SA"/>
          <w14:ligatures w14:val="none"/>
        </w:rPr>
        <w:tab/>
        <w:t>pieniądzu;</w:t>
      </w:r>
    </w:p>
    <w:p w14:paraId="49F33E29" w14:textId="77777777" w:rsidR="00E50E1F" w:rsidRPr="00164AB5" w:rsidRDefault="00E50E1F" w:rsidP="00E50E1F">
      <w:pPr>
        <w:suppressAutoHyphens/>
        <w:spacing w:after="0" w:line="360" w:lineRule="auto"/>
        <w:ind w:left="852" w:hanging="426"/>
        <w:jc w:val="both"/>
        <w:rPr>
          <w:rFonts w:eastAsiaTheme="minorEastAsia" w:cstheme="minorHAnsi"/>
          <w:bCs/>
          <w:i/>
          <w:iCs/>
          <w:kern w:val="0"/>
          <w:u w:val="single"/>
          <w:lang w:eastAsia="ar-SA"/>
          <w14:ligatures w14:val="none"/>
        </w:rPr>
      </w:pPr>
      <w:r w:rsidRPr="00164AB5">
        <w:rPr>
          <w:rFonts w:eastAsiaTheme="minorEastAsia" w:cstheme="minorHAnsi"/>
          <w:bCs/>
          <w:i/>
          <w:iCs/>
          <w:kern w:val="0"/>
          <w:lang w:eastAsia="ar-SA"/>
          <w14:ligatures w14:val="none"/>
        </w:rPr>
        <w:t>2)</w:t>
      </w:r>
      <w:r w:rsidRPr="00164AB5">
        <w:rPr>
          <w:rFonts w:eastAsiaTheme="minorEastAsia" w:cstheme="minorHAnsi"/>
          <w:bCs/>
          <w:i/>
          <w:iCs/>
          <w:kern w:val="0"/>
          <w:lang w:eastAsia="ar-SA"/>
          <w14:ligatures w14:val="none"/>
        </w:rPr>
        <w:tab/>
        <w:t xml:space="preserve">poręczeniach bankowych lub poręczeniach spółdzielczej kasy oszczędnościowo-kredytowej, </w:t>
      </w:r>
      <w:r w:rsidRPr="00164AB5">
        <w:rPr>
          <w:rFonts w:eastAsiaTheme="minorEastAsia" w:cstheme="minorHAnsi"/>
          <w:bCs/>
          <w:i/>
          <w:iCs/>
          <w:kern w:val="0"/>
          <w:lang w:eastAsia="ar-SA"/>
          <w14:ligatures w14:val="none"/>
        </w:rPr>
        <w:br/>
        <w:t>z tym że zobowiązanie kasy jest zawsze zobowiązaniem pieniężnym;</w:t>
      </w:r>
    </w:p>
    <w:p w14:paraId="13A49885" w14:textId="77777777" w:rsidR="00E50E1F" w:rsidRPr="00164AB5" w:rsidRDefault="00E50E1F" w:rsidP="00E50E1F">
      <w:pPr>
        <w:suppressAutoHyphens/>
        <w:spacing w:after="0" w:line="360" w:lineRule="auto"/>
        <w:ind w:left="852" w:hanging="426"/>
        <w:jc w:val="both"/>
        <w:rPr>
          <w:rFonts w:eastAsiaTheme="minorEastAsia" w:cstheme="minorHAnsi"/>
          <w:bCs/>
          <w:i/>
          <w:iCs/>
          <w:kern w:val="0"/>
          <w:u w:val="single"/>
          <w:lang w:eastAsia="ar-SA"/>
          <w14:ligatures w14:val="none"/>
        </w:rPr>
      </w:pPr>
      <w:r w:rsidRPr="00164AB5">
        <w:rPr>
          <w:rFonts w:eastAsiaTheme="minorEastAsia" w:cstheme="minorHAnsi"/>
          <w:bCs/>
          <w:i/>
          <w:iCs/>
          <w:kern w:val="0"/>
          <w:lang w:eastAsia="ar-SA"/>
          <w14:ligatures w14:val="none"/>
        </w:rPr>
        <w:t>3)</w:t>
      </w:r>
      <w:r w:rsidRPr="00164AB5">
        <w:rPr>
          <w:rFonts w:eastAsiaTheme="minorEastAsia" w:cstheme="minorHAnsi"/>
          <w:bCs/>
          <w:i/>
          <w:iCs/>
          <w:kern w:val="0"/>
          <w:lang w:eastAsia="ar-SA"/>
          <w14:ligatures w14:val="none"/>
        </w:rPr>
        <w:tab/>
        <w:t>gwarancjach bankowych;</w:t>
      </w:r>
    </w:p>
    <w:p w14:paraId="2C7BCFD4" w14:textId="77777777" w:rsidR="00E50E1F" w:rsidRPr="00164AB5" w:rsidRDefault="00E50E1F" w:rsidP="00E50E1F">
      <w:pPr>
        <w:suppressAutoHyphens/>
        <w:spacing w:after="0" w:line="360" w:lineRule="auto"/>
        <w:ind w:left="852" w:hanging="426"/>
        <w:jc w:val="both"/>
        <w:rPr>
          <w:rFonts w:eastAsiaTheme="minorEastAsia" w:cstheme="minorHAnsi"/>
          <w:bCs/>
          <w:i/>
          <w:iCs/>
          <w:kern w:val="0"/>
          <w:u w:val="single"/>
          <w:lang w:eastAsia="ar-SA"/>
          <w14:ligatures w14:val="none"/>
        </w:rPr>
      </w:pPr>
      <w:r w:rsidRPr="00164AB5">
        <w:rPr>
          <w:rFonts w:eastAsiaTheme="minorEastAsia" w:cstheme="minorHAnsi"/>
          <w:bCs/>
          <w:i/>
          <w:iCs/>
          <w:kern w:val="0"/>
          <w:lang w:eastAsia="ar-SA"/>
          <w14:ligatures w14:val="none"/>
        </w:rPr>
        <w:t>4)</w:t>
      </w:r>
      <w:r w:rsidRPr="00164AB5">
        <w:rPr>
          <w:rFonts w:eastAsiaTheme="minorEastAsia" w:cstheme="minorHAnsi"/>
          <w:bCs/>
          <w:i/>
          <w:iCs/>
          <w:kern w:val="0"/>
          <w:lang w:eastAsia="ar-SA"/>
          <w14:ligatures w14:val="none"/>
        </w:rPr>
        <w:tab/>
        <w:t>gwarancjach ubezpieczeniowych;</w:t>
      </w:r>
    </w:p>
    <w:p w14:paraId="24E0C39F" w14:textId="77777777" w:rsidR="00E50E1F" w:rsidRPr="00164AB5" w:rsidRDefault="00E50E1F" w:rsidP="00E50E1F">
      <w:pPr>
        <w:suppressAutoHyphens/>
        <w:spacing w:after="0" w:line="360" w:lineRule="auto"/>
        <w:ind w:left="852" w:hanging="426"/>
        <w:jc w:val="both"/>
        <w:rPr>
          <w:rFonts w:eastAsiaTheme="minorEastAsia" w:cstheme="minorHAnsi"/>
          <w:bCs/>
          <w:i/>
          <w:iCs/>
          <w:kern w:val="0"/>
          <w:u w:val="single"/>
          <w:lang w:eastAsia="ar-SA"/>
          <w14:ligatures w14:val="none"/>
        </w:rPr>
      </w:pPr>
      <w:r w:rsidRPr="00164AB5">
        <w:rPr>
          <w:rFonts w:eastAsiaTheme="minorEastAsia" w:cstheme="minorHAnsi"/>
          <w:bCs/>
          <w:i/>
          <w:iCs/>
          <w:kern w:val="0"/>
          <w:lang w:eastAsia="ar-SA"/>
          <w14:ligatures w14:val="none"/>
        </w:rPr>
        <w:t>5)</w:t>
      </w:r>
      <w:r w:rsidRPr="00164AB5">
        <w:rPr>
          <w:rFonts w:eastAsiaTheme="minorEastAsia" w:cstheme="minorHAnsi"/>
          <w:bCs/>
          <w:i/>
          <w:iCs/>
          <w:kern w:val="0"/>
          <w:lang w:eastAsia="ar-SA"/>
          <w14:ligatures w14:val="none"/>
        </w:rPr>
        <w:tab/>
        <w:t>poręczeniach udzielanych przez podmioty, o których mowa w art. 6b ust. 5 pkt 2 ustawy z dnia 09.11.2000 r. o utworzeniu Polskiej Agencji Rozwoju Przedsiębiorczości (Dz. U. z 2020 r. poz. 299).</w:t>
      </w:r>
    </w:p>
    <w:p w14:paraId="5DBD68CD" w14:textId="77777777" w:rsidR="00E50E1F" w:rsidRPr="00164AB5" w:rsidRDefault="00E50E1F" w:rsidP="00E50E1F">
      <w:pPr>
        <w:suppressAutoHyphens/>
        <w:spacing w:after="0" w:line="360" w:lineRule="auto"/>
        <w:ind w:left="426" w:hanging="426"/>
        <w:jc w:val="both"/>
        <w:rPr>
          <w:rFonts w:eastAsiaTheme="minorEastAsia" w:cstheme="minorHAnsi"/>
          <w:bCs/>
          <w:i/>
          <w:iCs/>
          <w:kern w:val="0"/>
          <w:u w:val="single"/>
          <w:lang w:eastAsia="ar-SA"/>
          <w14:ligatures w14:val="none"/>
        </w:rPr>
      </w:pPr>
      <w:r w:rsidRPr="00164AB5">
        <w:rPr>
          <w:rFonts w:eastAsiaTheme="minorEastAsia" w:cstheme="minorHAnsi"/>
          <w:bCs/>
          <w:i/>
          <w:iCs/>
          <w:kern w:val="0"/>
          <w:lang w:eastAsia="ar-SA"/>
          <w14:ligatures w14:val="none"/>
        </w:rPr>
        <w:lastRenderedPageBreak/>
        <w:t>4.</w:t>
      </w:r>
      <w:r w:rsidRPr="00164AB5">
        <w:rPr>
          <w:rFonts w:eastAsiaTheme="minorEastAsia" w:cstheme="minorHAnsi"/>
          <w:bCs/>
          <w:i/>
          <w:iCs/>
          <w:kern w:val="0"/>
          <w:lang w:eastAsia="ar-SA"/>
          <w14:ligatures w14:val="none"/>
        </w:rPr>
        <w:tab/>
        <w:t>Zabezpieczenie w formie pieniądza należy wnieść przelewem na konto, którego numer zostanie podany Wykonawcy przed podpisaniem umowy.</w:t>
      </w:r>
    </w:p>
    <w:p w14:paraId="466A6999" w14:textId="77777777" w:rsidR="00E50E1F" w:rsidRPr="00164AB5" w:rsidRDefault="00E50E1F" w:rsidP="00E50E1F">
      <w:pPr>
        <w:suppressAutoHyphens/>
        <w:spacing w:after="0" w:line="360" w:lineRule="auto"/>
        <w:ind w:left="426" w:hanging="426"/>
        <w:jc w:val="both"/>
        <w:rPr>
          <w:rFonts w:eastAsiaTheme="minorEastAsia" w:cstheme="minorHAnsi"/>
          <w:bCs/>
          <w:i/>
          <w:iCs/>
          <w:kern w:val="0"/>
          <w:u w:val="single"/>
          <w:lang w:eastAsia="ar-SA"/>
          <w14:ligatures w14:val="none"/>
        </w:rPr>
      </w:pPr>
      <w:r w:rsidRPr="00164AB5">
        <w:rPr>
          <w:rFonts w:eastAsiaTheme="minorEastAsia" w:cstheme="minorHAnsi"/>
          <w:bCs/>
          <w:i/>
          <w:iCs/>
          <w:kern w:val="0"/>
          <w:lang w:eastAsia="ar-SA"/>
          <w14:ligatures w14:val="none"/>
        </w:rPr>
        <w:t>5.</w:t>
      </w:r>
      <w:r w:rsidRPr="00164AB5">
        <w:rPr>
          <w:rFonts w:eastAsiaTheme="minorEastAsia" w:cstheme="minorHAnsi"/>
          <w:bCs/>
          <w:i/>
          <w:iCs/>
          <w:kern w:val="0"/>
          <w:lang w:eastAsia="ar-SA"/>
          <w14:ligatures w14:val="none"/>
        </w:rPr>
        <w:tab/>
        <w:t xml:space="preserve">Uwaga: Przed złożeniem poręczenia lub gwarancji Wykonawca winien przedstawić projekt dokumentu Zamawiającemu w celu uzyskania akceptacji jego treści. Zabezpieczenie wnoszone </w:t>
      </w:r>
      <w:r w:rsidRPr="00164AB5">
        <w:rPr>
          <w:rFonts w:eastAsiaTheme="minorEastAsia" w:cstheme="minorHAnsi"/>
          <w:bCs/>
          <w:i/>
          <w:iCs/>
          <w:kern w:val="0"/>
          <w:lang w:eastAsia="ar-SA"/>
          <w14:ligatures w14:val="none"/>
        </w:rPr>
        <w:br/>
        <w:t>w formie poręczeń lub gwarancji musi spełniać co najmniej poniższe wymagania:</w:t>
      </w:r>
    </w:p>
    <w:p w14:paraId="7B61E659" w14:textId="77777777" w:rsidR="00E50E1F" w:rsidRPr="00164AB5" w:rsidRDefault="00E50E1F" w:rsidP="00E50E1F">
      <w:pPr>
        <w:suppressAutoHyphens/>
        <w:spacing w:after="0" w:line="360" w:lineRule="auto"/>
        <w:ind w:left="852" w:hanging="426"/>
        <w:jc w:val="both"/>
        <w:rPr>
          <w:rFonts w:eastAsiaTheme="minorEastAsia" w:cstheme="minorHAnsi"/>
          <w:bCs/>
          <w:i/>
          <w:iCs/>
          <w:kern w:val="0"/>
          <w:u w:val="single"/>
          <w:lang w:eastAsia="ar-SA"/>
          <w14:ligatures w14:val="none"/>
        </w:rPr>
      </w:pPr>
      <w:r w:rsidRPr="00164AB5">
        <w:rPr>
          <w:rFonts w:eastAsiaTheme="minorEastAsia" w:cstheme="minorHAnsi"/>
          <w:bCs/>
          <w:i/>
          <w:iCs/>
          <w:kern w:val="0"/>
          <w:lang w:eastAsia="ar-SA"/>
          <w14:ligatures w14:val="none"/>
        </w:rPr>
        <w:t>1)</w:t>
      </w:r>
      <w:r w:rsidRPr="00164AB5">
        <w:rPr>
          <w:rFonts w:eastAsiaTheme="minorEastAsia" w:cstheme="minorHAnsi"/>
          <w:bCs/>
          <w:i/>
          <w:iCs/>
          <w:kern w:val="0"/>
          <w:lang w:eastAsia="ar-SA"/>
          <w14:ligatures w14:val="none"/>
        </w:rPr>
        <w:tab/>
        <w:t>musi obejmować odpowiedzialność za wszystkie okoliczności związane z niewykonaniem lub nienależytym wykonaniem umowy (w tym pokryciu naliczonych kar umownych), bez potwierdzania tych okoliczności;</w:t>
      </w:r>
    </w:p>
    <w:p w14:paraId="75CEE761" w14:textId="77777777" w:rsidR="00E50E1F" w:rsidRPr="00164AB5" w:rsidRDefault="00E50E1F" w:rsidP="00E50E1F">
      <w:pPr>
        <w:suppressAutoHyphens/>
        <w:spacing w:after="0" w:line="360" w:lineRule="auto"/>
        <w:ind w:left="852" w:hanging="426"/>
        <w:jc w:val="both"/>
        <w:rPr>
          <w:rFonts w:eastAsiaTheme="minorEastAsia" w:cstheme="minorHAnsi"/>
          <w:bCs/>
          <w:i/>
          <w:iCs/>
          <w:kern w:val="0"/>
          <w:u w:val="single"/>
          <w:lang w:eastAsia="ar-SA"/>
          <w14:ligatures w14:val="none"/>
        </w:rPr>
      </w:pPr>
      <w:r w:rsidRPr="00164AB5">
        <w:rPr>
          <w:rFonts w:eastAsiaTheme="minorEastAsia" w:cstheme="minorHAnsi"/>
          <w:bCs/>
          <w:i/>
          <w:iCs/>
          <w:kern w:val="0"/>
          <w:lang w:eastAsia="ar-SA"/>
          <w14:ligatures w14:val="none"/>
        </w:rPr>
        <w:t>2)</w:t>
      </w:r>
      <w:r w:rsidRPr="00164AB5">
        <w:rPr>
          <w:rFonts w:eastAsiaTheme="minorEastAsia" w:cstheme="minorHAnsi"/>
          <w:bCs/>
          <w:i/>
          <w:iCs/>
          <w:kern w:val="0"/>
          <w:lang w:eastAsia="ar-SA"/>
          <w14:ligatures w14:val="none"/>
        </w:rPr>
        <w:tab/>
        <w:t>wszelkie zmiany, uzupełnienia lub modyfikacje warunków umowy lub przedmiotu zamówienia nie mogą zwalniać gwaranta z odpowiedzialności wynikającej z poręczenia lub gwarancji;</w:t>
      </w:r>
    </w:p>
    <w:p w14:paraId="1D8F689B" w14:textId="77777777" w:rsidR="00E50E1F" w:rsidRPr="00164AB5" w:rsidRDefault="00E50E1F" w:rsidP="00E50E1F">
      <w:pPr>
        <w:suppressAutoHyphens/>
        <w:spacing w:after="0" w:line="360" w:lineRule="auto"/>
        <w:ind w:left="852" w:hanging="426"/>
        <w:jc w:val="both"/>
        <w:rPr>
          <w:rFonts w:eastAsiaTheme="minorEastAsia" w:cstheme="minorHAnsi"/>
          <w:bCs/>
          <w:i/>
          <w:iCs/>
          <w:kern w:val="0"/>
          <w:u w:val="single"/>
          <w:lang w:eastAsia="ar-SA"/>
          <w14:ligatures w14:val="none"/>
        </w:rPr>
      </w:pPr>
      <w:r w:rsidRPr="00164AB5">
        <w:rPr>
          <w:rFonts w:eastAsiaTheme="minorEastAsia" w:cstheme="minorHAnsi"/>
          <w:bCs/>
          <w:i/>
          <w:iCs/>
          <w:kern w:val="0"/>
          <w:lang w:eastAsia="ar-SA"/>
          <w14:ligatures w14:val="none"/>
        </w:rPr>
        <w:t>3)</w:t>
      </w:r>
      <w:r w:rsidRPr="00164AB5">
        <w:rPr>
          <w:rFonts w:eastAsiaTheme="minorEastAsia" w:cstheme="minorHAnsi"/>
          <w:bCs/>
          <w:i/>
          <w:iCs/>
          <w:kern w:val="0"/>
          <w:lang w:eastAsia="ar-SA"/>
          <w14:ligatures w14:val="none"/>
        </w:rPr>
        <w:tab/>
        <w:t>z jej treści powinno jednoznacznie wynikać zobowiązanie gwaranta lub poręczyciela do zapłaty całej kwoty zabezpieczenia;</w:t>
      </w:r>
    </w:p>
    <w:p w14:paraId="21ACB93C" w14:textId="77777777" w:rsidR="00E50E1F" w:rsidRPr="00164AB5" w:rsidRDefault="00E50E1F" w:rsidP="00E50E1F">
      <w:pPr>
        <w:suppressAutoHyphens/>
        <w:spacing w:after="0" w:line="360" w:lineRule="auto"/>
        <w:ind w:left="852" w:hanging="426"/>
        <w:jc w:val="both"/>
        <w:rPr>
          <w:rFonts w:eastAsiaTheme="minorEastAsia" w:cstheme="minorHAnsi"/>
          <w:bCs/>
          <w:i/>
          <w:iCs/>
          <w:kern w:val="0"/>
          <w:u w:val="single"/>
          <w:lang w:eastAsia="ar-SA"/>
          <w14:ligatures w14:val="none"/>
        </w:rPr>
      </w:pPr>
      <w:r w:rsidRPr="00164AB5">
        <w:rPr>
          <w:rFonts w:eastAsiaTheme="minorEastAsia" w:cstheme="minorHAnsi"/>
          <w:bCs/>
          <w:i/>
          <w:iCs/>
          <w:kern w:val="0"/>
          <w:lang w:eastAsia="ar-SA"/>
          <w14:ligatures w14:val="none"/>
        </w:rPr>
        <w:t>4)</w:t>
      </w:r>
      <w:r w:rsidRPr="00164AB5">
        <w:rPr>
          <w:rFonts w:eastAsiaTheme="minorEastAsia" w:cstheme="minorHAnsi"/>
          <w:bCs/>
          <w:i/>
          <w:iCs/>
          <w:kern w:val="0"/>
          <w:lang w:eastAsia="ar-SA"/>
          <w14:ligatures w14:val="none"/>
        </w:rPr>
        <w:tab/>
        <w:t>powinna być nieodwołalna i bezwarunkowa oraz płatna na pierwsze żądanie;</w:t>
      </w:r>
    </w:p>
    <w:p w14:paraId="7A4AEBBD" w14:textId="77777777" w:rsidR="00E50E1F" w:rsidRPr="00164AB5" w:rsidRDefault="00E50E1F" w:rsidP="00E50E1F">
      <w:pPr>
        <w:suppressAutoHyphens/>
        <w:spacing w:after="0" w:line="360" w:lineRule="auto"/>
        <w:ind w:left="852" w:hanging="426"/>
        <w:jc w:val="both"/>
        <w:rPr>
          <w:rFonts w:eastAsiaTheme="minorEastAsia" w:cstheme="minorHAnsi"/>
          <w:bCs/>
          <w:i/>
          <w:iCs/>
          <w:kern w:val="0"/>
          <w:u w:val="single"/>
          <w:lang w:eastAsia="ar-SA"/>
          <w14:ligatures w14:val="none"/>
        </w:rPr>
      </w:pPr>
      <w:r w:rsidRPr="00164AB5">
        <w:rPr>
          <w:rFonts w:eastAsiaTheme="minorEastAsia" w:cstheme="minorHAnsi"/>
          <w:bCs/>
          <w:i/>
          <w:iCs/>
          <w:kern w:val="0"/>
          <w:lang w:eastAsia="ar-SA"/>
          <w14:ligatures w14:val="none"/>
        </w:rPr>
        <w:t>5)</w:t>
      </w:r>
      <w:r w:rsidRPr="00164AB5">
        <w:rPr>
          <w:rFonts w:eastAsiaTheme="minorEastAsia" w:cstheme="minorHAnsi"/>
          <w:bCs/>
          <w:i/>
          <w:iCs/>
          <w:kern w:val="0"/>
          <w:lang w:eastAsia="ar-SA"/>
          <w14:ligatures w14:val="none"/>
        </w:rPr>
        <w:tab/>
        <w:t>musi jednoznacznie określać termin obowiązywania poręczenia lub gwarancji;</w:t>
      </w:r>
    </w:p>
    <w:p w14:paraId="2742B3AA" w14:textId="77777777" w:rsidR="00E50E1F" w:rsidRPr="00164AB5" w:rsidRDefault="00E50E1F" w:rsidP="00E50E1F">
      <w:pPr>
        <w:suppressAutoHyphens/>
        <w:spacing w:after="0" w:line="360" w:lineRule="auto"/>
        <w:ind w:left="852" w:hanging="426"/>
        <w:jc w:val="both"/>
        <w:rPr>
          <w:rFonts w:eastAsiaTheme="minorEastAsia" w:cstheme="minorHAnsi"/>
          <w:bCs/>
          <w:i/>
          <w:iCs/>
          <w:kern w:val="0"/>
          <w:u w:val="single"/>
          <w:lang w:eastAsia="ar-SA"/>
          <w14:ligatures w14:val="none"/>
        </w:rPr>
      </w:pPr>
      <w:r w:rsidRPr="00164AB5">
        <w:rPr>
          <w:rFonts w:eastAsiaTheme="minorEastAsia" w:cstheme="minorHAnsi"/>
          <w:bCs/>
          <w:i/>
          <w:iCs/>
          <w:kern w:val="0"/>
          <w:lang w:eastAsia="ar-SA"/>
          <w14:ligatures w14:val="none"/>
        </w:rPr>
        <w:t>6)</w:t>
      </w:r>
      <w:r w:rsidRPr="00164AB5">
        <w:rPr>
          <w:rFonts w:eastAsiaTheme="minorEastAsia" w:cstheme="minorHAnsi"/>
          <w:bCs/>
          <w:i/>
          <w:iCs/>
          <w:kern w:val="0"/>
          <w:lang w:eastAsia="ar-SA"/>
          <w14:ligatures w14:val="none"/>
        </w:rPr>
        <w:tab/>
        <w:t>w treści poręczenia lub gwarancji powinna znaleźć się nazwa przedmiotowego postępowania;</w:t>
      </w:r>
    </w:p>
    <w:p w14:paraId="44F339EE" w14:textId="77777777" w:rsidR="00E50E1F" w:rsidRPr="00164AB5" w:rsidRDefault="00E50E1F" w:rsidP="00E50E1F">
      <w:pPr>
        <w:suppressAutoHyphens/>
        <w:spacing w:after="0" w:line="360" w:lineRule="auto"/>
        <w:ind w:left="852" w:hanging="426"/>
        <w:jc w:val="both"/>
        <w:rPr>
          <w:rFonts w:eastAsiaTheme="minorEastAsia" w:cstheme="minorHAnsi"/>
          <w:bCs/>
          <w:i/>
          <w:iCs/>
          <w:kern w:val="0"/>
          <w:u w:val="single"/>
          <w:lang w:eastAsia="ar-SA"/>
          <w14:ligatures w14:val="none"/>
        </w:rPr>
      </w:pPr>
      <w:r w:rsidRPr="00164AB5">
        <w:rPr>
          <w:rFonts w:eastAsiaTheme="minorEastAsia" w:cstheme="minorHAnsi"/>
          <w:bCs/>
          <w:i/>
          <w:iCs/>
          <w:kern w:val="0"/>
          <w:lang w:eastAsia="ar-SA"/>
          <w14:ligatures w14:val="none"/>
        </w:rPr>
        <w:t>7)</w:t>
      </w:r>
      <w:r w:rsidRPr="00164AB5">
        <w:rPr>
          <w:rFonts w:eastAsiaTheme="minorEastAsia" w:cstheme="minorHAnsi"/>
          <w:bCs/>
          <w:i/>
          <w:iCs/>
          <w:kern w:val="0"/>
          <w:lang w:eastAsia="ar-SA"/>
          <w14:ligatures w14:val="none"/>
        </w:rPr>
        <w:tab/>
        <w:t xml:space="preserve">beneficjentem poręczenia lub gwarancji jest: Filharmonia Łódzka im Artura Rubinsteina </w:t>
      </w:r>
      <w:r w:rsidRPr="00164AB5">
        <w:rPr>
          <w:rFonts w:eastAsiaTheme="minorEastAsia" w:cstheme="minorHAnsi"/>
          <w:bCs/>
          <w:i/>
          <w:iCs/>
          <w:kern w:val="0"/>
          <w:lang w:eastAsia="ar-SA"/>
          <w14:ligatures w14:val="none"/>
        </w:rPr>
        <w:br/>
        <w:t>w Łodzi;</w:t>
      </w:r>
    </w:p>
    <w:p w14:paraId="41404975" w14:textId="23A1C0EC" w:rsidR="00E50E1F" w:rsidRPr="00164AB5" w:rsidRDefault="00E50E1F" w:rsidP="00E50E1F">
      <w:pPr>
        <w:suppressAutoHyphens/>
        <w:spacing w:after="0" w:line="360" w:lineRule="auto"/>
        <w:ind w:left="852" w:hanging="426"/>
        <w:jc w:val="both"/>
        <w:rPr>
          <w:rFonts w:eastAsiaTheme="minorEastAsia" w:cstheme="minorHAnsi"/>
          <w:bCs/>
          <w:i/>
          <w:iCs/>
          <w:kern w:val="0"/>
          <w:lang w:eastAsia="ar-SA"/>
          <w14:ligatures w14:val="none"/>
        </w:rPr>
      </w:pPr>
      <w:r w:rsidRPr="00164AB5">
        <w:rPr>
          <w:rFonts w:eastAsiaTheme="minorEastAsia" w:cstheme="minorHAnsi"/>
          <w:bCs/>
          <w:i/>
          <w:iCs/>
          <w:kern w:val="0"/>
          <w:lang w:eastAsia="ar-SA"/>
          <w14:ligatures w14:val="none"/>
        </w:rPr>
        <w:t>8)</w:t>
      </w:r>
      <w:r w:rsidRPr="00164AB5">
        <w:rPr>
          <w:rFonts w:eastAsiaTheme="minorEastAsia" w:cstheme="minorHAnsi"/>
          <w:bCs/>
          <w:i/>
          <w:iCs/>
          <w:kern w:val="0"/>
          <w:lang w:eastAsia="ar-SA"/>
          <w14:ligatures w14:val="none"/>
        </w:rPr>
        <w:tab/>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1686E7AA" w14:textId="77777777" w:rsidR="00E50E1F" w:rsidRPr="00164AB5" w:rsidRDefault="00E50E1F" w:rsidP="00E50E1F">
      <w:pPr>
        <w:shd w:val="clear" w:color="auto" w:fill="FFFFFF"/>
        <w:ind w:left="426"/>
        <w:rPr>
          <w:rFonts w:eastAsia="Times New Roman" w:cstheme="minorHAnsi"/>
          <w:i/>
          <w:iCs/>
          <w:color w:val="333333"/>
          <w:kern w:val="0"/>
          <w:lang w:eastAsia="pl-PL"/>
          <w14:ligatures w14:val="none"/>
        </w:rPr>
      </w:pPr>
      <w:r w:rsidRPr="00164AB5">
        <w:rPr>
          <w:rFonts w:eastAsiaTheme="minorEastAsia" w:cstheme="minorHAnsi"/>
          <w:bCs/>
          <w:i/>
          <w:iCs/>
          <w:kern w:val="0"/>
          <w:lang w:eastAsia="ar-SA"/>
          <w14:ligatures w14:val="none"/>
        </w:rPr>
        <w:t xml:space="preserve">6. </w:t>
      </w:r>
      <w:r w:rsidRPr="00164AB5">
        <w:rPr>
          <w:rFonts w:eastAsia="Times New Roman" w:cstheme="minorHAnsi"/>
          <w:i/>
          <w:iCs/>
          <w:color w:val="333333"/>
          <w:kern w:val="0"/>
          <w:lang w:eastAsia="pl-PL"/>
          <w14:ligatures w14:val="none"/>
        </w:rPr>
        <w:t xml:space="preserve">Zamawiający zwróci 70% zabezpieczenia w terminie 30 dni od dnia wykonania zamówienia </w:t>
      </w:r>
      <w:r w:rsidRPr="00164AB5">
        <w:rPr>
          <w:rFonts w:eastAsia="Times New Roman" w:cstheme="minorHAnsi"/>
          <w:i/>
          <w:iCs/>
          <w:color w:val="333333"/>
          <w:kern w:val="0"/>
          <w:lang w:eastAsia="pl-PL"/>
          <w14:ligatures w14:val="none"/>
        </w:rPr>
        <w:br/>
        <w:t>i uznania przez Zamawiającego za należycie wykonane.</w:t>
      </w:r>
    </w:p>
    <w:p w14:paraId="49DD92AF" w14:textId="4A4836B3" w:rsidR="00E50E1F" w:rsidRPr="00164AB5" w:rsidRDefault="00E50E1F" w:rsidP="00E50E1F">
      <w:pPr>
        <w:shd w:val="clear" w:color="auto" w:fill="FFFFFF"/>
        <w:ind w:left="426"/>
        <w:rPr>
          <w:rFonts w:eastAsia="Times New Roman" w:cstheme="minorHAnsi"/>
          <w:i/>
          <w:iCs/>
          <w:color w:val="333333"/>
          <w:kern w:val="0"/>
          <w:lang w:eastAsia="pl-PL"/>
          <w14:ligatures w14:val="none"/>
        </w:rPr>
      </w:pPr>
      <w:r w:rsidRPr="00164AB5">
        <w:rPr>
          <w:rFonts w:eastAsiaTheme="minorEastAsia" w:cstheme="minorHAnsi"/>
          <w:bCs/>
          <w:i/>
          <w:iCs/>
          <w:kern w:val="0"/>
          <w:lang w:eastAsia="ar-SA"/>
          <w14:ligatures w14:val="none"/>
        </w:rPr>
        <w:t>7.</w:t>
      </w:r>
      <w:r w:rsidRPr="00164AB5">
        <w:rPr>
          <w:rFonts w:eastAsia="Times New Roman" w:cstheme="minorHAnsi"/>
          <w:i/>
          <w:iCs/>
          <w:color w:val="333333"/>
          <w:kern w:val="0"/>
          <w:lang w:eastAsia="pl-PL"/>
          <w14:ligatures w14:val="none"/>
        </w:rPr>
        <w:t xml:space="preserve"> Zamawiający pozostawi na zabezpieczenie roszczeń z tytułu rękojmi za wady lub gwarancji kwotę odpowiadającą 30% zabezpieczenia. Kwota ta zostanie zwrócona Wykonawcy  nie później niż w 15 dniu po upływie okresu rękojmi za wady lub gwarancji.</w:t>
      </w:r>
    </w:p>
    <w:p w14:paraId="081F7AD6" w14:textId="03A718B5" w:rsidR="00E50E1F" w:rsidRPr="00164AB5" w:rsidRDefault="00243556" w:rsidP="00164AB5">
      <w:pPr>
        <w:suppressAutoHyphens/>
        <w:spacing w:after="0" w:line="360" w:lineRule="auto"/>
        <w:jc w:val="both"/>
        <w:rPr>
          <w:rFonts w:cstheme="minorHAnsi"/>
          <w:b/>
          <w:bCs/>
          <w:shd w:val="clear" w:color="auto" w:fill="FFFFFF"/>
        </w:rPr>
      </w:pPr>
      <w:r w:rsidRPr="00164AB5">
        <w:rPr>
          <w:rFonts w:cstheme="minorHAnsi"/>
          <w:b/>
          <w:bCs/>
          <w:shd w:val="clear" w:color="auto" w:fill="FFFFFF"/>
        </w:rPr>
        <w:t>2</w:t>
      </w:r>
      <w:r w:rsidRPr="00164AB5">
        <w:rPr>
          <w:rFonts w:cstheme="minorHAnsi"/>
          <w:shd w:val="clear" w:color="auto" w:fill="FFFFFF"/>
        </w:rPr>
        <w:t xml:space="preserve">. </w:t>
      </w:r>
      <w:r w:rsidRPr="00164AB5">
        <w:rPr>
          <w:rFonts w:cstheme="minorHAnsi"/>
          <w:b/>
          <w:bCs/>
          <w:shd w:val="clear" w:color="auto" w:fill="FFFFFF"/>
        </w:rPr>
        <w:t xml:space="preserve">W załączonej dokumentacji postępowania - Zał. nr1A Projekt </w:t>
      </w:r>
      <w:proofErr w:type="spellStart"/>
      <w:r w:rsidRPr="00164AB5">
        <w:rPr>
          <w:rFonts w:cstheme="minorHAnsi"/>
          <w:b/>
          <w:bCs/>
          <w:shd w:val="clear" w:color="auto" w:fill="FFFFFF"/>
        </w:rPr>
        <w:t>sanit</w:t>
      </w:r>
      <w:proofErr w:type="spellEnd"/>
      <w:r w:rsidR="00164AB5">
        <w:rPr>
          <w:rFonts w:cstheme="minorHAnsi"/>
          <w:b/>
          <w:bCs/>
          <w:shd w:val="clear" w:color="auto" w:fill="FFFFFF"/>
        </w:rPr>
        <w:t>.</w:t>
      </w:r>
      <w:r w:rsidRPr="00164AB5">
        <w:rPr>
          <w:rFonts w:cstheme="minorHAnsi"/>
          <w:b/>
          <w:bCs/>
          <w:shd w:val="clear" w:color="auto" w:fill="FFFFFF"/>
        </w:rPr>
        <w:t xml:space="preserve"> - brak opisy technicznego.</w:t>
      </w:r>
      <w:r w:rsidRPr="00164AB5">
        <w:rPr>
          <w:rFonts w:cstheme="minorHAnsi"/>
          <w:b/>
          <w:bCs/>
        </w:rPr>
        <w:t xml:space="preserve"> </w:t>
      </w:r>
      <w:r w:rsidRPr="00164AB5">
        <w:rPr>
          <w:rFonts w:cstheme="minorHAnsi"/>
          <w:b/>
          <w:bCs/>
          <w:shd w:val="clear" w:color="auto" w:fill="FFFFFF"/>
        </w:rPr>
        <w:t>Bardzo proszę o uzupełnienie dokumentacji.</w:t>
      </w:r>
    </w:p>
    <w:p w14:paraId="05F9DA67" w14:textId="77777777" w:rsidR="00164AB5" w:rsidRDefault="00164AB5" w:rsidP="00164AB5">
      <w:pPr>
        <w:suppressAutoHyphens/>
        <w:spacing w:after="0" w:line="360" w:lineRule="auto"/>
        <w:jc w:val="both"/>
        <w:rPr>
          <w:rFonts w:eastAsiaTheme="minorEastAsia" w:cstheme="minorHAnsi"/>
          <w:bCs/>
          <w:kern w:val="0"/>
          <w:lang w:eastAsia="ar-SA"/>
          <w14:ligatures w14:val="none"/>
        </w:rPr>
      </w:pPr>
    </w:p>
    <w:p w14:paraId="274AA692" w14:textId="3C6B932C" w:rsidR="00164AB5" w:rsidRDefault="00164AB5" w:rsidP="00164AB5">
      <w:pPr>
        <w:suppressAutoHyphens/>
        <w:spacing w:after="0" w:line="360" w:lineRule="auto"/>
        <w:jc w:val="both"/>
        <w:rPr>
          <w:rFonts w:eastAsiaTheme="minorEastAsia" w:cstheme="minorHAnsi"/>
          <w:bCs/>
          <w:kern w:val="0"/>
          <w:lang w:eastAsia="ar-SA"/>
          <w14:ligatures w14:val="none"/>
        </w:rPr>
      </w:pPr>
      <w:r w:rsidRPr="00164AB5">
        <w:rPr>
          <w:rFonts w:eastAsiaTheme="minorEastAsia" w:cstheme="minorHAnsi"/>
          <w:bCs/>
          <w:kern w:val="0"/>
          <w:lang w:eastAsia="ar-SA"/>
          <w14:ligatures w14:val="none"/>
        </w:rPr>
        <w:t xml:space="preserve">Załączono brakujący opis – załącznik nr 1 do wyjaśnień. </w:t>
      </w:r>
    </w:p>
    <w:p w14:paraId="6C47413E" w14:textId="77777777" w:rsidR="00164AB5" w:rsidRPr="00164AB5" w:rsidRDefault="00164AB5" w:rsidP="00164AB5">
      <w:pPr>
        <w:suppressAutoHyphens/>
        <w:spacing w:after="0" w:line="360" w:lineRule="auto"/>
        <w:jc w:val="both"/>
        <w:rPr>
          <w:rFonts w:eastAsiaTheme="minorEastAsia" w:cstheme="minorHAnsi"/>
          <w:bCs/>
          <w:kern w:val="0"/>
          <w:lang w:eastAsia="ar-SA"/>
          <w14:ligatures w14:val="none"/>
        </w:rPr>
      </w:pPr>
    </w:p>
    <w:p w14:paraId="24D6A75D" w14:textId="454A439C" w:rsidR="00164AB5" w:rsidRPr="00164AB5" w:rsidRDefault="00164AB5" w:rsidP="00164AB5">
      <w:pPr>
        <w:suppressAutoHyphens/>
        <w:spacing w:after="0" w:line="360" w:lineRule="auto"/>
        <w:jc w:val="both"/>
        <w:rPr>
          <w:rFonts w:cstheme="minorHAnsi"/>
          <w:b/>
          <w:shd w:val="clear" w:color="auto" w:fill="FFFFFF"/>
        </w:rPr>
      </w:pPr>
      <w:r w:rsidRPr="00164AB5">
        <w:rPr>
          <w:rFonts w:eastAsiaTheme="minorEastAsia" w:cstheme="minorHAnsi"/>
          <w:b/>
          <w:kern w:val="0"/>
          <w:lang w:eastAsia="ar-SA"/>
          <w14:ligatures w14:val="none"/>
        </w:rPr>
        <w:t xml:space="preserve">3. </w:t>
      </w:r>
      <w:r w:rsidRPr="00164AB5">
        <w:rPr>
          <w:rFonts w:cstheme="minorHAnsi"/>
          <w:b/>
          <w:shd w:val="clear" w:color="auto" w:fill="FFFFFF"/>
        </w:rPr>
        <w:t xml:space="preserve">Bardzo proszę o uzupełnienie dokumentacji o rysunek ELE-1 - Schemat zasilania, wymieniony </w:t>
      </w:r>
      <w:r w:rsidR="0069475F">
        <w:rPr>
          <w:rFonts w:cstheme="minorHAnsi"/>
          <w:b/>
          <w:shd w:val="clear" w:color="auto" w:fill="FFFFFF"/>
        </w:rPr>
        <w:br/>
      </w:r>
      <w:r w:rsidRPr="00164AB5">
        <w:rPr>
          <w:rFonts w:cstheme="minorHAnsi"/>
          <w:b/>
          <w:shd w:val="clear" w:color="auto" w:fill="FFFFFF"/>
        </w:rPr>
        <w:t>w opisie instalacji elektrycznych.</w:t>
      </w:r>
    </w:p>
    <w:p w14:paraId="6AE962DD" w14:textId="0F18AC6C" w:rsidR="00164AB5" w:rsidRPr="00164AB5" w:rsidRDefault="00164AB5" w:rsidP="00164AB5">
      <w:pPr>
        <w:suppressAutoHyphens/>
        <w:spacing w:after="0" w:line="360" w:lineRule="auto"/>
        <w:jc w:val="both"/>
        <w:rPr>
          <w:rFonts w:eastAsiaTheme="minorEastAsia" w:cstheme="minorHAnsi"/>
          <w:bCs/>
          <w:kern w:val="0"/>
          <w:lang w:eastAsia="ar-SA"/>
          <w14:ligatures w14:val="none"/>
        </w:rPr>
      </w:pPr>
      <w:r w:rsidRPr="00164AB5">
        <w:rPr>
          <w:rFonts w:eastAsiaTheme="minorEastAsia" w:cstheme="minorHAnsi"/>
          <w:bCs/>
          <w:kern w:val="0"/>
          <w:lang w:eastAsia="ar-SA"/>
          <w14:ligatures w14:val="none"/>
        </w:rPr>
        <w:lastRenderedPageBreak/>
        <w:t xml:space="preserve">Załączono brakujący rysunek – załącznik nr 1 do wyjaśnień. </w:t>
      </w:r>
    </w:p>
    <w:p w14:paraId="68044BAC" w14:textId="77777777" w:rsidR="00E50E1F" w:rsidRPr="00164AB5" w:rsidRDefault="00E50E1F" w:rsidP="00E50E1F">
      <w:pPr>
        <w:spacing w:after="0" w:line="276" w:lineRule="auto"/>
        <w:ind w:left="926" w:right="135"/>
        <w:contextualSpacing/>
        <w:jc w:val="both"/>
        <w:rPr>
          <w:rFonts w:eastAsia="Times New Roman" w:cstheme="minorHAnsi"/>
          <w:bCs/>
          <w:i/>
          <w:iCs/>
          <w:kern w:val="0"/>
          <w:lang w:eastAsia="pl-PL"/>
          <w14:ligatures w14:val="none"/>
        </w:rPr>
      </w:pPr>
    </w:p>
    <w:p w14:paraId="07D7F030" w14:textId="77777777" w:rsidR="00E50E1F" w:rsidRPr="00164AB5" w:rsidRDefault="00E50E1F" w:rsidP="00E50E1F">
      <w:pPr>
        <w:spacing w:after="0" w:line="276" w:lineRule="auto"/>
        <w:ind w:left="926" w:right="135"/>
        <w:contextualSpacing/>
        <w:jc w:val="both"/>
        <w:rPr>
          <w:rFonts w:eastAsia="Calibri" w:cstheme="minorHAnsi"/>
          <w:bCs/>
          <w:i/>
          <w:iCs/>
          <w:kern w:val="0"/>
          <w:lang w:eastAsia="pl-PL"/>
          <w14:ligatures w14:val="none"/>
        </w:rPr>
      </w:pPr>
    </w:p>
    <w:p w14:paraId="022607BB" w14:textId="39BB3A12" w:rsidR="00E50E1F" w:rsidRPr="00164AB5" w:rsidRDefault="0069475F" w:rsidP="00E50E1F">
      <w:pPr>
        <w:spacing w:after="0" w:line="276" w:lineRule="auto"/>
        <w:ind w:right="135"/>
        <w:jc w:val="both"/>
        <w:rPr>
          <w:rFonts w:eastAsia="Times New Roman" w:cstheme="minorHAnsi"/>
          <w:bCs/>
          <w:kern w:val="0"/>
          <w:lang w:eastAsia="pl-PL"/>
          <w14:ligatures w14:val="none"/>
        </w:rPr>
      </w:pPr>
      <w:r>
        <w:rPr>
          <w:rFonts w:eastAsia="Times New Roman" w:cstheme="minorHAnsi"/>
          <w:bCs/>
          <w:kern w:val="0"/>
          <w:lang w:eastAsia="pl-PL"/>
          <w14:ligatures w14:val="none"/>
        </w:rPr>
        <w:t>W związku z powyższym z</w:t>
      </w:r>
      <w:r w:rsidR="00E50E1F" w:rsidRPr="0069475F">
        <w:rPr>
          <w:rFonts w:eastAsia="Times New Roman" w:cstheme="minorHAnsi"/>
          <w:bCs/>
          <w:kern w:val="0"/>
          <w:lang w:eastAsia="pl-PL"/>
          <w14:ligatures w14:val="none"/>
        </w:rPr>
        <w:t xml:space="preserve">mienia się </w:t>
      </w:r>
      <w:r>
        <w:rPr>
          <w:rFonts w:eastAsia="Times New Roman" w:cstheme="minorHAnsi"/>
          <w:bCs/>
          <w:kern w:val="0"/>
          <w:lang w:eastAsia="pl-PL"/>
          <w14:ligatures w14:val="none"/>
        </w:rPr>
        <w:t xml:space="preserve">również </w:t>
      </w:r>
      <w:r w:rsidR="00E50E1F" w:rsidRPr="0069475F">
        <w:rPr>
          <w:rFonts w:eastAsia="Times New Roman" w:cstheme="minorHAnsi"/>
          <w:bCs/>
          <w:kern w:val="0"/>
          <w:lang w:eastAsia="pl-PL"/>
          <w14:ligatures w14:val="none"/>
        </w:rPr>
        <w:t>treść pkt XII</w:t>
      </w:r>
      <w:r w:rsidRPr="0069475F">
        <w:rPr>
          <w:rFonts w:eastAsia="Times New Roman" w:cstheme="minorHAnsi"/>
          <w:bCs/>
          <w:kern w:val="0"/>
          <w:lang w:eastAsia="pl-PL"/>
          <w14:ligatures w14:val="none"/>
        </w:rPr>
        <w:t xml:space="preserve">I.1. </w:t>
      </w:r>
      <w:r w:rsidR="00E50E1F" w:rsidRPr="0069475F">
        <w:rPr>
          <w:rFonts w:eastAsia="Times New Roman" w:cstheme="minorHAnsi"/>
          <w:bCs/>
          <w:kern w:val="0"/>
          <w:lang w:eastAsia="pl-PL"/>
          <w14:ligatures w14:val="none"/>
        </w:rPr>
        <w:t>SWZ TERMIN ZWIĄZANIA OFERTĄ który otrzymuje brzmienie:</w:t>
      </w:r>
    </w:p>
    <w:p w14:paraId="08033D72" w14:textId="77777777" w:rsidR="00E50E1F" w:rsidRPr="00164AB5" w:rsidRDefault="00E50E1F" w:rsidP="00E50E1F">
      <w:pPr>
        <w:spacing w:after="0" w:line="276" w:lineRule="auto"/>
        <w:ind w:right="135"/>
        <w:jc w:val="both"/>
        <w:rPr>
          <w:rFonts w:eastAsia="Times New Roman" w:cstheme="minorHAnsi"/>
          <w:bCs/>
          <w:kern w:val="0"/>
          <w:lang w:eastAsia="pl-PL"/>
          <w14:ligatures w14:val="none"/>
        </w:rPr>
      </w:pPr>
    </w:p>
    <w:p w14:paraId="7F58EDD8" w14:textId="77777777" w:rsidR="00E50E1F" w:rsidRPr="00164AB5" w:rsidRDefault="00E50E1F" w:rsidP="00E50E1F">
      <w:pPr>
        <w:spacing w:after="0" w:line="276" w:lineRule="auto"/>
        <w:ind w:right="135"/>
        <w:jc w:val="both"/>
        <w:rPr>
          <w:rFonts w:eastAsia="Times New Roman" w:cstheme="minorHAnsi"/>
          <w:bCs/>
          <w:i/>
          <w:iCs/>
          <w:kern w:val="0"/>
          <w:lang w:eastAsia="pl-PL"/>
          <w14:ligatures w14:val="none"/>
        </w:rPr>
      </w:pPr>
    </w:p>
    <w:p w14:paraId="4A3445F9" w14:textId="4C696560" w:rsidR="0069475F" w:rsidRPr="0069475F" w:rsidRDefault="0069475F" w:rsidP="0069475F">
      <w:pPr>
        <w:tabs>
          <w:tab w:val="num" w:pos="426"/>
        </w:tabs>
        <w:spacing w:after="0" w:line="276" w:lineRule="auto"/>
        <w:jc w:val="both"/>
        <w:rPr>
          <w:rFonts w:ascii="Calibri" w:eastAsia="Calibri" w:hAnsi="Calibri" w:cs="Calibri"/>
          <w:i/>
          <w:iCs/>
          <w:kern w:val="0"/>
          <w14:ligatures w14:val="none"/>
        </w:rPr>
      </w:pPr>
      <w:r w:rsidRPr="0069475F">
        <w:rPr>
          <w:rFonts w:ascii="Calibri" w:eastAsia="Calibri" w:hAnsi="Calibri" w:cs="Calibri"/>
          <w:i/>
          <w:iCs/>
          <w:kern w:val="0"/>
          <w14:ligatures w14:val="none"/>
        </w:rPr>
        <w:t xml:space="preserve">Wykonawca pozostaje związany ofertą przez okres </w:t>
      </w:r>
      <w:r w:rsidRPr="0069475F">
        <w:rPr>
          <w:rFonts w:ascii="Calibri" w:eastAsia="Calibri" w:hAnsi="Calibri" w:cs="Calibri"/>
          <w:b/>
          <w:i/>
          <w:iCs/>
          <w:kern w:val="0"/>
          <w14:ligatures w14:val="none"/>
        </w:rPr>
        <w:t xml:space="preserve">30 dni, tj. do dnia </w:t>
      </w:r>
      <w:r>
        <w:rPr>
          <w:rFonts w:ascii="Calibri" w:eastAsia="Calibri" w:hAnsi="Calibri" w:cs="Calibri"/>
          <w:b/>
          <w:i/>
          <w:iCs/>
          <w:kern w:val="0"/>
          <w14:ligatures w14:val="none"/>
        </w:rPr>
        <w:t>11</w:t>
      </w:r>
      <w:r w:rsidRPr="0069475F">
        <w:rPr>
          <w:rFonts w:ascii="Calibri" w:eastAsia="Calibri" w:hAnsi="Calibri" w:cs="Calibri"/>
          <w:b/>
          <w:i/>
          <w:iCs/>
          <w:kern w:val="0"/>
          <w14:ligatures w14:val="none"/>
        </w:rPr>
        <w:t>.07.2023 r.</w:t>
      </w:r>
      <w:r w:rsidRPr="0069475F">
        <w:rPr>
          <w:rFonts w:ascii="Calibri" w:eastAsia="Calibri" w:hAnsi="Calibri" w:cs="Calibri"/>
          <w:i/>
          <w:iCs/>
          <w:kern w:val="0"/>
          <w14:ligatures w14:val="none"/>
        </w:rPr>
        <w:t xml:space="preserve"> Bieg terminu związania ofertą rozpoczyna się wraz z upływem terminu składania ofert (art. 307 ust. 1 PZP), przy czym pierwszym dniem terminu związania ofertą jest dzień, w którym upływa termin składania ofert.</w:t>
      </w:r>
    </w:p>
    <w:p w14:paraId="2AF39328" w14:textId="77777777" w:rsidR="00E50E1F" w:rsidRPr="00164AB5" w:rsidRDefault="00E50E1F" w:rsidP="00E50E1F">
      <w:pPr>
        <w:widowControl w:val="0"/>
        <w:suppressAutoHyphens/>
        <w:spacing w:after="0" w:line="240" w:lineRule="auto"/>
        <w:jc w:val="both"/>
        <w:rPr>
          <w:rFonts w:eastAsia="Times New Roman" w:cstheme="minorHAnsi"/>
          <w:bCs/>
          <w:kern w:val="0"/>
          <w:lang w:eastAsia="pl-PL"/>
          <w14:ligatures w14:val="none"/>
        </w:rPr>
      </w:pPr>
    </w:p>
    <w:p w14:paraId="5D612538" w14:textId="77777777" w:rsidR="00E50E1F" w:rsidRPr="00164AB5" w:rsidRDefault="00E50E1F" w:rsidP="00E50E1F">
      <w:pPr>
        <w:widowControl w:val="0"/>
        <w:suppressAutoHyphens/>
        <w:spacing w:after="0" w:line="240" w:lineRule="auto"/>
        <w:jc w:val="both"/>
        <w:rPr>
          <w:rFonts w:eastAsia="Times New Roman" w:cstheme="minorHAnsi"/>
          <w:kern w:val="0"/>
          <w:lang w:eastAsia="pl-PL"/>
          <w14:ligatures w14:val="none"/>
        </w:rPr>
      </w:pPr>
    </w:p>
    <w:p w14:paraId="72DDBE51" w14:textId="2F7ECF88" w:rsidR="00E50E1F" w:rsidRPr="00164AB5" w:rsidRDefault="00E50E1F" w:rsidP="00E50E1F">
      <w:pPr>
        <w:widowControl w:val="0"/>
        <w:suppressAutoHyphens/>
        <w:spacing w:after="0" w:line="240" w:lineRule="auto"/>
        <w:jc w:val="both"/>
        <w:rPr>
          <w:rFonts w:eastAsia="Times New Roman" w:cstheme="minorHAnsi"/>
          <w:kern w:val="0"/>
          <w:lang w:eastAsia="pl-PL"/>
          <w14:ligatures w14:val="none"/>
        </w:rPr>
      </w:pPr>
      <w:r w:rsidRPr="00164AB5">
        <w:rPr>
          <w:rFonts w:eastAsia="Times New Roman" w:cstheme="minorHAnsi"/>
          <w:kern w:val="0"/>
          <w:lang w:eastAsia="pl-PL"/>
          <w14:ligatures w14:val="none"/>
        </w:rPr>
        <w:t xml:space="preserve">Zamawiający stwierdza zgodnie z </w:t>
      </w:r>
      <w:r w:rsidRPr="00164AB5">
        <w:rPr>
          <w:rFonts w:eastAsia="Times New Roman" w:cstheme="minorHAnsi"/>
          <w:kern w:val="0"/>
          <w:u w:color="FF0000"/>
          <w:lang w:eastAsia="pl-PL"/>
          <w14:ligatures w14:val="none"/>
        </w:rPr>
        <w:t>art. 286 ust. 3</w:t>
      </w:r>
      <w:r w:rsidRPr="00164AB5">
        <w:rPr>
          <w:rFonts w:eastAsia="Times New Roman" w:cstheme="minorHAnsi"/>
          <w:kern w:val="0"/>
          <w:lang w:eastAsia="pl-PL"/>
          <w14:ligatures w14:val="none"/>
        </w:rPr>
        <w:t xml:space="preserve"> Prawo zamówień publicznych, że zmiany treści SWZ </w:t>
      </w:r>
      <w:r w:rsidR="0069475F">
        <w:rPr>
          <w:rFonts w:eastAsia="Times New Roman" w:cstheme="minorHAnsi"/>
          <w:kern w:val="0"/>
          <w:lang w:eastAsia="pl-PL"/>
          <w14:ligatures w14:val="none"/>
        </w:rPr>
        <w:t xml:space="preserve">oraz wyjaśnienie złożone na wniosek wykonawców </w:t>
      </w:r>
      <w:r w:rsidRPr="00164AB5">
        <w:rPr>
          <w:rFonts w:eastAsia="Times New Roman" w:cstheme="minorHAnsi"/>
          <w:kern w:val="0"/>
          <w:lang w:eastAsia="pl-PL"/>
          <w14:ligatures w14:val="none"/>
        </w:rPr>
        <w:t>są istotne dla sporządzenia oferty lub wymagają od Wykonawców dodatkowego czasu na zapoznanie się ze zmianą SWZ i przygotowanie ofert, dlatego Zamawiający przedłuża termin składania ofert o czas niezbędny na zapoznanie się ze zmianą SWZ i przygotowanie oferty.</w:t>
      </w:r>
    </w:p>
    <w:p w14:paraId="3FDB159F" w14:textId="77777777" w:rsidR="00E50E1F" w:rsidRPr="00164AB5" w:rsidRDefault="00E50E1F" w:rsidP="00E50E1F">
      <w:pPr>
        <w:widowControl w:val="0"/>
        <w:suppressAutoHyphens/>
        <w:spacing w:after="0" w:line="240" w:lineRule="auto"/>
        <w:jc w:val="both"/>
        <w:rPr>
          <w:rFonts w:eastAsia="Times New Roman" w:cstheme="minorHAnsi"/>
          <w:kern w:val="0"/>
          <w:lang w:eastAsia="pl-PL"/>
          <w14:ligatures w14:val="none"/>
        </w:rPr>
      </w:pPr>
    </w:p>
    <w:p w14:paraId="52D959B0" w14:textId="5F72773B" w:rsidR="00E50E1F" w:rsidRPr="00164AB5" w:rsidRDefault="00E50E1F" w:rsidP="00E50E1F">
      <w:pPr>
        <w:widowControl w:val="0"/>
        <w:suppressAutoHyphens/>
        <w:spacing w:after="0" w:line="240" w:lineRule="auto"/>
        <w:jc w:val="both"/>
        <w:rPr>
          <w:rFonts w:eastAsia="Times New Roman" w:cstheme="minorHAnsi"/>
          <w:b/>
          <w:bCs/>
          <w:kern w:val="0"/>
          <w:lang w:eastAsia="pl-PL"/>
          <w14:ligatures w14:val="none"/>
        </w:rPr>
      </w:pPr>
      <w:r w:rsidRPr="00164AB5">
        <w:rPr>
          <w:rFonts w:eastAsia="Times New Roman" w:cstheme="minorHAnsi"/>
          <w:b/>
          <w:bCs/>
          <w:kern w:val="0"/>
          <w:lang w:eastAsia="pl-PL"/>
          <w14:ligatures w14:val="none"/>
        </w:rPr>
        <w:t xml:space="preserve">Jednocześnie Zamawiający oświadcza, że przesuwa termin składania i otwarcia ofert. Nowym terminem składania ofert jest </w:t>
      </w:r>
      <w:r w:rsidR="0069475F">
        <w:rPr>
          <w:rFonts w:eastAsia="Times New Roman" w:cstheme="minorHAnsi"/>
          <w:b/>
          <w:bCs/>
          <w:kern w:val="0"/>
          <w:lang w:eastAsia="pl-PL"/>
          <w14:ligatures w14:val="none"/>
        </w:rPr>
        <w:t>1</w:t>
      </w:r>
      <w:r w:rsidRPr="00164AB5">
        <w:rPr>
          <w:rFonts w:eastAsia="Times New Roman" w:cstheme="minorHAnsi"/>
          <w:b/>
          <w:bCs/>
          <w:kern w:val="0"/>
          <w:lang w:eastAsia="pl-PL"/>
          <w14:ligatures w14:val="none"/>
        </w:rPr>
        <w:t>2.0</w:t>
      </w:r>
      <w:r w:rsidR="0069475F">
        <w:rPr>
          <w:rFonts w:eastAsia="Times New Roman" w:cstheme="minorHAnsi"/>
          <w:b/>
          <w:bCs/>
          <w:kern w:val="0"/>
          <w:lang w:eastAsia="pl-PL"/>
          <w14:ligatures w14:val="none"/>
        </w:rPr>
        <w:t>6</w:t>
      </w:r>
      <w:r w:rsidRPr="00164AB5">
        <w:rPr>
          <w:rFonts w:eastAsia="Times New Roman" w:cstheme="minorHAnsi"/>
          <w:b/>
          <w:bCs/>
          <w:kern w:val="0"/>
          <w:lang w:eastAsia="pl-PL"/>
          <w14:ligatures w14:val="none"/>
        </w:rPr>
        <w:t xml:space="preserve">.2023 r. godz. 08.30 oraz nowym terminem otwarcia ofert jest </w:t>
      </w:r>
      <w:r w:rsidR="0069475F">
        <w:rPr>
          <w:rFonts w:eastAsia="Times New Roman" w:cstheme="minorHAnsi"/>
          <w:b/>
          <w:bCs/>
          <w:kern w:val="0"/>
          <w:lang w:eastAsia="pl-PL"/>
          <w14:ligatures w14:val="none"/>
        </w:rPr>
        <w:t>1</w:t>
      </w:r>
      <w:r w:rsidRPr="00164AB5">
        <w:rPr>
          <w:rFonts w:eastAsia="Times New Roman" w:cstheme="minorHAnsi"/>
          <w:b/>
          <w:bCs/>
          <w:kern w:val="0"/>
          <w:lang w:eastAsia="pl-PL"/>
          <w14:ligatures w14:val="none"/>
        </w:rPr>
        <w:t>2.0</w:t>
      </w:r>
      <w:r w:rsidR="0069475F">
        <w:rPr>
          <w:rFonts w:eastAsia="Times New Roman" w:cstheme="minorHAnsi"/>
          <w:b/>
          <w:bCs/>
          <w:kern w:val="0"/>
          <w:lang w:eastAsia="pl-PL"/>
          <w14:ligatures w14:val="none"/>
        </w:rPr>
        <w:t>6</w:t>
      </w:r>
      <w:r w:rsidRPr="00164AB5">
        <w:rPr>
          <w:rFonts w:eastAsia="Times New Roman" w:cstheme="minorHAnsi"/>
          <w:b/>
          <w:bCs/>
          <w:kern w:val="0"/>
          <w:lang w:eastAsia="pl-PL"/>
          <w14:ligatures w14:val="none"/>
        </w:rPr>
        <w:t>.2023 r. godz. 09.00 (pkt XIV SWZ), o czym stosowną informację Zamawiający przekazał do Biuletynu Zamówień Publicznych. Miejsca składania i otwarcia ofert pozostają bez zmian.</w:t>
      </w:r>
    </w:p>
    <w:p w14:paraId="7752A879" w14:textId="77777777" w:rsidR="00E50E1F" w:rsidRPr="00164AB5" w:rsidRDefault="00E50E1F" w:rsidP="00E50E1F">
      <w:pPr>
        <w:widowControl w:val="0"/>
        <w:suppressAutoHyphens/>
        <w:spacing w:after="0" w:line="240" w:lineRule="auto"/>
        <w:ind w:firstLine="426"/>
        <w:jc w:val="both"/>
        <w:rPr>
          <w:rFonts w:eastAsia="Times New Roman" w:cstheme="minorHAnsi"/>
          <w:b/>
          <w:bCs/>
          <w:kern w:val="0"/>
          <w:lang w:eastAsia="pl-PL"/>
          <w14:ligatures w14:val="none"/>
        </w:rPr>
      </w:pPr>
    </w:p>
    <w:p w14:paraId="39162D9B" w14:textId="77777777" w:rsidR="00E50E1F" w:rsidRPr="00164AB5" w:rsidRDefault="00E50E1F" w:rsidP="00E50E1F">
      <w:pPr>
        <w:widowControl w:val="0"/>
        <w:suppressAutoHyphens/>
        <w:spacing w:after="0" w:line="240" w:lineRule="auto"/>
        <w:jc w:val="both"/>
        <w:rPr>
          <w:rFonts w:eastAsia="Times New Roman" w:cstheme="minorHAnsi"/>
          <w:kern w:val="0"/>
          <w:lang w:eastAsia="pl-PL"/>
          <w14:ligatures w14:val="none"/>
        </w:rPr>
      </w:pPr>
      <w:r w:rsidRPr="00164AB5">
        <w:rPr>
          <w:rFonts w:eastAsia="Times New Roman" w:cstheme="minorHAnsi"/>
          <w:kern w:val="0"/>
          <w:lang w:eastAsia="pl-PL"/>
          <w14:ligatures w14:val="none"/>
        </w:rPr>
        <w:t xml:space="preserve">Zgodnie z </w:t>
      </w:r>
      <w:r w:rsidRPr="00164AB5">
        <w:rPr>
          <w:rFonts w:eastAsia="Times New Roman" w:cstheme="minorHAnsi"/>
          <w:kern w:val="0"/>
          <w:u w:color="FF0000"/>
          <w:lang w:eastAsia="pl-PL"/>
          <w14:ligatures w14:val="none"/>
        </w:rPr>
        <w:t>art. 513 pkt 1</w:t>
      </w:r>
      <w:r w:rsidRPr="00164AB5">
        <w:rPr>
          <w:rFonts w:eastAsia="Times New Roman" w:cstheme="minorHAnsi"/>
          <w:kern w:val="0"/>
          <w:lang w:eastAsia="pl-PL"/>
          <w14:ligatures w14:val="none"/>
        </w:rPr>
        <w:t xml:space="preserve"> Prawo zamówień publicznych Wykonawcy mają prawo wnieść odwołanie. Odwołanie wnosi się do Prezesa Krajowej Izby Odwoławczej, zgodnie z </w:t>
      </w:r>
      <w:r w:rsidRPr="00164AB5">
        <w:rPr>
          <w:rFonts w:eastAsia="Times New Roman" w:cstheme="minorHAnsi"/>
          <w:kern w:val="0"/>
          <w:u w:color="FF0000"/>
          <w:lang w:eastAsia="pl-PL"/>
          <w14:ligatures w14:val="none"/>
        </w:rPr>
        <w:t>art. 514 ust. 1</w:t>
      </w:r>
      <w:r w:rsidRPr="00164AB5">
        <w:rPr>
          <w:rFonts w:eastAsia="Times New Roman" w:cstheme="minorHAnsi"/>
          <w:kern w:val="0"/>
          <w:lang w:eastAsia="pl-PL"/>
          <w14:ligatures w14:val="none"/>
        </w:rPr>
        <w:t xml:space="preserve"> </w:t>
      </w:r>
      <w:proofErr w:type="spellStart"/>
      <w:r w:rsidRPr="00164AB5">
        <w:rPr>
          <w:rFonts w:eastAsia="Times New Roman" w:cstheme="minorHAnsi"/>
          <w:kern w:val="0"/>
          <w:lang w:eastAsia="pl-PL"/>
          <w14:ligatures w14:val="none"/>
        </w:rPr>
        <w:t>p.z.p</w:t>
      </w:r>
      <w:proofErr w:type="spellEnd"/>
      <w:r w:rsidRPr="00164AB5">
        <w:rPr>
          <w:rFonts w:eastAsia="Times New Roman" w:cstheme="minorHAnsi"/>
          <w:kern w:val="0"/>
          <w:lang w:eastAsia="pl-PL"/>
          <w14:ligatures w14:val="none"/>
        </w:rPr>
        <w:t xml:space="preserve">. Odwołujący jest zobowiązany przekazać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zgodnie z </w:t>
      </w:r>
      <w:r w:rsidRPr="00164AB5">
        <w:rPr>
          <w:rFonts w:eastAsia="Times New Roman" w:cstheme="minorHAnsi"/>
          <w:kern w:val="0"/>
          <w:u w:color="FF0000"/>
          <w:lang w:eastAsia="pl-PL"/>
          <w14:ligatures w14:val="none"/>
        </w:rPr>
        <w:t>art. 514 ust. 2</w:t>
      </w:r>
      <w:r w:rsidRPr="00164AB5">
        <w:rPr>
          <w:rFonts w:eastAsia="Times New Roman" w:cstheme="minorHAnsi"/>
          <w:kern w:val="0"/>
          <w:lang w:eastAsia="pl-PL"/>
          <w14:ligatures w14:val="none"/>
        </w:rPr>
        <w:t xml:space="preserve"> i </w:t>
      </w:r>
      <w:r w:rsidRPr="00164AB5">
        <w:rPr>
          <w:rFonts w:eastAsia="Times New Roman" w:cstheme="minorHAnsi"/>
          <w:kern w:val="0"/>
          <w:u w:color="FF0000"/>
          <w:lang w:eastAsia="pl-PL"/>
          <w14:ligatures w14:val="none"/>
        </w:rPr>
        <w:t>3</w:t>
      </w:r>
      <w:r w:rsidRPr="00164AB5">
        <w:rPr>
          <w:rFonts w:eastAsia="Times New Roman" w:cstheme="minorHAnsi"/>
          <w:kern w:val="0"/>
          <w:lang w:eastAsia="pl-PL"/>
          <w14:ligatures w14:val="none"/>
        </w:rPr>
        <w:t xml:space="preserve"> </w:t>
      </w:r>
      <w:proofErr w:type="spellStart"/>
      <w:r w:rsidRPr="00164AB5">
        <w:rPr>
          <w:rFonts w:eastAsia="Times New Roman" w:cstheme="minorHAnsi"/>
          <w:kern w:val="0"/>
          <w:lang w:eastAsia="pl-PL"/>
          <w14:ligatures w14:val="none"/>
        </w:rPr>
        <w:t>p.z.p</w:t>
      </w:r>
      <w:proofErr w:type="spellEnd"/>
      <w:r w:rsidRPr="00164AB5">
        <w:rPr>
          <w:rFonts w:eastAsia="Times New Roman" w:cstheme="minorHAnsi"/>
          <w:kern w:val="0"/>
          <w:lang w:eastAsia="pl-PL"/>
          <w14:ligatures w14:val="none"/>
        </w:rPr>
        <w:t>.</w:t>
      </w:r>
    </w:p>
    <w:p w14:paraId="22E072B2" w14:textId="77777777" w:rsidR="00E50E1F" w:rsidRPr="00164AB5" w:rsidRDefault="00E50E1F" w:rsidP="00E50E1F">
      <w:pPr>
        <w:widowControl w:val="0"/>
        <w:suppressAutoHyphens/>
        <w:spacing w:after="0" w:line="240" w:lineRule="auto"/>
        <w:jc w:val="both"/>
        <w:rPr>
          <w:rFonts w:eastAsia="Times New Roman" w:cstheme="minorHAnsi"/>
          <w:kern w:val="0"/>
          <w:lang w:eastAsia="pl-PL"/>
          <w14:ligatures w14:val="none"/>
        </w:rPr>
      </w:pPr>
      <w:r w:rsidRPr="00164AB5">
        <w:rPr>
          <w:rFonts w:eastAsia="Times New Roman" w:cstheme="minorHAnsi"/>
          <w:kern w:val="0"/>
          <w:lang w:eastAsia="pl-PL"/>
          <w14:ligatures w14:val="none"/>
        </w:rPr>
        <w:t xml:space="preserve">Jako, że informacja o zmianie treści SWZ została przekazana przy użyciu środków komunikacji elektronicznej oraz zamieszczona na stronie internetowej Zamawiającego, to termin wniesienia odwołania do Prezesa Krajowej Izby Odwoławczej oraz przesłania kopii odwołania do Zamawiającego upływa po 5 dniach od zakomunikowania Wykonawcom o zmianie terminu SWZ i zmianie terminu składania i otwarcia ofert, zgodnie z </w:t>
      </w:r>
      <w:r w:rsidRPr="00164AB5">
        <w:rPr>
          <w:rFonts w:eastAsia="Times New Roman" w:cstheme="minorHAnsi"/>
          <w:kern w:val="0"/>
          <w:u w:color="FF0000"/>
          <w:lang w:eastAsia="pl-PL"/>
          <w14:ligatures w14:val="none"/>
        </w:rPr>
        <w:t>art. 515 ust. 1 pkt 2 lit. a</w:t>
      </w:r>
      <w:r w:rsidRPr="00164AB5">
        <w:rPr>
          <w:rFonts w:eastAsia="Times New Roman" w:cstheme="minorHAnsi"/>
          <w:kern w:val="0"/>
          <w:lang w:eastAsia="pl-PL"/>
          <w14:ligatures w14:val="none"/>
        </w:rPr>
        <w:t xml:space="preserve"> </w:t>
      </w:r>
      <w:proofErr w:type="spellStart"/>
      <w:r w:rsidRPr="00164AB5">
        <w:rPr>
          <w:rFonts w:eastAsia="Times New Roman" w:cstheme="minorHAnsi"/>
          <w:kern w:val="0"/>
          <w:lang w:eastAsia="pl-PL"/>
          <w14:ligatures w14:val="none"/>
        </w:rPr>
        <w:t>p.z.p</w:t>
      </w:r>
      <w:proofErr w:type="spellEnd"/>
      <w:r w:rsidRPr="00164AB5">
        <w:rPr>
          <w:rFonts w:eastAsia="Times New Roman" w:cstheme="minorHAnsi"/>
          <w:kern w:val="0"/>
          <w:lang w:eastAsia="pl-PL"/>
          <w14:ligatures w14:val="none"/>
        </w:rPr>
        <w:t>.</w:t>
      </w:r>
    </w:p>
    <w:p w14:paraId="179CD2E9" w14:textId="77777777" w:rsidR="00E50E1F" w:rsidRPr="00164AB5" w:rsidRDefault="00E50E1F" w:rsidP="00E50E1F">
      <w:pPr>
        <w:widowControl w:val="0"/>
        <w:suppressAutoHyphens/>
        <w:spacing w:after="0" w:line="240" w:lineRule="auto"/>
        <w:jc w:val="both"/>
        <w:rPr>
          <w:rFonts w:eastAsia="Times New Roman" w:cstheme="minorHAnsi"/>
          <w:kern w:val="0"/>
          <w:lang w:eastAsia="pl-PL"/>
          <w14:ligatures w14:val="none"/>
        </w:rPr>
      </w:pPr>
    </w:p>
    <w:p w14:paraId="7653E99E" w14:textId="77777777" w:rsidR="00E50E1F" w:rsidRPr="00164AB5" w:rsidRDefault="00E50E1F" w:rsidP="00E50E1F">
      <w:pPr>
        <w:widowControl w:val="0"/>
        <w:suppressAutoHyphens/>
        <w:spacing w:after="0" w:line="240" w:lineRule="auto"/>
        <w:jc w:val="both"/>
        <w:rPr>
          <w:rFonts w:eastAsia="Times New Roman" w:cstheme="minorHAnsi"/>
          <w:kern w:val="0"/>
          <w:lang w:eastAsia="pl-PL"/>
          <w14:ligatures w14:val="none"/>
        </w:rPr>
      </w:pPr>
    </w:p>
    <w:p w14:paraId="0C363C5A" w14:textId="77777777" w:rsidR="00E50E1F" w:rsidRPr="00164AB5" w:rsidRDefault="00E50E1F" w:rsidP="00E50E1F">
      <w:pPr>
        <w:widowControl w:val="0"/>
        <w:suppressAutoHyphens/>
        <w:spacing w:after="0" w:line="240" w:lineRule="auto"/>
        <w:ind w:left="4956" w:firstLine="708"/>
        <w:jc w:val="center"/>
        <w:rPr>
          <w:rFonts w:eastAsia="Times New Roman" w:cstheme="minorHAnsi"/>
          <w:b/>
          <w:bCs/>
          <w:kern w:val="0"/>
          <w:lang w:eastAsia="pl-PL"/>
          <w14:ligatures w14:val="none"/>
        </w:rPr>
      </w:pPr>
      <w:r w:rsidRPr="00164AB5">
        <w:rPr>
          <w:rFonts w:eastAsia="Times New Roman" w:cstheme="minorHAnsi"/>
          <w:b/>
          <w:bCs/>
          <w:kern w:val="0"/>
          <w:lang w:eastAsia="pl-PL"/>
          <w14:ligatures w14:val="none"/>
        </w:rPr>
        <w:t xml:space="preserve">    Zmianę specyfikacji zatwierdził </w:t>
      </w:r>
    </w:p>
    <w:p w14:paraId="17B5F62E" w14:textId="77777777" w:rsidR="00E50E1F" w:rsidRPr="00164AB5" w:rsidRDefault="00E50E1F" w:rsidP="00E50E1F">
      <w:pPr>
        <w:widowControl w:val="0"/>
        <w:suppressAutoHyphens/>
        <w:spacing w:after="0" w:line="240" w:lineRule="auto"/>
        <w:ind w:left="4248"/>
        <w:jc w:val="center"/>
        <w:rPr>
          <w:rFonts w:eastAsia="Times New Roman" w:cstheme="minorHAnsi"/>
          <w:b/>
          <w:bCs/>
          <w:kern w:val="0"/>
          <w:lang w:eastAsia="pl-PL"/>
          <w14:ligatures w14:val="none"/>
        </w:rPr>
      </w:pPr>
      <w:r w:rsidRPr="00164AB5">
        <w:rPr>
          <w:rFonts w:eastAsia="Times New Roman" w:cstheme="minorHAnsi"/>
          <w:b/>
          <w:bCs/>
          <w:kern w:val="0"/>
          <w:lang w:eastAsia="pl-PL"/>
          <w14:ligatures w14:val="none"/>
        </w:rPr>
        <w:t xml:space="preserve">   Tomasz Bęben</w:t>
      </w:r>
    </w:p>
    <w:p w14:paraId="3AB20001" w14:textId="77777777" w:rsidR="00E50E1F" w:rsidRPr="00164AB5" w:rsidRDefault="00E50E1F" w:rsidP="00E50E1F">
      <w:pPr>
        <w:widowControl w:val="0"/>
        <w:suppressAutoHyphens/>
        <w:spacing w:after="0" w:line="240" w:lineRule="auto"/>
        <w:ind w:left="5664"/>
        <w:jc w:val="center"/>
        <w:rPr>
          <w:rFonts w:eastAsia="Times New Roman" w:cstheme="minorHAnsi"/>
          <w:b/>
          <w:bCs/>
          <w:kern w:val="0"/>
          <w:lang w:eastAsia="pl-PL"/>
          <w14:ligatures w14:val="none"/>
        </w:rPr>
      </w:pPr>
      <w:r w:rsidRPr="00164AB5">
        <w:rPr>
          <w:rFonts w:eastAsia="Times New Roman" w:cstheme="minorHAnsi"/>
          <w:b/>
          <w:bCs/>
          <w:kern w:val="0"/>
          <w:lang w:eastAsia="pl-PL"/>
          <w14:ligatures w14:val="none"/>
        </w:rPr>
        <w:t xml:space="preserve">  Dyrektor Filharmonii Łódzkiej</w:t>
      </w:r>
    </w:p>
    <w:p w14:paraId="59B6F02B" w14:textId="77777777" w:rsidR="00E50E1F" w:rsidRPr="00164AB5" w:rsidRDefault="00E50E1F" w:rsidP="00E50E1F">
      <w:pPr>
        <w:widowControl w:val="0"/>
        <w:suppressAutoHyphens/>
        <w:spacing w:after="0" w:line="240" w:lineRule="auto"/>
        <w:ind w:left="4956"/>
        <w:jc w:val="center"/>
        <w:rPr>
          <w:rFonts w:eastAsia="Times New Roman" w:cstheme="minorHAnsi"/>
          <w:b/>
          <w:bCs/>
          <w:kern w:val="0"/>
          <w:lang w:eastAsia="pl-PL"/>
          <w14:ligatures w14:val="none"/>
        </w:rPr>
      </w:pPr>
      <w:r w:rsidRPr="00164AB5">
        <w:rPr>
          <w:rFonts w:eastAsia="Times New Roman" w:cstheme="minorHAnsi"/>
          <w:b/>
          <w:bCs/>
          <w:kern w:val="0"/>
          <w:lang w:eastAsia="pl-PL"/>
          <w14:ligatures w14:val="none"/>
        </w:rPr>
        <w:t xml:space="preserve">     im. Artura Rubinsteina </w:t>
      </w:r>
    </w:p>
    <w:p w14:paraId="53470F5A" w14:textId="77777777" w:rsidR="008C217E" w:rsidRPr="00164AB5" w:rsidRDefault="008C217E" w:rsidP="008C217E">
      <w:pPr>
        <w:widowControl w:val="0"/>
        <w:suppressAutoHyphens/>
        <w:spacing w:after="0" w:line="240" w:lineRule="auto"/>
        <w:ind w:firstLine="426"/>
        <w:jc w:val="both"/>
        <w:rPr>
          <w:rFonts w:eastAsia="Times New Roman" w:cstheme="minorHAnsi"/>
          <w:b/>
          <w:bCs/>
          <w:kern w:val="0"/>
          <w:lang w:eastAsia="pl-PL"/>
          <w14:ligatures w14:val="none"/>
        </w:rPr>
      </w:pPr>
    </w:p>
    <w:p w14:paraId="5A0A8A24" w14:textId="77777777" w:rsidR="008C217E" w:rsidRPr="00164AB5" w:rsidRDefault="008C217E" w:rsidP="008C217E">
      <w:pPr>
        <w:jc w:val="center"/>
        <w:rPr>
          <w:rFonts w:cstheme="minorHAnsi"/>
          <w:b/>
          <w:bCs/>
        </w:rPr>
      </w:pPr>
    </w:p>
    <w:p w14:paraId="54FFAE58" w14:textId="77777777" w:rsidR="008C217E" w:rsidRPr="00164AB5" w:rsidRDefault="008C217E" w:rsidP="008C217E">
      <w:pPr>
        <w:jc w:val="center"/>
        <w:rPr>
          <w:rFonts w:cstheme="minorHAnsi"/>
          <w:b/>
          <w:bCs/>
        </w:rPr>
      </w:pPr>
    </w:p>
    <w:p w14:paraId="21D53199" w14:textId="77777777" w:rsidR="008C217E" w:rsidRPr="00164AB5" w:rsidRDefault="008C217E">
      <w:pPr>
        <w:rPr>
          <w:rFonts w:cstheme="minorHAnsi"/>
        </w:rPr>
      </w:pPr>
    </w:p>
    <w:sectPr w:rsidR="008C217E" w:rsidRPr="00164A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36C54"/>
    <w:multiLevelType w:val="multilevel"/>
    <w:tmpl w:val="E3A24D08"/>
    <w:lvl w:ilvl="0">
      <w:start w:val="1"/>
      <w:numFmt w:val="decimal"/>
      <w:lvlText w:val="%1."/>
      <w:lvlJc w:val="left"/>
      <w:pPr>
        <w:tabs>
          <w:tab w:val="num" w:pos="1800"/>
        </w:tabs>
        <w:ind w:left="1800" w:hanging="363"/>
      </w:pPr>
      <w:rPr>
        <w:rFonts w:hint="default"/>
      </w:rPr>
    </w:lvl>
    <w:lvl w:ilvl="1">
      <w:start w:val="1"/>
      <w:numFmt w:val="decimal"/>
      <w:isLgl/>
      <w:lvlText w:val="%1.%2"/>
      <w:lvlJc w:val="left"/>
      <w:pPr>
        <w:ind w:left="1797" w:hanging="360"/>
      </w:pPr>
      <w:rPr>
        <w:rFonts w:hint="default"/>
      </w:rPr>
    </w:lvl>
    <w:lvl w:ilvl="2">
      <w:start w:val="1"/>
      <w:numFmt w:val="decimal"/>
      <w:isLgl/>
      <w:lvlText w:val="%1.%2.%3"/>
      <w:lvlJc w:val="left"/>
      <w:pPr>
        <w:ind w:left="215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517" w:hanging="1080"/>
      </w:pPr>
      <w:rPr>
        <w:rFonts w:hint="default"/>
      </w:rPr>
    </w:lvl>
    <w:lvl w:ilvl="6">
      <w:start w:val="1"/>
      <w:numFmt w:val="decimal"/>
      <w:isLgl/>
      <w:lvlText w:val="%1.%2.%3.%4.%5.%6.%7"/>
      <w:lvlJc w:val="left"/>
      <w:pPr>
        <w:ind w:left="2877" w:hanging="1440"/>
      </w:pPr>
      <w:rPr>
        <w:rFonts w:hint="default"/>
      </w:rPr>
    </w:lvl>
    <w:lvl w:ilvl="7">
      <w:start w:val="1"/>
      <w:numFmt w:val="decimal"/>
      <w:isLgl/>
      <w:lvlText w:val="%1.%2.%3.%4.%5.%6.%7.%8"/>
      <w:lvlJc w:val="left"/>
      <w:pPr>
        <w:ind w:left="2877" w:hanging="1440"/>
      </w:pPr>
      <w:rPr>
        <w:rFonts w:hint="default"/>
      </w:rPr>
    </w:lvl>
    <w:lvl w:ilvl="8">
      <w:start w:val="1"/>
      <w:numFmt w:val="decimal"/>
      <w:isLgl/>
      <w:lvlText w:val="%1.%2.%3.%4.%5.%6.%7.%8.%9"/>
      <w:lvlJc w:val="left"/>
      <w:pPr>
        <w:ind w:left="3237" w:hanging="1800"/>
      </w:pPr>
      <w:rPr>
        <w:rFonts w:hint="default"/>
      </w:rPr>
    </w:lvl>
  </w:abstractNum>
  <w:num w:numId="1" w16cid:durableId="2613748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CC4"/>
    <w:rsid w:val="00164AB5"/>
    <w:rsid w:val="00243556"/>
    <w:rsid w:val="003A0188"/>
    <w:rsid w:val="0069475F"/>
    <w:rsid w:val="007A6CC4"/>
    <w:rsid w:val="008C217E"/>
    <w:rsid w:val="00B27473"/>
    <w:rsid w:val="00BF6AEC"/>
    <w:rsid w:val="00E50E1F"/>
    <w:rsid w:val="00EB12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9740"/>
  <w15:chartTrackingRefBased/>
  <w15:docId w15:val="{0B2FAD01-7192-496E-84ED-B64A002C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808390">
      <w:bodyDiv w:val="1"/>
      <w:marLeft w:val="0"/>
      <w:marRight w:val="0"/>
      <w:marTop w:val="0"/>
      <w:marBottom w:val="0"/>
      <w:divBdr>
        <w:top w:val="none" w:sz="0" w:space="0" w:color="auto"/>
        <w:left w:val="none" w:sz="0" w:space="0" w:color="auto"/>
        <w:bottom w:val="none" w:sz="0" w:space="0" w:color="auto"/>
        <w:right w:val="none" w:sz="0" w:space="0" w:color="auto"/>
      </w:divBdr>
      <w:divsChild>
        <w:div w:id="163709530">
          <w:marLeft w:val="0"/>
          <w:marRight w:val="0"/>
          <w:marTop w:val="72"/>
          <w:marBottom w:val="0"/>
          <w:divBdr>
            <w:top w:val="none" w:sz="0" w:space="0" w:color="auto"/>
            <w:left w:val="none" w:sz="0" w:space="0" w:color="auto"/>
            <w:bottom w:val="none" w:sz="0" w:space="0" w:color="auto"/>
            <w:right w:val="none" w:sz="0" w:space="0" w:color="auto"/>
          </w:divBdr>
        </w:div>
        <w:div w:id="1743680726">
          <w:marLeft w:val="0"/>
          <w:marRight w:val="0"/>
          <w:marTop w:val="72"/>
          <w:marBottom w:val="0"/>
          <w:divBdr>
            <w:top w:val="none" w:sz="0" w:space="0" w:color="auto"/>
            <w:left w:val="none" w:sz="0" w:space="0" w:color="auto"/>
            <w:bottom w:val="none" w:sz="0" w:space="0" w:color="auto"/>
            <w:right w:val="none" w:sz="0" w:space="0" w:color="auto"/>
          </w:divBdr>
          <w:divsChild>
            <w:div w:id="778912078">
              <w:marLeft w:val="0"/>
              <w:marRight w:val="0"/>
              <w:marTop w:val="0"/>
              <w:marBottom w:val="0"/>
              <w:divBdr>
                <w:top w:val="none" w:sz="0" w:space="0" w:color="auto"/>
                <w:left w:val="none" w:sz="0" w:space="0" w:color="auto"/>
                <w:bottom w:val="none" w:sz="0" w:space="0" w:color="auto"/>
                <w:right w:val="none" w:sz="0" w:space="0" w:color="auto"/>
              </w:divBdr>
            </w:div>
          </w:divsChild>
        </w:div>
        <w:div w:id="596793339">
          <w:marLeft w:val="0"/>
          <w:marRight w:val="0"/>
          <w:marTop w:val="72"/>
          <w:marBottom w:val="0"/>
          <w:divBdr>
            <w:top w:val="none" w:sz="0" w:space="0" w:color="auto"/>
            <w:left w:val="none" w:sz="0" w:space="0" w:color="auto"/>
            <w:bottom w:val="none" w:sz="0" w:space="0" w:color="auto"/>
            <w:right w:val="none" w:sz="0" w:space="0" w:color="auto"/>
          </w:divBdr>
          <w:divsChild>
            <w:div w:id="13427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5127</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Pasek</dc:creator>
  <cp:keywords/>
  <dc:description/>
  <cp:lastModifiedBy>Katarzyna Pasek</cp:lastModifiedBy>
  <cp:revision>2</cp:revision>
  <dcterms:created xsi:type="dcterms:W3CDTF">2023-06-06T13:24:00Z</dcterms:created>
  <dcterms:modified xsi:type="dcterms:W3CDTF">2023-06-06T13:24:00Z</dcterms:modified>
</cp:coreProperties>
</file>