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DE3" w14:textId="4E84F88C" w:rsidR="00A54638" w:rsidRDefault="00E52040" w:rsidP="00E52040">
      <w:pPr>
        <w:tabs>
          <w:tab w:val="left" w:pos="7797"/>
        </w:tabs>
        <w:jc w:val="right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Załącznik nr 2</w:t>
      </w:r>
      <w:r w:rsidR="006F2B4D">
        <w:rPr>
          <w:rFonts w:ascii="Times New Roman" w:hAnsi="Times New Roman" w:cs="Times New Roman"/>
          <w:b/>
          <w:bCs/>
        </w:rPr>
        <w:t xml:space="preserve">B </w:t>
      </w:r>
      <w:r w:rsidRPr="00E52040">
        <w:rPr>
          <w:rFonts w:ascii="Times New Roman" w:hAnsi="Times New Roman" w:cs="Times New Roman"/>
          <w:b/>
          <w:bCs/>
        </w:rPr>
        <w:t>do SWZ</w:t>
      </w:r>
    </w:p>
    <w:p w14:paraId="599BD7D5" w14:textId="32047180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WYMAGANE PARAMETRY TECHNICZNE, FUNKCJONALNE I UŻYTKOWE</w:t>
      </w:r>
    </w:p>
    <w:tbl>
      <w:tblPr>
        <w:tblW w:w="1063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259"/>
        <w:gridCol w:w="4246"/>
        <w:gridCol w:w="6"/>
        <w:gridCol w:w="3536"/>
        <w:gridCol w:w="8"/>
        <w:gridCol w:w="2411"/>
      </w:tblGrid>
      <w:tr w:rsidR="00FA08A3" w:rsidRPr="00FA08A3" w14:paraId="4ADDD0F1" w14:textId="77777777" w:rsidTr="00AB1843">
        <w:trPr>
          <w:cantSplit/>
          <w:trHeight w:val="600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77C8" w14:textId="77777777" w:rsidR="00FA08A3" w:rsidRPr="00FA08A3" w:rsidRDefault="00FA08A3" w:rsidP="00FA08A3">
            <w:pPr>
              <w:spacing w:after="0" w:line="240" w:lineRule="auto"/>
              <w:ind w:left="-68" w:firstLine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C09" w14:textId="38EBB4A7" w:rsidR="00FA08A3" w:rsidRPr="00FA08A3" w:rsidRDefault="00FA08A3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Część nr 2 - Dostawa systemu polisomnograficznego.                                                                                                                 </w:t>
            </w:r>
          </w:p>
        </w:tc>
      </w:tr>
      <w:tr w:rsidR="000655E1" w:rsidRPr="00FA08A3" w14:paraId="6E00F4CF" w14:textId="77777777" w:rsidTr="00AB1843">
        <w:trPr>
          <w:cantSplit/>
          <w:trHeight w:val="37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9EEE" w14:textId="77777777" w:rsidR="00D33E31" w:rsidRPr="00FA08A3" w:rsidRDefault="00D33E31" w:rsidP="00FA08A3">
            <w:pPr>
              <w:spacing w:after="0" w:line="240" w:lineRule="auto"/>
              <w:ind w:left="-68" w:firstLine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6DB9EC" w14:textId="7CEDBE46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825606" w14:textId="47A975FF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ADC01" w14:textId="4B208723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7DB7CD" w14:textId="39ED18D7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0655E1" w:rsidRPr="00FA08A3" w14:paraId="5BBC5CE6" w14:textId="77777777" w:rsidTr="00AB1843">
        <w:trPr>
          <w:cantSplit/>
          <w:trHeight w:val="5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8824" w14:textId="77777777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D51" w14:textId="4C7C55EE" w:rsidR="00D33E31" w:rsidRPr="00FA08A3" w:rsidRDefault="00D33E31" w:rsidP="00D33E31">
            <w:pPr>
              <w:spacing w:after="0" w:line="240" w:lineRule="auto"/>
              <w:ind w:left="-229" w:firstLine="22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7B4" w14:textId="7550DBD1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14B" w14:textId="77777777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Wymagany parametr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2A8" w14:textId="77777777" w:rsidR="00D33E31" w:rsidRPr="00FA08A3" w:rsidRDefault="00D33E31" w:rsidP="00FA08A3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D33E31" w:rsidRPr="00FA08A3" w14:paraId="1B4B8D6A" w14:textId="77777777" w:rsidTr="00AB1843">
        <w:trPr>
          <w:cantSplit/>
          <w:trHeight w:val="25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C389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2B45" w14:textId="28BBCB0F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52C2" w14:textId="4A9F793E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D35" w14:textId="2F82B56D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733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CA145FA" w14:textId="77777777" w:rsidTr="00AB1843">
        <w:trPr>
          <w:cantSplit/>
          <w:trHeight w:val="25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E5D6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73F" w14:textId="205C87C4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23C7" w14:textId="18D12F9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563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45D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5375660" w14:textId="77777777" w:rsidTr="00AB1843">
        <w:trPr>
          <w:cantSplit/>
          <w:trHeight w:val="25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5AC3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E51" w14:textId="08D260D8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EDF6" w14:textId="09D9F99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1C7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910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571FA75" w14:textId="77777777" w:rsidTr="00AB1843">
        <w:trPr>
          <w:cantSplit/>
          <w:trHeight w:val="25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795D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089" w14:textId="52D1E241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D27B" w14:textId="58E1C7A1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F87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586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6155ED8" w14:textId="77777777" w:rsidTr="00AB1843">
        <w:trPr>
          <w:cantSplit/>
          <w:trHeight w:val="1530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402E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8DE" w14:textId="34E61735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135" w14:textId="7A151F7F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Sprzęt fabrycznie nowy, nieużywany, niedemonstracyjny i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niepowystawowy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(nie dopuszcza sprzętu demonstracyjnego, regenerowanego) wraz z systemem rejestracji danych polisomnograficznych oraz z oprogramowaniem.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8B1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15B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7D656D5" w14:textId="77777777" w:rsidTr="00AB1843">
        <w:trPr>
          <w:cantSplit/>
          <w:trHeight w:val="510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55B2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C59" w14:textId="21AEF636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D3F" w14:textId="50283A0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(urządzenie nie starsze niż z 2019 r.)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A79" w14:textId="77777777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3D2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55E1" w:rsidRPr="00FA08A3" w14:paraId="248E88DB" w14:textId="77777777" w:rsidTr="00AB1843">
        <w:trPr>
          <w:cantSplit/>
          <w:trHeight w:val="127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19D9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E4E" w14:textId="2B959A1F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5F6" w14:textId="25465468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Polisomnograf zgodny z zaleceniami Polskiego Towarzystwa Chorób Płuc (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PTChP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oraz AASM (American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Academy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Sleep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Medicine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w zakresie diagnostyki jak i wykrywania zaburzeń oddychania podczas snu, typ urządzenia I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6D2" w14:textId="69ABCA66" w:rsidR="00D33E31" w:rsidRPr="00FA08A3" w:rsidRDefault="00D33E31" w:rsidP="00D33E31">
            <w:pPr>
              <w:spacing w:after="0" w:line="240" w:lineRule="auto"/>
              <w:ind w:left="-68" w:firstLine="6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8EE" w14:textId="77777777" w:rsidR="00D33E31" w:rsidRPr="00FA08A3" w:rsidRDefault="00D33E31" w:rsidP="00D33E31">
            <w:pPr>
              <w:spacing w:after="0" w:line="240" w:lineRule="auto"/>
              <w:ind w:left="-68" w:firstLine="6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B525E98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D9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75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7C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wymagane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197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D33E31" w:rsidRPr="00FA08A3" w14:paraId="559C6042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03C4A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INFORMACJE OGÓLNE</w:t>
            </w:r>
          </w:p>
        </w:tc>
      </w:tr>
      <w:tr w:rsidR="00D33E31" w:rsidRPr="00FA08A3" w14:paraId="1C20A3EC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E2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068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Impedancja kanałów EMG i EEG sprawdzana w trybie ciągłym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F22" w14:textId="77777777" w:rsidR="00D33E31" w:rsidRPr="00FA08A3" w:rsidRDefault="00D33E31" w:rsidP="00D33E31">
            <w:pPr>
              <w:tabs>
                <w:tab w:val="left" w:pos="100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4E2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384F88D" w14:textId="77777777" w:rsidTr="000655E1">
        <w:trPr>
          <w:cantSplit/>
          <w:trHeight w:val="148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4E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6FA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Podłączenie urządzenia z głową pacjenta poprzez zastosowanie jednego przewodu łączącego. Rozgałęzienie przewodu następuje dopiero na poziomie czoła pacjenta co ułatwia pacjentowi ewentualne wyjście do toalety oraz upraszcza montaż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16D" w14:textId="77777777" w:rsidR="00D33E31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4AB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Podać i opisać                              </w:t>
            </w:r>
          </w:p>
          <w:p w14:paraId="0171EA16" w14:textId="6500EA1A" w:rsidR="00D33E31" w:rsidRPr="00DC4AB4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4AB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TAK – 5 punkty,     NIE – 0 punktów, *proszę zaznaczyć oferowane rozwiązanie poprzez wpisanie w kolumnie „parametr oferowany”: TAK – spełnienie parametru, NIE – nie spełnienie parametru.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BBD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D89DA35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29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AE0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Rejestracja minimum: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97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_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658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34777E0" w14:textId="77777777" w:rsidTr="000655E1">
        <w:trPr>
          <w:cantSplit/>
          <w:trHeight w:val="255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4F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8EAB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kanałów EEG (F3, F4, C3, C4, O2, O1)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A6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2D5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0E43F04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A5B0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E8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kanału EKG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3D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140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2536E13" w14:textId="77777777" w:rsidTr="000655E1">
        <w:trPr>
          <w:cantSplit/>
          <w:trHeight w:val="51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6593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288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kanałów EMG z mięśnia podbródka oraz zapis EMG z dwóch kończyn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E7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C81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B43B06F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A73E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D549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kanałów EOG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A3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342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84FF9D5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AC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FB6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wyposażone w bezprzewodowy pulsoksymetr, który automatycznie łączy się z jednostką główną znajdującą się na pacjencie.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49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FD4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6DA82CF" w14:textId="77777777" w:rsidTr="00EA02A0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6D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EDD7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wbudowany w urządzenie, który służy do rejestracji chrapania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DC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592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34D60D4" w14:textId="77777777" w:rsidTr="00EA02A0">
        <w:trPr>
          <w:cantSplit/>
          <w:trHeight w:val="14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80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0D7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Częstotliwość próbkowania dla kanałów EEG i EOG min. 5 kHz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7B2" w14:textId="77777777" w:rsidR="00D33E31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Podać i opisać               </w:t>
            </w:r>
          </w:p>
          <w:p w14:paraId="2D1DB655" w14:textId="31DF4C0E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Częstotliwość próbkowania:  od 5 kHz do 20 kHz – 0 punktów,                                    od 20 kHz do 200 kHz – 3 punkty, powyżej 200 kHz – 5 punktów</w:t>
            </w:r>
            <w:r w:rsidRPr="00FA08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                                    *</w:t>
            </w:r>
            <w:r w:rsidRPr="00FA08A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kolumnie „parametr oferowany” proszę podać oferowaną częstotliwość próbkowania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6A1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04BD1155" w14:textId="77777777" w:rsidTr="00EA02A0">
        <w:trPr>
          <w:cantSplit/>
          <w:trHeight w:val="148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5E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9D13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Przetwarzanie sygnału min. 24 bitowe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78B" w14:textId="42C5A91E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Podać i opisać </w:t>
            </w:r>
            <w:r w:rsidRPr="0097477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: </w:t>
            </w:r>
            <w:r w:rsidRPr="00FA08A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Przetwarzanie sygnału:                           od 24 bitów do 31 bitów – 0 punktów,                                     powyżej 31 bitów – 5 punktów                                                      *w kolumnie „parametr oferowany” proszę podać oferowaną liczbę bitów przetwarzania sygnału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0F0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440E81D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AB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DE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Czujnik pomiaru wysiłku oddechowego w technologii RIP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8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3E3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4782F69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91562B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SYGNAŁÓW I KANAŁÓW DOSTĘPNYCH W URZĄDZENIU</w:t>
            </w:r>
          </w:p>
        </w:tc>
      </w:tr>
      <w:tr w:rsidR="00D33E31" w:rsidRPr="00FA08A3" w14:paraId="389CCAD0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CCC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F66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wyposażone w min. 31 kanałów do rejestracji sygnałów w skład, których wchodzą min. kanały: 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E7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97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038E8CBC" w14:textId="77777777" w:rsidTr="000655E1">
        <w:trPr>
          <w:cantSplit/>
          <w:trHeight w:val="255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39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12A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unipolarne,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F6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E3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8285989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B961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0BE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bipolarne,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CD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FF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D73654A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D64E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9C9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        uziemienia,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0D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65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36EF697" w14:textId="77777777" w:rsidTr="000655E1">
        <w:trPr>
          <w:cantSplit/>
          <w:trHeight w:val="41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A385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4C7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        RIP umożliwiający pomiar ruchów klatki piersiowej,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98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11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53E4F6B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CF08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705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do rejestracji dźwięku/chrapania,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EB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CE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6B6AA21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92DD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DB3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do pomiaru natężenia światła.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EE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08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A29C480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1F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15A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Częstotliwość próbkowania sygnału dla kanałów: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BA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28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F26327E" w14:textId="77777777" w:rsidTr="000655E1">
        <w:trPr>
          <w:cantSplit/>
          <w:trHeight w:val="255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51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C9A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EEG,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81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43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736081E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F4AD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FB6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EKG,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22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6C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69B78CD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3B6B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D84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EMG,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C0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8E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1F17335" w14:textId="77777777" w:rsidTr="000655E1">
        <w:trPr>
          <w:cantSplit/>
          <w:trHeight w:val="25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219E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D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        EOG,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A5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7A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66B8DD5" w14:textId="77777777" w:rsidTr="000655E1">
        <w:trPr>
          <w:cantSplit/>
          <w:trHeight w:val="76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9000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802" w14:textId="1E75EB5E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      RIP umożliwiającego pomiar wysiłku oddechowego zgodnie z zaleceniami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PTChP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AASM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4C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07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7222D2F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DBC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877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 i rejestracja sygnałów SpO2, HR i krzywej pulsu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EE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62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C9B0AD5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2C393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DODATKOWE PARAMETRY TECHNICZNE</w:t>
            </w:r>
          </w:p>
        </w:tc>
      </w:tr>
      <w:tr w:rsidR="00D33E31" w:rsidRPr="00FA08A3" w14:paraId="1DFE9F05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4C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0D4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bateryjne: baterie alkaiczne, litowe, wielokrotnego ładowania 1,5V AA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EB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4D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6A33065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52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EDC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 badania w czasie jego trwania w pamięci wewnętrznej systemu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86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00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C18642A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0D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341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Pamięć wewnętrzna urządzenia min. 1GB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4B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A9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CC05049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99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94E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przeprowadzenia całego badania bez konieczności podłączenia do komputera systemowego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67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DB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30110C5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C9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DD2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sprawdzenia jakości podłączenia wszystkich czujników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E5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45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81423A4" w14:textId="77777777" w:rsidTr="00EA02A0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D6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DF3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Nieprzerwany zapis kanałów elektrofizjologicznych oraz pomiar wartości impedancji w czasie badania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27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32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BEA7D66" w14:textId="77777777" w:rsidTr="00EA02A0">
        <w:trPr>
          <w:cantSplit/>
          <w:trHeight w:val="102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9C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53C" w14:textId="5D2E1364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Wyświetlanie wszystkich rejestrowanych sygnałów w czasie rzeczywistym min. na ekranie komputera oraz na tablecie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odłączonym w technologii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bluetooth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C2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80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8D51276" w14:textId="77777777" w:rsidTr="00EA02A0">
        <w:trPr>
          <w:cantSplit/>
          <w:trHeight w:val="51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1C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080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System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umożłiwia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przeprowadzenie badań online (I poziom PSG)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14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F6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EC27D00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13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256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umożliwia podłączenie minimum 10 kanałów DC dla zewnętrznych urządzeń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CC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88C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013FE659" w14:textId="77777777" w:rsidTr="000655E1">
        <w:trPr>
          <w:cantSplit/>
          <w:trHeight w:val="10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02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43FB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System jest wyposażony w kamerę IP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umożłiwiającą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podgląd i rejestrację obrazu zsynchronizowanego z danymi polisomnograficznymi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3E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F4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2143B75" w14:textId="77777777" w:rsidTr="000655E1">
        <w:trPr>
          <w:cantSplit/>
          <w:trHeight w:val="10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65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58C9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Pacjent podczas badania online nie jest podłączony żadnym przewodem do innych urządzeń nie znajdujących się na pacjencie. Transmisja danych odbywa się bezprzewodowo.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BB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E2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026575C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39DED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</w:t>
            </w:r>
          </w:p>
        </w:tc>
      </w:tr>
      <w:tr w:rsidR="00D33E31" w:rsidRPr="00FA08A3" w14:paraId="4B20C461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77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68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medyczne do rejestracji i przeglądania sygnałów polisomnograficznych kompatybilne z zaoferowanym polisomnografem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1B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F0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D82F140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D9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7B0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i manualna analiza badania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45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D2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EDBAAD6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F8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31D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Darmowa aktualizacja oprogramowania podczas eksploatacji urządzenia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92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2C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BD81CBD" w14:textId="77777777" w:rsidTr="000655E1">
        <w:trPr>
          <w:cantSplit/>
          <w:trHeight w:val="10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A3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49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Zgodność oprogramowania z zaleceniami Polskiego Towarzystwa Chorób Płuc dotyczącego rozpoznawania i leczenia zaburzeń oddychania w czasie snu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AC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załączyć do oferty dokument potwierdzający parametr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E6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7E89D0A" w14:textId="77777777" w:rsidTr="000655E1">
        <w:trPr>
          <w:cantSplit/>
          <w:trHeight w:val="10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12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44D8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Rejestracja ciągłego pomiaru impedancji wraz z danymi polisomnograficznymi na ekranie komputera w czasie trwania badania polisomnograficznego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01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23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AA7F7CC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22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9C2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i przetwarzanie sygnału fali tętna oraz analiza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przebudzeń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ich podstawie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BA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BD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EBBEE90" w14:textId="77777777" w:rsidTr="000655E1">
        <w:trPr>
          <w:cantSplit/>
          <w:trHeight w:val="10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4E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4AA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edytowania raportów w programie edytowalnym np. MS Word bezpośrednio z poziomu oprogramowania PSG lub eksport danych do innego formatu edytowalnego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E4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A4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BEE6B62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07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FDB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porównywania analiz tego samego badania przez różnych użytkowników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15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2E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E05C4DD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4E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85C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podpięcia polisomnografu do dowolnej stacji komputerowej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20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0B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AD0B1B7" w14:textId="77777777" w:rsidTr="000655E1">
        <w:trPr>
          <w:cantSplit/>
          <w:trHeight w:val="153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79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FCBB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Środowisko pracy dla oprogramowania do rejestracji i przeglądania sygnałów polisomnograficznych min.: Windows 7 Professional (32 lub 64 bit), Windows 8 Professional (32 lub 64 bit), Windows 10 Professional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BF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0A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86C0609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24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D0C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w całości w języku polskim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71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FF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6B60B1E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0804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 STARTOWY</w:t>
            </w:r>
          </w:p>
        </w:tc>
      </w:tr>
      <w:tr w:rsidR="00D33E31" w:rsidRPr="00FA08A3" w14:paraId="381DC724" w14:textId="77777777" w:rsidTr="00EA02A0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A3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F64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skład pakietu startowego wchodzi: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44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_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C6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17D7DBB7" w14:textId="77777777" w:rsidTr="00EA02A0">
        <w:trPr>
          <w:cantSplit/>
          <w:trHeight w:val="102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8D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A6DC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Pasy wielokrotnego użytku do pomiaru wysiłku oddechowego metodą indukcyjną (RIP) wraz z niezbędnymi akcesoriami. Możliwość regulacji długości. Możliwość prania.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33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EC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C9FDC9B" w14:textId="77777777" w:rsidTr="00EA02A0">
        <w:trPr>
          <w:cantSplit/>
          <w:trHeight w:val="25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50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433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Pulsoksymetr elastyczny silikonowy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D6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EC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8383D04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53E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AC2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Czujnik rejestracji pozycji ciała wbudowany w urządzenie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92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40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54F92D5B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D3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95E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Termistor ustno-nosowy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97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38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5292CE4" w14:textId="77777777" w:rsidTr="000655E1">
        <w:trPr>
          <w:cantSplit/>
          <w:trHeight w:val="93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D5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3D6D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Czujnik różnicowy ciśnienia umożliwiający zapis przepływu powietrza i ciśnień z urządzeń typu CPAP i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BiPAP</w:t>
            </w:r>
            <w:proofErr w:type="spellEnd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różnych producentów w zakresie do 40 cm H</w:t>
            </w: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FB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D0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59215F9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2E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25D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wbudowany w urządzenie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59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83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1BF2791" w14:textId="77777777" w:rsidTr="000655E1">
        <w:trPr>
          <w:cantSplit/>
          <w:trHeight w:val="51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993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E7A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złotych elektrod miseczkowych do EEG, EOG, EMG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4C0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8EA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291EAE0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85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2D5D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elektrod EKG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E9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12D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FEDE71F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33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9E4E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Kaniule nosowe z filtrem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F4F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5E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2AB53691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D71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EF9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Ładowarka sieciowa + komplet akumulatorów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5C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BD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637D9706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BE4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AAAF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Tablet umożliwiający bezprzewodowe programowanie urządzenia, podgląd sygnałów, wykonanie </w:t>
            </w:r>
            <w:proofErr w:type="spellStart"/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biokalibracji</w:t>
            </w:r>
            <w:proofErr w:type="spellEnd"/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F8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 i opisać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AF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7D7F887D" w14:textId="77777777" w:rsidTr="000655E1">
        <w:trPr>
          <w:cantSplit/>
          <w:trHeight w:val="25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17BB7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I OBSŁUGA SERWISOWA</w:t>
            </w:r>
          </w:p>
        </w:tc>
      </w:tr>
      <w:tr w:rsidR="00D33E31" w:rsidRPr="00FA08A3" w14:paraId="5A5FDF05" w14:textId="77777777" w:rsidTr="000655E1">
        <w:trPr>
          <w:cantSplit/>
          <w:trHeight w:val="7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F76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2A5" w14:textId="77777777" w:rsidR="00D33E31" w:rsidRPr="00FA08A3" w:rsidRDefault="00D33E31" w:rsidP="00D33E3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min. 24 miesięcy od dnia instalacji potwierdzonej protokołem uruchomienia i przekazania urządzenia.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74B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TAK,                                                                     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2E7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48ABE00C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9A42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ED8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848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64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33E31" w:rsidRPr="00FA08A3" w14:paraId="35BC037F" w14:textId="77777777" w:rsidTr="000655E1">
        <w:trPr>
          <w:cantSplit/>
          <w:trHeight w:val="25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FF89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FB6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41A5" w14:textId="77777777" w:rsidR="00D33E31" w:rsidRPr="00FA08A3" w:rsidRDefault="00D33E31" w:rsidP="00D33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508E" w14:textId="77777777" w:rsidR="00D33E31" w:rsidRPr="00FA08A3" w:rsidRDefault="00D33E31" w:rsidP="00D33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08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F782314" w14:textId="0FA33888" w:rsidR="00E52040" w:rsidRPr="00E52040" w:rsidRDefault="00EA02A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A02A0">
        <w:rPr>
          <w:noProof/>
        </w:rPr>
        <w:drawing>
          <wp:anchor distT="0" distB="0" distL="114300" distR="114300" simplePos="0" relativeHeight="251658240" behindDoc="0" locked="0" layoutInCell="1" allowOverlap="1" wp14:anchorId="0909C335" wp14:editId="6C39CD89">
            <wp:simplePos x="0" y="0"/>
            <wp:positionH relativeFrom="column">
              <wp:posOffset>-4134</wp:posOffset>
            </wp:positionH>
            <wp:positionV relativeFrom="paragraph">
              <wp:posOffset>664869</wp:posOffset>
            </wp:positionV>
            <wp:extent cx="6210935" cy="586740"/>
            <wp:effectExtent l="0" t="0" r="0" b="3810"/>
            <wp:wrapTopAndBottom/>
            <wp:docPr id="2110499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040" w:rsidRPr="00E52040" w:rsidSect="00FA08A3">
      <w:headerReference w:type="default" r:id="rId7"/>
      <w:footerReference w:type="default" r:id="rId8"/>
      <w:pgSz w:w="11906" w:h="16838"/>
      <w:pgMar w:top="1409" w:right="849" w:bottom="1417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DBEE" w14:textId="77777777" w:rsidR="00BE61D2" w:rsidRDefault="00BE61D2" w:rsidP="00E52040">
      <w:pPr>
        <w:spacing w:after="0" w:line="240" w:lineRule="auto"/>
      </w:pPr>
      <w:r>
        <w:separator/>
      </w:r>
    </w:p>
  </w:endnote>
  <w:endnote w:type="continuationSeparator" w:id="0">
    <w:p w14:paraId="002ED2AF" w14:textId="77777777" w:rsidR="00BE61D2" w:rsidRDefault="00BE61D2" w:rsidP="00E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D4A" w14:textId="52FEDD45" w:rsidR="00E52040" w:rsidRDefault="00E52040">
    <w:pPr>
      <w:pStyle w:val="Stopka"/>
    </w:pPr>
  </w:p>
  <w:p w14:paraId="1D61A346" w14:textId="77777777" w:rsidR="00E52040" w:rsidRPr="00553AFE" w:rsidRDefault="00E52040" w:rsidP="00E52040">
    <w:pPr>
      <w:autoSpaceDN w:val="0"/>
      <w:adjustRightInd w:val="0"/>
      <w:spacing w:after="0"/>
      <w:rPr>
        <w:rFonts w:eastAsia="Times New Roman" w:cstheme="minorHAnsi"/>
        <w:kern w:val="0"/>
        <w:sz w:val="12"/>
        <w:szCs w:val="12"/>
        <w:lang w:eastAsia="ar-SA"/>
        <w14:ligatures w14:val="none"/>
      </w:rPr>
    </w:pPr>
    <w:r w:rsidRPr="00553AFE">
      <w:rPr>
        <w:rFonts w:eastAsia="Times New Roman" w:cstheme="minorHAnsi"/>
        <w:kern w:val="0"/>
        <w:sz w:val="12"/>
        <w:szCs w:val="12"/>
        <w:lang w:eastAsia="ar-SA"/>
        <w14:ligatures w14:val="none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10BDAAE4" w14:textId="77777777" w:rsidR="00E52040" w:rsidRDefault="00E5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9878" w14:textId="77777777" w:rsidR="00BE61D2" w:rsidRDefault="00BE61D2" w:rsidP="00E52040">
      <w:pPr>
        <w:spacing w:after="0" w:line="240" w:lineRule="auto"/>
      </w:pPr>
      <w:r>
        <w:separator/>
      </w:r>
    </w:p>
  </w:footnote>
  <w:footnote w:type="continuationSeparator" w:id="0">
    <w:p w14:paraId="63B466EF" w14:textId="77777777" w:rsidR="00BE61D2" w:rsidRDefault="00BE61D2" w:rsidP="00E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5371" w14:textId="5696B333" w:rsidR="00E52040" w:rsidRDefault="00E52040">
    <w:pPr>
      <w:pStyle w:val="Nagwek"/>
    </w:pPr>
    <w:r>
      <w:rPr>
        <w:noProof/>
      </w:rPr>
      <w:drawing>
        <wp:inline distT="0" distB="0" distL="0" distR="0" wp14:anchorId="670CB38F" wp14:editId="12BC22FB">
          <wp:extent cx="5761355" cy="798830"/>
          <wp:effectExtent l="0" t="0" r="0" b="1270"/>
          <wp:docPr id="2090897202" name="Obraz 209089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728F" w14:textId="77777777" w:rsidR="00E52040" w:rsidRDefault="00E5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0655E1"/>
    <w:rsid w:val="001774CF"/>
    <w:rsid w:val="0040430F"/>
    <w:rsid w:val="004A7F34"/>
    <w:rsid w:val="005511DA"/>
    <w:rsid w:val="006F2B4D"/>
    <w:rsid w:val="007A3C52"/>
    <w:rsid w:val="00974771"/>
    <w:rsid w:val="00975D7F"/>
    <w:rsid w:val="00A54638"/>
    <w:rsid w:val="00A90C51"/>
    <w:rsid w:val="00AB1843"/>
    <w:rsid w:val="00BE61D2"/>
    <w:rsid w:val="00C127F5"/>
    <w:rsid w:val="00C66653"/>
    <w:rsid w:val="00C70AA8"/>
    <w:rsid w:val="00D33E31"/>
    <w:rsid w:val="00DC4AB4"/>
    <w:rsid w:val="00E23323"/>
    <w:rsid w:val="00E52040"/>
    <w:rsid w:val="00EA02A0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446C"/>
  <w15:chartTrackingRefBased/>
  <w15:docId w15:val="{BBD25785-580A-4FB1-895E-EE337F8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40"/>
  </w:style>
  <w:style w:type="paragraph" w:styleId="Stopka">
    <w:name w:val="footer"/>
    <w:basedOn w:val="Normalny"/>
    <w:link w:val="Stopka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11</cp:revision>
  <dcterms:created xsi:type="dcterms:W3CDTF">2023-06-07T12:52:00Z</dcterms:created>
  <dcterms:modified xsi:type="dcterms:W3CDTF">2023-06-15T12:06:00Z</dcterms:modified>
</cp:coreProperties>
</file>