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3029" w14:textId="77777777" w:rsidR="004B35BA" w:rsidRPr="00EE3942" w:rsidRDefault="004B35BA" w:rsidP="004B35BA">
      <w:pPr>
        <w:pStyle w:val="Bezodstpw"/>
        <w:jc w:val="right"/>
        <w:rPr>
          <w:rFonts w:cstheme="minorHAnsi"/>
          <w:color w:val="000000" w:themeColor="text1"/>
          <w:sz w:val="20"/>
          <w:szCs w:val="20"/>
        </w:rPr>
      </w:pPr>
      <w:r w:rsidRPr="00EE3942">
        <w:rPr>
          <w:rFonts w:cstheme="minorHAnsi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7A1DE853" wp14:editId="6866B954">
            <wp:extent cx="5746750" cy="465720"/>
            <wp:effectExtent l="0" t="0" r="0" b="0"/>
            <wp:docPr id="5" name="Obraz 1" descr="C:\Users\jakub.gasowski\Documents\Moje dokumenty\2021\Zestaw_logotypow_monochrom_GRAY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2" descr="C:\Users\jakub.gasowski\Documents\Moje dokumenty\2021\Zestaw_logotypow_monochrom_GRAY_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4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F7A45" w14:textId="77777777" w:rsidR="004B35BA" w:rsidRPr="00EE3942" w:rsidRDefault="004B35BA" w:rsidP="004B35BA">
      <w:pPr>
        <w:keepNext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Calibri Light" w:eastAsia="Calibri" w:hAnsi="Calibri Light" w:cs="Calibri Light"/>
          <w:sz w:val="16"/>
          <w:szCs w:val="16"/>
        </w:rPr>
      </w:pPr>
    </w:p>
    <w:p w14:paraId="66C2A00D" w14:textId="77777777" w:rsidR="004B35BA" w:rsidRPr="00EE3942" w:rsidRDefault="004B35BA" w:rsidP="004B35BA">
      <w:pPr>
        <w:keepNext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Calibri Light" w:eastAsia="Calibri" w:hAnsi="Calibri Light" w:cs="Calibri Light"/>
          <w:sz w:val="16"/>
          <w:szCs w:val="16"/>
        </w:rPr>
      </w:pPr>
      <w:r w:rsidRPr="00EE3942">
        <w:rPr>
          <w:rFonts w:ascii="Calibri Light" w:eastAsia="Calibri" w:hAnsi="Calibri Light" w:cs="Calibri Light"/>
          <w:sz w:val="16"/>
          <w:szCs w:val="16"/>
        </w:rPr>
        <w:t xml:space="preserve">Projekt Promocja gospodarcza Województwa Podlaskiego pn. „Podlaskie – naturalna droga rozwoju”  realizowany w ramach </w:t>
      </w:r>
    </w:p>
    <w:p w14:paraId="5382FDA5" w14:textId="77777777" w:rsidR="004B35BA" w:rsidRPr="00EE3942" w:rsidRDefault="004B35BA" w:rsidP="004B35BA">
      <w:pPr>
        <w:keepNext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Calibri Light" w:eastAsia="Calibri" w:hAnsi="Calibri Light" w:cs="Calibri Light"/>
          <w:sz w:val="16"/>
          <w:szCs w:val="16"/>
        </w:rPr>
      </w:pPr>
      <w:r w:rsidRPr="00EE3942">
        <w:rPr>
          <w:rFonts w:ascii="Calibri Light" w:eastAsia="Calibri" w:hAnsi="Calibri Light" w:cs="Calibri Light"/>
          <w:sz w:val="16"/>
          <w:szCs w:val="16"/>
        </w:rPr>
        <w:t>Regionalnego Programu Operacyjnego Województwa Podlaskiego na lata 2014-2020</w:t>
      </w:r>
      <w:r w:rsidRPr="00EE3942">
        <w:rPr>
          <w:rFonts w:ascii="Calibri Light" w:eastAsia="Calibri" w:hAnsi="Calibri Light" w:cs="Calibri Light"/>
          <w:sz w:val="16"/>
          <w:szCs w:val="16"/>
        </w:rPr>
        <w:br/>
        <w:t xml:space="preserve">Poddziałania 1.4.1 </w:t>
      </w:r>
      <w:r w:rsidRPr="00EE3942">
        <w:rPr>
          <w:rFonts w:ascii="Calibri Light" w:eastAsia="Calibri" w:hAnsi="Calibri Light" w:cs="Calibri Light"/>
          <w:iCs/>
          <w:sz w:val="16"/>
          <w:szCs w:val="16"/>
        </w:rPr>
        <w:t xml:space="preserve">Promocja przedsiębiorczości </w:t>
      </w:r>
      <w:r w:rsidRPr="00EE3942">
        <w:rPr>
          <w:rFonts w:ascii="Calibri Light" w:eastAsia="Calibri" w:hAnsi="Calibri Light" w:cs="Calibri Light"/>
          <w:bCs/>
          <w:sz w:val="16"/>
          <w:szCs w:val="16"/>
        </w:rPr>
        <w:t>oraz podniesienie atrakcyjności inwestycyjnej województwa</w:t>
      </w:r>
    </w:p>
    <w:p w14:paraId="6349847F" w14:textId="77777777" w:rsidR="004B35BA" w:rsidRPr="00EE3942" w:rsidRDefault="004B35BA" w:rsidP="004B35BA">
      <w:pPr>
        <w:pStyle w:val="Bezodstpw"/>
        <w:jc w:val="right"/>
        <w:rPr>
          <w:rFonts w:cstheme="minorHAnsi"/>
          <w:color w:val="000000" w:themeColor="text1"/>
          <w:sz w:val="20"/>
          <w:szCs w:val="20"/>
        </w:rPr>
      </w:pPr>
    </w:p>
    <w:p w14:paraId="166CE903" w14:textId="0F78BE3B" w:rsidR="004B35BA" w:rsidRPr="00EE3942" w:rsidRDefault="004B35BA" w:rsidP="004B35BA">
      <w:pPr>
        <w:pStyle w:val="Bezodstpw"/>
        <w:jc w:val="right"/>
        <w:rPr>
          <w:rFonts w:cstheme="minorHAnsi"/>
          <w:color w:val="000000" w:themeColor="text1"/>
          <w:sz w:val="18"/>
          <w:szCs w:val="18"/>
        </w:rPr>
      </w:pPr>
      <w:r w:rsidRPr="00EE3942">
        <w:rPr>
          <w:rFonts w:cstheme="minorHAnsi"/>
          <w:color w:val="000000" w:themeColor="text1"/>
          <w:sz w:val="18"/>
          <w:szCs w:val="18"/>
        </w:rPr>
        <w:t xml:space="preserve">   Załącznik nr 1</w:t>
      </w:r>
      <w:r w:rsidR="00106A14">
        <w:rPr>
          <w:rFonts w:cstheme="minorHAnsi"/>
          <w:color w:val="000000" w:themeColor="text1"/>
          <w:sz w:val="18"/>
          <w:szCs w:val="18"/>
        </w:rPr>
        <w:t>.1 do SWZ</w:t>
      </w:r>
    </w:p>
    <w:p w14:paraId="6B33C8A4" w14:textId="77777777" w:rsidR="004B35BA" w:rsidRPr="00EE3942" w:rsidRDefault="004B35BA" w:rsidP="004B35BA">
      <w:pPr>
        <w:pStyle w:val="Bezodstpw"/>
        <w:ind w:left="708"/>
        <w:jc w:val="right"/>
        <w:rPr>
          <w:rFonts w:cstheme="minorHAnsi"/>
          <w:smallCaps/>
          <w:color w:val="000000" w:themeColor="text1"/>
          <w:sz w:val="24"/>
          <w:szCs w:val="24"/>
        </w:rPr>
      </w:pPr>
    </w:p>
    <w:p w14:paraId="3CA53064" w14:textId="77777777" w:rsidR="004B35BA" w:rsidRPr="00EE3942" w:rsidRDefault="004B35BA" w:rsidP="004B35BA">
      <w:pPr>
        <w:pStyle w:val="Bezodstpw"/>
        <w:ind w:left="2832"/>
        <w:rPr>
          <w:rFonts w:cstheme="minorHAnsi"/>
          <w:b/>
          <w:smallCaps/>
          <w:color w:val="000000" w:themeColor="text1"/>
          <w:sz w:val="24"/>
          <w:szCs w:val="24"/>
        </w:rPr>
      </w:pPr>
      <w:r w:rsidRPr="00EE3942">
        <w:rPr>
          <w:rFonts w:cstheme="minorHAnsi"/>
          <w:b/>
          <w:smallCaps/>
          <w:color w:val="000000" w:themeColor="text1"/>
          <w:sz w:val="24"/>
          <w:szCs w:val="24"/>
        </w:rPr>
        <w:t xml:space="preserve">      opis przedmiotu zamówienia</w:t>
      </w:r>
    </w:p>
    <w:p w14:paraId="283E4D10" w14:textId="77777777" w:rsidR="004B35BA" w:rsidRPr="00EE3942" w:rsidRDefault="004B35BA" w:rsidP="004B35BA">
      <w:pPr>
        <w:pStyle w:val="Bezodstpw"/>
        <w:jc w:val="center"/>
        <w:rPr>
          <w:rFonts w:cstheme="minorHAnsi"/>
          <w:b/>
          <w:smallCaps/>
          <w:color w:val="000000" w:themeColor="text1"/>
          <w:sz w:val="24"/>
          <w:szCs w:val="24"/>
        </w:rPr>
      </w:pPr>
      <w:r w:rsidRPr="00EE3942">
        <w:rPr>
          <w:rFonts w:cstheme="minorHAnsi"/>
          <w:b/>
          <w:smallCaps/>
          <w:color w:val="000000" w:themeColor="text1"/>
          <w:sz w:val="24"/>
          <w:szCs w:val="24"/>
        </w:rPr>
        <w:t>realizowanego w ramach projektu promocja gospodarcza województwa podlaskiego pn. „podlaskie - naturalna droga rozwoju”</w:t>
      </w:r>
    </w:p>
    <w:p w14:paraId="791F2564" w14:textId="77777777" w:rsidR="004B35BA" w:rsidRPr="00EE3942" w:rsidRDefault="004B35BA" w:rsidP="004B35BA">
      <w:pPr>
        <w:pStyle w:val="Bezodstpw"/>
        <w:jc w:val="center"/>
        <w:rPr>
          <w:rFonts w:cstheme="minorHAnsi"/>
          <w:b/>
          <w:smallCaps/>
          <w:color w:val="000000" w:themeColor="text1"/>
          <w:sz w:val="28"/>
          <w:szCs w:val="28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B35BA" w:rsidRPr="00EE3942" w14:paraId="4F14052B" w14:textId="77777777" w:rsidTr="00A17D2E">
        <w:tc>
          <w:tcPr>
            <w:tcW w:w="9498" w:type="dxa"/>
          </w:tcPr>
          <w:p w14:paraId="3AEA7194" w14:textId="77777777" w:rsidR="004B35BA" w:rsidRPr="00EE3942" w:rsidRDefault="004B35BA" w:rsidP="00A17D2E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  <w:t>i zamawiający</w:t>
            </w:r>
          </w:p>
        </w:tc>
      </w:tr>
      <w:tr w:rsidR="004B35BA" w:rsidRPr="00EE3942" w14:paraId="5776303A" w14:textId="77777777" w:rsidTr="00A17D2E">
        <w:tc>
          <w:tcPr>
            <w:tcW w:w="9498" w:type="dxa"/>
          </w:tcPr>
          <w:p w14:paraId="4E172A9F" w14:textId="77777777" w:rsidR="004B35BA" w:rsidRPr="00EE3942" w:rsidRDefault="004B35BA" w:rsidP="00A17D2E">
            <w:pPr>
              <w:pStyle w:val="Bezodstpw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Urząd Marszałkowski Województwa Podlaskiego</w:t>
            </w:r>
          </w:p>
          <w:p w14:paraId="69CAF418" w14:textId="77777777" w:rsidR="004B35BA" w:rsidRPr="00EE3942" w:rsidRDefault="004B35BA" w:rsidP="00A17D2E">
            <w:pPr>
              <w:pStyle w:val="Bezodstpw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ul. Kardynała Stefana Wyszyńskiego 1, 15-888 Białystok</w:t>
            </w:r>
          </w:p>
          <w:p w14:paraId="2A0330DC" w14:textId="77777777" w:rsidR="004B35BA" w:rsidRPr="00EE3942" w:rsidRDefault="004B35BA" w:rsidP="00A17D2E">
            <w:pPr>
              <w:pStyle w:val="Bezodstpw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NIP: 542-25-42-016</w:t>
            </w:r>
          </w:p>
        </w:tc>
      </w:tr>
      <w:tr w:rsidR="004B35BA" w:rsidRPr="00EE3942" w14:paraId="635B5B90" w14:textId="77777777" w:rsidTr="00A17D2E">
        <w:tc>
          <w:tcPr>
            <w:tcW w:w="9498" w:type="dxa"/>
          </w:tcPr>
          <w:p w14:paraId="6C2505C6" w14:textId="77777777" w:rsidR="004B35BA" w:rsidRPr="00EE3942" w:rsidRDefault="004B35BA" w:rsidP="00A17D2E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</w:tr>
      <w:tr w:rsidR="004B35BA" w:rsidRPr="00EE3942" w14:paraId="6F33776C" w14:textId="77777777" w:rsidTr="00A17D2E">
        <w:tc>
          <w:tcPr>
            <w:tcW w:w="9498" w:type="dxa"/>
          </w:tcPr>
          <w:p w14:paraId="42D48D09" w14:textId="77777777" w:rsidR="004B35BA" w:rsidRPr="00EE3942" w:rsidRDefault="004B35BA" w:rsidP="00A17D2E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ii przedmiot zamówienia </w:t>
            </w:r>
          </w:p>
        </w:tc>
      </w:tr>
      <w:tr w:rsidR="004B35BA" w:rsidRPr="00EE3942" w14:paraId="0BBE66A4" w14:textId="77777777" w:rsidTr="00A17D2E">
        <w:tc>
          <w:tcPr>
            <w:tcW w:w="9498" w:type="dxa"/>
          </w:tcPr>
          <w:p w14:paraId="24794C51" w14:textId="77777777" w:rsidR="001B41AA" w:rsidRDefault="001B41AA" w:rsidP="001B41AA">
            <w:pPr>
              <w:spacing w:after="0"/>
              <w:jc w:val="both"/>
              <w:rPr>
                <w:rFonts w:cstheme="minorHAnsi"/>
                <w:i/>
              </w:rPr>
            </w:pPr>
            <w:r w:rsidRPr="00D00352">
              <w:rPr>
                <w:rFonts w:cstheme="minorHAnsi"/>
              </w:rPr>
              <w:t>Przedmio</w:t>
            </w:r>
            <w:r>
              <w:rPr>
                <w:rFonts w:cstheme="minorHAnsi"/>
              </w:rPr>
              <w:t>tem zamówienia jest organizacja</w:t>
            </w:r>
            <w:r w:rsidRPr="002E220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przyjazdowej misji gospodarczej</w:t>
            </w:r>
            <w:r w:rsidRPr="002E2200">
              <w:rPr>
                <w:rFonts w:cstheme="minorHAnsi"/>
                <w:b/>
              </w:rPr>
              <w:t xml:space="preserve"> </w:t>
            </w:r>
            <w:r w:rsidRPr="00D00352">
              <w:rPr>
                <w:rFonts w:cstheme="minorHAnsi"/>
              </w:rPr>
              <w:t xml:space="preserve">zagranicznych przedsiębiorców </w:t>
            </w:r>
            <w:r>
              <w:rPr>
                <w:rFonts w:cstheme="minorHAnsi"/>
              </w:rPr>
              <w:t>i przedstawicieli instytucji otoczenia biznesu z Litwy w</w:t>
            </w:r>
            <w:r w:rsidRPr="00D00352">
              <w:rPr>
                <w:rFonts w:cstheme="minorHAnsi"/>
              </w:rPr>
              <w:t xml:space="preserve"> ramach projektu Promocja gospodarcza Województwa Podlaskiego pn. „</w:t>
            </w:r>
            <w:r w:rsidRPr="00D00352">
              <w:rPr>
                <w:rFonts w:cstheme="minorHAnsi"/>
                <w:i/>
              </w:rPr>
              <w:t>Podlaskie – naturalna droga rozwoju”.</w:t>
            </w:r>
          </w:p>
          <w:p w14:paraId="5C71906C" w14:textId="77777777" w:rsidR="004B35BA" w:rsidRPr="00EE3942" w:rsidRDefault="004B35BA" w:rsidP="004B3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4B35BA" w:rsidRPr="00EE3942" w14:paraId="62016200" w14:textId="77777777" w:rsidTr="00A17D2E">
        <w:tc>
          <w:tcPr>
            <w:tcW w:w="9498" w:type="dxa"/>
          </w:tcPr>
          <w:p w14:paraId="2274482B" w14:textId="77777777" w:rsidR="004B35BA" w:rsidRPr="00EE3942" w:rsidRDefault="004B35BA" w:rsidP="00A17D2E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</w:tr>
      <w:tr w:rsidR="004B35BA" w:rsidRPr="00EE3942" w14:paraId="7029F1FF" w14:textId="77777777" w:rsidTr="00A17D2E">
        <w:tc>
          <w:tcPr>
            <w:tcW w:w="9498" w:type="dxa"/>
          </w:tcPr>
          <w:p w14:paraId="6A1985AB" w14:textId="77777777" w:rsidR="004B35BA" w:rsidRPr="00EE3942" w:rsidRDefault="004B35BA" w:rsidP="00A17D2E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  <w:t>iii ogólne informacje o przedmiocie zamówienia</w:t>
            </w:r>
          </w:p>
        </w:tc>
      </w:tr>
      <w:tr w:rsidR="004B35BA" w:rsidRPr="00EE3942" w14:paraId="7C6549BE" w14:textId="77777777" w:rsidTr="00A17D2E">
        <w:tc>
          <w:tcPr>
            <w:tcW w:w="9498" w:type="dxa"/>
          </w:tcPr>
          <w:p w14:paraId="1435ADAA" w14:textId="77777777" w:rsidR="001B41AA" w:rsidRPr="001B41AA" w:rsidRDefault="001B41AA" w:rsidP="001B41A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B41AA">
              <w:rPr>
                <w:rFonts w:cstheme="minorHAnsi"/>
                <w:color w:val="000000" w:themeColor="text1"/>
              </w:rPr>
              <w:t>W ramach zamówienia, Wykonawca zapewni:</w:t>
            </w:r>
          </w:p>
          <w:p w14:paraId="6A540721" w14:textId="77777777" w:rsidR="001B41AA" w:rsidRPr="001B41AA" w:rsidRDefault="001B41AA" w:rsidP="001B41A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B41AA">
              <w:rPr>
                <w:rFonts w:cstheme="minorHAnsi"/>
                <w:color w:val="000000" w:themeColor="text1"/>
              </w:rPr>
              <w:t>usługę transportową (wraz z ubezpieczeniem),</w:t>
            </w:r>
          </w:p>
          <w:p w14:paraId="34A27BEB" w14:textId="77777777" w:rsidR="001B41AA" w:rsidRPr="001B41AA" w:rsidRDefault="001B41AA" w:rsidP="001B41A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B41AA">
              <w:rPr>
                <w:rFonts w:cstheme="minorHAnsi"/>
                <w:color w:val="000000" w:themeColor="text1"/>
              </w:rPr>
              <w:t xml:space="preserve">koordynację przebiegu misji </w:t>
            </w:r>
            <w:r w:rsidRPr="001B41AA">
              <w:rPr>
                <w:rFonts w:cstheme="minorHAnsi"/>
                <w:lang w:eastAsia="pl-PL"/>
              </w:rPr>
              <w:t>- opiekun techniczny,</w:t>
            </w:r>
          </w:p>
          <w:p w14:paraId="5878B4AC" w14:textId="77777777" w:rsidR="001B41AA" w:rsidRPr="001B41AA" w:rsidRDefault="001B41AA" w:rsidP="001B41A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B41AA">
              <w:rPr>
                <w:rFonts w:cstheme="minorHAnsi"/>
                <w:color w:val="000000" w:themeColor="text1"/>
              </w:rPr>
              <w:t>usługę hotelową,</w:t>
            </w:r>
          </w:p>
          <w:p w14:paraId="29B7FD35" w14:textId="77777777" w:rsidR="001B41AA" w:rsidRPr="001B41AA" w:rsidRDefault="001B41AA" w:rsidP="001B41A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B41AA">
              <w:rPr>
                <w:rFonts w:cstheme="minorHAnsi"/>
                <w:color w:val="000000" w:themeColor="text1"/>
              </w:rPr>
              <w:t>usługę gastronomiczną,</w:t>
            </w:r>
          </w:p>
          <w:p w14:paraId="1279A21D" w14:textId="77777777" w:rsidR="001B41AA" w:rsidRPr="001B41AA" w:rsidRDefault="001B41AA" w:rsidP="001B41A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Odwoaniedokomentarza"/>
                <w:rFonts w:cstheme="minorHAnsi"/>
                <w:sz w:val="22"/>
                <w:szCs w:val="22"/>
              </w:rPr>
            </w:pPr>
            <w:r w:rsidRPr="001B41AA">
              <w:rPr>
                <w:rFonts w:cstheme="minorHAnsi"/>
              </w:rPr>
              <w:t>usługę tłumaczeniową</w:t>
            </w:r>
            <w:r w:rsidRPr="001B41AA">
              <w:rPr>
                <w:rStyle w:val="Odwoaniedokomentarza"/>
                <w:rFonts w:cstheme="minorHAnsi"/>
                <w:sz w:val="22"/>
                <w:szCs w:val="22"/>
              </w:rPr>
              <w:t>,</w:t>
            </w:r>
          </w:p>
          <w:p w14:paraId="5F4CED6D" w14:textId="77777777" w:rsidR="004B35BA" w:rsidRPr="001B41AA" w:rsidRDefault="001B41AA" w:rsidP="001B41A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B41AA">
              <w:t>usługę przewodnicką.</w:t>
            </w:r>
          </w:p>
          <w:p w14:paraId="253D65F6" w14:textId="77777777" w:rsidR="001B41AA" w:rsidRPr="001B41AA" w:rsidRDefault="001B41AA" w:rsidP="001B41AA">
            <w:pPr>
              <w:pStyle w:val="Akapitzlist"/>
              <w:spacing w:after="0" w:line="240" w:lineRule="auto"/>
              <w:ind w:left="1080"/>
              <w:jc w:val="both"/>
              <w:rPr>
                <w:rFonts w:cstheme="minorHAnsi"/>
              </w:rPr>
            </w:pPr>
          </w:p>
          <w:p w14:paraId="3F7D4F68" w14:textId="77777777" w:rsidR="004B35BA" w:rsidRPr="005C4B57" w:rsidRDefault="005C4B57" w:rsidP="001B41A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Sugerowany termin misji</w:t>
            </w:r>
            <w:r w:rsidR="004B35BA" w:rsidRPr="001B41AA">
              <w:rPr>
                <w:rFonts w:cstheme="minorHAnsi"/>
              </w:rPr>
              <w:t xml:space="preserve">: </w:t>
            </w:r>
            <w:r w:rsidR="00FA60ED">
              <w:rPr>
                <w:b/>
              </w:rPr>
              <w:t>26-28 września</w:t>
            </w:r>
            <w:r w:rsidR="001B41AA">
              <w:rPr>
                <w:b/>
              </w:rPr>
              <w:t xml:space="preserve"> </w:t>
            </w:r>
            <w:r w:rsidR="004B35BA" w:rsidRPr="000000C7">
              <w:rPr>
                <w:b/>
              </w:rPr>
              <w:t>2023 r.</w:t>
            </w:r>
            <w:r w:rsidR="004B35BA" w:rsidRPr="001B41AA">
              <w:t xml:space="preserve"> </w:t>
            </w:r>
            <w:r w:rsidR="001B41AA">
              <w:rPr>
                <w:rFonts w:cstheme="minorHAnsi"/>
              </w:rPr>
              <w:t>- 3 dni (2 doby hotelowe)</w:t>
            </w:r>
          </w:p>
          <w:p w14:paraId="455C15BC" w14:textId="77777777" w:rsidR="005C4B57" w:rsidRPr="005C4B57" w:rsidRDefault="005C4B57" w:rsidP="005C4B57">
            <w:pPr>
              <w:spacing w:after="0" w:line="240" w:lineRule="auto"/>
              <w:ind w:left="360"/>
              <w:rPr>
                <w:rFonts w:cstheme="minorHAnsi"/>
                <w:color w:val="000000" w:themeColor="text1"/>
              </w:rPr>
            </w:pPr>
          </w:p>
          <w:p w14:paraId="78BA95AD" w14:textId="77777777" w:rsidR="005C4B57" w:rsidRPr="00E75A56" w:rsidRDefault="005C4B57" w:rsidP="005C4B57">
            <w:pPr>
              <w:spacing w:after="0" w:line="240" w:lineRule="auto"/>
              <w:rPr>
                <w:rFonts w:cstheme="minorHAnsi"/>
                <w:i/>
              </w:rPr>
            </w:pPr>
            <w:r w:rsidRPr="00E75A56">
              <w:rPr>
                <w:rFonts w:cstheme="minorHAnsi"/>
                <w:i/>
              </w:rPr>
              <w:t>Potwierdzenie terminu realizacji misji nastąpi po wyłonieniu Wykonawcy na etapie podpisania Umowy.</w:t>
            </w:r>
          </w:p>
          <w:p w14:paraId="290CF985" w14:textId="77777777" w:rsidR="005C4B57" w:rsidRPr="005C4B57" w:rsidRDefault="005C4B57" w:rsidP="005C4B5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1CD3DE7" w14:textId="77777777" w:rsidR="004B35BA" w:rsidRPr="001B41AA" w:rsidRDefault="004B35BA" w:rsidP="001B41A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41AA">
              <w:rPr>
                <w:rFonts w:cstheme="minorHAnsi"/>
              </w:rPr>
              <w:t xml:space="preserve">Miejsce docelowe: </w:t>
            </w:r>
            <w:r w:rsidR="001B41AA" w:rsidRPr="001B41AA">
              <w:rPr>
                <w:b/>
              </w:rPr>
              <w:t>Białystok/Województwo Podlaskie</w:t>
            </w:r>
          </w:p>
          <w:p w14:paraId="69CCB7E8" w14:textId="77777777" w:rsidR="001B41AA" w:rsidRPr="001B41AA" w:rsidRDefault="004B35BA" w:rsidP="001B41A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B41AA">
              <w:rPr>
                <w:rFonts w:cstheme="minorHAnsi"/>
                <w:color w:val="000000" w:themeColor="text1"/>
              </w:rPr>
              <w:t xml:space="preserve">W </w:t>
            </w:r>
            <w:r w:rsidRPr="001B41AA">
              <w:rPr>
                <w:rFonts w:cstheme="minorHAnsi"/>
              </w:rPr>
              <w:t xml:space="preserve">wyjeździe uczestniczyć będzie </w:t>
            </w:r>
            <w:r w:rsidR="001B41AA" w:rsidRPr="001B41AA">
              <w:rPr>
                <w:rFonts w:cstheme="minorHAnsi"/>
                <w:b/>
              </w:rPr>
              <w:t>7</w:t>
            </w:r>
            <w:r w:rsidRPr="001B41AA">
              <w:rPr>
                <w:rFonts w:cstheme="minorHAnsi"/>
                <w:b/>
              </w:rPr>
              <w:t xml:space="preserve"> osób</w:t>
            </w:r>
            <w:r w:rsidR="001B41AA" w:rsidRPr="001B41AA">
              <w:rPr>
                <w:rFonts w:cstheme="minorHAnsi"/>
              </w:rPr>
              <w:t xml:space="preserve"> z Litwy </w:t>
            </w:r>
            <w:r w:rsidR="001B41AA" w:rsidRPr="00D00352">
              <w:t>(przedsiębiorcy, przedstawiciele instytucji otoczenia biznesu</w:t>
            </w:r>
            <w:r w:rsidR="001B41AA">
              <w:t xml:space="preserve">) </w:t>
            </w:r>
          </w:p>
          <w:p w14:paraId="6DB83C2F" w14:textId="36FB801B" w:rsidR="004B35BA" w:rsidRPr="002818D6" w:rsidRDefault="00523006" w:rsidP="001B41A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FF0000"/>
              </w:rPr>
            </w:pPr>
            <w:r w:rsidRPr="001B41AA">
              <w:rPr>
                <w:rFonts w:cstheme="minorHAnsi"/>
                <w:color w:val="000000" w:themeColor="text1"/>
              </w:rPr>
              <w:t>Termin realizacji zamówienia</w:t>
            </w:r>
            <w:r w:rsidR="004B35BA" w:rsidRPr="001B41AA">
              <w:rPr>
                <w:rFonts w:cstheme="minorHAnsi"/>
                <w:color w:val="000000" w:themeColor="text1"/>
              </w:rPr>
              <w:t xml:space="preserve"> </w:t>
            </w:r>
            <w:r w:rsidR="00D2152C" w:rsidRPr="001B41AA">
              <w:rPr>
                <w:rFonts w:cstheme="minorHAnsi"/>
                <w:color w:val="000000" w:themeColor="text1"/>
              </w:rPr>
              <w:t xml:space="preserve">nie może być dłuższy </w:t>
            </w:r>
            <w:r w:rsidR="00D2152C" w:rsidRPr="00FA60ED">
              <w:rPr>
                <w:rFonts w:cstheme="minorHAnsi"/>
              </w:rPr>
              <w:t xml:space="preserve">niż </w:t>
            </w:r>
            <w:r w:rsidR="00CE666A">
              <w:rPr>
                <w:rFonts w:cstheme="minorHAnsi"/>
              </w:rPr>
              <w:t>3</w:t>
            </w:r>
            <w:r w:rsidR="002818D6" w:rsidRPr="00211127">
              <w:t>0 dni od momentu podpisania umowy</w:t>
            </w:r>
            <w:r w:rsidR="00AF431E">
              <w:t>.</w:t>
            </w:r>
          </w:p>
          <w:p w14:paraId="4FE9CF69" w14:textId="77777777" w:rsidR="00B25924" w:rsidRPr="002818D6" w:rsidRDefault="00B25924" w:rsidP="00B25924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u w:val="single"/>
              </w:rPr>
            </w:pPr>
          </w:p>
          <w:p w14:paraId="57C6BE31" w14:textId="77777777" w:rsidR="001B41AA" w:rsidRPr="002169AD" w:rsidRDefault="001B41AA" w:rsidP="001B41AA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169AD">
              <w:rPr>
                <w:b/>
                <w:u w:val="single"/>
              </w:rPr>
              <w:t xml:space="preserve">Wstępny Program misji: </w:t>
            </w:r>
          </w:p>
          <w:p w14:paraId="7E7B4FD7" w14:textId="77777777" w:rsidR="001B41AA" w:rsidRPr="002169AD" w:rsidRDefault="001B41AA" w:rsidP="001B41AA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14:paraId="5BB2D67A" w14:textId="77777777" w:rsidR="001B41AA" w:rsidRPr="002169AD" w:rsidRDefault="001B41AA" w:rsidP="001B41AA">
            <w:pPr>
              <w:spacing w:after="0"/>
              <w:rPr>
                <w:rFonts w:cstheme="minorHAnsi"/>
                <w:b/>
              </w:rPr>
            </w:pPr>
            <w:r w:rsidRPr="002169AD">
              <w:rPr>
                <w:rFonts w:cstheme="minorHAnsi"/>
                <w:b/>
              </w:rPr>
              <w:t xml:space="preserve">Dzień 1 </w:t>
            </w:r>
          </w:p>
          <w:p w14:paraId="76DAEB65" w14:textId="77777777" w:rsidR="001B41AA" w:rsidRPr="002169AD" w:rsidRDefault="001B41AA" w:rsidP="001B41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2169AD">
              <w:rPr>
                <w:rFonts w:cstheme="minorHAnsi"/>
              </w:rPr>
              <w:t>godz. 11:30 - wyjazd z Wilna do Białegostoku</w:t>
            </w:r>
          </w:p>
          <w:p w14:paraId="4785832B" w14:textId="77777777" w:rsidR="001B41AA" w:rsidRPr="002169AD" w:rsidRDefault="001B41AA" w:rsidP="001B41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2169AD">
              <w:rPr>
                <w:rFonts w:cstheme="minorHAnsi"/>
              </w:rPr>
              <w:t>godz. 18:00 - zakwaterowanie w hotelu w Białymstoku</w:t>
            </w:r>
          </w:p>
          <w:p w14:paraId="6805DDAA" w14:textId="77777777" w:rsidR="001B41AA" w:rsidRPr="002169AD" w:rsidRDefault="001B41AA" w:rsidP="001B41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2169AD">
              <w:rPr>
                <w:rFonts w:cstheme="minorHAnsi"/>
              </w:rPr>
              <w:t>godz. 19:00 - kolacja w hotelu</w:t>
            </w:r>
          </w:p>
          <w:p w14:paraId="4415A2D1" w14:textId="77777777" w:rsidR="001B41AA" w:rsidRPr="002169AD" w:rsidRDefault="001B41AA" w:rsidP="001B41AA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  <w:p w14:paraId="0D140086" w14:textId="77777777" w:rsidR="001B41AA" w:rsidRPr="002169AD" w:rsidRDefault="001B41AA" w:rsidP="001B41AA">
            <w:pPr>
              <w:spacing w:after="0"/>
              <w:rPr>
                <w:rFonts w:cstheme="minorHAnsi"/>
                <w:b/>
              </w:rPr>
            </w:pPr>
            <w:r w:rsidRPr="002169AD">
              <w:rPr>
                <w:rFonts w:cstheme="minorHAnsi"/>
                <w:b/>
              </w:rPr>
              <w:lastRenderedPageBreak/>
              <w:t xml:space="preserve">Dzień 2 </w:t>
            </w:r>
          </w:p>
          <w:p w14:paraId="5364CAED" w14:textId="77777777" w:rsidR="001B41AA" w:rsidRPr="002169AD" w:rsidRDefault="001B41AA" w:rsidP="001B41AA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</w:rPr>
            </w:pPr>
            <w:r w:rsidRPr="002169AD">
              <w:rPr>
                <w:rFonts w:cstheme="minorHAnsi"/>
              </w:rPr>
              <w:t xml:space="preserve">śniadanie </w:t>
            </w:r>
          </w:p>
          <w:p w14:paraId="5CC9D36B" w14:textId="77777777" w:rsidR="001B41AA" w:rsidRPr="002169AD" w:rsidRDefault="001B41AA" w:rsidP="001B41AA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</w:rPr>
            </w:pPr>
            <w:r w:rsidRPr="002169AD">
              <w:rPr>
                <w:rFonts w:cstheme="minorHAnsi"/>
              </w:rPr>
              <w:t xml:space="preserve">godz. 10:00 - 10:45 - spotkanie z Marszałkiem Województwa Podlaskiego </w:t>
            </w:r>
            <w:r w:rsidRPr="002169AD">
              <w:rPr>
                <w:rFonts w:cstheme="minorHAnsi"/>
              </w:rPr>
              <w:br/>
              <w:t>oraz z konsulem honorowym Republiki Litewskiej w Białymstoku</w:t>
            </w:r>
          </w:p>
          <w:p w14:paraId="45C08A3C" w14:textId="77777777" w:rsidR="001B41AA" w:rsidRPr="002169AD" w:rsidRDefault="001B41AA" w:rsidP="001B41AA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b/>
              </w:rPr>
            </w:pPr>
            <w:r w:rsidRPr="002169AD">
              <w:rPr>
                <w:rFonts w:cstheme="minorHAnsi"/>
              </w:rPr>
              <w:t xml:space="preserve">godz. 10:45- 11:45 - przejazd na wizytę studyjną w fabryce PRONAR w Narwii  </w:t>
            </w:r>
          </w:p>
          <w:p w14:paraId="0683FBE3" w14:textId="77777777" w:rsidR="001B41AA" w:rsidRPr="002169AD" w:rsidRDefault="001B41AA" w:rsidP="001B41AA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b/>
              </w:rPr>
            </w:pPr>
            <w:r w:rsidRPr="002169AD">
              <w:rPr>
                <w:rFonts w:cstheme="minorHAnsi"/>
              </w:rPr>
              <w:t>godz. 11:45 - 13:45 - wizyta studyjna w fabryce</w:t>
            </w:r>
          </w:p>
          <w:p w14:paraId="1062F003" w14:textId="77777777" w:rsidR="001B41AA" w:rsidRPr="002169AD" w:rsidRDefault="001B41AA" w:rsidP="001B41AA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b/>
              </w:rPr>
            </w:pPr>
            <w:r w:rsidRPr="002169AD">
              <w:rPr>
                <w:rFonts w:cstheme="minorHAnsi"/>
              </w:rPr>
              <w:t>godz. 13:45 - 14:45 - przejazd z Narwii do Białegostoku</w:t>
            </w:r>
          </w:p>
          <w:p w14:paraId="3E9E4D93" w14:textId="77777777" w:rsidR="001B41AA" w:rsidRPr="002169AD" w:rsidRDefault="001B41AA" w:rsidP="001B41AA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</w:rPr>
            </w:pPr>
            <w:r w:rsidRPr="002169AD">
              <w:rPr>
                <w:rFonts w:cstheme="minorHAnsi"/>
              </w:rPr>
              <w:t>godz. 15:00 - 16:00 - lunch w restauracji hotelowej</w:t>
            </w:r>
          </w:p>
          <w:p w14:paraId="5A12D9DE" w14:textId="77777777" w:rsidR="001B41AA" w:rsidRPr="002169AD" w:rsidRDefault="001B41AA" w:rsidP="001B41AA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b/>
              </w:rPr>
            </w:pPr>
            <w:r w:rsidRPr="002169AD">
              <w:rPr>
                <w:rFonts w:cstheme="minorHAnsi"/>
              </w:rPr>
              <w:t>godz. 16:00 - 20:00 - czas wolny</w:t>
            </w:r>
          </w:p>
          <w:p w14:paraId="203CEED8" w14:textId="77777777" w:rsidR="001B41AA" w:rsidRPr="002169AD" w:rsidRDefault="001B41AA" w:rsidP="001B41AA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b/>
              </w:rPr>
            </w:pPr>
            <w:r w:rsidRPr="002169AD">
              <w:rPr>
                <w:rFonts w:cstheme="minorHAnsi"/>
              </w:rPr>
              <w:t>godz. 20:00 - 22:00 - uroczysta kolacja w restauracji hotelowej</w:t>
            </w:r>
          </w:p>
          <w:p w14:paraId="5CA39C19" w14:textId="77777777" w:rsidR="001B41AA" w:rsidRPr="002169AD" w:rsidRDefault="001B41AA" w:rsidP="001B41AA">
            <w:pPr>
              <w:spacing w:after="0"/>
              <w:rPr>
                <w:rFonts w:cstheme="minorHAnsi"/>
                <w:b/>
              </w:rPr>
            </w:pPr>
            <w:r w:rsidRPr="002169AD">
              <w:rPr>
                <w:rFonts w:cstheme="minorHAnsi"/>
                <w:b/>
              </w:rPr>
              <w:t xml:space="preserve">Dzień 3 </w:t>
            </w:r>
          </w:p>
          <w:p w14:paraId="0BA85DCD" w14:textId="77777777" w:rsidR="001B41AA" w:rsidRPr="002169AD" w:rsidRDefault="001B41AA" w:rsidP="001B41AA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cstheme="minorHAnsi"/>
              </w:rPr>
            </w:pPr>
            <w:r w:rsidRPr="002169AD">
              <w:rPr>
                <w:rFonts w:cstheme="minorHAnsi"/>
              </w:rPr>
              <w:t>śniadanie</w:t>
            </w:r>
          </w:p>
          <w:p w14:paraId="55233878" w14:textId="77777777" w:rsidR="001B41AA" w:rsidRPr="002169AD" w:rsidRDefault="001B41AA" w:rsidP="001B41AA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cstheme="minorHAnsi"/>
              </w:rPr>
            </w:pPr>
            <w:r w:rsidRPr="002169AD">
              <w:rPr>
                <w:rFonts w:cstheme="minorHAnsi"/>
              </w:rPr>
              <w:t>godz. 10:00 - 11:00 - spotkanie z podlaskimi przedsiębiorcami, przedstawicielami Izby Przemysłowo – Handlowej i Klastra Obróbki Metali</w:t>
            </w:r>
          </w:p>
          <w:p w14:paraId="433A39DF" w14:textId="77777777" w:rsidR="001B41AA" w:rsidRPr="002169AD" w:rsidRDefault="001B41AA" w:rsidP="001B41AA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cstheme="minorHAnsi"/>
              </w:rPr>
            </w:pPr>
            <w:r w:rsidRPr="002169AD">
              <w:rPr>
                <w:rFonts w:cstheme="minorHAnsi"/>
              </w:rPr>
              <w:t xml:space="preserve">godz. 11:00 - 12:00 </w:t>
            </w:r>
            <w:r w:rsidR="00FA60ED">
              <w:rPr>
                <w:rFonts w:cstheme="minorHAnsi"/>
              </w:rPr>
              <w:t>–</w:t>
            </w:r>
            <w:r w:rsidRPr="002169AD">
              <w:rPr>
                <w:rFonts w:cstheme="minorHAnsi"/>
              </w:rPr>
              <w:t xml:space="preserve"> </w:t>
            </w:r>
            <w:r w:rsidR="00FA60ED">
              <w:rPr>
                <w:rFonts w:cstheme="minorHAnsi"/>
              </w:rPr>
              <w:t>wizyta studyjna w fabryce/</w:t>
            </w:r>
            <w:r w:rsidRPr="002169AD">
              <w:rPr>
                <w:rFonts w:cstheme="minorHAnsi"/>
              </w:rPr>
              <w:t>spacer z przewodnikiem po Białymstoku</w:t>
            </w:r>
          </w:p>
          <w:p w14:paraId="2BCAF788" w14:textId="77777777" w:rsidR="001B41AA" w:rsidRDefault="001B41AA" w:rsidP="001B41AA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cstheme="minorHAnsi"/>
              </w:rPr>
            </w:pPr>
            <w:r w:rsidRPr="002169AD">
              <w:rPr>
                <w:rFonts w:cstheme="minorHAnsi"/>
              </w:rPr>
              <w:t>godz. 12:00 - 13:30 -</w:t>
            </w:r>
            <w:r w:rsidRPr="00331185">
              <w:rPr>
                <w:rFonts w:cstheme="minorHAnsi"/>
              </w:rPr>
              <w:t xml:space="preserve"> lunch w restauracji</w:t>
            </w:r>
            <w:r w:rsidRPr="00E131A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hotelowej</w:t>
            </w:r>
          </w:p>
          <w:p w14:paraId="2486D5E1" w14:textId="77777777" w:rsidR="005C4B57" w:rsidRPr="005C4B57" w:rsidRDefault="001B41AA" w:rsidP="005C4B5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godz. 13:45 - wyjazd z Białegostoku do Wilna</w:t>
            </w:r>
          </w:p>
          <w:p w14:paraId="63C7D86D" w14:textId="77777777" w:rsidR="005C4B57" w:rsidRPr="005C4B57" w:rsidRDefault="005C4B57" w:rsidP="001B41AA">
            <w:pPr>
              <w:spacing w:after="0" w:line="240" w:lineRule="auto"/>
              <w:rPr>
                <w:i/>
              </w:rPr>
            </w:pPr>
            <w:r w:rsidRPr="00E75A56">
              <w:rPr>
                <w:i/>
              </w:rPr>
              <w:t>Ostateczna wersja Programu misji zostanie przekazana Wykonawcy 5 dni przed rozpoczęciem misji.</w:t>
            </w:r>
          </w:p>
          <w:p w14:paraId="04C6B693" w14:textId="77777777" w:rsidR="004B35BA" w:rsidRPr="00EE3942" w:rsidRDefault="004B35BA" w:rsidP="00A17D2E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5656EB3C" w14:textId="77777777" w:rsidR="004B35BA" w:rsidRPr="002169AD" w:rsidRDefault="004B35BA" w:rsidP="002169AD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2169AD">
              <w:rPr>
                <w:rFonts w:cstheme="minorHAnsi"/>
                <w:color w:val="000000" w:themeColor="text1"/>
              </w:rPr>
              <w:t xml:space="preserve">Przedmiot zamówienia jest realizowany w ramach Regionalnego Programu Operacyjnego Województwa Podlaskiego na lata 2014-2020, Oś priorytetowa I Wzmocnienie potencjału </w:t>
            </w:r>
            <w:r w:rsidRPr="002169AD">
              <w:rPr>
                <w:rFonts w:cstheme="minorHAnsi"/>
                <w:color w:val="000000" w:themeColor="text1"/>
              </w:rPr>
              <w:br/>
              <w:t xml:space="preserve">i konkurencyjności gospodarki regionu, Działanie 1.4. Promocja przedsiębiorczości oraz podniesienie atrakcyjności inwestycyjnej województwa, Poddziałanie 1.4.1 Promocja przedsiębiorczości oraz podniesienie atrakcyjności inwestycyjnej województwa. </w:t>
            </w:r>
          </w:p>
          <w:p w14:paraId="5F8B41B9" w14:textId="77777777" w:rsidR="004B35BA" w:rsidRPr="00EE3942" w:rsidRDefault="004B35BA" w:rsidP="00A17D2E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4B35BA" w:rsidRPr="00EE3942" w14:paraId="0B0C02DF" w14:textId="77777777" w:rsidTr="00A17D2E">
        <w:trPr>
          <w:trHeight w:val="324"/>
        </w:trPr>
        <w:tc>
          <w:tcPr>
            <w:tcW w:w="9498" w:type="dxa"/>
          </w:tcPr>
          <w:p w14:paraId="54CB01AC" w14:textId="77777777" w:rsidR="004B35BA" w:rsidRPr="002169AD" w:rsidRDefault="004B35BA" w:rsidP="00A17D2E">
            <w:pPr>
              <w:jc w:val="both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2169AD">
              <w:rPr>
                <w:rFonts w:cstheme="minorHAnsi"/>
                <w:b/>
                <w:bCs/>
                <w:smallCaps/>
                <w:sz w:val="24"/>
                <w:szCs w:val="24"/>
              </w:rPr>
              <w:lastRenderedPageBreak/>
              <w:t>iv przewidywane rezultaty wyjazdu</w:t>
            </w:r>
          </w:p>
        </w:tc>
      </w:tr>
      <w:tr w:rsidR="004B35BA" w:rsidRPr="00912501" w14:paraId="36B7BE76" w14:textId="77777777" w:rsidTr="00A17D2E">
        <w:tc>
          <w:tcPr>
            <w:tcW w:w="9498" w:type="dxa"/>
          </w:tcPr>
          <w:p w14:paraId="66D6E141" w14:textId="77777777" w:rsidR="00FF55FE" w:rsidRPr="002169AD" w:rsidRDefault="004B35BA" w:rsidP="00FF55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>Główne cele:</w:t>
            </w:r>
          </w:p>
          <w:p w14:paraId="5C8C55F3" w14:textId="77777777" w:rsidR="004B35BA" w:rsidRPr="002169AD" w:rsidRDefault="002169AD" w:rsidP="00A17D2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027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 xml:space="preserve">poprawa wizerunkowa województwa podlaskiego w skali międzynarodowej, </w:t>
            </w:r>
          </w:p>
          <w:p w14:paraId="0ECA353B" w14:textId="77777777" w:rsidR="002169AD" w:rsidRPr="002169AD" w:rsidRDefault="002169AD" w:rsidP="00A17D2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027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 xml:space="preserve">podniesienie poziomu wiedzy </w:t>
            </w:r>
            <w:r>
              <w:rPr>
                <w:rFonts w:cstheme="minorHAnsi"/>
              </w:rPr>
              <w:t xml:space="preserve">zagranicznych przedsiębiorców </w:t>
            </w:r>
            <w:r w:rsidRPr="002169AD">
              <w:rPr>
                <w:rFonts w:cstheme="minorHAnsi"/>
              </w:rPr>
              <w:t>na te</w:t>
            </w:r>
            <w:r>
              <w:rPr>
                <w:rFonts w:cstheme="minorHAnsi"/>
              </w:rPr>
              <w:t>mat</w:t>
            </w:r>
            <w:r w:rsidRPr="002169AD">
              <w:rPr>
                <w:rFonts w:cstheme="minorHAnsi"/>
              </w:rPr>
              <w:t xml:space="preserve"> możliwości </w:t>
            </w:r>
            <w:r>
              <w:rPr>
                <w:rFonts w:cstheme="minorHAnsi"/>
              </w:rPr>
              <w:t xml:space="preserve">importowych </w:t>
            </w:r>
            <w:r w:rsidRPr="002169AD">
              <w:rPr>
                <w:rFonts w:cstheme="minorHAnsi"/>
              </w:rPr>
              <w:t>i inwestycyjnych w regionie,</w:t>
            </w:r>
          </w:p>
          <w:p w14:paraId="7E68C5C3" w14:textId="77777777" w:rsidR="004B35BA" w:rsidRPr="002169AD" w:rsidRDefault="004B35BA" w:rsidP="00A17D2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027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 xml:space="preserve">stworzenie podlaskim przedsiębiorcom warunków do nawiązywania i rozwijania kontaktów biznesowych z partnerami </w:t>
            </w:r>
            <w:r w:rsidR="002169AD" w:rsidRPr="002169AD">
              <w:rPr>
                <w:rFonts w:cstheme="minorHAnsi"/>
              </w:rPr>
              <w:t>litewskimi,</w:t>
            </w:r>
          </w:p>
          <w:p w14:paraId="1477C5ED" w14:textId="77777777" w:rsidR="004B35BA" w:rsidRPr="002169AD" w:rsidRDefault="004B35BA" w:rsidP="00A17D2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027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 xml:space="preserve">prezentacja walorów gospodarczych województwa podlaskiego jako dobrego miejsca do inwestowania i wymiany handlowej, </w:t>
            </w:r>
          </w:p>
          <w:p w14:paraId="51F0C0C8" w14:textId="77777777" w:rsidR="004B35BA" w:rsidRPr="002169AD" w:rsidRDefault="004B35BA" w:rsidP="00A17D2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027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>promocja podlaskich firm, ich produktów i usług oraz oferty inwest</w:t>
            </w:r>
            <w:r w:rsidR="002169AD" w:rsidRPr="002169AD">
              <w:rPr>
                <w:rFonts w:cstheme="minorHAnsi"/>
              </w:rPr>
              <w:t>ycyjnej województwa podlaskiego</w:t>
            </w:r>
            <w:r w:rsidR="002169AD">
              <w:rPr>
                <w:rFonts w:cstheme="minorHAnsi"/>
              </w:rPr>
              <w:t>.</w:t>
            </w:r>
          </w:p>
          <w:p w14:paraId="1C208E87" w14:textId="77777777" w:rsidR="004B35BA" w:rsidRPr="002169AD" w:rsidRDefault="004B35BA" w:rsidP="00A17D2E">
            <w:pPr>
              <w:pStyle w:val="Akapitzlist"/>
              <w:spacing w:after="0" w:line="240" w:lineRule="auto"/>
              <w:ind w:left="357"/>
              <w:jc w:val="both"/>
              <w:rPr>
                <w:rFonts w:cstheme="minorHAnsi"/>
              </w:rPr>
            </w:pPr>
          </w:p>
          <w:p w14:paraId="28088AAA" w14:textId="77777777" w:rsidR="004B35BA" w:rsidRPr="002169AD" w:rsidRDefault="004B35BA" w:rsidP="00A17D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hanging="402"/>
              <w:jc w:val="both"/>
              <w:rPr>
                <w:rFonts w:cstheme="minorHAnsi"/>
              </w:rPr>
            </w:pPr>
            <w:bookmarkStart w:id="0" w:name="__RefHeading___Toc59097623"/>
            <w:r w:rsidRPr="002169AD">
              <w:rPr>
                <w:rFonts w:cstheme="minorHAnsi"/>
              </w:rPr>
              <w:t>Główne korzyści</w:t>
            </w:r>
            <w:bookmarkEnd w:id="0"/>
            <w:r w:rsidRPr="002169AD">
              <w:rPr>
                <w:rFonts w:cstheme="minorHAnsi"/>
              </w:rPr>
              <w:t>:</w:t>
            </w:r>
          </w:p>
          <w:p w14:paraId="6ABC6962" w14:textId="77777777" w:rsidR="004B35BA" w:rsidRPr="002169AD" w:rsidRDefault="004B35BA" w:rsidP="00A17D2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27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>większe zainteresowanie inwestorów regionem podlaskim,</w:t>
            </w:r>
          </w:p>
          <w:p w14:paraId="5923B555" w14:textId="77777777" w:rsidR="004B35BA" w:rsidRPr="002169AD" w:rsidRDefault="004B35BA" w:rsidP="00A17D2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27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>wzrost rozpoznawalności regionu podlaskiego na rynkach krajów bałtyckich,</w:t>
            </w:r>
          </w:p>
          <w:p w14:paraId="49F06AD3" w14:textId="77777777" w:rsidR="002169AD" w:rsidRPr="002169AD" w:rsidRDefault="002169AD" w:rsidP="002169A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027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>umocnienie współpracy pomiędzy podmiotami zaangażowanymi w proces pozyskania zagranicznego inwestora.</w:t>
            </w:r>
          </w:p>
          <w:p w14:paraId="273EFE8A" w14:textId="77777777" w:rsidR="004B35BA" w:rsidRPr="002169AD" w:rsidRDefault="004B35BA" w:rsidP="002169AD">
            <w:pPr>
              <w:pStyle w:val="Akapitzlist"/>
              <w:spacing w:after="0" w:line="240" w:lineRule="auto"/>
              <w:ind w:left="1027"/>
              <w:jc w:val="both"/>
              <w:rPr>
                <w:rFonts w:cstheme="minorHAnsi"/>
              </w:rPr>
            </w:pPr>
          </w:p>
        </w:tc>
      </w:tr>
      <w:tr w:rsidR="004B35BA" w:rsidRPr="00EE3942" w14:paraId="5E0D7B02" w14:textId="77777777" w:rsidTr="00A17D2E">
        <w:trPr>
          <w:trHeight w:val="442"/>
        </w:trPr>
        <w:tc>
          <w:tcPr>
            <w:tcW w:w="9498" w:type="dxa"/>
          </w:tcPr>
          <w:p w14:paraId="421295E6" w14:textId="77777777" w:rsidR="004B35BA" w:rsidRPr="00EE3942" w:rsidRDefault="004B35BA" w:rsidP="00A17D2E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  <w:t>v obowiązki wykonawcy</w:t>
            </w:r>
          </w:p>
        </w:tc>
      </w:tr>
      <w:tr w:rsidR="004B35BA" w:rsidRPr="00EE3942" w14:paraId="1389D38E" w14:textId="77777777" w:rsidTr="00A17D2E">
        <w:tc>
          <w:tcPr>
            <w:tcW w:w="9498" w:type="dxa"/>
          </w:tcPr>
          <w:p w14:paraId="4634EF7E" w14:textId="77777777" w:rsidR="004B35BA" w:rsidRPr="00EE3942" w:rsidRDefault="004B35BA" w:rsidP="00A17D2E">
            <w:pPr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Wykonawca jest zobowiązany do:</w:t>
            </w:r>
          </w:p>
          <w:p w14:paraId="77D48099" w14:textId="77777777" w:rsidR="004B35BA" w:rsidRPr="00EE3942" w:rsidRDefault="004B35BA" w:rsidP="00A17D2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lastRenderedPageBreak/>
              <w:t xml:space="preserve">Ścisłej współpracy z Zamawiającym i </w:t>
            </w:r>
            <w:r w:rsidRPr="00EE3942">
              <w:rPr>
                <w:rFonts w:cstheme="minorHAnsi"/>
              </w:rPr>
              <w:t>wskazanymi przez niego podmiotami, gwarantującej</w:t>
            </w:r>
            <w:r w:rsidRPr="00EE3942">
              <w:rPr>
                <w:rFonts w:cstheme="minorHAnsi"/>
                <w:color w:val="000000" w:themeColor="text1"/>
              </w:rPr>
              <w:t xml:space="preserve"> właściwą realizację projektu - w formie kontaktów bezpośrednich, on-line, telefonicznych oraz e-mailowych.</w:t>
            </w:r>
          </w:p>
          <w:p w14:paraId="2E5666E4" w14:textId="77777777" w:rsidR="004B35BA" w:rsidRPr="00EE3942" w:rsidRDefault="004B35BA" w:rsidP="00A17D2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Realizacji zadań wchodzących w zakres zamówienia, zgodnie z wymogami Zamawiającego oraz ustaleniami podjętymi wspólnie z Zamawiającym w trakcie przygotowań do realizacji zamówienia.</w:t>
            </w:r>
          </w:p>
          <w:p w14:paraId="43B615AA" w14:textId="77777777" w:rsidR="004B35BA" w:rsidRPr="00EE3942" w:rsidRDefault="004B35BA" w:rsidP="00A17D2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Zachowania najwyższej staranności podczas realizacji przedmiotu zamówienia.</w:t>
            </w:r>
          </w:p>
          <w:p w14:paraId="3B69F69F" w14:textId="77777777" w:rsidR="004B35BA" w:rsidRPr="00EE3942" w:rsidRDefault="004B35BA" w:rsidP="00A17D2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Przetwarzania danych osobowych uczestników wydarzenia zgodnie z Rozporządzeniem Parlamentu Europejskiego i Rady (UE) 2016/679 z dnia 27 kwietnia 2016 r. w sprawie ochrony osób fizycznych w związku z przetwarzaniem danych osobowych i w sprawie swobodnego przepływu takich danych oraz uchylenia dyrektywy 95/46/WE, w tym zwłaszcza zobowiązany jest do:</w:t>
            </w:r>
          </w:p>
          <w:p w14:paraId="6B26FFC2" w14:textId="77777777" w:rsidR="004B35BA" w:rsidRPr="00EE3942" w:rsidRDefault="004B35BA" w:rsidP="00A17D2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E3942">
              <w:rPr>
                <w:rFonts w:cstheme="minorHAnsi"/>
              </w:rPr>
              <w:t>przetwarzania danych osobowych uczestników zgodnie z umową powierzenia przetwarzania danych oraz poleceń Zamawiającego</w:t>
            </w:r>
            <w:r w:rsidRPr="00EE3942">
              <w:rPr>
                <w:rStyle w:val="Odwoaniedokomentarza"/>
              </w:rPr>
              <w:t>,</w:t>
            </w:r>
          </w:p>
          <w:p w14:paraId="522EB90D" w14:textId="77777777" w:rsidR="004B35BA" w:rsidRPr="00EE3942" w:rsidRDefault="004B35BA" w:rsidP="00A17D2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E3942">
              <w:rPr>
                <w:rFonts w:cstheme="minorHAnsi"/>
                <w:color w:val="000000" w:themeColor="text1"/>
              </w:rPr>
              <w:t xml:space="preserve">realizacji obowiązków informacyjnych Administratora Danych Osobowych, pozyskiwania </w:t>
            </w:r>
            <w:r w:rsidRPr="00EE3942">
              <w:rPr>
                <w:rFonts w:cstheme="minorHAnsi"/>
              </w:rPr>
              <w:t xml:space="preserve">koniecznych zgód i innych oświadczeń  uczestników na rzecz Zamawiającego, </w:t>
            </w:r>
          </w:p>
          <w:p w14:paraId="657E0010" w14:textId="77777777" w:rsidR="004B35BA" w:rsidRPr="00EE3942" w:rsidRDefault="004B35BA" w:rsidP="00A17D2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</w:rPr>
            </w:pPr>
            <w:r w:rsidRPr="00EE3942">
              <w:rPr>
                <w:rFonts w:cstheme="minorHAnsi"/>
              </w:rPr>
              <w:t>Wykonawca zobowiązuje się, że osoby wykonujące czynności związane z realizacją zamówienia będą zatrudnione na podstawie umowy o pracę w rozumieniu ustawy z dnia 26 czerwca 1974 r. – Kodeks pracy.</w:t>
            </w:r>
          </w:p>
          <w:p w14:paraId="2DD54593" w14:textId="77777777" w:rsidR="004B35BA" w:rsidRPr="00EE3942" w:rsidRDefault="004B35BA" w:rsidP="00A17D2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</w:rPr>
            </w:pPr>
            <w:r w:rsidRPr="00EE3942">
              <w:rPr>
                <w:rFonts w:cstheme="minorHAnsi"/>
                <w:color w:val="000000"/>
              </w:rPr>
              <w:t xml:space="preserve">Jeżeli Wykonawca oświadczy, że czynności związane z realizacją zamówienia będzie wykonywał samodzielnie, Zamawiający uzna to za spełnienie warunku zatrudnienia na umowę o pracę osób wykonujących czynności związane z realizacją zamówienia. </w:t>
            </w:r>
          </w:p>
          <w:p w14:paraId="69DAD11F" w14:textId="77777777" w:rsidR="004B35BA" w:rsidRPr="00EE3942" w:rsidRDefault="004B35BA" w:rsidP="00A17D2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Osoby zatrudnione przez Wykonawcę na podstawie umowy o pracę będą wykonywały czynności polegające na:</w:t>
            </w:r>
          </w:p>
          <w:p w14:paraId="0A957F5C" w14:textId="77777777" w:rsidR="004B35BA" w:rsidRPr="00EE3942" w:rsidRDefault="004B35BA" w:rsidP="00A17D2E">
            <w:pPr>
              <w:pStyle w:val="Akapitzlist"/>
              <w:numPr>
                <w:ilvl w:val="1"/>
                <w:numId w:val="11"/>
              </w:numPr>
              <w:spacing w:after="0"/>
              <w:ind w:left="1452" w:hanging="425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 xml:space="preserve">  koordynowaniu czynności związanych z realizacja zamówienia,</w:t>
            </w:r>
          </w:p>
          <w:p w14:paraId="2443B1E2" w14:textId="77777777" w:rsidR="004B35BA" w:rsidRPr="00EE3942" w:rsidRDefault="004B35BA" w:rsidP="00A17D2E">
            <w:pPr>
              <w:pStyle w:val="Akapitzlist"/>
              <w:numPr>
                <w:ilvl w:val="1"/>
                <w:numId w:val="11"/>
              </w:numPr>
              <w:spacing w:after="0"/>
              <w:ind w:left="1452" w:hanging="425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 xml:space="preserve">  organizowaniu czynności związanych z realizacją zamówienia,</w:t>
            </w:r>
          </w:p>
          <w:p w14:paraId="540BED30" w14:textId="77777777" w:rsidR="004B35BA" w:rsidRPr="00EE3942" w:rsidRDefault="004B35BA" w:rsidP="00A17D2E">
            <w:pPr>
              <w:pStyle w:val="Akapitzlist"/>
              <w:numPr>
                <w:ilvl w:val="1"/>
                <w:numId w:val="11"/>
              </w:numPr>
              <w:spacing w:after="0"/>
              <w:ind w:left="1452" w:hanging="425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</w:rPr>
              <w:t xml:space="preserve">  nadzorem nad realizacją umów z podwykonawcami – jeśli dotyczy,</w:t>
            </w:r>
          </w:p>
          <w:p w14:paraId="68972C37" w14:textId="77777777" w:rsidR="004B35BA" w:rsidRPr="00EE3942" w:rsidRDefault="004B35BA" w:rsidP="00A17D2E">
            <w:pPr>
              <w:pStyle w:val="Akapitzlist"/>
              <w:numPr>
                <w:ilvl w:val="1"/>
                <w:numId w:val="11"/>
              </w:numPr>
              <w:spacing w:after="0"/>
              <w:ind w:left="1452" w:hanging="425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</w:rPr>
              <w:t xml:space="preserve">  podpisywanie raportów, z przebiegu realizacji umowy i  protokołów odbioru.</w:t>
            </w:r>
          </w:p>
          <w:p w14:paraId="0A883BC3" w14:textId="77777777" w:rsidR="004B35BA" w:rsidRPr="00EE3942" w:rsidRDefault="004B35BA" w:rsidP="00A17D2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 xml:space="preserve">Obowiązek, o którym mowa w punkcie 5, dotyczy także Podwykonawców (jeśli będą wykonywać przedmiot umowy). Wykonawca jest zobowiązany zawrzeć w każdej umowie </w:t>
            </w:r>
            <w:r w:rsidRPr="00EE3942">
              <w:rPr>
                <w:rFonts w:cstheme="minorHAnsi"/>
                <w:color w:val="000000" w:themeColor="text1"/>
              </w:rPr>
              <w:br/>
              <w:t>o podwykonawstwo stosowne zapisy zobowiązujące Podwykonawców do zatrudnienia na umowę o pracę osób wykonujących wskazane w pkt 7 czynności.</w:t>
            </w:r>
          </w:p>
          <w:p w14:paraId="27694C08" w14:textId="77777777" w:rsidR="004B35BA" w:rsidRPr="00EE3942" w:rsidRDefault="004B35BA" w:rsidP="00A17D2E">
            <w:pPr>
              <w:pStyle w:val="Akapitzlist"/>
              <w:numPr>
                <w:ilvl w:val="0"/>
                <w:numId w:val="3"/>
              </w:numPr>
              <w:tabs>
                <w:tab w:val="left" w:pos="1188"/>
              </w:tabs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Ustalenie wymiaru czasu pracy oraz liczby osób Zamawiający pozostawia w gestii Wykonawcy.</w:t>
            </w:r>
          </w:p>
          <w:p w14:paraId="0D969E7C" w14:textId="192FC1B2" w:rsidR="004B35BA" w:rsidRPr="00EE3942" w:rsidRDefault="004B35BA" w:rsidP="00A17D2E">
            <w:pPr>
              <w:pStyle w:val="Akapitzlist"/>
              <w:numPr>
                <w:ilvl w:val="0"/>
                <w:numId w:val="3"/>
              </w:numPr>
              <w:tabs>
                <w:tab w:val="left" w:pos="1188"/>
              </w:tabs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/>
              </w:rPr>
              <w:t xml:space="preserve">Szczegółowe wymagania dotyczące realizacji oraz egzekwowania wymogu zatrudnienia na podstawie stosunku pracy zostały określone w projektowanych </w:t>
            </w:r>
            <w:r w:rsidRPr="00EE3942">
              <w:rPr>
                <w:rFonts w:cstheme="minorHAnsi"/>
              </w:rPr>
              <w:t xml:space="preserve">postanowieniach umowy, stanowiących: </w:t>
            </w:r>
            <w:r w:rsidRPr="00EE3942">
              <w:rPr>
                <w:rFonts w:cstheme="minorHAnsi"/>
                <w:b/>
                <w:bCs/>
              </w:rPr>
              <w:t xml:space="preserve">Załącznik nr </w:t>
            </w:r>
            <w:r w:rsidR="000475EA">
              <w:rPr>
                <w:rFonts w:cstheme="minorHAnsi"/>
                <w:b/>
                <w:bCs/>
              </w:rPr>
              <w:t xml:space="preserve">2.1 </w:t>
            </w:r>
            <w:r w:rsidRPr="00EE3942">
              <w:rPr>
                <w:rFonts w:cstheme="minorHAnsi"/>
                <w:b/>
                <w:bCs/>
              </w:rPr>
              <w:t>do SWZ</w:t>
            </w:r>
            <w:r w:rsidRPr="00EE3942">
              <w:rPr>
                <w:rFonts w:cstheme="minorHAnsi"/>
              </w:rPr>
              <w:t xml:space="preserve">. </w:t>
            </w:r>
          </w:p>
          <w:p w14:paraId="664AAAC6" w14:textId="77777777" w:rsidR="004B35BA" w:rsidRPr="00EE3942" w:rsidRDefault="004B35BA" w:rsidP="00A17D2E">
            <w:pPr>
              <w:pStyle w:val="Akapitzlist"/>
              <w:numPr>
                <w:ilvl w:val="0"/>
                <w:numId w:val="3"/>
              </w:numPr>
              <w:tabs>
                <w:tab w:val="left" w:pos="1188"/>
              </w:tabs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</w:rPr>
              <w:t xml:space="preserve">Zamawiający nie określa dodatkowych wymagań związanych z zatrudnianiem osób, o których mowa w art. 96 ust. 2 pkt 2 p.z.p. </w:t>
            </w:r>
          </w:p>
          <w:p w14:paraId="598662D1" w14:textId="77777777" w:rsidR="004B35BA" w:rsidRPr="00EE3942" w:rsidRDefault="004B35BA" w:rsidP="00A17D2E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4B35BA" w:rsidRPr="00EE3942" w14:paraId="07DAA3A6" w14:textId="77777777" w:rsidTr="00A17D2E">
        <w:tc>
          <w:tcPr>
            <w:tcW w:w="9498" w:type="dxa"/>
          </w:tcPr>
          <w:p w14:paraId="2985AA15" w14:textId="77777777" w:rsidR="004B35BA" w:rsidRPr="00EE3942" w:rsidRDefault="004B35BA" w:rsidP="00A17D2E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</w:rPr>
              <w:lastRenderedPageBreak/>
              <w:t>vi usługa transportowa</w:t>
            </w:r>
            <w:r w:rsidR="005C4B57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(wraz z ubezpieczeniem)</w:t>
            </w:r>
          </w:p>
        </w:tc>
      </w:tr>
      <w:tr w:rsidR="004B35BA" w:rsidRPr="00EE3942" w14:paraId="7FF45F07" w14:textId="77777777" w:rsidTr="00A17D2E">
        <w:tc>
          <w:tcPr>
            <w:tcW w:w="9498" w:type="dxa"/>
          </w:tcPr>
          <w:p w14:paraId="69C4DDBC" w14:textId="77777777" w:rsidR="004B35BA" w:rsidRPr="00EE3942" w:rsidRDefault="004B35BA" w:rsidP="00A17D2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EE3942">
              <w:rPr>
                <w:rFonts w:cstheme="minorHAnsi"/>
              </w:rPr>
              <w:t xml:space="preserve">Wykonawca zapewni wszystkim uczestnikom </w:t>
            </w:r>
            <w:r w:rsidR="001B41AA">
              <w:rPr>
                <w:rFonts w:cstheme="minorHAnsi"/>
              </w:rPr>
              <w:t>misji</w:t>
            </w:r>
            <w:r w:rsidRPr="00EE3942">
              <w:rPr>
                <w:rFonts w:cstheme="minorHAnsi"/>
              </w:rPr>
              <w:t xml:space="preserve"> transport na trasie: Wilno-</w:t>
            </w:r>
            <w:r w:rsidR="001B41AA">
              <w:rPr>
                <w:rFonts w:cstheme="minorHAnsi"/>
              </w:rPr>
              <w:t>Białystok-Wilno</w:t>
            </w:r>
            <w:r w:rsidR="004A12F1" w:rsidRPr="00EE3942">
              <w:rPr>
                <w:rFonts w:cstheme="minorHAnsi"/>
              </w:rPr>
              <w:t xml:space="preserve"> </w:t>
            </w:r>
            <w:r w:rsidR="005C4B57">
              <w:rPr>
                <w:rFonts w:cstheme="minorHAnsi"/>
              </w:rPr>
              <w:t>–</w:t>
            </w:r>
            <w:r w:rsidRPr="00EE3942">
              <w:rPr>
                <w:rFonts w:cstheme="minorHAnsi"/>
              </w:rPr>
              <w:t xml:space="preserve"> </w:t>
            </w:r>
            <w:r w:rsidR="005C4B57">
              <w:rPr>
                <w:rFonts w:cstheme="minorHAnsi"/>
              </w:rPr>
              <w:t xml:space="preserve">oraz transfery lokalne (w miejscu docelowym tj. na terytorium Białegostoku i województwa podlaskiego) - </w:t>
            </w:r>
            <w:r w:rsidRPr="00EE3942">
              <w:rPr>
                <w:rFonts w:cstheme="minorHAnsi"/>
              </w:rPr>
              <w:t>zgodnie z Programem misji</w:t>
            </w:r>
            <w:r w:rsidR="005C4B57">
              <w:rPr>
                <w:rFonts w:cstheme="minorHAnsi"/>
              </w:rPr>
              <w:t xml:space="preserve">. </w:t>
            </w:r>
          </w:p>
          <w:p w14:paraId="407B6B9C" w14:textId="77777777" w:rsidR="004B35BA" w:rsidRPr="00EE3942" w:rsidRDefault="004B35BA" w:rsidP="00A17D2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EE3942">
              <w:t xml:space="preserve">Wykonawca zobowiązuje się do podstawienia </w:t>
            </w:r>
            <w:r w:rsidR="00C12A56">
              <w:t xml:space="preserve">maksymalnie 5 – letniego, </w:t>
            </w:r>
            <w:r w:rsidRPr="00EE3942">
              <w:t xml:space="preserve">estetycznego </w:t>
            </w:r>
            <w:r w:rsidR="00C12A56">
              <w:br/>
            </w:r>
            <w:r w:rsidRPr="00EE3942">
              <w:t>i sprawnego technicznie pojazdu</w:t>
            </w:r>
            <w:r w:rsidR="00C12A56">
              <w:t>, wyposażonego w klimatyzację</w:t>
            </w:r>
            <w:r w:rsidRPr="00EE3942">
              <w:t>. Przez estetykę Zamawiający rozumie pojazd, który jest poza</w:t>
            </w:r>
            <w:r w:rsidR="00C12A56">
              <w:t xml:space="preserve">miatany, czysty/umyty wewnątrz </w:t>
            </w:r>
            <w:r w:rsidRPr="00EE3942">
              <w:t>i na zewnątrz, pozbawiony zbędnych elementów dekoracyjnych.</w:t>
            </w:r>
          </w:p>
          <w:p w14:paraId="59DC123E" w14:textId="77777777" w:rsidR="004B35BA" w:rsidRPr="00FA60ED" w:rsidRDefault="004B35BA" w:rsidP="00A17D2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EE3942">
              <w:lastRenderedPageBreak/>
              <w:t xml:space="preserve">W przypadku podstawienia pojazdu niespełniającego powyższych kryteriów Zamawiający ma prawo </w:t>
            </w:r>
            <w:r w:rsidRPr="00FA60ED">
              <w:t>zażądania natychmiastowej zmiany danego pojazdu.</w:t>
            </w:r>
          </w:p>
          <w:p w14:paraId="6AB4B4CE" w14:textId="77777777" w:rsidR="004B35BA" w:rsidRPr="00FA60ED" w:rsidRDefault="004B35BA" w:rsidP="00A17D2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FA60ED">
              <w:rPr>
                <w:rFonts w:cstheme="minorHAnsi"/>
              </w:rPr>
              <w:t>Pojazd będzie oznaczony napisem „Podlaskie”, lub logotypem Województwa - za przednią szybą (projekt tabliczki ustalony będzie w porozumieniu z Zamawiającym) i pozostanie do dyspozycji grupy przez cały czas trwania wyjazdu – zgodnie z Programem misji.</w:t>
            </w:r>
          </w:p>
          <w:p w14:paraId="31892C56" w14:textId="77777777" w:rsidR="00C12A56" w:rsidRPr="00C12A56" w:rsidRDefault="00C12A56" w:rsidP="00C12A56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B41AA">
              <w:rPr>
                <w:rFonts w:cstheme="minorHAnsi"/>
              </w:rPr>
              <w:t>Transport lokalny zapewniony będzie dla grupy do 15 osób (7 uczestników misji, opiekun techniczny, tłumacz, 3 przedstawicieli UMWP, przedsiębiorcy z województwa podlaskiego/</w:t>
            </w:r>
            <w:r>
              <w:rPr>
                <w:rFonts w:cstheme="minorHAnsi"/>
              </w:rPr>
              <w:t xml:space="preserve"> </w:t>
            </w:r>
            <w:r w:rsidRPr="001B41AA">
              <w:rPr>
                <w:rFonts w:cstheme="minorHAnsi"/>
              </w:rPr>
              <w:t>przedstawiciele instytucji otoczenia biznesu).</w:t>
            </w:r>
          </w:p>
          <w:p w14:paraId="7676AF7D" w14:textId="77777777" w:rsidR="00C12A56" w:rsidRPr="00C12A56" w:rsidRDefault="00C12A56" w:rsidP="00C12A56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EE3942">
              <w:rPr>
                <w:rFonts w:cstheme="minorHAnsi"/>
              </w:rPr>
              <w:t>Zamawiający zastrzega sobie prawo zgłaszania na bieżąco ewentualnych zmian w trasie przejazdu, wynikających ze zmian min. w Programie misji.</w:t>
            </w:r>
          </w:p>
          <w:p w14:paraId="42373CDB" w14:textId="77777777" w:rsidR="00C12A56" w:rsidRPr="00C12A56" w:rsidRDefault="00C12A56" w:rsidP="00C12A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</w:rPr>
              <w:t xml:space="preserve">Podczas transferów uczestnikom zapewniony będzie dostęp do </w:t>
            </w:r>
            <w:r w:rsidRPr="00EE3942">
              <w:t xml:space="preserve">butelkowanej wody mineralnej, w ilości 2 x 0,5l/os. na każdy dzień. </w:t>
            </w:r>
          </w:p>
          <w:p w14:paraId="5C266D81" w14:textId="77777777" w:rsidR="004B35BA" w:rsidRPr="00C12A56" w:rsidRDefault="004B35BA" w:rsidP="00A17D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A60ED">
              <w:rPr>
                <w:rFonts w:eastAsia="SymbolMT" w:cstheme="minorHAnsi"/>
              </w:rPr>
              <w:t>Przewoźnik powinien posiadać wymagane przepisami dokumenty m.in. licencję przewoźnika oraz pełną dokumentację gwarantującą jego przejazd na trasie określonej w Umowie (trasa międzynarodowa) zgodnie z obowiązującymi przepisami (m.in. aktualne badanie techniczne pojazdu, którym będą podróżować uczestnicy, aktualną licencję na wykonywanie transportu drogowego osób - dla przewoźnika, odpowiednie kwalifikacje zawodowe kierowcy), a także posiadać odpowiednie ubezpieczenie.</w:t>
            </w:r>
          </w:p>
          <w:p w14:paraId="4943E6CC" w14:textId="77777777" w:rsidR="00C12A56" w:rsidRPr="00C12A56" w:rsidRDefault="00C12A56" w:rsidP="00C12A56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EE3942">
              <w:rPr>
                <w:rFonts w:cstheme="minorHAnsi"/>
                <w:color w:val="000000" w:themeColor="text1"/>
              </w:rPr>
              <w:t>Wszelkie koszty związane z obecnością kierowcy</w:t>
            </w:r>
            <w:r w:rsidRPr="00EE3942">
              <w:rPr>
                <w:rFonts w:cstheme="minorHAnsi"/>
                <w:color w:val="C00000"/>
              </w:rPr>
              <w:t xml:space="preserve"> </w:t>
            </w:r>
            <w:r w:rsidRPr="00EE3942">
              <w:rPr>
                <w:rFonts w:cstheme="minorHAnsi"/>
                <w:color w:val="000000" w:themeColor="text1"/>
              </w:rPr>
              <w:t>pokrywa Wykonawca.</w:t>
            </w:r>
          </w:p>
          <w:p w14:paraId="4CFA0064" w14:textId="77777777" w:rsidR="00C12A56" w:rsidRPr="00C12A56" w:rsidRDefault="00C12A56" w:rsidP="00C12A56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EE3942">
              <w:rPr>
                <w:rFonts w:ascii="Calibri" w:eastAsia="Calibri" w:hAnsi="Calibri" w:cs="Calibri"/>
              </w:rPr>
              <w:t xml:space="preserve">Zamawiający nie dopuszcza możliwości korzystania ze </w:t>
            </w:r>
            <w:r w:rsidRPr="00EE3942">
              <w:rPr>
                <w:rFonts w:cstheme="minorHAnsi"/>
              </w:rPr>
              <w:t>środków</w:t>
            </w:r>
            <w:r w:rsidRPr="00EE3942">
              <w:rPr>
                <w:rFonts w:ascii="Calibri" w:eastAsia="Calibri" w:hAnsi="Calibri" w:cs="Calibri"/>
              </w:rPr>
              <w:t xml:space="preserve"> transportu publicznego.</w:t>
            </w:r>
          </w:p>
          <w:p w14:paraId="2DEDE5D4" w14:textId="77777777" w:rsidR="004B35BA" w:rsidRDefault="004B35BA" w:rsidP="00A17D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A60ED">
              <w:rPr>
                <w:rFonts w:cstheme="minorHAnsi"/>
              </w:rPr>
              <w:t xml:space="preserve">Wykonawca zapewni i opłaci ubezpieczenie podróżne dla każdego uczestnika </w:t>
            </w:r>
            <w:r w:rsidR="005C4B57">
              <w:rPr>
                <w:rFonts w:cstheme="minorHAnsi"/>
              </w:rPr>
              <w:t>misji</w:t>
            </w:r>
            <w:r w:rsidRPr="00FA60ED">
              <w:rPr>
                <w:rFonts w:cstheme="minorHAnsi"/>
              </w:rPr>
              <w:t xml:space="preserve"> obejmujące: </w:t>
            </w:r>
          </w:p>
          <w:p w14:paraId="1A96C644" w14:textId="77777777" w:rsidR="005C4B57" w:rsidRPr="00031D88" w:rsidRDefault="005C4B57" w:rsidP="005C4B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31D88">
              <w:rPr>
                <w:rFonts w:cstheme="minorHAnsi"/>
                <w:color w:val="000000" w:themeColor="text1"/>
              </w:rPr>
              <w:t xml:space="preserve">koszty leczenia i pomocy assistance (min. 60 tys. Euro/os.), </w:t>
            </w:r>
          </w:p>
          <w:p w14:paraId="2540E6C9" w14:textId="77777777" w:rsidR="005C4B57" w:rsidRPr="00031D88" w:rsidRDefault="005C4B57" w:rsidP="005C4B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31D88">
              <w:rPr>
                <w:rFonts w:cstheme="minorHAnsi"/>
                <w:color w:val="000000" w:themeColor="text1"/>
              </w:rPr>
              <w:t>następstwa nieszczęśliwych wypadków (do 10 tys. Euro/os.),</w:t>
            </w:r>
          </w:p>
          <w:p w14:paraId="45E27CD1" w14:textId="77777777" w:rsidR="005C4B57" w:rsidRPr="00031D88" w:rsidRDefault="005C4B57" w:rsidP="005C4B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31D88">
              <w:rPr>
                <w:rFonts w:cstheme="minorHAnsi"/>
                <w:color w:val="000000" w:themeColor="text1"/>
              </w:rPr>
              <w:t>odpowiedzialność cywilną (do 50 tys. Euro/os.),</w:t>
            </w:r>
          </w:p>
          <w:p w14:paraId="1CDB48ED" w14:textId="77777777" w:rsidR="005C4B57" w:rsidRPr="005C4B57" w:rsidRDefault="005C4B57" w:rsidP="005C4B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31D88">
              <w:rPr>
                <w:rFonts w:cstheme="minorHAnsi"/>
                <w:color w:val="000000" w:themeColor="text1"/>
              </w:rPr>
              <w:t>bagaż podróżny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23896E43" w14:textId="77777777" w:rsidR="004B35BA" w:rsidRPr="00FA60ED" w:rsidRDefault="004B35BA" w:rsidP="001B41A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A60ED">
              <w:rPr>
                <w:rFonts w:ascii="Calibri" w:hAnsi="Calibri" w:cs="Calibri"/>
              </w:rPr>
              <w:t xml:space="preserve">Wykonawca przekaże Zamawiającemu polisy ubezpieczeniowe w formie elektronicznej, </w:t>
            </w:r>
            <w:r w:rsidRPr="00FA60ED">
              <w:rPr>
                <w:rFonts w:ascii="Calibri" w:hAnsi="Calibri" w:cs="Calibri"/>
              </w:rPr>
              <w:br/>
              <w:t>w terminie min. 5 dni przed planowanym wyjazdem.</w:t>
            </w:r>
          </w:p>
          <w:p w14:paraId="6A57C2B9" w14:textId="77777777" w:rsidR="004B35BA" w:rsidRPr="00EE3942" w:rsidRDefault="004B35BA" w:rsidP="00A17D2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EE3942">
              <w:rPr>
                <w:rFonts w:cstheme="minorHAnsi"/>
              </w:rPr>
              <w:t xml:space="preserve">Zamawiający przekaże Wykonawcy imienną listę uczestników </w:t>
            </w:r>
            <w:r w:rsidR="00C12A56">
              <w:rPr>
                <w:rFonts w:cstheme="minorHAnsi"/>
              </w:rPr>
              <w:t>misji.</w:t>
            </w:r>
          </w:p>
          <w:p w14:paraId="43D630DD" w14:textId="77777777" w:rsidR="00C12A56" w:rsidRPr="00C12A56" w:rsidRDefault="00C12A56" w:rsidP="00C12A56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rPr>
                <w:rFonts w:cstheme="minorHAnsi"/>
              </w:rPr>
              <w:t xml:space="preserve">W przypadku braku potwierdzenia udziału w misji </w:t>
            </w:r>
            <w:r>
              <w:rPr>
                <w:rFonts w:cstheme="minorHAnsi"/>
              </w:rPr>
              <w:t>min. 5</w:t>
            </w:r>
            <w:r w:rsidRPr="00534C64">
              <w:rPr>
                <w:rFonts w:cstheme="minorHAnsi"/>
              </w:rPr>
              <w:t xml:space="preserve"> zagranicznych </w:t>
            </w:r>
            <w:r>
              <w:rPr>
                <w:rFonts w:cstheme="minorHAnsi"/>
              </w:rPr>
              <w:t xml:space="preserve">przedsiębiorców/ </w:t>
            </w:r>
            <w:r w:rsidRPr="00534C64">
              <w:rPr>
                <w:rFonts w:cstheme="minorHAnsi"/>
              </w:rPr>
              <w:t xml:space="preserve">przedstawicieli </w:t>
            </w:r>
            <w:r>
              <w:rPr>
                <w:rFonts w:cstheme="minorHAnsi"/>
              </w:rPr>
              <w:t>instytucji otoczenia biznesu</w:t>
            </w:r>
            <w:r w:rsidRPr="00534C64">
              <w:rPr>
                <w:rFonts w:cstheme="minorHAnsi"/>
              </w:rPr>
              <w:t xml:space="preserve"> w terminie 10 dni przed rozpoczęciem misji, Zamawiający poinformuje Wykonawcę o </w:t>
            </w:r>
            <w:r>
              <w:rPr>
                <w:rFonts w:cstheme="minorHAnsi"/>
              </w:rPr>
              <w:t>możliwości</w:t>
            </w:r>
            <w:r w:rsidRPr="00534C64">
              <w:rPr>
                <w:rFonts w:cstheme="minorHAnsi"/>
              </w:rPr>
              <w:t xml:space="preserve"> zmiany terminu realizacji misji. Nowy termin zostanie ustalony w porozumieniu z Wykonawcą.</w:t>
            </w:r>
          </w:p>
          <w:p w14:paraId="0B1D5938" w14:textId="77777777" w:rsidR="004B35BA" w:rsidRPr="00EE3942" w:rsidRDefault="004B35BA" w:rsidP="00C12A56">
            <w:pPr>
              <w:pStyle w:val="Akapitzlist"/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4B35BA" w:rsidRPr="00EE3942" w14:paraId="4926EC06" w14:textId="77777777" w:rsidTr="00A17D2E">
        <w:tc>
          <w:tcPr>
            <w:tcW w:w="9498" w:type="dxa"/>
          </w:tcPr>
          <w:p w14:paraId="5CEE9DC1" w14:textId="77777777" w:rsidR="004B35BA" w:rsidRPr="00EE3942" w:rsidRDefault="004B35BA" w:rsidP="001B41AA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</w:rPr>
              <w:lastRenderedPageBreak/>
              <w:t xml:space="preserve">vii </w:t>
            </w:r>
            <w:r w:rsidR="001B41AA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koordynacja przebiegu misji – opiekun techniczny     </w:t>
            </w:r>
          </w:p>
        </w:tc>
      </w:tr>
      <w:tr w:rsidR="004B35BA" w:rsidRPr="00EE3942" w14:paraId="34A4EA6E" w14:textId="77777777" w:rsidTr="00A17D2E">
        <w:tc>
          <w:tcPr>
            <w:tcW w:w="9498" w:type="dxa"/>
          </w:tcPr>
          <w:p w14:paraId="75398622" w14:textId="77777777" w:rsidR="001B41AA" w:rsidRPr="001B41AA" w:rsidRDefault="001B41AA" w:rsidP="001B41A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B41AA">
              <w:rPr>
                <w:rFonts w:cstheme="minorHAnsi"/>
              </w:rPr>
              <w:t xml:space="preserve">Wykonawca zapewni </w:t>
            </w:r>
            <w:r w:rsidRPr="001B41AA">
              <w:rPr>
                <w:rFonts w:cstheme="minorHAnsi"/>
                <w:b/>
              </w:rPr>
              <w:t>opiekuna technicznego</w:t>
            </w:r>
            <w:r w:rsidRPr="001B41AA">
              <w:rPr>
                <w:rFonts w:cstheme="minorHAnsi"/>
              </w:rPr>
              <w:t>, który odpowiedzialny będzie za koordynację wszystkich zleconych w ramach zamówienia usług</w:t>
            </w:r>
            <w:r w:rsidRPr="001B41AA">
              <w:rPr>
                <w:rStyle w:val="markedcontent"/>
                <w:rFonts w:cstheme="minorHAnsi"/>
              </w:rPr>
              <w:t xml:space="preserve"> (transportu, ustaleń w zakresie usług gastronomicznych, noclegów, tłumaczenia, usługi przewodnickiej, uczestnictwa grupy w wizytach studyjnych, koordynację pracy kierowcy oraz innych aspektów związanych z logistyką na miejscu)</w:t>
            </w:r>
            <w:r w:rsidRPr="001B41AA">
              <w:rPr>
                <w:rFonts w:cstheme="minorHAnsi"/>
              </w:rPr>
              <w:t xml:space="preserve"> i pozostanie do dyspozycji Zamawiającego podczas trwania </w:t>
            </w:r>
            <w:r w:rsidR="00C12A56">
              <w:rPr>
                <w:rFonts w:cstheme="minorHAnsi"/>
              </w:rPr>
              <w:t>misji</w:t>
            </w:r>
            <w:r w:rsidRPr="001B41AA">
              <w:rPr>
                <w:rFonts w:cstheme="minorHAnsi"/>
              </w:rPr>
              <w:t>.</w:t>
            </w:r>
          </w:p>
          <w:p w14:paraId="3ADBAC08" w14:textId="77777777" w:rsidR="001B41AA" w:rsidRPr="001B41AA" w:rsidRDefault="001B41AA" w:rsidP="001B41AA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1B41AA">
              <w:rPr>
                <w:rFonts w:cstheme="minorHAnsi"/>
              </w:rPr>
              <w:t xml:space="preserve">Opiekun techniczny będzie towarzyszył grupie od momentu odbioru grupy w umówionym miejscu Wilnie, do momentu ostawienia grupy w tym samym miejscu Wilnie. </w:t>
            </w:r>
          </w:p>
          <w:p w14:paraId="1863751E" w14:textId="77777777" w:rsidR="001B41AA" w:rsidRPr="001B41AA" w:rsidRDefault="001B41AA" w:rsidP="001B41AA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1B41AA">
              <w:rPr>
                <w:rFonts w:cstheme="minorHAnsi"/>
              </w:rPr>
              <w:t xml:space="preserve">Opiekun techniczny będzie towarzyszył grupie w ramach organizowanych spotkań oficjalnych </w:t>
            </w:r>
            <w:r w:rsidR="00C12A56">
              <w:rPr>
                <w:rFonts w:cstheme="minorHAnsi"/>
              </w:rPr>
              <w:br/>
            </w:r>
            <w:r w:rsidRPr="001B41AA">
              <w:rPr>
                <w:rFonts w:cstheme="minorHAnsi"/>
              </w:rPr>
              <w:t>i wizyt – zgodnie z Programem wydarzenia.</w:t>
            </w:r>
          </w:p>
          <w:p w14:paraId="3A90BAF1" w14:textId="77777777" w:rsidR="001B41AA" w:rsidRPr="001B41AA" w:rsidRDefault="001B41AA" w:rsidP="001B41AA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1B41AA">
              <w:rPr>
                <w:rFonts w:cstheme="minorHAnsi"/>
              </w:rPr>
              <w:t xml:space="preserve">Zamawiający może wyłączyć opiekuna technicznego z obowiązku uczestniczenia w konkretnym spotkaniu, o czym na bieżąco będzie go informował. </w:t>
            </w:r>
          </w:p>
          <w:p w14:paraId="5D608E7C" w14:textId="77777777" w:rsidR="001B41AA" w:rsidRPr="001B41AA" w:rsidRDefault="001B41AA" w:rsidP="001B41AA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Style w:val="markedcontent"/>
                <w:rFonts w:cstheme="minorHAnsi"/>
              </w:rPr>
            </w:pPr>
            <w:r w:rsidRPr="001B41AA">
              <w:rPr>
                <w:rFonts w:cstheme="minorHAnsi"/>
              </w:rPr>
              <w:t>Opiekun techniczny będzie posługiwał się językiem polskim i litewskim.</w:t>
            </w:r>
          </w:p>
          <w:p w14:paraId="5C470A34" w14:textId="77777777" w:rsidR="001B41AA" w:rsidRDefault="001B41AA" w:rsidP="001B41AA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1B41AA">
              <w:rPr>
                <w:rFonts w:cstheme="minorHAnsi"/>
              </w:rPr>
              <w:t>Wszelkie koszty związane z obecnością opiekuna technicznego w miejscu docelowym pokrywa Wykonawca</w:t>
            </w:r>
            <w:r>
              <w:rPr>
                <w:rFonts w:cstheme="minorHAnsi"/>
              </w:rPr>
              <w:t>.</w:t>
            </w:r>
          </w:p>
          <w:p w14:paraId="2C5F60F5" w14:textId="77777777" w:rsidR="00912501" w:rsidRPr="00912501" w:rsidRDefault="00912501" w:rsidP="00912501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912501">
              <w:rPr>
                <w:rFonts w:cstheme="minorHAnsi"/>
                <w:color w:val="000000" w:themeColor="text1"/>
              </w:rPr>
              <w:t xml:space="preserve">Wykonawca zapewni kontakt telefoniczny z opiekunem technicznym, </w:t>
            </w:r>
            <w:r w:rsidRPr="00912501">
              <w:rPr>
                <w:rFonts w:cstheme="minorHAnsi"/>
              </w:rPr>
              <w:t>tłumaczem,</w:t>
            </w:r>
            <w:r w:rsidRPr="00912501">
              <w:rPr>
                <w:rFonts w:cstheme="minorHAnsi"/>
                <w:color w:val="000000" w:themeColor="text1"/>
              </w:rPr>
              <w:t xml:space="preserve"> kierowcą</w:t>
            </w:r>
            <w:r w:rsidRPr="00912501">
              <w:rPr>
                <w:rFonts w:cstheme="minorHAnsi"/>
                <w:color w:val="000000" w:themeColor="text1"/>
              </w:rPr>
              <w:br/>
              <w:t>i innymi osobami, które zaangażowane będą w realizację przedmiotu zamówienia.</w:t>
            </w:r>
          </w:p>
          <w:p w14:paraId="62175857" w14:textId="77777777" w:rsidR="00FA60ED" w:rsidRPr="00FA60ED" w:rsidRDefault="00FA60ED" w:rsidP="00084695">
            <w:pPr>
              <w:pStyle w:val="Akapitzlist"/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B35BA" w:rsidRPr="00EE3942" w14:paraId="7C58BD83" w14:textId="77777777" w:rsidTr="00A17D2E">
        <w:tc>
          <w:tcPr>
            <w:tcW w:w="9498" w:type="dxa"/>
          </w:tcPr>
          <w:p w14:paraId="35C25C39" w14:textId="77777777" w:rsidR="004B35BA" w:rsidRPr="00EE3942" w:rsidRDefault="004B35BA" w:rsidP="00357F3F">
            <w:pPr>
              <w:suppressAutoHyphens/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</w:rPr>
              <w:lastRenderedPageBreak/>
              <w:t xml:space="preserve">viii </w:t>
            </w:r>
            <w:r w:rsidR="001B41AA" w:rsidRPr="00EE3942">
              <w:rPr>
                <w:rFonts w:cstheme="minorHAnsi"/>
                <w:b/>
                <w:bCs/>
                <w:smallCaps/>
                <w:color w:val="000000" w:themeColor="text1"/>
              </w:rPr>
              <w:t>usługa hotelowa</w:t>
            </w:r>
          </w:p>
        </w:tc>
      </w:tr>
      <w:tr w:rsidR="004B35BA" w:rsidRPr="00EE3942" w14:paraId="2AF21E68" w14:textId="77777777" w:rsidTr="00A17D2E">
        <w:tc>
          <w:tcPr>
            <w:tcW w:w="9498" w:type="dxa"/>
          </w:tcPr>
          <w:p w14:paraId="736B3D61" w14:textId="77777777" w:rsidR="001B41AA" w:rsidRDefault="001B41AA" w:rsidP="00912501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</w:rPr>
              <w:t>Usługa hotelowa będzie realizowana w miejscu i w czasie zgodnym z Programem misji.</w:t>
            </w:r>
          </w:p>
          <w:p w14:paraId="741E9690" w14:textId="77777777" w:rsidR="001B41AA" w:rsidRPr="00912501" w:rsidRDefault="001B41AA" w:rsidP="00912501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912501">
              <w:rPr>
                <w:rFonts w:cstheme="minorHAnsi"/>
                <w:color w:val="000000" w:themeColor="text1"/>
              </w:rPr>
              <w:t xml:space="preserve">Wykonawca zapewni </w:t>
            </w:r>
            <w:r w:rsidR="0069355B" w:rsidRPr="00912501">
              <w:rPr>
                <w:rFonts w:cstheme="minorHAnsi"/>
                <w:color w:val="000000" w:themeColor="text1"/>
              </w:rPr>
              <w:t xml:space="preserve">w Białymstoku </w:t>
            </w:r>
            <w:r w:rsidRPr="00912501">
              <w:rPr>
                <w:rFonts w:cstheme="minorHAnsi"/>
                <w:color w:val="000000" w:themeColor="text1"/>
              </w:rPr>
              <w:t xml:space="preserve">noclegi </w:t>
            </w:r>
            <w:r w:rsidR="005B1FC6">
              <w:rPr>
                <w:rFonts w:cstheme="minorHAnsi"/>
                <w:color w:val="000000" w:themeColor="text1"/>
              </w:rPr>
              <w:t>dla 7 osób</w:t>
            </w:r>
            <w:r w:rsidRPr="00912501">
              <w:rPr>
                <w:rFonts w:cstheme="minorHAnsi"/>
                <w:color w:val="000000" w:themeColor="text1"/>
              </w:rPr>
              <w:t xml:space="preserve"> </w:t>
            </w:r>
            <w:r w:rsidR="005B1FC6">
              <w:rPr>
                <w:rFonts w:cstheme="minorHAnsi"/>
                <w:color w:val="000000" w:themeColor="text1"/>
              </w:rPr>
              <w:t xml:space="preserve">– uczestników misji </w:t>
            </w:r>
            <w:r w:rsidRPr="00912501">
              <w:rPr>
                <w:rFonts w:cstheme="minorHAnsi"/>
                <w:color w:val="000000" w:themeColor="text1"/>
              </w:rPr>
              <w:t>(2 doby hotelowe).</w:t>
            </w:r>
          </w:p>
          <w:p w14:paraId="54831AE8" w14:textId="77777777" w:rsidR="001B41AA" w:rsidRDefault="001B41AA" w:rsidP="001B41AA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</w:rPr>
              <w:t>Obiekt hotelarski będzie spełniał wymogi – co do wielkości, wyposażenia i zakresu świadczonych usług - odpowiadające kategorii obiektów hotelarski</w:t>
            </w:r>
            <w:r>
              <w:rPr>
                <w:rFonts w:cstheme="minorHAnsi"/>
                <w:color w:val="000000" w:themeColor="text1"/>
              </w:rPr>
              <w:t>ch w Polsce o standardzie min. trzy</w:t>
            </w:r>
            <w:r w:rsidRPr="00EE3942">
              <w:rPr>
                <w:rFonts w:cstheme="minorHAnsi"/>
                <w:color w:val="000000" w:themeColor="text1"/>
              </w:rPr>
              <w:t>gwiazdkowym zdefiniowanych w Ustawie z dn. 29 s</w:t>
            </w:r>
            <w:r>
              <w:rPr>
                <w:rFonts w:cstheme="minorHAnsi"/>
                <w:color w:val="000000" w:themeColor="text1"/>
              </w:rPr>
              <w:t xml:space="preserve">ierpnia 1997 r. </w:t>
            </w:r>
            <w:r w:rsidRPr="00EE3942">
              <w:rPr>
                <w:rFonts w:cstheme="minorHAnsi"/>
                <w:color w:val="000000" w:themeColor="text1"/>
              </w:rPr>
              <w:t xml:space="preserve">o usługach hotelarskich oraz usługach pilotów wycieczek i przewodników turystycznych (tj. Dz.U. 2020 poz. 2211), które spełniają przesłanki Rozporządzenia Ministra Gospodarki i Pracy z dn. 19 sierpnia 2004 r. w sprawie obiektów hotelarskich, w których są świadczone usługi hotelarskie (tj.Dz.U.2017 poz. 2166) umożliwiające zaszeregowanie danego obiektu do kategorii nie niższej niż </w:t>
            </w:r>
            <w:r>
              <w:rPr>
                <w:rFonts w:cstheme="minorHAnsi"/>
                <w:color w:val="000000" w:themeColor="text1"/>
              </w:rPr>
              <w:t>trzy</w:t>
            </w:r>
            <w:r w:rsidRPr="00EE3942">
              <w:rPr>
                <w:rFonts w:cstheme="minorHAnsi"/>
                <w:color w:val="000000" w:themeColor="text1"/>
              </w:rPr>
              <w:t xml:space="preserve"> gwiazdki.</w:t>
            </w:r>
          </w:p>
          <w:p w14:paraId="44AC1537" w14:textId="77777777" w:rsidR="001B41AA" w:rsidRPr="001B41AA" w:rsidRDefault="001B41AA" w:rsidP="001B41AA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1B41AA">
              <w:rPr>
                <w:rFonts w:cstheme="minorHAnsi"/>
              </w:rPr>
              <w:t>Wykonawca zapewni zakwaterowanie w hotelu, w ścisłym centrum Białegostoku -</w:t>
            </w:r>
            <w:r>
              <w:rPr>
                <w:rFonts w:cstheme="minorHAnsi"/>
              </w:rPr>
              <w:t xml:space="preserve"> w promieniu do 1 km od centrum</w:t>
            </w:r>
            <w:r w:rsidR="005B1FC6">
              <w:rPr>
                <w:rFonts w:cstheme="minorHAnsi"/>
              </w:rPr>
              <w:t>. Hotel</w:t>
            </w:r>
            <w:r>
              <w:rPr>
                <w:rFonts w:cstheme="minorHAnsi"/>
              </w:rPr>
              <w:t xml:space="preserve"> nie może być zlokalizowany w galerii handlowej.</w:t>
            </w:r>
          </w:p>
          <w:p w14:paraId="18B6BE24" w14:textId="77777777" w:rsidR="001B41AA" w:rsidRPr="00EE3942" w:rsidRDefault="001B41AA" w:rsidP="001B41AA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  <w:lang w:eastAsia="pl-PL"/>
              </w:rPr>
              <w:t>W</w:t>
            </w:r>
            <w:r w:rsidR="005B1FC6">
              <w:rPr>
                <w:rFonts w:cstheme="minorHAnsi"/>
                <w:color w:val="000000" w:themeColor="text1"/>
                <w:lang w:eastAsia="pl-PL"/>
              </w:rPr>
              <w:t xml:space="preserve"> skład usługi hotelowej wchodzą</w:t>
            </w:r>
            <w:r w:rsidRPr="00EE3942">
              <w:rPr>
                <w:rFonts w:cstheme="minorHAnsi"/>
                <w:color w:val="000000" w:themeColor="text1"/>
                <w:lang w:eastAsia="pl-PL"/>
              </w:rPr>
              <w:t xml:space="preserve"> nocleg i śniadanie w formie bufetu szwedzkiego.</w:t>
            </w:r>
          </w:p>
          <w:p w14:paraId="35A938C8" w14:textId="77777777" w:rsidR="001B41AA" w:rsidRPr="00EE3942" w:rsidRDefault="001B41AA" w:rsidP="001B41AA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  <w:lang w:eastAsia="pl-PL"/>
              </w:rPr>
              <w:t xml:space="preserve">Wykonawca przedstawi Zamawiającemu propozycję 3 hoteli – w centrum </w:t>
            </w:r>
            <w:r>
              <w:rPr>
                <w:rFonts w:cstheme="minorHAnsi"/>
                <w:color w:val="000000" w:themeColor="text1"/>
                <w:lang w:eastAsia="pl-PL"/>
              </w:rPr>
              <w:t>Białegostoku.</w:t>
            </w:r>
          </w:p>
          <w:p w14:paraId="37F411FF" w14:textId="77777777" w:rsidR="001B41AA" w:rsidRPr="00EE3942" w:rsidRDefault="001B41AA" w:rsidP="001B41AA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</w:rPr>
              <w:t xml:space="preserve">Obiekt hotelarski musi być dostosowany do osób z niepełnosprawnościami zgodnie </w:t>
            </w:r>
            <w:r w:rsidRPr="00EE3942">
              <w:rPr>
                <w:rFonts w:cstheme="minorHAnsi"/>
                <w:color w:val="000000" w:themeColor="text1"/>
              </w:rPr>
              <w:br/>
              <w:t xml:space="preserve">z Rozporządzeniem Ministra Gospodarki i Pracy z dnia 19 sierpnia 2004 r. w sprawie obiektów hotelarskich i innych obiektów, w których są świadczone usługi hotelarskie. </w:t>
            </w:r>
          </w:p>
          <w:p w14:paraId="2963261A" w14:textId="77777777" w:rsidR="001B41AA" w:rsidRPr="00EE3942" w:rsidRDefault="001B41AA" w:rsidP="001B41AA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  <w:lang w:eastAsia="pl-PL"/>
              </w:rPr>
              <w:t>Wymagane są każdorazowo pokoje jednoosobowe z indywidualną łazienką, klimatyzacją i bezpłatnym, nielimitowanym dostępem do wi-fi.</w:t>
            </w:r>
          </w:p>
          <w:p w14:paraId="5BB96B57" w14:textId="77777777" w:rsidR="001B41AA" w:rsidRPr="00EE3942" w:rsidRDefault="001B41AA" w:rsidP="001B41AA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  <w:lang w:eastAsia="pl-PL"/>
              </w:rPr>
              <w:t xml:space="preserve">Pokoje powinny być dodatkowo wyposażone w </w:t>
            </w:r>
            <w:r w:rsidRPr="00EE3942">
              <w:rPr>
                <w:rFonts w:cstheme="minorHAnsi"/>
                <w:color w:val="000000" w:themeColor="text1"/>
              </w:rPr>
              <w:t xml:space="preserve">lodówkę, czajnik, jednorazowe pakiety kawy </w:t>
            </w:r>
            <w:r w:rsidRPr="00EE3942">
              <w:rPr>
                <w:rFonts w:cstheme="minorHAnsi"/>
                <w:color w:val="000000" w:themeColor="text1"/>
              </w:rPr>
              <w:br/>
              <w:t>i herbaty oraz wodę butelkowaną</w:t>
            </w:r>
            <w:r w:rsidRPr="00EE3942">
              <w:rPr>
                <w:rFonts w:cstheme="minorHAnsi"/>
              </w:rPr>
              <w:t>.</w:t>
            </w:r>
          </w:p>
          <w:p w14:paraId="7357D5C6" w14:textId="77777777" w:rsidR="001B41AA" w:rsidRPr="00EE3942" w:rsidRDefault="001B41AA" w:rsidP="001B41AA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  <w:lang w:eastAsia="pl-PL"/>
              </w:rPr>
              <w:t>Wszystkie pokoje muszą być dla osób niepalących.</w:t>
            </w:r>
          </w:p>
          <w:p w14:paraId="0BB0FFB9" w14:textId="77777777" w:rsidR="001B41AA" w:rsidRPr="00EE3942" w:rsidRDefault="001B41AA" w:rsidP="001B41AA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t>Wskazane przez Wykonawcę hotele nie mogą żądać od gości okazania karty płatniczej/ kredytowej ani uiszczenia opłaty gotówkowej w celu zameldowania lub gwarantowania jakichkolwiek płatności.</w:t>
            </w:r>
          </w:p>
          <w:p w14:paraId="204F1A2D" w14:textId="77777777" w:rsidR="001B41AA" w:rsidRPr="00EE3942" w:rsidRDefault="001B41AA" w:rsidP="001B41AA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</w:rPr>
              <w:t>Każdy pokój będzie miał wliczone w cenę wszelkie opłaty miejscowe (podatek miejski), klimatyczne itp.</w:t>
            </w:r>
          </w:p>
          <w:p w14:paraId="15ABEC25" w14:textId="77777777" w:rsidR="001B41AA" w:rsidRPr="00C10635" w:rsidRDefault="001B41AA" w:rsidP="001B41AA">
            <w:pPr>
              <w:pStyle w:val="Akapitzlist"/>
              <w:numPr>
                <w:ilvl w:val="0"/>
                <w:numId w:val="5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b/>
                <w:color w:val="FF0000"/>
                <w:lang w:eastAsia="pl-PL"/>
              </w:rPr>
            </w:pPr>
            <w:r w:rsidRPr="00EE3942">
              <w:t xml:space="preserve">Wykonawca </w:t>
            </w:r>
            <w:r w:rsidRPr="00FA60ED">
              <w:t xml:space="preserve">przekaże Zamawiającemu potwierdzenie dokonania rezerwacji hotelowej </w:t>
            </w:r>
            <w:r w:rsidRPr="00FA60ED">
              <w:br/>
              <w:t xml:space="preserve">w formie elektronicznej, w terminie do </w:t>
            </w:r>
            <w:r w:rsidR="00C12A56">
              <w:t>7</w:t>
            </w:r>
            <w:r w:rsidRPr="00FA60ED">
              <w:t xml:space="preserve"> dni przed </w:t>
            </w:r>
            <w:r w:rsidR="00C10635" w:rsidRPr="00FA60ED">
              <w:t>rozpoczęciem misji.</w:t>
            </w:r>
          </w:p>
          <w:p w14:paraId="7F8EF8F7" w14:textId="77777777" w:rsidR="004B35BA" w:rsidRPr="00EE3942" w:rsidRDefault="004B35BA" w:rsidP="00912501">
            <w:pPr>
              <w:pStyle w:val="Akapitzlist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4B35BA" w:rsidRPr="00EE3942" w14:paraId="05F094EC" w14:textId="77777777" w:rsidTr="00A17D2E">
        <w:trPr>
          <w:trHeight w:val="352"/>
        </w:trPr>
        <w:tc>
          <w:tcPr>
            <w:tcW w:w="9498" w:type="dxa"/>
          </w:tcPr>
          <w:p w14:paraId="25854D3B" w14:textId="77777777" w:rsidR="004B35BA" w:rsidRPr="00EE3942" w:rsidRDefault="004B35BA" w:rsidP="00606CE4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ix </w:t>
            </w:r>
            <w:r w:rsidR="001B41AA" w:rsidRPr="00EE3942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usługa gastronomiczna </w:t>
            </w:r>
            <w:r w:rsidR="00606CE4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                </w:t>
            </w:r>
          </w:p>
        </w:tc>
      </w:tr>
      <w:tr w:rsidR="004B35BA" w:rsidRPr="00EE3942" w14:paraId="02F65CCE" w14:textId="77777777" w:rsidTr="00A17D2E">
        <w:trPr>
          <w:trHeight w:val="408"/>
        </w:trPr>
        <w:tc>
          <w:tcPr>
            <w:tcW w:w="9498" w:type="dxa"/>
          </w:tcPr>
          <w:p w14:paraId="798DD5F5" w14:textId="77777777" w:rsidR="00606CE4" w:rsidRDefault="00606CE4" w:rsidP="00606CE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00352">
              <w:t>Wykonawca zapewni kolację w dniu przyja</w:t>
            </w:r>
            <w:r>
              <w:t xml:space="preserve">zdu do Białegostoku, w hotelu, </w:t>
            </w:r>
            <w:r w:rsidRPr="00D00352">
              <w:t xml:space="preserve">w którym zakwaterowani będą </w:t>
            </w:r>
            <w:r>
              <w:t xml:space="preserve">uczestnicy misji. Kolacja dla grupy </w:t>
            </w:r>
            <w:r w:rsidRPr="00606CE4">
              <w:rPr>
                <w:b/>
              </w:rPr>
              <w:t xml:space="preserve">10 osób </w:t>
            </w:r>
            <w:r w:rsidRPr="00D2795A">
              <w:t>(7 uczestników misji, 3 przedstawicieli UMWP)</w:t>
            </w:r>
            <w:r>
              <w:t xml:space="preserve"> </w:t>
            </w:r>
            <w:r w:rsidRPr="00D00352">
              <w:t xml:space="preserve">w formie „zasiadanej” składać się będzie </w:t>
            </w:r>
            <w:r w:rsidRPr="00606CE4">
              <w:rPr>
                <w:rFonts w:cstheme="minorHAnsi"/>
              </w:rPr>
              <w:t>z dań: zupa, danie główne na ciepło (z zastrzeżeniem możliwości zgłoszenia przez Zamawiającego potrzeby przygotowania pojedynczych dań wegetariańskich), deser, napoje (kawa /herbata/woda/sok</w:t>
            </w:r>
            <w:r>
              <w:rPr>
                <w:rFonts w:cstheme="minorHAnsi"/>
              </w:rPr>
              <w:t>i</w:t>
            </w:r>
            <w:r w:rsidRPr="00606CE4">
              <w:rPr>
                <w:rFonts w:cstheme="minorHAnsi"/>
              </w:rPr>
              <w:t>).</w:t>
            </w:r>
          </w:p>
          <w:p w14:paraId="515608FF" w14:textId="77777777" w:rsidR="00606CE4" w:rsidRPr="00606CE4" w:rsidRDefault="00606CE4" w:rsidP="00606CE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6CE4">
              <w:rPr>
                <w:rFonts w:cstheme="minorHAnsi"/>
              </w:rPr>
              <w:t xml:space="preserve">Wykonawca zorganizuje </w:t>
            </w:r>
            <w:r w:rsidRPr="00606CE4">
              <w:rPr>
                <w:rFonts w:cstheme="minorHAnsi"/>
                <w:b/>
              </w:rPr>
              <w:t>uroczystą kolację biznesową</w:t>
            </w:r>
            <w:r w:rsidRPr="00606CE4">
              <w:rPr>
                <w:rFonts w:cstheme="minorHAnsi"/>
              </w:rPr>
              <w:t xml:space="preserve"> wraz z obsługą kelnerską, dla grupy </w:t>
            </w:r>
            <w:r w:rsidRPr="00606CE4">
              <w:rPr>
                <w:rFonts w:cstheme="minorHAnsi"/>
                <w:b/>
              </w:rPr>
              <w:t xml:space="preserve">16 osób </w:t>
            </w:r>
            <w:r w:rsidRPr="00606CE4">
              <w:rPr>
                <w:rFonts w:cstheme="minorHAnsi"/>
              </w:rPr>
              <w:t xml:space="preserve">(7 uczestników misji, 3 przedstawicieli UMWP, 6 podlaskich przedsiębiorców/ przedstawicieli instytucji otoczenia biznesu), w dniu – zgodnie z Programem misji. Uroczysta kolacja zorganizowana będzie w hotelu, w którym zakwaterowani będą uczestnicy misji, w </w:t>
            </w:r>
            <w:r>
              <w:rPr>
                <w:rFonts w:cstheme="minorHAnsi"/>
              </w:rPr>
              <w:t>s</w:t>
            </w:r>
            <w:r w:rsidRPr="00606CE4">
              <w:rPr>
                <w:rFonts w:cstheme="minorHAnsi"/>
              </w:rPr>
              <w:t xml:space="preserve">ali restauracyjnej. </w:t>
            </w:r>
          </w:p>
          <w:p w14:paraId="6CA3F52D" w14:textId="77777777" w:rsidR="00606CE4" w:rsidRPr="00606CE4" w:rsidRDefault="00606CE4" w:rsidP="00606CE4">
            <w:pPr>
              <w:pStyle w:val="Akapitzlist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831BFA">
              <w:rPr>
                <w:rFonts w:cstheme="minorHAnsi"/>
              </w:rPr>
              <w:t>Restauracja musi mieć: wydzieloną, kameralną elegancką przestrzeń umożliwiającą swobodne, niczym niezakłócone rozmowy, możliwość ustawienia stołów w różnej konfiguracji. Preferowana formuła posiłku: kolacja biznesowa – zasiadana, składająca się z dań: przystawka, zupa, danie główne (mięsne lub rybne), deser, napoje (kawa/herbata/sok</w:t>
            </w:r>
            <w:r>
              <w:rPr>
                <w:rFonts w:cstheme="minorHAnsi"/>
              </w:rPr>
              <w:t>i</w:t>
            </w:r>
            <w:r w:rsidRPr="00831BFA">
              <w:rPr>
                <w:rFonts w:cstheme="minorHAnsi"/>
              </w:rPr>
              <w:t xml:space="preserve">/woda) – bez ograniczeń. </w:t>
            </w:r>
            <w:r w:rsidRPr="00831BFA">
              <w:rPr>
                <w:rFonts w:cstheme="minorHAnsi"/>
                <w:color w:val="000000" w:themeColor="text1"/>
              </w:rPr>
              <w:t xml:space="preserve">Wykonawca w terminie 1 tygodnia przed zaplanowaną kolacją przedstawi Zamawiającemu do wyboru 2 propozycje menu. Dodatkowo zastrzega się możliwość potrzeby przygotowania pojedynczych dań wegetariańskich/jarskich, o czym Zamawiający wcześniej poinformuje Wykonawcę. </w:t>
            </w:r>
          </w:p>
          <w:p w14:paraId="6901B7AE" w14:textId="77777777" w:rsidR="00606CE4" w:rsidRPr="00606CE4" w:rsidRDefault="00606CE4" w:rsidP="00606CE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6CE4">
              <w:rPr>
                <w:rFonts w:cstheme="minorHAnsi"/>
              </w:rPr>
              <w:t xml:space="preserve">Wykonawca zapewni </w:t>
            </w:r>
            <w:r w:rsidRPr="00606CE4">
              <w:rPr>
                <w:rFonts w:cstheme="minorHAnsi"/>
                <w:b/>
              </w:rPr>
              <w:t>2 lunche</w:t>
            </w:r>
            <w:r w:rsidRPr="00606CE4">
              <w:rPr>
                <w:rFonts w:cstheme="minorHAnsi"/>
              </w:rPr>
              <w:t xml:space="preserve"> serwowane</w:t>
            </w:r>
            <w:r>
              <w:rPr>
                <w:rFonts w:cstheme="minorHAnsi"/>
              </w:rPr>
              <w:t xml:space="preserve"> – w dniach zgodnie z Programem misji -</w:t>
            </w:r>
            <w:r w:rsidRPr="00606CE4">
              <w:rPr>
                <w:rFonts w:cstheme="minorHAnsi"/>
              </w:rPr>
              <w:t xml:space="preserve"> w hotelu, w którym zakwaterowani będą uczestnicy misji. Lunche zapewnione będą dla </w:t>
            </w:r>
            <w:r w:rsidRPr="00606CE4">
              <w:rPr>
                <w:rFonts w:cstheme="minorHAnsi"/>
                <w:b/>
              </w:rPr>
              <w:t>10 osób</w:t>
            </w:r>
            <w:r w:rsidRPr="00606CE4">
              <w:rPr>
                <w:rFonts w:cstheme="minorHAnsi"/>
              </w:rPr>
              <w:t xml:space="preserve"> (7 </w:t>
            </w:r>
            <w:r w:rsidRPr="00606CE4">
              <w:rPr>
                <w:rFonts w:cstheme="minorHAnsi"/>
              </w:rPr>
              <w:lastRenderedPageBreak/>
              <w:t xml:space="preserve">uczestników misji, 3 pracowników UMWP). Posiłki składać się będą z: zupy, dania głównego (na ciepło), deseru, napojów (kawa/herbata/woda/sok). </w:t>
            </w:r>
          </w:p>
          <w:p w14:paraId="01F083A1" w14:textId="77777777" w:rsidR="004B35BA" w:rsidRPr="00912501" w:rsidRDefault="004B35BA" w:rsidP="0091250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4B35BA" w:rsidRPr="00EE3942" w14:paraId="4D93CD78" w14:textId="77777777" w:rsidTr="00A17D2E">
        <w:trPr>
          <w:trHeight w:val="408"/>
        </w:trPr>
        <w:tc>
          <w:tcPr>
            <w:tcW w:w="9498" w:type="dxa"/>
          </w:tcPr>
          <w:p w14:paraId="40530FD9" w14:textId="77777777" w:rsidR="004B35BA" w:rsidRPr="00EE3942" w:rsidRDefault="004B35BA" w:rsidP="00606CE4">
            <w:pPr>
              <w:spacing w:after="0" w:line="240" w:lineRule="auto"/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</w:rPr>
              <w:lastRenderedPageBreak/>
              <w:t xml:space="preserve">x </w:t>
            </w:r>
            <w:r w:rsidR="00606CE4" w:rsidRPr="00EE3942">
              <w:rPr>
                <w:rFonts w:cstheme="minorHAnsi"/>
                <w:b/>
                <w:bCs/>
                <w:smallCaps/>
                <w:color w:val="000000" w:themeColor="text1"/>
              </w:rPr>
              <w:t>usługa tłumaczeniowa</w:t>
            </w:r>
          </w:p>
        </w:tc>
      </w:tr>
      <w:tr w:rsidR="004B35BA" w:rsidRPr="00EE3942" w14:paraId="35E10768" w14:textId="77777777" w:rsidTr="00A17D2E">
        <w:trPr>
          <w:trHeight w:val="813"/>
        </w:trPr>
        <w:tc>
          <w:tcPr>
            <w:tcW w:w="9498" w:type="dxa"/>
          </w:tcPr>
          <w:p w14:paraId="3A3E5E65" w14:textId="77777777" w:rsidR="00606CE4" w:rsidRPr="00EE3942" w:rsidRDefault="00606CE4" w:rsidP="00606CE4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 xml:space="preserve">Wykonawca zapewni usługę tłumaczenia ustnego z języka </w:t>
            </w:r>
            <w:r>
              <w:rPr>
                <w:rFonts w:cstheme="minorHAnsi"/>
                <w:color w:val="000000" w:themeColor="text1"/>
              </w:rPr>
              <w:t xml:space="preserve">litewskiego na język polski </w:t>
            </w:r>
            <w:r w:rsidR="00F05F53"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</w:rPr>
              <w:t xml:space="preserve">i odwrotnie. </w:t>
            </w:r>
          </w:p>
          <w:p w14:paraId="05B80E74" w14:textId="77777777" w:rsidR="00606CE4" w:rsidRDefault="00606CE4" w:rsidP="00606CE4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 xml:space="preserve">Tłumaczenie powinno być zapewnione podczas trwania </w:t>
            </w:r>
            <w:r w:rsidRPr="00D00352">
              <w:rPr>
                <w:rFonts w:cstheme="minorHAnsi"/>
              </w:rPr>
              <w:t>wszys</w:t>
            </w:r>
            <w:r>
              <w:rPr>
                <w:rFonts w:cstheme="minorHAnsi"/>
              </w:rPr>
              <w:t>tkich oficjalnych spotkań/wizyt, uroczystej kolacji biznesowej oraz podczas spaceru po Białymstoku – zgodnie z Programem misji.</w:t>
            </w:r>
          </w:p>
          <w:p w14:paraId="010F2FBE" w14:textId="77777777" w:rsidR="00606CE4" w:rsidRPr="00EE3942" w:rsidRDefault="00606CE4" w:rsidP="00606CE4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 xml:space="preserve">Tłumacz musi władać biegle językiem </w:t>
            </w:r>
            <w:r w:rsidRPr="00EE3942">
              <w:rPr>
                <w:rFonts w:cstheme="minorHAnsi"/>
              </w:rPr>
              <w:t>polskim i litewskim w</w:t>
            </w:r>
            <w:r w:rsidRPr="00EE3942">
              <w:rPr>
                <w:rFonts w:cstheme="minorHAnsi"/>
                <w:color w:val="000000" w:themeColor="text1"/>
              </w:rPr>
              <w:t xml:space="preserve"> mowie i piśmie, posiadać znajomość terminologii biznesowej, a także </w:t>
            </w:r>
            <w:r>
              <w:rPr>
                <w:rFonts w:cstheme="minorHAnsi"/>
                <w:color w:val="000000" w:themeColor="text1"/>
              </w:rPr>
              <w:t xml:space="preserve">mieć </w:t>
            </w:r>
            <w:r w:rsidRPr="00EE3942">
              <w:rPr>
                <w:rFonts w:cstheme="minorHAnsi"/>
                <w:color w:val="000000" w:themeColor="text1"/>
              </w:rPr>
              <w:t>doświadczenie w tłumaczeniu ustnym podczas oficjalnych spotkań biznesowych.</w:t>
            </w:r>
          </w:p>
          <w:p w14:paraId="3EA736F5" w14:textId="77777777" w:rsidR="00606CE4" w:rsidRPr="00EE3942" w:rsidRDefault="00606CE4" w:rsidP="00606CE4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Wszelkie koszty związane z obecnością tłumacza pokrywa Wykonawca.</w:t>
            </w:r>
          </w:p>
          <w:p w14:paraId="2FF431EB" w14:textId="77777777" w:rsidR="00606CE4" w:rsidRPr="00EE3942" w:rsidRDefault="00606CE4" w:rsidP="00606CE4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Wykonawca na 10</w:t>
            </w:r>
            <w:r w:rsidRPr="00EE3942">
              <w:rPr>
                <w:rFonts w:cstheme="minorHAnsi"/>
                <w:color w:val="000000" w:themeColor="text1"/>
              </w:rPr>
              <w:t xml:space="preserve"> dni kalendarzowych przed planowanym seminarium zaproponuje tłumacza, który będzie spełniał kryteria określone w pkt. 3 oraz przedstawi Zamawiającemu referencje/cv potwierdzające wymagane kwalifikacje.</w:t>
            </w:r>
          </w:p>
          <w:p w14:paraId="462BCC4D" w14:textId="77777777" w:rsidR="00606CE4" w:rsidRPr="00EE3942" w:rsidRDefault="00606CE4" w:rsidP="00606CE4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Zamawiający zastrzega sobie prawo do odrzucenia zaproponowanego przez Wykonawcę tłumacza, jeżeli n</w:t>
            </w:r>
            <w:r>
              <w:rPr>
                <w:rFonts w:cstheme="minorHAnsi"/>
                <w:color w:val="000000" w:themeColor="text1"/>
              </w:rPr>
              <w:t>ie spełni on wymaganych w pkt. 3</w:t>
            </w:r>
            <w:r w:rsidRPr="00EE3942">
              <w:rPr>
                <w:rFonts w:cstheme="minorHAnsi"/>
                <w:color w:val="000000" w:themeColor="text1"/>
              </w:rPr>
              <w:t xml:space="preserve"> kryteriów. W przypadku odrzucenia przez Zamawiającego zaproponowaneg</w:t>
            </w:r>
            <w:r w:rsidR="00D202D4">
              <w:rPr>
                <w:rFonts w:cstheme="minorHAnsi"/>
                <w:color w:val="000000" w:themeColor="text1"/>
              </w:rPr>
              <w:t>o tłumacza, Wykonawca w ciągu 24</w:t>
            </w:r>
            <w:r w:rsidRPr="00EE3942">
              <w:rPr>
                <w:rFonts w:cstheme="minorHAnsi"/>
                <w:color w:val="000000" w:themeColor="text1"/>
              </w:rPr>
              <w:t xml:space="preserve"> godzin zaproponuje kolejnego. </w:t>
            </w:r>
          </w:p>
          <w:p w14:paraId="19498E33" w14:textId="77777777" w:rsidR="009C6F02" w:rsidRPr="00606CE4" w:rsidRDefault="009C6F02" w:rsidP="00606CE4">
            <w:pPr>
              <w:tabs>
                <w:tab w:val="left" w:pos="1134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B35BA" w:rsidRPr="00EE3942" w14:paraId="52236198" w14:textId="77777777" w:rsidTr="00A17D2E">
        <w:tc>
          <w:tcPr>
            <w:tcW w:w="9498" w:type="dxa"/>
          </w:tcPr>
          <w:p w14:paraId="14E5E232" w14:textId="77777777" w:rsidR="004B35BA" w:rsidRPr="00EE3942" w:rsidRDefault="004B35BA" w:rsidP="00606CE4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xi </w:t>
            </w:r>
            <w:r w:rsidR="00912501">
              <w:rPr>
                <w:rFonts w:cstheme="minorHAnsi"/>
                <w:b/>
                <w:bCs/>
                <w:smallCaps/>
                <w:color w:val="000000" w:themeColor="text1"/>
              </w:rPr>
              <w:t>usługa przewodnicka</w:t>
            </w:r>
          </w:p>
        </w:tc>
      </w:tr>
      <w:tr w:rsidR="004B35BA" w:rsidRPr="00EE3942" w14:paraId="3E17FF6C" w14:textId="77777777" w:rsidTr="00A17D2E">
        <w:tc>
          <w:tcPr>
            <w:tcW w:w="9498" w:type="dxa"/>
          </w:tcPr>
          <w:p w14:paraId="3263DE5C" w14:textId="77777777" w:rsidR="00912501" w:rsidRPr="00912501" w:rsidRDefault="00912501" w:rsidP="0091250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501">
              <w:rPr>
                <w:rFonts w:cstheme="minorHAnsi"/>
              </w:rPr>
              <w:t>Wykonawca zorganizuje spacer po Białymstoku z licencjonowanym przewodnikiem z PTTK władającym językiem polskim i angielskim.</w:t>
            </w:r>
          </w:p>
          <w:p w14:paraId="3C56369B" w14:textId="77777777" w:rsidR="00912501" w:rsidRPr="00912501" w:rsidRDefault="00912501" w:rsidP="0091250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501">
              <w:rPr>
                <w:rFonts w:cstheme="minorHAnsi"/>
              </w:rPr>
              <w:t xml:space="preserve">Spacer po Białymstoku z przewodnikiem będzie trwał max. 2 godz. </w:t>
            </w:r>
          </w:p>
          <w:p w14:paraId="5279A137" w14:textId="77777777" w:rsidR="00912501" w:rsidRPr="00912501" w:rsidRDefault="00912501" w:rsidP="0091250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501">
              <w:rPr>
                <w:rFonts w:cstheme="minorHAnsi"/>
              </w:rPr>
              <w:t>Podczas spaceru Wykonawca zapewni tłumaczenie polsko-litewskie.</w:t>
            </w:r>
          </w:p>
          <w:p w14:paraId="1F2A8AB5" w14:textId="77777777" w:rsidR="004B35BA" w:rsidRPr="00EE3942" w:rsidRDefault="004B35BA" w:rsidP="00912501">
            <w:pPr>
              <w:pStyle w:val="Akapitzlist"/>
              <w:suppressAutoHyphens/>
              <w:spacing w:after="0" w:line="240" w:lineRule="auto"/>
              <w:ind w:firstLine="708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39AE9885" w14:textId="77777777" w:rsidR="00C4022C" w:rsidRDefault="00C4022C"/>
    <w:sectPr w:rsidR="00C4022C" w:rsidSect="008147A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4041" w14:textId="77777777" w:rsidR="003F6686" w:rsidRDefault="003F6686" w:rsidP="00285267">
      <w:pPr>
        <w:spacing w:after="0" w:line="240" w:lineRule="auto"/>
      </w:pPr>
      <w:r>
        <w:separator/>
      </w:r>
    </w:p>
  </w:endnote>
  <w:endnote w:type="continuationSeparator" w:id="0">
    <w:p w14:paraId="6F423AFC" w14:textId="77777777" w:rsidR="003F6686" w:rsidRDefault="003F6686" w:rsidP="0028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18141"/>
      <w:docPartObj>
        <w:docPartGallery w:val="Page Numbers (Bottom of Page)"/>
        <w:docPartUnique/>
      </w:docPartObj>
    </w:sdtPr>
    <w:sdtEndPr/>
    <w:sdtContent>
      <w:p w14:paraId="5F92F18A" w14:textId="77777777" w:rsidR="008147A6" w:rsidRDefault="00106A1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2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3491486" w14:textId="77777777" w:rsidR="008147A6" w:rsidRDefault="00814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4A58" w14:textId="77777777" w:rsidR="003F6686" w:rsidRDefault="003F6686" w:rsidP="00285267">
      <w:pPr>
        <w:spacing w:after="0" w:line="240" w:lineRule="auto"/>
      </w:pPr>
      <w:r>
        <w:separator/>
      </w:r>
    </w:p>
  </w:footnote>
  <w:footnote w:type="continuationSeparator" w:id="0">
    <w:p w14:paraId="72758088" w14:textId="77777777" w:rsidR="003F6686" w:rsidRDefault="003F6686" w:rsidP="0028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3F7CCD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HAnsi"/>
      </w:rPr>
    </w:lvl>
  </w:abstractNum>
  <w:abstractNum w:abstractNumId="2" w15:restartNumberingAfterBreak="0">
    <w:nsid w:val="055959DA"/>
    <w:multiLevelType w:val="hybridMultilevel"/>
    <w:tmpl w:val="8C7E259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F3E40CA"/>
    <w:multiLevelType w:val="hybridMultilevel"/>
    <w:tmpl w:val="C5EC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28D4"/>
    <w:multiLevelType w:val="hybridMultilevel"/>
    <w:tmpl w:val="11682736"/>
    <w:lvl w:ilvl="0" w:tplc="FBC2C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54F8"/>
    <w:multiLevelType w:val="hybridMultilevel"/>
    <w:tmpl w:val="0A18AE26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230D6AC2"/>
    <w:multiLevelType w:val="hybridMultilevel"/>
    <w:tmpl w:val="C66A50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336108"/>
    <w:multiLevelType w:val="hybridMultilevel"/>
    <w:tmpl w:val="848EA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1722E"/>
    <w:multiLevelType w:val="hybridMultilevel"/>
    <w:tmpl w:val="2C5C4D78"/>
    <w:lvl w:ilvl="0" w:tplc="33DCFC48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61FED"/>
    <w:multiLevelType w:val="hybridMultilevel"/>
    <w:tmpl w:val="7680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C731D"/>
    <w:multiLevelType w:val="hybridMultilevel"/>
    <w:tmpl w:val="7F288C3A"/>
    <w:lvl w:ilvl="0" w:tplc="FBC2C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725D8"/>
    <w:multiLevelType w:val="hybridMultilevel"/>
    <w:tmpl w:val="097655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E824FC"/>
    <w:multiLevelType w:val="hybridMultilevel"/>
    <w:tmpl w:val="2E140012"/>
    <w:lvl w:ilvl="0" w:tplc="33DCFC48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73DD6"/>
    <w:multiLevelType w:val="hybridMultilevel"/>
    <w:tmpl w:val="D990E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82EA6"/>
    <w:multiLevelType w:val="hybridMultilevel"/>
    <w:tmpl w:val="AE36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049"/>
    <w:multiLevelType w:val="multilevel"/>
    <w:tmpl w:val="D21897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1F7746E"/>
    <w:multiLevelType w:val="multilevel"/>
    <w:tmpl w:val="D21897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2B56969"/>
    <w:multiLevelType w:val="hybridMultilevel"/>
    <w:tmpl w:val="3684E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75D5"/>
    <w:multiLevelType w:val="hybridMultilevel"/>
    <w:tmpl w:val="11682736"/>
    <w:lvl w:ilvl="0" w:tplc="FBC2C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B0CDD"/>
    <w:multiLevelType w:val="hybridMultilevel"/>
    <w:tmpl w:val="557E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04EF1"/>
    <w:multiLevelType w:val="hybridMultilevel"/>
    <w:tmpl w:val="6B88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40C50"/>
    <w:multiLevelType w:val="hybridMultilevel"/>
    <w:tmpl w:val="3424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B215C"/>
    <w:multiLevelType w:val="hybridMultilevel"/>
    <w:tmpl w:val="2C18F3BA"/>
    <w:lvl w:ilvl="0" w:tplc="0066939C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HAnsi"/>
        <w:b w:val="0"/>
      </w:rPr>
    </w:lvl>
    <w:lvl w:ilvl="1" w:tplc="E86ADFC8">
      <w:start w:val="1"/>
      <w:numFmt w:val="decimal"/>
      <w:lvlText w:val="%2)"/>
      <w:lvlJc w:val="left"/>
      <w:pPr>
        <w:ind w:left="147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5D3B66AC"/>
    <w:multiLevelType w:val="hybridMultilevel"/>
    <w:tmpl w:val="2D102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F2FFD"/>
    <w:multiLevelType w:val="hybridMultilevel"/>
    <w:tmpl w:val="8EF6E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46546"/>
    <w:multiLevelType w:val="multilevel"/>
    <w:tmpl w:val="D21897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62B578B"/>
    <w:multiLevelType w:val="hybridMultilevel"/>
    <w:tmpl w:val="668C9300"/>
    <w:lvl w:ilvl="0" w:tplc="FBC2C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81294"/>
    <w:multiLevelType w:val="multilevel"/>
    <w:tmpl w:val="AE440A84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-142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42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42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142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42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42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142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42"/>
        </w:tabs>
        <w:ind w:left="640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317C69"/>
    <w:multiLevelType w:val="hybridMultilevel"/>
    <w:tmpl w:val="23DE4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4699B"/>
    <w:multiLevelType w:val="hybridMultilevel"/>
    <w:tmpl w:val="7D5E1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12366"/>
    <w:multiLevelType w:val="hybridMultilevel"/>
    <w:tmpl w:val="4C9C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376"/>
    <w:multiLevelType w:val="multilevel"/>
    <w:tmpl w:val="F2F41246"/>
    <w:lvl w:ilvl="0">
      <w:start w:val="1"/>
      <w:numFmt w:val="decimal"/>
      <w:lvlText w:val="%1."/>
      <w:lvlJc w:val="left"/>
      <w:pPr>
        <w:tabs>
          <w:tab w:val="num" w:pos="-589"/>
        </w:tabs>
        <w:ind w:left="851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89"/>
        </w:tabs>
        <w:ind w:left="15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89"/>
        </w:tabs>
        <w:ind w:left="22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589"/>
        </w:tabs>
        <w:ind w:left="30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589"/>
        </w:tabs>
        <w:ind w:left="37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589"/>
        </w:tabs>
        <w:ind w:left="44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589"/>
        </w:tabs>
        <w:ind w:left="51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589"/>
        </w:tabs>
        <w:ind w:left="58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589"/>
        </w:tabs>
        <w:ind w:left="6611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933C09"/>
    <w:multiLevelType w:val="hybridMultilevel"/>
    <w:tmpl w:val="BE2E5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3133C"/>
    <w:multiLevelType w:val="hybridMultilevel"/>
    <w:tmpl w:val="CC54369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EE90C96"/>
    <w:multiLevelType w:val="hybridMultilevel"/>
    <w:tmpl w:val="A012735E"/>
    <w:lvl w:ilvl="0" w:tplc="1C3EC62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7DCA0C5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4458913">
    <w:abstractNumId w:val="0"/>
  </w:num>
  <w:num w:numId="2" w16cid:durableId="1285114237">
    <w:abstractNumId w:val="28"/>
  </w:num>
  <w:num w:numId="3" w16cid:durableId="547179767">
    <w:abstractNumId w:val="1"/>
  </w:num>
  <w:num w:numId="4" w16cid:durableId="1159081787">
    <w:abstractNumId w:val="31"/>
  </w:num>
  <w:num w:numId="5" w16cid:durableId="234515866">
    <w:abstractNumId w:val="27"/>
  </w:num>
  <w:num w:numId="6" w16cid:durableId="1488857953">
    <w:abstractNumId w:val="16"/>
  </w:num>
  <w:num w:numId="7" w16cid:durableId="426002762">
    <w:abstractNumId w:val="15"/>
  </w:num>
  <w:num w:numId="8" w16cid:durableId="446628293">
    <w:abstractNumId w:val="25"/>
  </w:num>
  <w:num w:numId="9" w16cid:durableId="1661928857">
    <w:abstractNumId w:val="7"/>
  </w:num>
  <w:num w:numId="10" w16cid:durableId="630209203">
    <w:abstractNumId w:val="11"/>
  </w:num>
  <w:num w:numId="11" w16cid:durableId="475875012">
    <w:abstractNumId w:val="34"/>
  </w:num>
  <w:num w:numId="12" w16cid:durableId="56173906">
    <w:abstractNumId w:val="3"/>
  </w:num>
  <w:num w:numId="13" w16cid:durableId="825124920">
    <w:abstractNumId w:val="8"/>
  </w:num>
  <w:num w:numId="14" w16cid:durableId="895123425">
    <w:abstractNumId w:val="12"/>
  </w:num>
  <w:num w:numId="15" w16cid:durableId="51317633">
    <w:abstractNumId w:val="9"/>
  </w:num>
  <w:num w:numId="16" w16cid:durableId="2017030196">
    <w:abstractNumId w:val="21"/>
  </w:num>
  <w:num w:numId="17" w16cid:durableId="1152331668">
    <w:abstractNumId w:val="14"/>
  </w:num>
  <w:num w:numId="18" w16cid:durableId="999385040">
    <w:abstractNumId w:val="6"/>
  </w:num>
  <w:num w:numId="19" w16cid:durableId="152794778">
    <w:abstractNumId w:val="13"/>
  </w:num>
  <w:num w:numId="20" w16cid:durableId="8913672">
    <w:abstractNumId w:val="19"/>
  </w:num>
  <w:num w:numId="21" w16cid:durableId="2063365002">
    <w:abstractNumId w:val="5"/>
  </w:num>
  <w:num w:numId="22" w16cid:durableId="973750690">
    <w:abstractNumId w:val="20"/>
  </w:num>
  <w:num w:numId="23" w16cid:durableId="1432824131">
    <w:abstractNumId w:val="23"/>
  </w:num>
  <w:num w:numId="24" w16cid:durableId="283197547">
    <w:abstractNumId w:val="10"/>
  </w:num>
  <w:num w:numId="25" w16cid:durableId="1696685316">
    <w:abstractNumId w:val="32"/>
  </w:num>
  <w:num w:numId="26" w16cid:durableId="1113673767">
    <w:abstractNumId w:val="29"/>
  </w:num>
  <w:num w:numId="27" w16cid:durableId="885992983">
    <w:abstractNumId w:val="17"/>
  </w:num>
  <w:num w:numId="28" w16cid:durableId="1952544547">
    <w:abstractNumId w:val="33"/>
  </w:num>
  <w:num w:numId="29" w16cid:durableId="913276867">
    <w:abstractNumId w:val="2"/>
  </w:num>
  <w:num w:numId="30" w16cid:durableId="1006713826">
    <w:abstractNumId w:val="26"/>
  </w:num>
  <w:num w:numId="31" w16cid:durableId="1253125578">
    <w:abstractNumId w:val="22"/>
  </w:num>
  <w:num w:numId="32" w16cid:durableId="1851095097">
    <w:abstractNumId w:val="18"/>
  </w:num>
  <w:num w:numId="33" w16cid:durableId="801071479">
    <w:abstractNumId w:val="24"/>
  </w:num>
  <w:num w:numId="34" w16cid:durableId="438182239">
    <w:abstractNumId w:val="4"/>
  </w:num>
  <w:num w:numId="35" w16cid:durableId="11251996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BA"/>
    <w:rsid w:val="000000C7"/>
    <w:rsid w:val="000316D6"/>
    <w:rsid w:val="000475EA"/>
    <w:rsid w:val="000615CF"/>
    <w:rsid w:val="00084695"/>
    <w:rsid w:val="00087A06"/>
    <w:rsid w:val="000A2925"/>
    <w:rsid w:val="000B660A"/>
    <w:rsid w:val="000E2DF6"/>
    <w:rsid w:val="00106A14"/>
    <w:rsid w:val="001221FC"/>
    <w:rsid w:val="001250F2"/>
    <w:rsid w:val="00167FA7"/>
    <w:rsid w:val="001B41AA"/>
    <w:rsid w:val="00211127"/>
    <w:rsid w:val="00215445"/>
    <w:rsid w:val="002169AD"/>
    <w:rsid w:val="00250779"/>
    <w:rsid w:val="002536BC"/>
    <w:rsid w:val="00280E2D"/>
    <w:rsid w:val="002818D6"/>
    <w:rsid w:val="00281BE7"/>
    <w:rsid w:val="00285267"/>
    <w:rsid w:val="00287413"/>
    <w:rsid w:val="00293495"/>
    <w:rsid w:val="002B72EE"/>
    <w:rsid w:val="002D756E"/>
    <w:rsid w:val="002E2145"/>
    <w:rsid w:val="00357F3F"/>
    <w:rsid w:val="0038077C"/>
    <w:rsid w:val="003A0B2E"/>
    <w:rsid w:val="003D6537"/>
    <w:rsid w:val="003F6686"/>
    <w:rsid w:val="00443703"/>
    <w:rsid w:val="004566E8"/>
    <w:rsid w:val="004602D2"/>
    <w:rsid w:val="004A12F1"/>
    <w:rsid w:val="004A17FC"/>
    <w:rsid w:val="004B35BA"/>
    <w:rsid w:val="004C7BA1"/>
    <w:rsid w:val="00503097"/>
    <w:rsid w:val="00523006"/>
    <w:rsid w:val="00524EC1"/>
    <w:rsid w:val="00570514"/>
    <w:rsid w:val="005738CB"/>
    <w:rsid w:val="005B1FC6"/>
    <w:rsid w:val="005C4B57"/>
    <w:rsid w:val="00606CE4"/>
    <w:rsid w:val="0062331B"/>
    <w:rsid w:val="0069355B"/>
    <w:rsid w:val="006A7886"/>
    <w:rsid w:val="006B1B45"/>
    <w:rsid w:val="006C37F8"/>
    <w:rsid w:val="00712924"/>
    <w:rsid w:val="007B0EB6"/>
    <w:rsid w:val="008147A6"/>
    <w:rsid w:val="00814EFA"/>
    <w:rsid w:val="00831BFA"/>
    <w:rsid w:val="00871446"/>
    <w:rsid w:val="00887DB2"/>
    <w:rsid w:val="008A04CA"/>
    <w:rsid w:val="008C1646"/>
    <w:rsid w:val="009055F1"/>
    <w:rsid w:val="00912501"/>
    <w:rsid w:val="0093754F"/>
    <w:rsid w:val="00991BAD"/>
    <w:rsid w:val="009A0E68"/>
    <w:rsid w:val="009C6F02"/>
    <w:rsid w:val="009E26BA"/>
    <w:rsid w:val="00A03C8F"/>
    <w:rsid w:val="00A16671"/>
    <w:rsid w:val="00A17D2E"/>
    <w:rsid w:val="00AB04AF"/>
    <w:rsid w:val="00AD0FCD"/>
    <w:rsid w:val="00AD475D"/>
    <w:rsid w:val="00AF431E"/>
    <w:rsid w:val="00B25924"/>
    <w:rsid w:val="00BC0CFE"/>
    <w:rsid w:val="00BF793A"/>
    <w:rsid w:val="00C10635"/>
    <w:rsid w:val="00C12A56"/>
    <w:rsid w:val="00C14B84"/>
    <w:rsid w:val="00C2495A"/>
    <w:rsid w:val="00C30B61"/>
    <w:rsid w:val="00C4022C"/>
    <w:rsid w:val="00C62D02"/>
    <w:rsid w:val="00C7502D"/>
    <w:rsid w:val="00C87796"/>
    <w:rsid w:val="00C91145"/>
    <w:rsid w:val="00CB2879"/>
    <w:rsid w:val="00CC287F"/>
    <w:rsid w:val="00CE5C32"/>
    <w:rsid w:val="00CE666A"/>
    <w:rsid w:val="00D202D4"/>
    <w:rsid w:val="00D2152C"/>
    <w:rsid w:val="00D61F98"/>
    <w:rsid w:val="00D626D0"/>
    <w:rsid w:val="00D6447F"/>
    <w:rsid w:val="00D75555"/>
    <w:rsid w:val="00D951F6"/>
    <w:rsid w:val="00DC2644"/>
    <w:rsid w:val="00DD0F04"/>
    <w:rsid w:val="00E06743"/>
    <w:rsid w:val="00E6258F"/>
    <w:rsid w:val="00E73AD7"/>
    <w:rsid w:val="00E85797"/>
    <w:rsid w:val="00EB20CA"/>
    <w:rsid w:val="00EE3942"/>
    <w:rsid w:val="00EE5874"/>
    <w:rsid w:val="00F05F53"/>
    <w:rsid w:val="00F70F9E"/>
    <w:rsid w:val="00FA60ED"/>
    <w:rsid w:val="00FE0B9B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90EC"/>
  <w15:docId w15:val="{A20C7009-1FE7-44C5-86E3-13E5F5CB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5B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B35BA"/>
    <w:pPr>
      <w:keepNext/>
      <w:numPr>
        <w:numId w:val="1"/>
      </w:numPr>
      <w:suppressAutoHyphens/>
      <w:spacing w:before="240" w:after="60" w:line="254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5BA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B35BA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4B35BA"/>
  </w:style>
  <w:style w:type="paragraph" w:styleId="Bezodstpw">
    <w:name w:val="No Spacing"/>
    <w:qFormat/>
    <w:rsid w:val="004B35BA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4B35BA"/>
  </w:style>
  <w:style w:type="character" w:styleId="Odwoaniedokomentarza">
    <w:name w:val="annotation reference"/>
    <w:basedOn w:val="Domylnaczcionkaakapitu"/>
    <w:uiPriority w:val="99"/>
    <w:semiHidden/>
    <w:unhideWhenUsed/>
    <w:rsid w:val="004B35BA"/>
    <w:rPr>
      <w:sz w:val="16"/>
      <w:szCs w:val="16"/>
    </w:rPr>
  </w:style>
  <w:style w:type="table" w:styleId="Tabela-Siatka">
    <w:name w:val="Table Grid"/>
    <w:basedOn w:val="Standardowy"/>
    <w:uiPriority w:val="59"/>
    <w:rsid w:val="004B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B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5BA"/>
  </w:style>
  <w:style w:type="paragraph" w:styleId="Tekstdymka">
    <w:name w:val="Balloon Text"/>
    <w:basedOn w:val="Normalny"/>
    <w:link w:val="TekstdymkaZnak"/>
    <w:uiPriority w:val="99"/>
    <w:semiHidden/>
    <w:unhideWhenUsed/>
    <w:rsid w:val="004B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5B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2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2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2279</Words>
  <Characters>13677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anna.otapowicz</dc:creator>
  <cp:lastModifiedBy>Stypułkowska Agnieszka</cp:lastModifiedBy>
  <cp:revision>8</cp:revision>
  <cp:lastPrinted>2023-08-17T08:04:00Z</cp:lastPrinted>
  <dcterms:created xsi:type="dcterms:W3CDTF">2023-08-16T09:38:00Z</dcterms:created>
  <dcterms:modified xsi:type="dcterms:W3CDTF">2023-08-17T09:01:00Z</dcterms:modified>
</cp:coreProperties>
</file>