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1C58" w14:textId="493DA1C8" w:rsidR="00232660" w:rsidRPr="00BB67E1" w:rsidRDefault="00232660" w:rsidP="00232660">
      <w:pPr>
        <w:rPr>
          <w:szCs w:val="24"/>
        </w:rPr>
      </w:pPr>
      <w:r w:rsidRPr="00BB67E1">
        <w:rPr>
          <w:b/>
          <w:i/>
          <w:szCs w:val="24"/>
        </w:rPr>
        <w:t>znak sprawy</w:t>
      </w:r>
      <w:r>
        <w:rPr>
          <w:b/>
          <w:szCs w:val="24"/>
        </w:rPr>
        <w:t xml:space="preserve">: </w:t>
      </w:r>
      <w:r w:rsidR="00527B1E" w:rsidRPr="00DD6404">
        <w:t>36/</w:t>
      </w:r>
      <w:proofErr w:type="spellStart"/>
      <w:r w:rsidR="00527B1E" w:rsidRPr="00DD6404">
        <w:t>BZP</w:t>
      </w:r>
      <w:proofErr w:type="spellEnd"/>
      <w:r w:rsidR="00527B1E" w:rsidRPr="00DD6404">
        <w:t>/2022</w:t>
      </w:r>
      <w:r w:rsidR="00527B1E" w:rsidRPr="00DD6404">
        <w:tab/>
      </w:r>
      <w:r w:rsidR="00527B1E" w:rsidRPr="00DD6404">
        <w:tab/>
        <w:t xml:space="preserve">                            </w:t>
      </w:r>
      <w:r w:rsidR="00527B1E" w:rsidRPr="00DD6404">
        <w:tab/>
        <w:t xml:space="preserve">Kraków, </w:t>
      </w:r>
      <w:r w:rsidR="00154409">
        <w:t>06.01</w:t>
      </w:r>
      <w:r w:rsidR="00527B1E" w:rsidRPr="00DD6404">
        <w:t>.202</w:t>
      </w:r>
      <w:r w:rsidR="00154409">
        <w:t>3</w:t>
      </w:r>
      <w:r w:rsidR="00527B1E" w:rsidRPr="00DD6404">
        <w:t xml:space="preserve"> r.</w:t>
      </w:r>
    </w:p>
    <w:p w14:paraId="16161810" w14:textId="77777777" w:rsidR="00232660" w:rsidRPr="00066696" w:rsidRDefault="00232660" w:rsidP="00232660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232660" w:rsidRPr="00066696" w14:paraId="2219D24E" w14:textId="77777777" w:rsidTr="00666BD3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EB36" w14:textId="77777777" w:rsidR="00232660" w:rsidRDefault="00232660" w:rsidP="00666BD3">
            <w:pPr>
              <w:jc w:val="center"/>
              <w:rPr>
                <w:b/>
                <w:szCs w:val="24"/>
              </w:rPr>
            </w:pPr>
          </w:p>
          <w:p w14:paraId="2A336C81" w14:textId="11D655F3" w:rsidR="00B4641D" w:rsidRDefault="00B4641D" w:rsidP="00666B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ZMIANA </w:t>
            </w:r>
            <w:proofErr w:type="spellStart"/>
            <w:r>
              <w:rPr>
                <w:b/>
                <w:szCs w:val="24"/>
              </w:rPr>
              <w:t>SWZ</w:t>
            </w:r>
            <w:proofErr w:type="spellEnd"/>
            <w:r>
              <w:rPr>
                <w:b/>
                <w:szCs w:val="24"/>
              </w:rPr>
              <w:t xml:space="preserve"> (3)</w:t>
            </w:r>
          </w:p>
          <w:p w14:paraId="66AC10E2" w14:textId="7210A47C" w:rsidR="00B4641D" w:rsidRDefault="00B4641D" w:rsidP="00666B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 tym</w:t>
            </w:r>
          </w:p>
          <w:p w14:paraId="403D68CF" w14:textId="329EDB01" w:rsidR="00232660" w:rsidRDefault="00034A88" w:rsidP="00666B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ZMIANA TERMINU SKŁADANIA OFERT</w:t>
            </w:r>
          </w:p>
          <w:p w14:paraId="0EEAA026" w14:textId="3AED686F" w:rsidR="001C7217" w:rsidRPr="00250FA1" w:rsidRDefault="001C7217" w:rsidP="00B4641D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5A0E8834" w14:textId="77777777" w:rsidR="00232660" w:rsidRPr="00066696" w:rsidRDefault="00232660" w:rsidP="00666BD3">
            <w:pPr>
              <w:jc w:val="both"/>
              <w:rPr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5FF5" w14:textId="77777777" w:rsidR="00527B1E" w:rsidRPr="00DD6404" w:rsidRDefault="00527B1E" w:rsidP="00527B1E">
            <w:pPr>
              <w:jc w:val="center"/>
              <w:rPr>
                <w:rFonts w:eastAsia="CIDFont+F1"/>
                <w:b/>
                <w:szCs w:val="24"/>
              </w:rPr>
            </w:pPr>
            <w:r w:rsidRPr="00DD6404">
              <w:rPr>
                <w:rFonts w:eastAsia="CIDFont+F1"/>
                <w:b/>
                <w:szCs w:val="24"/>
              </w:rPr>
              <w:t xml:space="preserve">Akademia </w:t>
            </w:r>
            <w:proofErr w:type="spellStart"/>
            <w:r w:rsidRPr="00DD6404">
              <w:rPr>
                <w:rFonts w:eastAsia="CIDFont+F1"/>
                <w:b/>
                <w:szCs w:val="24"/>
              </w:rPr>
              <w:t>Ignatianum</w:t>
            </w:r>
            <w:proofErr w:type="spellEnd"/>
            <w:r w:rsidRPr="00DD6404">
              <w:rPr>
                <w:rFonts w:eastAsia="CIDFont+F1"/>
                <w:b/>
                <w:szCs w:val="24"/>
              </w:rPr>
              <w:t xml:space="preserve"> w Krakowie</w:t>
            </w:r>
          </w:p>
          <w:p w14:paraId="26810233" w14:textId="77777777" w:rsidR="00527B1E" w:rsidRPr="00DD6404" w:rsidRDefault="00527B1E" w:rsidP="00527B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IDFont+F1" w:hAnsi="Times New Roman" w:cs="Times New Roman"/>
                <w:b/>
                <w:lang w:eastAsia="en-US"/>
              </w:rPr>
            </w:pPr>
            <w:r w:rsidRPr="00DD6404">
              <w:rPr>
                <w:rFonts w:ascii="Times New Roman" w:eastAsia="CIDFont+F1" w:hAnsi="Times New Roman" w:cs="Times New Roman"/>
                <w:b/>
                <w:lang w:eastAsia="en-US"/>
              </w:rPr>
              <w:t xml:space="preserve">31-501 Kraków </w:t>
            </w:r>
          </w:p>
          <w:p w14:paraId="2B8E4DEA" w14:textId="3E3E2599" w:rsidR="0087232F" w:rsidRDefault="00527B1E" w:rsidP="00527B1E">
            <w:pPr>
              <w:jc w:val="center"/>
              <w:rPr>
                <w:szCs w:val="24"/>
              </w:rPr>
            </w:pPr>
            <w:r w:rsidRPr="00DD6404">
              <w:rPr>
                <w:rFonts w:eastAsia="CIDFont+F1"/>
                <w:b/>
                <w:lang w:eastAsia="en-US"/>
              </w:rPr>
              <w:t>ul. Kopernika 26</w:t>
            </w:r>
          </w:p>
          <w:p w14:paraId="4D326A03" w14:textId="77777777" w:rsidR="0087232F" w:rsidRPr="00066696" w:rsidRDefault="0087232F" w:rsidP="00666B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pieczęć zamawiającego</w:t>
            </w:r>
          </w:p>
        </w:tc>
      </w:tr>
    </w:tbl>
    <w:p w14:paraId="53A5AC50" w14:textId="77777777" w:rsidR="00232660" w:rsidRPr="00066696" w:rsidRDefault="00232660" w:rsidP="00232660">
      <w:pPr>
        <w:jc w:val="both"/>
        <w:rPr>
          <w:szCs w:val="24"/>
        </w:rPr>
      </w:pPr>
    </w:p>
    <w:p w14:paraId="15D058D3" w14:textId="74CAAEAC" w:rsidR="00232660" w:rsidRDefault="00B4641D" w:rsidP="00232660">
      <w:pPr>
        <w:rPr>
          <w:b/>
          <w:szCs w:val="24"/>
        </w:rPr>
      </w:pPr>
      <w:r>
        <w:rPr>
          <w:b/>
          <w:szCs w:val="24"/>
        </w:rPr>
        <w:t>Informacja dla wszystkich Wykonawców</w:t>
      </w:r>
      <w:r>
        <w:rPr>
          <w:b/>
          <w:szCs w:val="24"/>
        </w:rPr>
        <w:t>:</w:t>
      </w:r>
    </w:p>
    <w:p w14:paraId="1E9BF100" w14:textId="77777777" w:rsidR="00B4641D" w:rsidRPr="003075A9" w:rsidRDefault="00B4641D" w:rsidP="00232660">
      <w:pPr>
        <w:rPr>
          <w:szCs w:val="24"/>
        </w:rPr>
      </w:pPr>
    </w:p>
    <w:p w14:paraId="74EC4F5F" w14:textId="4BABF24D" w:rsidR="00232660" w:rsidRPr="008929FF" w:rsidRDefault="00232660" w:rsidP="0087232F">
      <w:pPr>
        <w:pStyle w:val="Tekstpodstawowy21"/>
        <w:widowControl w:val="0"/>
        <w:ind w:left="1416" w:hanging="1416"/>
        <w:jc w:val="both"/>
        <w:rPr>
          <w:szCs w:val="24"/>
        </w:rPr>
      </w:pPr>
      <w:r w:rsidRPr="002C7AF8">
        <w:rPr>
          <w:sz w:val="24"/>
          <w:szCs w:val="24"/>
          <w:u w:val="single"/>
        </w:rPr>
        <w:t>dotyczy:</w:t>
      </w:r>
      <w:r>
        <w:rPr>
          <w:szCs w:val="24"/>
        </w:rPr>
        <w:tab/>
      </w:r>
      <w:r w:rsidRPr="0087232F">
        <w:rPr>
          <w:sz w:val="24"/>
          <w:szCs w:val="24"/>
        </w:rPr>
        <w:t>postępowania o udzielenie zamówienia</w:t>
      </w:r>
      <w:r w:rsidR="0087232F" w:rsidRPr="0087232F">
        <w:rPr>
          <w:sz w:val="24"/>
          <w:szCs w:val="24"/>
        </w:rPr>
        <w:t xml:space="preserve"> </w:t>
      </w:r>
      <w:r w:rsidRPr="0087232F">
        <w:rPr>
          <w:sz w:val="24"/>
          <w:szCs w:val="24"/>
        </w:rPr>
        <w:t xml:space="preserve">publicznego w trybie przetargu nieograniczonego na </w:t>
      </w:r>
      <w:r w:rsidR="00527B1E" w:rsidRPr="00DD6404">
        <w:rPr>
          <w:sz w:val="24"/>
          <w:szCs w:val="24"/>
        </w:rPr>
        <w:t xml:space="preserve">opracowanie i wdrożenie elektronicznej teczki studenta na potrzeby Akademii </w:t>
      </w:r>
      <w:proofErr w:type="spellStart"/>
      <w:r w:rsidR="00527B1E" w:rsidRPr="00DD6404">
        <w:rPr>
          <w:sz w:val="24"/>
          <w:szCs w:val="24"/>
        </w:rPr>
        <w:t>Ignatianum</w:t>
      </w:r>
      <w:proofErr w:type="spellEnd"/>
      <w:r w:rsidR="00527B1E" w:rsidRPr="00DD6404">
        <w:rPr>
          <w:sz w:val="24"/>
          <w:szCs w:val="24"/>
        </w:rPr>
        <w:t xml:space="preserve"> w Krakowie wraz z usługami serwisu gwarancyjnego w ramach Projektu: </w:t>
      </w:r>
      <w:r w:rsidR="00527B1E" w:rsidRPr="00DD6404">
        <w:rPr>
          <w:bCs/>
          <w:sz w:val="24"/>
          <w:szCs w:val="24"/>
        </w:rPr>
        <w:t>„Zintegrowany Program Rozwoju Uczelni</w:t>
      </w:r>
      <w:r w:rsidR="00527B1E" w:rsidRPr="00DD6404">
        <w:rPr>
          <w:sz w:val="24"/>
          <w:szCs w:val="24"/>
        </w:rPr>
        <w:t xml:space="preserve">” współfinansowanego ze środków Europejskiego Funduszu Społecznego w ramach </w:t>
      </w:r>
      <w:r w:rsidR="00527B1E" w:rsidRPr="00DD6404">
        <w:rPr>
          <w:i/>
          <w:iCs/>
          <w:sz w:val="24"/>
          <w:szCs w:val="24"/>
        </w:rPr>
        <w:t xml:space="preserve"> </w:t>
      </w:r>
      <w:r w:rsidR="00527B1E" w:rsidRPr="00DD6404">
        <w:rPr>
          <w:sz w:val="24"/>
          <w:szCs w:val="24"/>
        </w:rPr>
        <w:t>Programu Operacyjnego Wiedza Edukacja Rozwój</w:t>
      </w:r>
    </w:p>
    <w:p w14:paraId="30F51222" w14:textId="77777777" w:rsidR="00232660" w:rsidRDefault="00232660" w:rsidP="00232660">
      <w:pPr>
        <w:jc w:val="both"/>
      </w:pPr>
    </w:p>
    <w:p w14:paraId="44C56470" w14:textId="28E1A4ED" w:rsidR="00755589" w:rsidRDefault="00232660" w:rsidP="00755589">
      <w:pPr>
        <w:widowControl w:val="0"/>
        <w:jc w:val="both"/>
      </w:pPr>
      <w:r w:rsidRPr="008E3AF9">
        <w:t xml:space="preserve">Na podstawie art. </w:t>
      </w:r>
      <w:r w:rsidR="002D2E12">
        <w:t>137</w:t>
      </w:r>
      <w:r w:rsidRPr="008E3AF9">
        <w:t xml:space="preserve"> ust. </w:t>
      </w:r>
      <w:r>
        <w:t>1</w:t>
      </w:r>
      <w:r w:rsidRPr="008E3AF9">
        <w:t xml:space="preserve"> ustawy z dnia </w:t>
      </w:r>
      <w:r>
        <w:t>11 września</w:t>
      </w:r>
      <w:r w:rsidRPr="008E3AF9">
        <w:t xml:space="preserve"> 20</w:t>
      </w:r>
      <w:r>
        <w:t>19</w:t>
      </w:r>
      <w:r w:rsidRPr="008E3AF9">
        <w:t xml:space="preserve"> </w:t>
      </w:r>
      <w:r>
        <w:t xml:space="preserve">r. – Prawo zamówień publicznych </w:t>
      </w:r>
      <w:r w:rsidRPr="008E3AF9">
        <w:t>(</w:t>
      </w:r>
      <w:r>
        <w:t xml:space="preserve">tj. </w:t>
      </w:r>
      <w:r w:rsidRPr="008E3AF9">
        <w:t xml:space="preserve">Dz. U. </w:t>
      </w:r>
      <w:r>
        <w:t>z 202</w:t>
      </w:r>
      <w:r w:rsidR="002D2E12">
        <w:t>2</w:t>
      </w:r>
      <w:r>
        <w:t xml:space="preserve"> po</w:t>
      </w:r>
      <w:r w:rsidRPr="008E3AF9">
        <w:t>z</w:t>
      </w:r>
      <w:r>
        <w:t>.</w:t>
      </w:r>
      <w:r w:rsidRPr="008E3AF9">
        <w:t xml:space="preserve"> </w:t>
      </w:r>
      <w:r>
        <w:t>1</w:t>
      </w:r>
      <w:r w:rsidR="002D2E12">
        <w:t>710</w:t>
      </w:r>
      <w:r w:rsidR="0087232F">
        <w:t xml:space="preserve"> z </w:t>
      </w:r>
      <w:proofErr w:type="spellStart"/>
      <w:r w:rsidR="0087232F">
        <w:t>późn</w:t>
      </w:r>
      <w:proofErr w:type="spellEnd"/>
      <w:r w:rsidR="0087232F">
        <w:t>. zm.</w:t>
      </w:r>
      <w:r w:rsidRPr="008E3AF9">
        <w:t>)</w:t>
      </w:r>
      <w:r>
        <w:t xml:space="preserve"> (dalej „ustawa”)</w:t>
      </w:r>
      <w:r w:rsidRPr="008E3AF9">
        <w:t xml:space="preserve">, </w:t>
      </w:r>
      <w:r w:rsidRPr="00C44114">
        <w:rPr>
          <w:szCs w:val="24"/>
        </w:rPr>
        <w:t xml:space="preserve">Zamawiający – </w:t>
      </w:r>
      <w:r w:rsidR="00527B1E" w:rsidRPr="00DD6404">
        <w:rPr>
          <w:b/>
          <w:bCs/>
        </w:rPr>
        <w:t xml:space="preserve">Akademia </w:t>
      </w:r>
      <w:proofErr w:type="spellStart"/>
      <w:r w:rsidR="00527B1E" w:rsidRPr="00DD6404">
        <w:rPr>
          <w:b/>
          <w:bCs/>
        </w:rPr>
        <w:t>Ignatianum</w:t>
      </w:r>
      <w:proofErr w:type="spellEnd"/>
      <w:r w:rsidR="00527B1E" w:rsidRPr="00DD6404">
        <w:rPr>
          <w:b/>
          <w:bCs/>
        </w:rPr>
        <w:t xml:space="preserve"> w Krakowie</w:t>
      </w:r>
      <w:r w:rsidRPr="00C66285">
        <w:t xml:space="preserve"> </w:t>
      </w:r>
      <w:r w:rsidR="001E2C05">
        <w:t>dokonuje zmiany</w:t>
      </w:r>
      <w:r w:rsidR="000C44A6">
        <w:t xml:space="preserve"> </w:t>
      </w:r>
      <w:proofErr w:type="spellStart"/>
      <w:r w:rsidR="000C44A6">
        <w:t>SWZ</w:t>
      </w:r>
      <w:proofErr w:type="spellEnd"/>
      <w:r w:rsidR="001E2C05">
        <w:t>, w związku z czym</w:t>
      </w:r>
      <w:r w:rsidR="004C0705">
        <w:t>:</w:t>
      </w:r>
    </w:p>
    <w:p w14:paraId="45857EEF" w14:textId="77777777" w:rsidR="005E2A41" w:rsidRDefault="005E2A41" w:rsidP="001E2C05">
      <w:pPr>
        <w:widowControl w:val="0"/>
        <w:rPr>
          <w:b/>
          <w:szCs w:val="24"/>
        </w:rPr>
      </w:pPr>
    </w:p>
    <w:p w14:paraId="5CFF833F" w14:textId="77777777" w:rsidR="005E2A41" w:rsidRPr="00240FEA" w:rsidRDefault="005E2A41" w:rsidP="005E2A41">
      <w:pPr>
        <w:widowControl w:val="0"/>
        <w:rPr>
          <w:szCs w:val="24"/>
        </w:rPr>
      </w:pPr>
      <w:r w:rsidRPr="00240FEA">
        <w:rPr>
          <w:b/>
          <w:szCs w:val="24"/>
        </w:rPr>
        <w:t>CZĘŚĆ I</w:t>
      </w:r>
    </w:p>
    <w:p w14:paraId="612AB71E" w14:textId="0966F9E5" w:rsidR="001E2C05" w:rsidRDefault="005E2A41" w:rsidP="005E2A41">
      <w:pPr>
        <w:widowControl w:val="0"/>
        <w:rPr>
          <w:b/>
          <w:szCs w:val="24"/>
        </w:rPr>
      </w:pPr>
      <w:r w:rsidRPr="00240FEA">
        <w:rPr>
          <w:b/>
          <w:szCs w:val="24"/>
        </w:rPr>
        <w:t>OPIS PRZEDMIOTU ZAMÓWIENIA</w:t>
      </w:r>
      <w:r w:rsidR="001E2C05">
        <w:rPr>
          <w:b/>
          <w:szCs w:val="24"/>
        </w:rPr>
        <w:t>:</w:t>
      </w:r>
    </w:p>
    <w:p w14:paraId="54EFD032" w14:textId="697F4343" w:rsidR="001E2C05" w:rsidRPr="004C0705" w:rsidRDefault="004C0705" w:rsidP="001E2C05">
      <w:pPr>
        <w:widowControl w:val="0"/>
        <w:rPr>
          <w:b/>
          <w:szCs w:val="24"/>
          <w:u w:val="single"/>
        </w:rPr>
      </w:pPr>
      <w:r w:rsidRPr="004C0705">
        <w:rPr>
          <w:b/>
          <w:szCs w:val="24"/>
          <w:u w:val="single"/>
        </w:rPr>
        <w:t>obecny tekst:</w:t>
      </w:r>
    </w:p>
    <w:p w14:paraId="51AA16D0" w14:textId="77777777" w:rsidR="004C0705" w:rsidRPr="00747781" w:rsidRDefault="004C0705" w:rsidP="004C07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obejmuje:</w:t>
      </w:r>
    </w:p>
    <w:p w14:paraId="0539FE89" w14:textId="77777777" w:rsidR="004C0705" w:rsidRPr="00747781" w:rsidRDefault="004C0705" w:rsidP="004C070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dostawę</w:t>
      </w:r>
      <w:r w:rsidRPr="00747781">
        <w:rPr>
          <w:rFonts w:ascii="Times New Roman" w:hAnsi="Times New Roman" w:cs="Times New Roman"/>
        </w:rPr>
        <w:t xml:space="preserve"> licencji na niezbędne oprogramowanie systemu wspomagającego elektroniczną teczkę studenta;</w:t>
      </w:r>
    </w:p>
    <w:p w14:paraId="1CE68080" w14:textId="77777777" w:rsidR="004C0705" w:rsidRPr="00747781" w:rsidRDefault="004C0705" w:rsidP="004C070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</w:t>
      </w:r>
      <w:r w:rsidRPr="00747781">
        <w:rPr>
          <w:rFonts w:ascii="Times New Roman" w:hAnsi="Times New Roman" w:cs="Times New Roman"/>
        </w:rPr>
        <w:t>licencji na niezbędne oprogramowanie systemu;</w:t>
      </w:r>
    </w:p>
    <w:p w14:paraId="51DC60DA" w14:textId="77777777" w:rsidR="004C0705" w:rsidRPr="00747781" w:rsidRDefault="004C0705" w:rsidP="004C070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7781">
        <w:rPr>
          <w:rFonts w:ascii="Times New Roman" w:hAnsi="Times New Roman" w:cs="Times New Roman"/>
        </w:rPr>
        <w:t>dostosowanie infrastruktury informatycznej (wykonanie analiz przedwdrożeniowych usprawnienia oraz wdrożenia ww. systemów; prace wdrożeniowe, szkolenia, serwis gwarancyjny i usługi serwisowe</w:t>
      </w:r>
      <w:r>
        <w:rPr>
          <w:rFonts w:ascii="Times New Roman" w:hAnsi="Times New Roman" w:cs="Times New Roman"/>
        </w:rPr>
        <w:t xml:space="preserve"> pogwarancyjne</w:t>
      </w:r>
      <w:r w:rsidRPr="00747781">
        <w:rPr>
          <w:rFonts w:ascii="Times New Roman" w:hAnsi="Times New Roman" w:cs="Times New Roman"/>
        </w:rPr>
        <w:t>);</w:t>
      </w:r>
    </w:p>
    <w:p w14:paraId="0E7C676F" w14:textId="77777777" w:rsidR="004C0705" w:rsidRPr="000E4CFC" w:rsidRDefault="004C0705" w:rsidP="004C0705">
      <w:pPr>
        <w:pStyle w:val="Defaul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</w:rPr>
        <w:t>integrację</w:t>
      </w:r>
      <w:r w:rsidRPr="00747781">
        <w:rPr>
          <w:rFonts w:ascii="Times New Roman" w:hAnsi="Times New Roman" w:cs="Times New Roman"/>
        </w:rPr>
        <w:t xml:space="preserve"> systemów informatycznych wraz z automatyzacją wymiany danych;</w:t>
      </w:r>
    </w:p>
    <w:p w14:paraId="5598D7CD" w14:textId="77777777" w:rsidR="004C0705" w:rsidRPr="000E4CFC" w:rsidRDefault="004C0705" w:rsidP="004C0705">
      <w:pPr>
        <w:pStyle w:val="Default"/>
        <w:numPr>
          <w:ilvl w:val="0"/>
          <w:numId w:val="12"/>
        </w:numPr>
        <w:jc w:val="both"/>
      </w:pPr>
      <w:r w:rsidRPr="00B06511">
        <w:rPr>
          <w:rFonts w:ascii="Times New Roman" w:hAnsi="Times New Roman" w:cs="Times New Roman"/>
        </w:rPr>
        <w:t>wdrożenie systemu informatycznego</w:t>
      </w:r>
    </w:p>
    <w:p w14:paraId="67504194" w14:textId="639BC271" w:rsidR="004C0705" w:rsidRDefault="004C0705" w:rsidP="004C0705">
      <w:pPr>
        <w:widowControl w:val="0"/>
        <w:rPr>
          <w:szCs w:val="24"/>
        </w:rPr>
      </w:pPr>
      <w:r>
        <w:t>p</w:t>
      </w:r>
      <w:r w:rsidRPr="00B06511">
        <w:t>rzeszkolenie kadry pracowniczej oraz administracji IT z zakresu wdrożonego produktu</w:t>
      </w:r>
    </w:p>
    <w:p w14:paraId="0CF0AF06" w14:textId="77777777" w:rsidR="004C0705" w:rsidRDefault="004C0705" w:rsidP="001E2C05">
      <w:pPr>
        <w:widowControl w:val="0"/>
        <w:rPr>
          <w:szCs w:val="24"/>
        </w:rPr>
      </w:pPr>
    </w:p>
    <w:p w14:paraId="08772E02" w14:textId="229E7758" w:rsidR="004C0705" w:rsidRPr="004C0705" w:rsidRDefault="004C0705" w:rsidP="001E2C05">
      <w:pPr>
        <w:widowControl w:val="0"/>
        <w:rPr>
          <w:b/>
          <w:szCs w:val="24"/>
          <w:u w:val="single"/>
        </w:rPr>
      </w:pPr>
      <w:r w:rsidRPr="004C0705">
        <w:rPr>
          <w:b/>
          <w:szCs w:val="24"/>
          <w:u w:val="single"/>
        </w:rPr>
        <w:t>otrzymuje nowe brzmienie:</w:t>
      </w:r>
    </w:p>
    <w:p w14:paraId="5F2CB860" w14:textId="77777777" w:rsidR="004C0705" w:rsidRPr="00240FEA" w:rsidRDefault="004C0705" w:rsidP="001E2C05">
      <w:pPr>
        <w:widowControl w:val="0"/>
        <w:rPr>
          <w:szCs w:val="24"/>
        </w:rPr>
      </w:pPr>
    </w:p>
    <w:p w14:paraId="169D6DA6" w14:textId="77777777" w:rsidR="000C44A6" w:rsidRPr="000C44A6" w:rsidRDefault="000C44A6" w:rsidP="000C44A6">
      <w:pPr>
        <w:pStyle w:val="Default"/>
        <w:jc w:val="both"/>
        <w:rPr>
          <w:rFonts w:ascii="Times New Roman" w:hAnsi="Times New Roman" w:cs="Times New Roman"/>
        </w:rPr>
      </w:pPr>
      <w:r w:rsidRPr="000C44A6">
        <w:rPr>
          <w:rFonts w:ascii="Times New Roman" w:hAnsi="Times New Roman" w:cs="Times New Roman"/>
        </w:rPr>
        <w:t xml:space="preserve">Przedmiot zamówienia obejmuje Fazę I </w:t>
      </w:r>
      <w:proofErr w:type="spellStart"/>
      <w:r w:rsidRPr="000C44A6">
        <w:rPr>
          <w:rFonts w:ascii="Times New Roman" w:hAnsi="Times New Roman" w:cs="Times New Roman"/>
        </w:rPr>
        <w:t>i</w:t>
      </w:r>
      <w:proofErr w:type="spellEnd"/>
      <w:r w:rsidRPr="000C44A6">
        <w:rPr>
          <w:rFonts w:ascii="Times New Roman" w:hAnsi="Times New Roman" w:cs="Times New Roman"/>
        </w:rPr>
        <w:t xml:space="preserve"> Fazę II</w:t>
      </w:r>
    </w:p>
    <w:p w14:paraId="30842690" w14:textId="77777777" w:rsidR="000C44A6" w:rsidRPr="000C44A6" w:rsidRDefault="000C44A6" w:rsidP="000C44A6">
      <w:pPr>
        <w:pStyle w:val="Default"/>
        <w:jc w:val="both"/>
        <w:rPr>
          <w:rFonts w:ascii="Times New Roman" w:hAnsi="Times New Roman" w:cs="Times New Roman"/>
        </w:rPr>
      </w:pPr>
      <w:r w:rsidRPr="000C44A6">
        <w:rPr>
          <w:rFonts w:ascii="Times New Roman" w:hAnsi="Times New Roman" w:cs="Times New Roman"/>
        </w:rPr>
        <w:t>Przedmiot (Faza I) zamówienia obejmuje:</w:t>
      </w:r>
    </w:p>
    <w:p w14:paraId="58C83110" w14:textId="77777777" w:rsidR="000C44A6" w:rsidRPr="000C44A6" w:rsidRDefault="000C44A6" w:rsidP="000C44A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C44A6">
        <w:rPr>
          <w:rFonts w:ascii="Times New Roman" w:hAnsi="Times New Roman" w:cs="Times New Roman"/>
        </w:rPr>
        <w:t>dostawę licencji na niezbędne oprogramowanie systemu wspomagającego elektroniczną teczkę studenta;</w:t>
      </w:r>
    </w:p>
    <w:p w14:paraId="130F08FC" w14:textId="77777777" w:rsidR="000C44A6" w:rsidRPr="000C44A6" w:rsidRDefault="000C44A6" w:rsidP="000C44A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C44A6">
        <w:rPr>
          <w:rFonts w:ascii="Times New Roman" w:hAnsi="Times New Roman" w:cs="Times New Roman"/>
        </w:rPr>
        <w:t>dostawę licencji na niezbędne oprogramowanie systemu;</w:t>
      </w:r>
    </w:p>
    <w:p w14:paraId="42D85AAD" w14:textId="77777777" w:rsidR="000C44A6" w:rsidRPr="000C44A6" w:rsidRDefault="000C44A6" w:rsidP="000C44A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C44A6">
        <w:rPr>
          <w:rFonts w:ascii="Times New Roman" w:hAnsi="Times New Roman" w:cs="Times New Roman"/>
        </w:rPr>
        <w:t>dostosowanie infrastruktury informatycznej (wykonanie analiz przedwdrożeniowych usprawnienia oraz wdrożenia ww. systemów; prace wdrożeniowe, szkolenia, serwis gwarancyjny i usługi serwisowe pogwarancyjne);</w:t>
      </w:r>
    </w:p>
    <w:p w14:paraId="011B825B" w14:textId="77777777" w:rsidR="000C44A6" w:rsidRPr="000C44A6" w:rsidRDefault="000C44A6" w:rsidP="000C44A6">
      <w:pPr>
        <w:pStyle w:val="Default"/>
        <w:numPr>
          <w:ilvl w:val="0"/>
          <w:numId w:val="12"/>
        </w:numPr>
        <w:jc w:val="both"/>
      </w:pPr>
      <w:r w:rsidRPr="000C44A6">
        <w:rPr>
          <w:rFonts w:ascii="Times New Roman" w:hAnsi="Times New Roman" w:cs="Times New Roman"/>
        </w:rPr>
        <w:t>integrację systemów informatycznych wraz z automatyzacją wymiany danych;</w:t>
      </w:r>
    </w:p>
    <w:p w14:paraId="176498EE" w14:textId="77777777" w:rsidR="000C44A6" w:rsidRPr="000C44A6" w:rsidRDefault="000C44A6" w:rsidP="000C44A6">
      <w:pPr>
        <w:pStyle w:val="Default"/>
        <w:numPr>
          <w:ilvl w:val="0"/>
          <w:numId w:val="12"/>
        </w:numPr>
        <w:jc w:val="both"/>
      </w:pPr>
      <w:r w:rsidRPr="000C44A6">
        <w:rPr>
          <w:rFonts w:ascii="Times New Roman" w:hAnsi="Times New Roman" w:cs="Times New Roman"/>
        </w:rPr>
        <w:t>wdrożenie systemu informatycznego</w:t>
      </w:r>
    </w:p>
    <w:p w14:paraId="094B9AF6" w14:textId="77777777" w:rsidR="000C44A6" w:rsidRPr="000C44A6" w:rsidRDefault="000C44A6" w:rsidP="000C44A6">
      <w:pPr>
        <w:pStyle w:val="Default"/>
        <w:numPr>
          <w:ilvl w:val="0"/>
          <w:numId w:val="12"/>
        </w:numPr>
        <w:jc w:val="both"/>
      </w:pPr>
      <w:r w:rsidRPr="000C44A6">
        <w:rPr>
          <w:rFonts w:ascii="Times New Roman" w:hAnsi="Times New Roman" w:cs="Times New Roman"/>
        </w:rPr>
        <w:lastRenderedPageBreak/>
        <w:t>przeszkolenie kadry pracowniczej oraz administracji IT z zakresu wdrożonego produktu</w:t>
      </w:r>
    </w:p>
    <w:p w14:paraId="51DA0229" w14:textId="34848CB2" w:rsidR="001E2C05" w:rsidRPr="00240FEA" w:rsidRDefault="000C44A6" w:rsidP="000C44A6">
      <w:pPr>
        <w:widowControl w:val="0"/>
        <w:jc w:val="both"/>
        <w:rPr>
          <w:i/>
        </w:rPr>
      </w:pPr>
      <w:r w:rsidRPr="000C44A6">
        <w:rPr>
          <w:rFonts w:cs="Calibri"/>
          <w:szCs w:val="24"/>
        </w:rPr>
        <w:t xml:space="preserve">Faza II - </w:t>
      </w:r>
      <w:r w:rsidRPr="000C44A6">
        <w:t>utrzymanie</w:t>
      </w:r>
      <w:r w:rsidRPr="000C44A6">
        <w:rPr>
          <w:color w:val="000000"/>
        </w:rPr>
        <w:t xml:space="preserve"> i korekty gwarancyjne</w:t>
      </w:r>
    </w:p>
    <w:p w14:paraId="5AE5226F" w14:textId="0A15E82C" w:rsidR="00A037D3" w:rsidRDefault="00A037D3" w:rsidP="00A037D3">
      <w:pPr>
        <w:jc w:val="both"/>
        <w:rPr>
          <w:szCs w:val="24"/>
        </w:rPr>
      </w:pPr>
    </w:p>
    <w:p w14:paraId="630D5045" w14:textId="77777777" w:rsidR="000C44A6" w:rsidRPr="00240FEA" w:rsidRDefault="000C44A6" w:rsidP="000C44A6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14:paraId="10CD5A02" w14:textId="77777777" w:rsidR="000C44A6" w:rsidRPr="00240FEA" w:rsidRDefault="000C44A6" w:rsidP="000C44A6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14:paraId="3102CAA1" w14:textId="37759149" w:rsidR="000C44A6" w:rsidRDefault="004C0705" w:rsidP="000C44A6">
      <w:pPr>
        <w:widowControl w:val="0"/>
        <w:jc w:val="both"/>
        <w:rPr>
          <w:szCs w:val="24"/>
        </w:rPr>
      </w:pPr>
      <w:r w:rsidRPr="004C0705">
        <w:rPr>
          <w:b/>
          <w:szCs w:val="24"/>
          <w:u w:val="single"/>
        </w:rPr>
        <w:t>obecny tekst</w:t>
      </w:r>
      <w:r>
        <w:rPr>
          <w:szCs w:val="24"/>
        </w:rPr>
        <w:t>:</w:t>
      </w:r>
    </w:p>
    <w:p w14:paraId="345366BA" w14:textId="7E98B2CD" w:rsidR="004C0705" w:rsidRDefault="004C0705" w:rsidP="000C44A6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 xml:space="preserve">Wykonawca pozostanie związany złożoną ofertą </w:t>
      </w:r>
      <w:r>
        <w:rPr>
          <w:b/>
          <w:szCs w:val="24"/>
        </w:rPr>
        <w:t>do dnia 8 kwietnia 2023 r.</w:t>
      </w:r>
    </w:p>
    <w:p w14:paraId="3C6969D6" w14:textId="77777777" w:rsidR="004C0705" w:rsidRDefault="004C0705" w:rsidP="000C44A6">
      <w:pPr>
        <w:widowControl w:val="0"/>
        <w:jc w:val="both"/>
        <w:rPr>
          <w:b/>
          <w:szCs w:val="24"/>
        </w:rPr>
      </w:pPr>
    </w:p>
    <w:p w14:paraId="43105C62" w14:textId="6786E0C2" w:rsidR="004C0705" w:rsidRPr="00240FEA" w:rsidRDefault="004C0705" w:rsidP="000C44A6">
      <w:pPr>
        <w:widowControl w:val="0"/>
        <w:jc w:val="both"/>
        <w:rPr>
          <w:szCs w:val="24"/>
        </w:rPr>
      </w:pPr>
      <w:r w:rsidRPr="004C0705">
        <w:rPr>
          <w:b/>
          <w:szCs w:val="24"/>
          <w:u w:val="single"/>
        </w:rPr>
        <w:t>otrzymuje nowe brzmienie</w:t>
      </w:r>
      <w:r>
        <w:rPr>
          <w:b/>
          <w:szCs w:val="24"/>
        </w:rPr>
        <w:t>:</w:t>
      </w:r>
    </w:p>
    <w:p w14:paraId="0C1A2BC1" w14:textId="53245C67" w:rsidR="000C44A6" w:rsidRPr="00755589" w:rsidRDefault="000C44A6" w:rsidP="000C44A6">
      <w:pPr>
        <w:jc w:val="both"/>
        <w:rPr>
          <w:szCs w:val="24"/>
        </w:rPr>
      </w:pPr>
      <w:r w:rsidRPr="000C44A6">
        <w:rPr>
          <w:szCs w:val="24"/>
        </w:rPr>
        <w:t xml:space="preserve">Wykonawca pozostanie związany złożoną ofertą </w:t>
      </w:r>
      <w:r w:rsidRPr="000C44A6">
        <w:rPr>
          <w:b/>
          <w:szCs w:val="24"/>
        </w:rPr>
        <w:t>do dnia 18 kwietnia 2023 r.</w:t>
      </w:r>
    </w:p>
    <w:p w14:paraId="429B2165" w14:textId="77777777" w:rsidR="00527B1E" w:rsidRDefault="00527B1E" w:rsidP="00232660">
      <w:pPr>
        <w:jc w:val="both"/>
        <w:rPr>
          <w:szCs w:val="24"/>
        </w:rPr>
      </w:pPr>
    </w:p>
    <w:p w14:paraId="052679D1" w14:textId="77777777" w:rsidR="00A71509" w:rsidRPr="00A71509" w:rsidRDefault="00A71509" w:rsidP="00A71509">
      <w:pPr>
        <w:widowControl w:val="0"/>
        <w:jc w:val="both"/>
        <w:rPr>
          <w:b/>
          <w:szCs w:val="24"/>
        </w:rPr>
      </w:pPr>
      <w:r w:rsidRPr="00A71509">
        <w:rPr>
          <w:b/>
          <w:szCs w:val="24"/>
        </w:rPr>
        <w:t>CZĘŚĆ XII</w:t>
      </w:r>
    </w:p>
    <w:p w14:paraId="301BF011" w14:textId="77777777" w:rsidR="00A71509" w:rsidRPr="002B5C7F" w:rsidRDefault="00A71509" w:rsidP="00A71509">
      <w:pPr>
        <w:widowControl w:val="0"/>
        <w:rPr>
          <w:szCs w:val="24"/>
          <w:highlight w:val="yellow"/>
        </w:rPr>
      </w:pPr>
      <w:r w:rsidRPr="00A71509">
        <w:rPr>
          <w:b/>
          <w:szCs w:val="24"/>
        </w:rPr>
        <w:t>SPOSÓB ORAZ TERMIN SKŁADANIA OFERT; TERMIN OTWARCIA OFERT</w:t>
      </w:r>
    </w:p>
    <w:p w14:paraId="3AD57BEE" w14:textId="0E117113" w:rsidR="00A71509" w:rsidRDefault="004C0705" w:rsidP="00A71509">
      <w:pPr>
        <w:contextualSpacing/>
        <w:jc w:val="both"/>
        <w:rPr>
          <w:b/>
          <w:szCs w:val="24"/>
          <w:u w:val="single"/>
        </w:rPr>
      </w:pPr>
      <w:r w:rsidRPr="004C0705">
        <w:rPr>
          <w:b/>
          <w:szCs w:val="24"/>
          <w:u w:val="single"/>
        </w:rPr>
        <w:t>obecny tekst</w:t>
      </w:r>
    </w:p>
    <w:p w14:paraId="4E2BAB36" w14:textId="0ECAE129" w:rsidR="004C0705" w:rsidRDefault="001C7217" w:rsidP="00A71509">
      <w:pPr>
        <w:contextualSpacing/>
        <w:jc w:val="both"/>
        <w:rPr>
          <w:szCs w:val="24"/>
        </w:rPr>
      </w:pPr>
      <w:r w:rsidRPr="00DB63F7">
        <w:rPr>
          <w:szCs w:val="24"/>
        </w:rPr>
        <w:t xml:space="preserve">Ofertę, przygotowaną w sposób opisany w części XI </w:t>
      </w:r>
      <w:proofErr w:type="spellStart"/>
      <w:r w:rsidRPr="00DB63F7">
        <w:rPr>
          <w:szCs w:val="24"/>
        </w:rPr>
        <w:t>SWZ</w:t>
      </w:r>
      <w:proofErr w:type="spellEnd"/>
      <w:r w:rsidRPr="00DB63F7">
        <w:rPr>
          <w:szCs w:val="24"/>
        </w:rPr>
        <w:t xml:space="preserve">, należy złożyć </w:t>
      </w:r>
      <w:r w:rsidRPr="00DB63F7">
        <w:rPr>
          <w:b/>
          <w:szCs w:val="24"/>
        </w:rPr>
        <w:t xml:space="preserve">w terminie do dnia </w:t>
      </w:r>
      <w:r>
        <w:rPr>
          <w:b/>
          <w:szCs w:val="24"/>
        </w:rPr>
        <w:t>9 stycznia</w:t>
      </w:r>
      <w:r w:rsidRPr="00DB63F7">
        <w:rPr>
          <w:b/>
          <w:szCs w:val="24"/>
        </w:rPr>
        <w:t xml:space="preserve"> 202</w:t>
      </w:r>
      <w:r>
        <w:rPr>
          <w:b/>
          <w:szCs w:val="24"/>
        </w:rPr>
        <w:t>3</w:t>
      </w:r>
      <w:r w:rsidRPr="00DB63F7">
        <w:rPr>
          <w:b/>
          <w:szCs w:val="24"/>
        </w:rPr>
        <w:t xml:space="preserve"> r. do godz. 1</w:t>
      </w:r>
      <w:r>
        <w:rPr>
          <w:b/>
          <w:szCs w:val="24"/>
        </w:rPr>
        <w:t>2</w:t>
      </w:r>
      <w:r w:rsidRPr="00DB63F7">
        <w:rPr>
          <w:b/>
          <w:szCs w:val="24"/>
        </w:rPr>
        <w:t>.00</w:t>
      </w:r>
      <w:r w:rsidRPr="00DB63F7">
        <w:rPr>
          <w:szCs w:val="24"/>
        </w:rPr>
        <w:t xml:space="preserve">. Wykonawca składa ofertę za pośrednictwem. </w:t>
      </w:r>
      <w:r w:rsidRPr="00733E30">
        <w:rPr>
          <w:rFonts w:eastAsia="CIDFont+F1"/>
          <w:color w:val="000000"/>
          <w:szCs w:val="24"/>
          <w:lang w:eastAsia="en-US"/>
        </w:rPr>
        <w:t>platformazakupowa.pl</w:t>
      </w:r>
      <w:r>
        <w:rPr>
          <w:szCs w:val="24"/>
        </w:rPr>
        <w:t>.</w:t>
      </w:r>
    </w:p>
    <w:p w14:paraId="75D1818F" w14:textId="77777777" w:rsidR="001C7217" w:rsidRDefault="001C7217" w:rsidP="001C7217">
      <w:pPr>
        <w:jc w:val="both"/>
        <w:rPr>
          <w:b/>
          <w:szCs w:val="24"/>
        </w:rPr>
      </w:pPr>
    </w:p>
    <w:p w14:paraId="00118962" w14:textId="77777777" w:rsidR="001C7217" w:rsidRDefault="001C7217" w:rsidP="001C7217">
      <w:pPr>
        <w:autoSpaceDE w:val="0"/>
        <w:autoSpaceDN w:val="0"/>
        <w:adjustRightInd w:val="0"/>
        <w:rPr>
          <w:rFonts w:ascii="CIDFont+F1" w:eastAsia="CIDFont+F1" w:cs="CIDFont+F1"/>
          <w:sz w:val="21"/>
          <w:szCs w:val="21"/>
          <w:lang w:eastAsia="en-US"/>
        </w:rPr>
      </w:pPr>
      <w:r w:rsidRPr="00525951">
        <w:rPr>
          <w:szCs w:val="24"/>
        </w:rPr>
        <w:t xml:space="preserve">Oferty zostaną otwarte </w:t>
      </w:r>
      <w:r w:rsidRPr="00525951">
        <w:rPr>
          <w:b/>
          <w:szCs w:val="24"/>
        </w:rPr>
        <w:t xml:space="preserve">w dniu </w:t>
      </w:r>
      <w:r>
        <w:rPr>
          <w:b/>
          <w:szCs w:val="24"/>
        </w:rPr>
        <w:t>9 stycznia</w:t>
      </w:r>
      <w:r w:rsidRPr="00525951">
        <w:rPr>
          <w:b/>
          <w:szCs w:val="24"/>
        </w:rPr>
        <w:t xml:space="preserve"> 202</w:t>
      </w:r>
      <w:r>
        <w:rPr>
          <w:b/>
          <w:szCs w:val="24"/>
        </w:rPr>
        <w:t>3</w:t>
      </w:r>
      <w:r w:rsidRPr="00525951">
        <w:rPr>
          <w:b/>
          <w:szCs w:val="24"/>
        </w:rPr>
        <w:t xml:space="preserve"> r. o godz. 1</w:t>
      </w:r>
      <w:r>
        <w:rPr>
          <w:b/>
          <w:szCs w:val="24"/>
        </w:rPr>
        <w:t>2.3</w:t>
      </w:r>
      <w:r w:rsidRPr="00525951">
        <w:rPr>
          <w:b/>
          <w:szCs w:val="24"/>
        </w:rPr>
        <w:t>0</w:t>
      </w:r>
      <w:r w:rsidRPr="00525951">
        <w:rPr>
          <w:szCs w:val="24"/>
        </w:rPr>
        <w:t>.</w:t>
      </w:r>
      <w:r>
        <w:rPr>
          <w:szCs w:val="24"/>
        </w:rPr>
        <w:t xml:space="preserve"> za pomocą platformy</w:t>
      </w:r>
    </w:p>
    <w:p w14:paraId="54313D82" w14:textId="3BD03052" w:rsidR="001C7217" w:rsidRDefault="001C7217" w:rsidP="001C7217">
      <w:pPr>
        <w:contextualSpacing/>
        <w:jc w:val="both"/>
        <w:rPr>
          <w:szCs w:val="24"/>
        </w:rPr>
      </w:pPr>
      <w:r w:rsidRPr="004F6214">
        <w:rPr>
          <w:rFonts w:eastAsia="CIDFont+F1"/>
          <w:szCs w:val="24"/>
          <w:lang w:eastAsia="en-US"/>
        </w:rPr>
        <w:t>zakupowej https://platformazakupowa.pl/pn/ignatianum</w:t>
      </w:r>
    </w:p>
    <w:p w14:paraId="042B6F81" w14:textId="77777777" w:rsidR="001C7217" w:rsidRDefault="001C7217" w:rsidP="00A71509">
      <w:pPr>
        <w:contextualSpacing/>
        <w:jc w:val="both"/>
        <w:rPr>
          <w:szCs w:val="24"/>
        </w:rPr>
      </w:pPr>
    </w:p>
    <w:p w14:paraId="7C541121" w14:textId="19D1E9A6" w:rsidR="004C0705" w:rsidRPr="002B5C7F" w:rsidRDefault="001C7217" w:rsidP="00A71509">
      <w:pPr>
        <w:contextualSpacing/>
        <w:jc w:val="both"/>
        <w:rPr>
          <w:rFonts w:eastAsia="Calibri"/>
          <w:b/>
          <w:szCs w:val="24"/>
          <w:highlight w:val="yellow"/>
          <w:lang w:eastAsia="en-US"/>
        </w:rPr>
      </w:pPr>
      <w:r w:rsidRPr="004C0705">
        <w:rPr>
          <w:b/>
          <w:szCs w:val="24"/>
          <w:u w:val="single"/>
        </w:rPr>
        <w:t>otrzymuje nowe brzmienie</w:t>
      </w:r>
      <w:r>
        <w:rPr>
          <w:b/>
          <w:szCs w:val="24"/>
        </w:rPr>
        <w:t>:</w:t>
      </w:r>
    </w:p>
    <w:p w14:paraId="7536A78C" w14:textId="77777777" w:rsidR="00A71509" w:rsidRPr="00C277E0" w:rsidRDefault="00A71509" w:rsidP="00A71509">
      <w:pPr>
        <w:jc w:val="both"/>
        <w:rPr>
          <w:b/>
          <w:szCs w:val="24"/>
          <w:highlight w:val="yellow"/>
        </w:rPr>
      </w:pPr>
      <w:r w:rsidRPr="00A71509">
        <w:rPr>
          <w:szCs w:val="24"/>
        </w:rPr>
        <w:t xml:space="preserve">Ofertę, przygotowaną w sposób opisany w części XI </w:t>
      </w:r>
      <w:proofErr w:type="spellStart"/>
      <w:r w:rsidRPr="00A71509">
        <w:rPr>
          <w:szCs w:val="24"/>
        </w:rPr>
        <w:t>SWZ</w:t>
      </w:r>
      <w:proofErr w:type="spellEnd"/>
      <w:r w:rsidRPr="00A71509">
        <w:rPr>
          <w:szCs w:val="24"/>
        </w:rPr>
        <w:t xml:space="preserve">, należy złożyć </w:t>
      </w:r>
      <w:r w:rsidRPr="00A71509">
        <w:rPr>
          <w:b/>
          <w:szCs w:val="24"/>
        </w:rPr>
        <w:t>w terminie do dnia 19 stycznia 2023 r. do godz. 12.00</w:t>
      </w:r>
      <w:r w:rsidRPr="00A71509">
        <w:rPr>
          <w:szCs w:val="24"/>
        </w:rPr>
        <w:t xml:space="preserve">. Wykonawca składa ofertę za pośrednictwem. </w:t>
      </w:r>
      <w:r w:rsidRPr="00A71509">
        <w:rPr>
          <w:rFonts w:eastAsia="CIDFont+F1"/>
          <w:color w:val="000000"/>
          <w:szCs w:val="24"/>
          <w:lang w:eastAsia="en-US"/>
        </w:rPr>
        <w:t>platformazakupowa.pl</w:t>
      </w:r>
      <w:r w:rsidRPr="00A71509">
        <w:rPr>
          <w:szCs w:val="24"/>
        </w:rPr>
        <w:t>.</w:t>
      </w:r>
      <w:r>
        <w:rPr>
          <w:szCs w:val="24"/>
        </w:rPr>
        <w:t xml:space="preserve"> </w:t>
      </w:r>
    </w:p>
    <w:p w14:paraId="4CC6A77C" w14:textId="77777777" w:rsidR="00A71509" w:rsidRDefault="00A71509" w:rsidP="00A71509">
      <w:pPr>
        <w:jc w:val="both"/>
      </w:pPr>
    </w:p>
    <w:p w14:paraId="09E0ADEC" w14:textId="77777777" w:rsidR="00A71509" w:rsidRPr="00A71509" w:rsidRDefault="00A71509" w:rsidP="00A71509">
      <w:pPr>
        <w:autoSpaceDE w:val="0"/>
        <w:autoSpaceDN w:val="0"/>
        <w:adjustRightInd w:val="0"/>
        <w:jc w:val="both"/>
        <w:rPr>
          <w:rFonts w:ascii="CIDFont+F1" w:eastAsia="CIDFont+F1" w:cs="CIDFont+F1"/>
          <w:sz w:val="21"/>
          <w:szCs w:val="21"/>
          <w:lang w:eastAsia="en-US"/>
        </w:rPr>
      </w:pPr>
      <w:r w:rsidRPr="00A71509">
        <w:rPr>
          <w:szCs w:val="24"/>
        </w:rPr>
        <w:t xml:space="preserve">Oferty zostaną otwarte </w:t>
      </w:r>
      <w:r w:rsidRPr="00A71509">
        <w:rPr>
          <w:b/>
          <w:szCs w:val="24"/>
        </w:rPr>
        <w:t>w dniu 19 stycznia 2023 r. o godz. 12.30</w:t>
      </w:r>
      <w:r w:rsidRPr="00A71509">
        <w:rPr>
          <w:szCs w:val="24"/>
        </w:rPr>
        <w:t>. za pomocą platformy</w:t>
      </w:r>
    </w:p>
    <w:p w14:paraId="0B7CEB90" w14:textId="77777777" w:rsidR="00A71509" w:rsidRPr="004F6214" w:rsidRDefault="00A71509" w:rsidP="00A71509">
      <w:pPr>
        <w:jc w:val="both"/>
        <w:rPr>
          <w:szCs w:val="24"/>
        </w:rPr>
      </w:pPr>
      <w:r w:rsidRPr="00A71509">
        <w:rPr>
          <w:rFonts w:eastAsia="CIDFont+F1"/>
          <w:szCs w:val="24"/>
          <w:lang w:eastAsia="en-US"/>
        </w:rPr>
        <w:t>zakupowej https://platformazakupowa.pl/pn/ignatianum</w:t>
      </w:r>
    </w:p>
    <w:p w14:paraId="7477A24D" w14:textId="39E52563" w:rsidR="00A71509" w:rsidRDefault="00A71509" w:rsidP="00A71509">
      <w:pPr>
        <w:autoSpaceDE w:val="0"/>
        <w:autoSpaceDN w:val="0"/>
        <w:adjustRightInd w:val="0"/>
        <w:jc w:val="both"/>
        <w:rPr>
          <w:rFonts w:eastAsia="CIDFont+F1"/>
          <w:szCs w:val="24"/>
          <w:lang w:eastAsia="en-US"/>
        </w:rPr>
      </w:pPr>
    </w:p>
    <w:p w14:paraId="67457B61" w14:textId="77777777" w:rsidR="00B402CB" w:rsidRPr="00240FEA" w:rsidRDefault="00B402CB" w:rsidP="00B402CB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14:paraId="76A52A72" w14:textId="6F9B1991" w:rsidR="00A71509" w:rsidRDefault="00B402CB" w:rsidP="00B4641D">
      <w:pPr>
        <w:autoSpaceDE w:val="0"/>
        <w:autoSpaceDN w:val="0"/>
        <w:adjustRightInd w:val="0"/>
        <w:jc w:val="both"/>
        <w:rPr>
          <w:rFonts w:eastAsia="CIDFont+F1"/>
          <w:szCs w:val="24"/>
          <w:lang w:eastAsia="en-US"/>
        </w:rPr>
      </w:pPr>
      <w:r>
        <w:rPr>
          <w:rFonts w:eastAsia="Times"/>
          <w:b/>
          <w:szCs w:val="24"/>
        </w:rPr>
        <w:t>OPIS KRYTERIÓW OCENY OFERT, WAGI KRYTERIÓW OCENY OFERT; SPOSÓB OCENY OFERT</w:t>
      </w:r>
    </w:p>
    <w:p w14:paraId="40220903" w14:textId="74C092D3" w:rsidR="004C0705" w:rsidRDefault="004C0705" w:rsidP="00B4641D">
      <w:pPr>
        <w:jc w:val="both"/>
        <w:rPr>
          <w:b/>
          <w:szCs w:val="24"/>
          <w:u w:val="single"/>
        </w:rPr>
      </w:pPr>
      <w:r w:rsidRPr="004C0705">
        <w:rPr>
          <w:b/>
          <w:szCs w:val="24"/>
          <w:u w:val="single"/>
        </w:rPr>
        <w:t>obecny tekst</w:t>
      </w:r>
    </w:p>
    <w:p w14:paraId="057808F5" w14:textId="77777777" w:rsidR="001C7217" w:rsidRDefault="001C7217" w:rsidP="00B4641D">
      <w:pPr>
        <w:jc w:val="both"/>
        <w:rPr>
          <w:bCs/>
          <w:szCs w:val="24"/>
        </w:rPr>
      </w:pPr>
      <w:r w:rsidRPr="001C7217">
        <w:rPr>
          <w:bCs/>
          <w:szCs w:val="24"/>
        </w:rPr>
        <w:t>Uprzednia ocena ofert:</w:t>
      </w:r>
    </w:p>
    <w:p w14:paraId="71A2D010" w14:textId="77777777" w:rsidR="001C7217" w:rsidRPr="001C7217" w:rsidRDefault="001C7217" w:rsidP="00B4641D">
      <w:pPr>
        <w:jc w:val="both"/>
        <w:rPr>
          <w:bCs/>
          <w:szCs w:val="24"/>
        </w:rPr>
      </w:pPr>
    </w:p>
    <w:p w14:paraId="5F48C345" w14:textId="68FC5F24" w:rsidR="001C7217" w:rsidRDefault="001C7217" w:rsidP="00B4641D">
      <w:pPr>
        <w:jc w:val="both"/>
        <w:rPr>
          <w:b/>
          <w:bCs/>
          <w:szCs w:val="24"/>
        </w:rPr>
      </w:pPr>
      <w:r w:rsidRPr="001C7217">
        <w:rPr>
          <w:szCs w:val="24"/>
        </w:rPr>
        <w:t>Zgodnie z art. 139 ust. 1 ustawy Zamawiający może najpierw dokonać badania i oceny ofert, a następnie dokonać kwalifikacji podmiotowej Wykonawcy, którego oferta została najwyżej oceniona, w zakresie braku podstaw wykluczenia oraz spełniania warunków udziału w postępowaniu</w:t>
      </w:r>
    </w:p>
    <w:p w14:paraId="2C30CE02" w14:textId="1D192037" w:rsidR="00B402CB" w:rsidRDefault="004C0705" w:rsidP="00B4641D">
      <w:pPr>
        <w:jc w:val="both"/>
        <w:rPr>
          <w:b/>
          <w:bCs/>
          <w:szCs w:val="24"/>
        </w:rPr>
      </w:pPr>
      <w:r w:rsidRPr="004C0705">
        <w:rPr>
          <w:b/>
          <w:szCs w:val="24"/>
          <w:u w:val="single"/>
        </w:rPr>
        <w:t>otrzymuje nowe brzmienie</w:t>
      </w:r>
      <w:r>
        <w:rPr>
          <w:b/>
          <w:szCs w:val="24"/>
        </w:rPr>
        <w:t>:</w:t>
      </w:r>
    </w:p>
    <w:p w14:paraId="4013F8F8" w14:textId="77777777" w:rsidR="00A71509" w:rsidRPr="002B3F29" w:rsidRDefault="00A71509" w:rsidP="00B4641D">
      <w:pPr>
        <w:jc w:val="both"/>
        <w:rPr>
          <w:b/>
          <w:bCs/>
          <w:szCs w:val="24"/>
        </w:rPr>
      </w:pPr>
      <w:r w:rsidRPr="002B3F29">
        <w:rPr>
          <w:b/>
          <w:bCs/>
          <w:szCs w:val="24"/>
        </w:rPr>
        <w:t>Uprzednia ocena ofert:</w:t>
      </w:r>
    </w:p>
    <w:p w14:paraId="3DD218F3" w14:textId="59432200" w:rsidR="00A71509" w:rsidRDefault="00A71509" w:rsidP="00B4641D">
      <w:pPr>
        <w:autoSpaceDE w:val="0"/>
        <w:autoSpaceDN w:val="0"/>
        <w:adjustRightInd w:val="0"/>
        <w:jc w:val="both"/>
        <w:rPr>
          <w:rFonts w:eastAsia="CIDFont+F1"/>
          <w:szCs w:val="24"/>
          <w:lang w:eastAsia="en-US"/>
        </w:rPr>
      </w:pPr>
      <w:r w:rsidRPr="00A71509">
        <w:rPr>
          <w:b/>
          <w:szCs w:val="24"/>
        </w:rPr>
        <w:t>Zgodnie z art. 139 ust. 1 ustawy Zamawiający dokona badania i oceny ofert, a następnie dokona kwalifikacji podmiotowej Wykonawcy, którego oferta została najwyżej oceniona, w zakresie braku podstaw wykluczenia oraz spełniania warunków udziału w postępowaniu</w:t>
      </w:r>
    </w:p>
    <w:p w14:paraId="33AAD59A" w14:textId="36128300" w:rsidR="00A037D3" w:rsidRDefault="00DA5D82" w:rsidP="00232660">
      <w:pPr>
        <w:jc w:val="both"/>
        <w:rPr>
          <w:szCs w:val="24"/>
        </w:rPr>
      </w:pPr>
      <w:r>
        <w:rPr>
          <w:szCs w:val="24"/>
        </w:rPr>
        <w:t xml:space="preserve">  </w:t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</w:p>
    <w:p w14:paraId="4007A955" w14:textId="3BD14D96" w:rsidR="00DA5D82" w:rsidRPr="00705D96" w:rsidRDefault="00A037D3" w:rsidP="00A037D3">
      <w:pPr>
        <w:ind w:left="5664" w:firstLine="708"/>
        <w:jc w:val="both"/>
        <w:rPr>
          <w:b/>
          <w:szCs w:val="24"/>
        </w:rPr>
      </w:pPr>
      <w:r w:rsidRPr="00705D96">
        <w:rPr>
          <w:b/>
          <w:szCs w:val="24"/>
        </w:rPr>
        <w:t xml:space="preserve">Rektor </w:t>
      </w:r>
      <w:proofErr w:type="spellStart"/>
      <w:r w:rsidRPr="00705D96">
        <w:rPr>
          <w:b/>
          <w:szCs w:val="24"/>
        </w:rPr>
        <w:t>AIK</w:t>
      </w:r>
      <w:proofErr w:type="spellEnd"/>
    </w:p>
    <w:p w14:paraId="1ED0890D" w14:textId="43318CFF" w:rsidR="00705D96" w:rsidRPr="00705D96" w:rsidRDefault="00705D96" w:rsidP="002601C3">
      <w:pPr>
        <w:ind w:left="4956"/>
        <w:jc w:val="both"/>
        <w:rPr>
          <w:b/>
          <w:szCs w:val="24"/>
        </w:rPr>
      </w:pPr>
      <w:bookmarkStart w:id="0" w:name="_GoBack"/>
      <w:bookmarkEnd w:id="0"/>
      <w:r w:rsidRPr="00705D96">
        <w:rPr>
          <w:b/>
          <w:szCs w:val="24"/>
        </w:rPr>
        <w:t xml:space="preserve">dr hab. Tomasz </w:t>
      </w:r>
      <w:proofErr w:type="spellStart"/>
      <w:r w:rsidRPr="00705D96">
        <w:rPr>
          <w:b/>
          <w:szCs w:val="24"/>
        </w:rPr>
        <w:t>Homa</w:t>
      </w:r>
      <w:proofErr w:type="spellEnd"/>
      <w:r w:rsidR="002601C3">
        <w:rPr>
          <w:b/>
          <w:szCs w:val="24"/>
        </w:rPr>
        <w:t xml:space="preserve"> Profesor </w:t>
      </w:r>
      <w:proofErr w:type="spellStart"/>
      <w:r w:rsidR="002601C3">
        <w:rPr>
          <w:b/>
          <w:szCs w:val="24"/>
        </w:rPr>
        <w:t>AIK</w:t>
      </w:r>
      <w:proofErr w:type="spellEnd"/>
    </w:p>
    <w:sectPr w:rsidR="00705D96" w:rsidRPr="0070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A9DA" w14:textId="77777777" w:rsidR="00410A32" w:rsidRDefault="00410A32" w:rsidP="00872120">
      <w:r>
        <w:separator/>
      </w:r>
    </w:p>
  </w:endnote>
  <w:endnote w:type="continuationSeparator" w:id="0">
    <w:p w14:paraId="5EB8D900" w14:textId="77777777" w:rsidR="00410A32" w:rsidRDefault="00410A32" w:rsidP="0087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8243" w14:textId="77777777" w:rsidR="007F4470" w:rsidRDefault="00546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9109F" w14:textId="77777777" w:rsidR="007F4470" w:rsidRDefault="00410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56C8" w14:textId="77777777" w:rsidR="007F4470" w:rsidRPr="006508C1" w:rsidRDefault="0054656A">
    <w:pPr>
      <w:pStyle w:val="Stopka"/>
      <w:framePr w:wrap="around" w:vAnchor="text" w:hAnchor="margin" w:xAlign="center" w:y="1"/>
      <w:rPr>
        <w:rStyle w:val="Numerstrony"/>
        <w:b/>
      </w:rPr>
    </w:pPr>
    <w:r w:rsidRPr="006508C1">
      <w:rPr>
        <w:rStyle w:val="Numerstrony"/>
        <w:b/>
      </w:rPr>
      <w:fldChar w:fldCharType="begin"/>
    </w:r>
    <w:r w:rsidRPr="006508C1">
      <w:rPr>
        <w:rStyle w:val="Numerstrony"/>
        <w:b/>
      </w:rPr>
      <w:instrText xml:space="preserve">PAGE  </w:instrText>
    </w:r>
    <w:r w:rsidRPr="006508C1">
      <w:rPr>
        <w:rStyle w:val="Numerstrony"/>
        <w:b/>
      </w:rPr>
      <w:fldChar w:fldCharType="separate"/>
    </w:r>
    <w:r w:rsidR="002601C3">
      <w:rPr>
        <w:rStyle w:val="Numerstrony"/>
        <w:b/>
        <w:noProof/>
      </w:rPr>
      <w:t>2</w:t>
    </w:r>
    <w:r w:rsidRPr="006508C1">
      <w:rPr>
        <w:rStyle w:val="Numerstrony"/>
        <w:b/>
      </w:rPr>
      <w:fldChar w:fldCharType="end"/>
    </w:r>
  </w:p>
  <w:p w14:paraId="42840DCC" w14:textId="77777777" w:rsidR="007F4470" w:rsidRDefault="00410A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619" w14:textId="77777777" w:rsidR="00710353" w:rsidRDefault="00410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A805" w14:textId="77777777" w:rsidR="00410A32" w:rsidRDefault="00410A32" w:rsidP="00872120">
      <w:r>
        <w:separator/>
      </w:r>
    </w:p>
  </w:footnote>
  <w:footnote w:type="continuationSeparator" w:id="0">
    <w:p w14:paraId="4A38CD9B" w14:textId="77777777" w:rsidR="00410A32" w:rsidRDefault="00410A32" w:rsidP="0087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33" w14:textId="77777777" w:rsidR="00710353" w:rsidRDefault="00410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E1C8" w14:textId="77777777" w:rsidR="00710353" w:rsidRDefault="00410A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5F86" w14:textId="77777777" w:rsidR="00710353" w:rsidRDefault="00410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E23"/>
    <w:multiLevelType w:val="multilevel"/>
    <w:tmpl w:val="65BC5930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6793"/>
    <w:multiLevelType w:val="multilevel"/>
    <w:tmpl w:val="9ED0F99C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2">
    <w:nsid w:val="2BDB3E6E"/>
    <w:multiLevelType w:val="hybridMultilevel"/>
    <w:tmpl w:val="9C38B8CA"/>
    <w:lvl w:ilvl="0" w:tplc="6AC8DAC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BA1"/>
    <w:multiLevelType w:val="multilevel"/>
    <w:tmpl w:val="5A168ACC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2F8F325D"/>
    <w:multiLevelType w:val="hybridMultilevel"/>
    <w:tmpl w:val="2E3E4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F762D"/>
    <w:multiLevelType w:val="multilevel"/>
    <w:tmpl w:val="DE88AE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E017ABE"/>
    <w:multiLevelType w:val="hybridMultilevel"/>
    <w:tmpl w:val="EA3483C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D4EDB"/>
    <w:multiLevelType w:val="hybridMultilevel"/>
    <w:tmpl w:val="E5628C1A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6BB959CB"/>
    <w:multiLevelType w:val="hybridMultilevel"/>
    <w:tmpl w:val="DC0AFD0A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4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>
    <w:nsid w:val="6D0232EA"/>
    <w:multiLevelType w:val="multilevel"/>
    <w:tmpl w:val="F36AB4B6"/>
    <w:lvl w:ilvl="0">
      <w:start w:val="1"/>
      <w:numFmt w:val="bullet"/>
      <w:lvlText w:val=""/>
      <w:lvlJc w:val="left"/>
      <w:pPr>
        <w:tabs>
          <w:tab w:val="num" w:pos="0"/>
        </w:tabs>
        <w:ind w:left="6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2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44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 w:cs="Wingdings" w:hint="default"/>
      </w:rPr>
    </w:lvl>
  </w:abstractNum>
  <w:abstractNum w:abstractNumId="10">
    <w:nsid w:val="74053B0A"/>
    <w:multiLevelType w:val="hybridMultilevel"/>
    <w:tmpl w:val="F4169B52"/>
    <w:lvl w:ilvl="0" w:tplc="8C702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16AE"/>
    <w:multiLevelType w:val="hybridMultilevel"/>
    <w:tmpl w:val="98D4A36C"/>
    <w:lvl w:ilvl="0" w:tplc="528C4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0"/>
    <w:rsid w:val="00034A88"/>
    <w:rsid w:val="000B13EF"/>
    <w:rsid w:val="000B1B84"/>
    <w:rsid w:val="000B590A"/>
    <w:rsid w:val="000C44A6"/>
    <w:rsid w:val="0012272A"/>
    <w:rsid w:val="00133224"/>
    <w:rsid w:val="00154409"/>
    <w:rsid w:val="00165A57"/>
    <w:rsid w:val="001C5772"/>
    <w:rsid w:val="001C7217"/>
    <w:rsid w:val="001E2C05"/>
    <w:rsid w:val="00232660"/>
    <w:rsid w:val="00251998"/>
    <w:rsid w:val="002601C3"/>
    <w:rsid w:val="002C7AF8"/>
    <w:rsid w:val="002D2E12"/>
    <w:rsid w:val="002E0B41"/>
    <w:rsid w:val="00410A32"/>
    <w:rsid w:val="0047624F"/>
    <w:rsid w:val="004C0705"/>
    <w:rsid w:val="00527B1E"/>
    <w:rsid w:val="005340C5"/>
    <w:rsid w:val="0054656A"/>
    <w:rsid w:val="00555C56"/>
    <w:rsid w:val="00574BB3"/>
    <w:rsid w:val="005E2A41"/>
    <w:rsid w:val="006957A0"/>
    <w:rsid w:val="00705D96"/>
    <w:rsid w:val="00755589"/>
    <w:rsid w:val="007D2CD0"/>
    <w:rsid w:val="00821B69"/>
    <w:rsid w:val="00865E9B"/>
    <w:rsid w:val="00872120"/>
    <w:rsid w:val="0087232F"/>
    <w:rsid w:val="00876EC7"/>
    <w:rsid w:val="008B1F0A"/>
    <w:rsid w:val="009249BD"/>
    <w:rsid w:val="00A037D3"/>
    <w:rsid w:val="00A047BD"/>
    <w:rsid w:val="00A71509"/>
    <w:rsid w:val="00A930A8"/>
    <w:rsid w:val="00AB7D20"/>
    <w:rsid w:val="00AE64B5"/>
    <w:rsid w:val="00B402CB"/>
    <w:rsid w:val="00B4641D"/>
    <w:rsid w:val="00C05DA4"/>
    <w:rsid w:val="00D54B2A"/>
    <w:rsid w:val="00D76262"/>
    <w:rsid w:val="00DA5D82"/>
    <w:rsid w:val="00DA6384"/>
    <w:rsid w:val="00DE082D"/>
    <w:rsid w:val="00DF1C2E"/>
    <w:rsid w:val="00F3328F"/>
    <w:rsid w:val="00FB3CE9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F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6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66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232660"/>
  </w:style>
  <w:style w:type="paragraph" w:customStyle="1" w:styleId="Default">
    <w:name w:val="Default"/>
    <w:qFormat/>
    <w:rsid w:val="002326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2326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232F"/>
    <w:pPr>
      <w:jc w:val="center"/>
    </w:pPr>
    <w:rPr>
      <w:b/>
      <w:sz w:val="36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6957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957A0"/>
    <w:rPr>
      <w:rFonts w:eastAsia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51998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251998"/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51998"/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rsid w:val="00527B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6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66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232660"/>
  </w:style>
  <w:style w:type="paragraph" w:customStyle="1" w:styleId="Default">
    <w:name w:val="Default"/>
    <w:qFormat/>
    <w:rsid w:val="002326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2326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232F"/>
    <w:pPr>
      <w:jc w:val="center"/>
    </w:pPr>
    <w:rPr>
      <w:b/>
      <w:sz w:val="36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6957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957A0"/>
    <w:rPr>
      <w:rFonts w:eastAsia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51998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251998"/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51998"/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rsid w:val="00527B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59D4-62EA-4941-A8D4-9D0DED4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2023-01-06T09:23:00Z</dcterms:created>
  <dcterms:modified xsi:type="dcterms:W3CDTF">2023-01-06T09:57:00Z</dcterms:modified>
</cp:coreProperties>
</file>