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14459B6" w14:textId="77777777" w:rsidR="00F377A7" w:rsidRDefault="00F377A7" w:rsidP="00F377A7">
      <w:pPr>
        <w:spacing w:before="60" w:after="60"/>
        <w:jc w:val="center"/>
        <w:rPr>
          <w:sz w:val="20"/>
          <w:szCs w:val="20"/>
        </w:rPr>
      </w:pPr>
    </w:p>
    <w:p w14:paraId="5632521D" w14:textId="77777777" w:rsidR="00F377A7" w:rsidRDefault="00F377A7" w:rsidP="00F377A7">
      <w:pPr>
        <w:spacing w:before="60" w:after="60"/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„Sukcesywna dostawa mięsa i wyrobów wędliniarskich, mięsa </w:t>
      </w:r>
      <w:proofErr w:type="spellStart"/>
      <w:r>
        <w:rPr>
          <w:b/>
          <w:bCs/>
          <w:i/>
          <w:iCs/>
          <w:sz w:val="28"/>
          <w:szCs w:val="28"/>
        </w:rPr>
        <w:t>premium</w:t>
      </w:r>
      <w:proofErr w:type="spellEnd"/>
      <w:r>
        <w:rPr>
          <w:b/>
          <w:bCs/>
          <w:i/>
          <w:iCs/>
          <w:sz w:val="28"/>
          <w:szCs w:val="28"/>
        </w:rPr>
        <w:t xml:space="preserve"> oraz dziczyzny do Dolnośląskiego Centrum Sportu w Jakuszycach” </w:t>
      </w:r>
    </w:p>
    <w:p w14:paraId="6D4F81DA" w14:textId="77777777" w:rsidR="00BE5514" w:rsidRPr="00E6182D" w:rsidRDefault="00BE5514" w:rsidP="002F59E2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150"/>
        <w:gridCol w:w="5283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EBE92" w14:textId="77777777" w:rsidR="0077296B" w:rsidRDefault="0077296B" w:rsidP="0077296B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hyperlink r:id="rId8" w:history="1">
              <w:r w:rsidRPr="00CC5833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https://ekrs.ms.gov.pl/web/wyszukiwarka-krs/strona-glowna/</w:t>
              </w:r>
            </w:hyperlink>
          </w:p>
          <w:p w14:paraId="08B36830" w14:textId="1C01B21F" w:rsidR="00DC13DA" w:rsidRPr="00E6182D" w:rsidRDefault="00F377A7" w:rsidP="0077296B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hyperlink r:id="rId9" w:history="1">
              <w:r w:rsidR="0077296B" w:rsidRPr="00CC5833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https://aplikacja.ceidg.gov.pl/ceidg/ceidg.public.ui/search.aspx</w:t>
              </w:r>
            </w:hyperlink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10"/>
      <w:headerReference w:type="first" r:id="rId11"/>
      <w:footerReference w:type="first" r:id="rId12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E093" w14:textId="77777777" w:rsidR="00BB08FE" w:rsidRDefault="00BB08FE">
      <w:r>
        <w:separator/>
      </w:r>
    </w:p>
  </w:endnote>
  <w:endnote w:type="continuationSeparator" w:id="0">
    <w:p w14:paraId="00F58EFD" w14:textId="77777777" w:rsidR="00BB08FE" w:rsidRDefault="00BB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2579527B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2579527B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29F5BFF2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29F5BFF2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76A0" w14:textId="77777777" w:rsidR="00BB08FE" w:rsidRDefault="00BB08FE">
      <w:r>
        <w:separator/>
      </w:r>
    </w:p>
  </w:footnote>
  <w:footnote w:type="continuationSeparator" w:id="0">
    <w:p w14:paraId="6DD114E5" w14:textId="77777777" w:rsidR="00BB08FE" w:rsidRDefault="00BB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73919161" w:rsidR="00FC7729" w:rsidRPr="00B85F1C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postępowanie ZP/</w:t>
    </w:r>
    <w:r w:rsidR="00B85F1C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T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P/</w:t>
    </w:r>
    <w:r w:rsidR="00FE2C9E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3</w:t>
    </w:r>
    <w:r w:rsidR="00BE5514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9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/202</w:t>
    </w:r>
    <w:r w:rsidR="00B85F1C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3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7261109">
    <w:abstractNumId w:val="18"/>
  </w:num>
  <w:num w:numId="2" w16cid:durableId="327367982">
    <w:abstractNumId w:val="57"/>
  </w:num>
  <w:num w:numId="3" w16cid:durableId="281814441">
    <w:abstractNumId w:val="24"/>
  </w:num>
  <w:num w:numId="4" w16cid:durableId="1207136651">
    <w:abstractNumId w:val="66"/>
  </w:num>
  <w:num w:numId="5" w16cid:durableId="2050913753">
    <w:abstractNumId w:val="51"/>
  </w:num>
  <w:num w:numId="6" w16cid:durableId="1949659663">
    <w:abstractNumId w:val="40"/>
  </w:num>
  <w:num w:numId="7" w16cid:durableId="819738149">
    <w:abstractNumId w:val="63"/>
  </w:num>
  <w:num w:numId="8" w16cid:durableId="1938948119">
    <w:abstractNumId w:val="19"/>
  </w:num>
  <w:num w:numId="9" w16cid:durableId="1094861662">
    <w:abstractNumId w:val="45"/>
  </w:num>
  <w:num w:numId="10" w16cid:durableId="894583914">
    <w:abstractNumId w:val="21"/>
  </w:num>
  <w:num w:numId="11" w16cid:durableId="909458576">
    <w:abstractNumId w:val="42"/>
  </w:num>
  <w:num w:numId="12" w16cid:durableId="1310477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936807">
    <w:abstractNumId w:val="53"/>
  </w:num>
  <w:num w:numId="14" w16cid:durableId="190656660">
    <w:abstractNumId w:val="41"/>
  </w:num>
  <w:num w:numId="15" w16cid:durableId="1753818731">
    <w:abstractNumId w:val="35"/>
  </w:num>
  <w:num w:numId="16" w16cid:durableId="1145468956">
    <w:abstractNumId w:val="39"/>
  </w:num>
  <w:num w:numId="17" w16cid:durableId="573710603">
    <w:abstractNumId w:val="10"/>
  </w:num>
  <w:num w:numId="18" w16cid:durableId="2034721851">
    <w:abstractNumId w:val="8"/>
  </w:num>
  <w:num w:numId="19" w16cid:durableId="80179703">
    <w:abstractNumId w:val="68"/>
  </w:num>
  <w:num w:numId="20" w16cid:durableId="2097507221">
    <w:abstractNumId w:val="64"/>
  </w:num>
  <w:num w:numId="21" w16cid:durableId="534315429">
    <w:abstractNumId w:val="59"/>
  </w:num>
  <w:num w:numId="22" w16cid:durableId="340934693">
    <w:abstractNumId w:val="30"/>
  </w:num>
  <w:num w:numId="23" w16cid:durableId="376007980">
    <w:abstractNumId w:val="29"/>
  </w:num>
  <w:num w:numId="24" w16cid:durableId="1100178587">
    <w:abstractNumId w:val="34"/>
  </w:num>
  <w:num w:numId="25" w16cid:durableId="318309769">
    <w:abstractNumId w:val="13"/>
  </w:num>
  <w:num w:numId="26" w16cid:durableId="163132415">
    <w:abstractNumId w:val="71"/>
  </w:num>
  <w:num w:numId="27" w16cid:durableId="362021155">
    <w:abstractNumId w:val="36"/>
  </w:num>
  <w:num w:numId="28" w16cid:durableId="1206671984">
    <w:abstractNumId w:val="20"/>
  </w:num>
  <w:num w:numId="29" w16cid:durableId="490175654">
    <w:abstractNumId w:val="50"/>
  </w:num>
  <w:num w:numId="30" w16cid:durableId="167248623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75736560">
    <w:abstractNumId w:val="37"/>
  </w:num>
  <w:num w:numId="32" w16cid:durableId="21635305">
    <w:abstractNumId w:val="72"/>
  </w:num>
  <w:num w:numId="33" w16cid:durableId="2008508802">
    <w:abstractNumId w:val="15"/>
  </w:num>
  <w:num w:numId="34" w16cid:durableId="1518228221">
    <w:abstractNumId w:val="61"/>
  </w:num>
  <w:num w:numId="35" w16cid:durableId="1475951370">
    <w:abstractNumId w:val="16"/>
  </w:num>
  <w:num w:numId="36" w16cid:durableId="175465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0499391">
    <w:abstractNumId w:val="5"/>
  </w:num>
  <w:num w:numId="38" w16cid:durableId="1441801497">
    <w:abstractNumId w:val="60"/>
  </w:num>
  <w:num w:numId="39" w16cid:durableId="241530311">
    <w:abstractNumId w:val="48"/>
  </w:num>
  <w:num w:numId="40" w16cid:durableId="808480958">
    <w:abstractNumId w:val="65"/>
  </w:num>
  <w:num w:numId="41" w16cid:durableId="998113815">
    <w:abstractNumId w:val="31"/>
  </w:num>
  <w:num w:numId="42" w16cid:durableId="1405032328">
    <w:abstractNumId w:val="54"/>
  </w:num>
  <w:num w:numId="43" w16cid:durableId="1182470479">
    <w:abstractNumId w:val="32"/>
  </w:num>
  <w:num w:numId="44" w16cid:durableId="368068229">
    <w:abstractNumId w:val="58"/>
  </w:num>
  <w:num w:numId="45" w16cid:durableId="1125393752">
    <w:abstractNumId w:val="33"/>
  </w:num>
  <w:num w:numId="46" w16cid:durableId="292330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6398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0577752">
    <w:abstractNumId w:val="9"/>
  </w:num>
  <w:num w:numId="49" w16cid:durableId="878981055">
    <w:abstractNumId w:val="17"/>
  </w:num>
  <w:num w:numId="50" w16cid:durableId="1099833186">
    <w:abstractNumId w:val="28"/>
  </w:num>
  <w:num w:numId="51" w16cid:durableId="1973973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1910524">
    <w:abstractNumId w:val="4"/>
  </w:num>
  <w:num w:numId="53" w16cid:durableId="745762217">
    <w:abstractNumId w:val="5"/>
  </w:num>
  <w:num w:numId="54" w16cid:durableId="221716025">
    <w:abstractNumId w:val="7"/>
  </w:num>
  <w:num w:numId="55" w16cid:durableId="563443880">
    <w:abstractNumId w:val="6"/>
  </w:num>
  <w:num w:numId="56" w16cid:durableId="1976569490">
    <w:abstractNumId w:val="38"/>
  </w:num>
  <w:num w:numId="57" w16cid:durableId="15229469">
    <w:abstractNumId w:val="14"/>
  </w:num>
  <w:num w:numId="58" w16cid:durableId="1507666663">
    <w:abstractNumId w:val="23"/>
  </w:num>
  <w:num w:numId="59" w16cid:durableId="354116541">
    <w:abstractNumId w:val="12"/>
  </w:num>
  <w:num w:numId="60" w16cid:durableId="1051155871">
    <w:abstractNumId w:val="49"/>
  </w:num>
  <w:num w:numId="61" w16cid:durableId="745417066">
    <w:abstractNumId w:val="46"/>
  </w:num>
  <w:num w:numId="62" w16cid:durableId="1439645630">
    <w:abstractNumId w:val="25"/>
  </w:num>
  <w:num w:numId="63" w16cid:durableId="1637761197">
    <w:abstractNumId w:val="52"/>
  </w:num>
  <w:num w:numId="64" w16cid:durableId="2038238848">
    <w:abstractNumId w:val="26"/>
  </w:num>
  <w:num w:numId="65" w16cid:durableId="1346130860">
    <w:abstractNumId w:val="43"/>
  </w:num>
  <w:num w:numId="66" w16cid:durableId="1217356870">
    <w:abstractNumId w:val="44"/>
  </w:num>
  <w:num w:numId="67" w16cid:durableId="283928481">
    <w:abstractNumId w:val="47"/>
  </w:num>
  <w:num w:numId="68" w16cid:durableId="309942383">
    <w:abstractNumId w:val="56"/>
  </w:num>
  <w:num w:numId="69" w16cid:durableId="225722173">
    <w:abstractNumId w:val="67"/>
  </w:num>
  <w:num w:numId="70" w16cid:durableId="1415737458">
    <w:abstractNumId w:val="55"/>
  </w:num>
  <w:num w:numId="71" w16cid:durableId="1814248846">
    <w:abstractNumId w:val="3"/>
  </w:num>
  <w:num w:numId="72" w16cid:durableId="255217568">
    <w:abstractNumId w:val="11"/>
  </w:num>
  <w:num w:numId="73" w16cid:durableId="1046416167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0FBA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2172"/>
    <w:rsid w:val="0010344B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56CB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67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EC1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B40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323A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6E81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6A89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296B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97F9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6AD1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0655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4D01"/>
    <w:rsid w:val="00844D60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5E7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E403B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6A22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5E"/>
    <w:rsid w:val="00B81DA3"/>
    <w:rsid w:val="00B836F2"/>
    <w:rsid w:val="00B83E10"/>
    <w:rsid w:val="00B84BA1"/>
    <w:rsid w:val="00B85016"/>
    <w:rsid w:val="00B8546E"/>
    <w:rsid w:val="00B85D31"/>
    <w:rsid w:val="00B85F1C"/>
    <w:rsid w:val="00B91BA6"/>
    <w:rsid w:val="00B9218F"/>
    <w:rsid w:val="00B922DE"/>
    <w:rsid w:val="00B92312"/>
    <w:rsid w:val="00B9272B"/>
    <w:rsid w:val="00B9274D"/>
    <w:rsid w:val="00B9487B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08FE"/>
    <w:rsid w:val="00BB35A2"/>
    <w:rsid w:val="00BB39C5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E5514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17BD9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18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377A7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2C9E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2E4D-F37B-4783-9AFA-2DB3771D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14</cp:revision>
  <cp:lastPrinted>2021-01-29T08:14:00Z</cp:lastPrinted>
  <dcterms:created xsi:type="dcterms:W3CDTF">2023-04-11T21:54:00Z</dcterms:created>
  <dcterms:modified xsi:type="dcterms:W3CDTF">2023-09-15T09:46:00Z</dcterms:modified>
</cp:coreProperties>
</file>