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FB63AC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FB63AC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FB63AC" w:rsidRPr="00FB63AC">
        <w:rPr>
          <w:rFonts w:ascii="Arial Narrow" w:hAnsi="Arial Narrow" w:cs="Arial"/>
          <w:sz w:val="22"/>
          <w:szCs w:val="22"/>
        </w:rPr>
        <w:t>roboty budowlane polegające na kompleksowej termomodernizacji budynku Urzędu Gminy w Elblągu, ul. Browarna 85</w:t>
      </w:r>
      <w:r w:rsidR="00262637" w:rsidRPr="00FB63AC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Pr="00FB63AC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36EEE"/>
    <w:rsid w:val="00183329"/>
    <w:rsid w:val="001C5F3E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3491"/>
    <w:rsid w:val="00755B17"/>
    <w:rsid w:val="007A7AF1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B63AC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1177</Characters>
  <Application>Microsoft Office Word</Application>
  <DocSecurity>0</DocSecurity>
  <Lines>9</Lines>
  <Paragraphs>2</Paragraphs>
  <ScaleCrop>false</ScaleCrop>
  <Company>ATC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14</cp:revision>
  <cp:lastPrinted>2021-06-01T07:12:00Z</cp:lastPrinted>
  <dcterms:created xsi:type="dcterms:W3CDTF">2018-03-30T07:11:00Z</dcterms:created>
  <dcterms:modified xsi:type="dcterms:W3CDTF">2021-06-01T07:12:00Z</dcterms:modified>
</cp:coreProperties>
</file>