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2D6D" w14:textId="77777777" w:rsidR="008D0B62" w:rsidRDefault="008D0B62">
      <w:pPr>
        <w:pStyle w:val="Nagwek2"/>
        <w:spacing w:line="276" w:lineRule="auto"/>
        <w:jc w:val="left"/>
        <w:rPr>
          <w:rFonts w:ascii="Calibri" w:eastAsia="Times New Roman" w:hAnsi="Calibri" w:cs="Times New Roman"/>
          <w:color w:val="FF0000"/>
          <w:sz w:val="22"/>
          <w:szCs w:val="22"/>
        </w:rPr>
      </w:pPr>
    </w:p>
    <w:p w14:paraId="255D73C2" w14:textId="77777777" w:rsidR="008D0B62" w:rsidRDefault="00DA3D61">
      <w:pPr>
        <w:pStyle w:val="normal1"/>
        <w:keepNext/>
        <w:tabs>
          <w:tab w:val="left" w:pos="0"/>
        </w:tabs>
        <w:spacing w:line="276" w:lineRule="auto"/>
        <w:ind w:left="1584" w:hanging="1584"/>
        <w:jc w:val="center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="Times New Roman"/>
          <w:b/>
          <w:color w:val="000000"/>
          <w:sz w:val="22"/>
          <w:szCs w:val="22"/>
        </w:rPr>
        <w:t xml:space="preserve">OPIS PRZEDMIOTU ZAMÓWIENIA </w:t>
      </w:r>
    </w:p>
    <w:p w14:paraId="0D2EA60F" w14:textId="77777777" w:rsidR="008D0B62" w:rsidRDefault="008D0B62">
      <w:pPr>
        <w:pStyle w:val="normal1"/>
        <w:spacing w:line="276" w:lineRule="auto"/>
        <w:rPr>
          <w:rFonts w:ascii="Calibri" w:hAnsi="Calibri"/>
          <w:color w:val="FF0000"/>
          <w:sz w:val="22"/>
          <w:szCs w:val="22"/>
        </w:rPr>
      </w:pPr>
    </w:p>
    <w:p w14:paraId="51A532FD" w14:textId="77777777" w:rsidR="008D0B62" w:rsidRDefault="00DA3D61">
      <w:pPr>
        <w:pStyle w:val="normal1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Przedmiot zamówienia: </w:t>
      </w:r>
    </w:p>
    <w:p w14:paraId="49A1EDD3" w14:textId="77777777" w:rsidR="008D0B62" w:rsidRDefault="008D0B62">
      <w:pPr>
        <w:pStyle w:val="normal1"/>
        <w:spacing w:line="276" w:lineRule="auto"/>
        <w:jc w:val="both"/>
        <w:rPr>
          <w:b/>
          <w:u w:val="single"/>
        </w:rPr>
      </w:pPr>
    </w:p>
    <w:p w14:paraId="642D904A" w14:textId="19D572FD" w:rsidR="008D0B62" w:rsidRDefault="00DA3D61">
      <w:pPr>
        <w:pStyle w:val="normal1"/>
        <w:numPr>
          <w:ilvl w:val="0"/>
          <w:numId w:val="19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Kamizelka kuloodporna – 2</w:t>
      </w:r>
      <w:r w:rsidR="00A27D1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szt</w:t>
      </w:r>
      <w:r w:rsidR="008615D9">
        <w:rPr>
          <w:rFonts w:ascii="Calibri" w:hAnsi="Calibri"/>
          <w:b/>
          <w:sz w:val="22"/>
          <w:szCs w:val="22"/>
        </w:rPr>
        <w:t>.</w:t>
      </w:r>
    </w:p>
    <w:p w14:paraId="43056284" w14:textId="77777777" w:rsidR="008D0B62" w:rsidRDefault="008D0B62">
      <w:pPr>
        <w:pStyle w:val="normal1"/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40A1308E" w14:textId="77777777" w:rsidR="008D0B62" w:rsidRDefault="00DA3D61">
      <w:pPr>
        <w:pStyle w:val="normal1"/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Przedmiot zamówienia:</w:t>
      </w:r>
      <w:r>
        <w:rPr>
          <w:rFonts w:ascii="Calibri" w:hAnsi="Calibri"/>
          <w:sz w:val="22"/>
          <w:szCs w:val="22"/>
        </w:rPr>
        <w:t xml:space="preserve"> kamizelka kuloodporna.</w:t>
      </w:r>
    </w:p>
    <w:p w14:paraId="02D07FD2" w14:textId="77777777" w:rsidR="008D0B62" w:rsidRDefault="00DA3D61">
      <w:pPr>
        <w:pStyle w:val="normal1"/>
        <w:numPr>
          <w:ilvl w:val="0"/>
          <w:numId w:val="1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Przeznaczenie kamizelki: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Ochrona najżywotniejszych organów wewnętrznych użytkownika przed zranieniami pociskami z broni strzeleckiej oraz odłamkami a także przed uderzeniem nożem                    i szpikulcem. Kamizelka powinna posiadać wkłady balistyczne w standardzie SAPI, powinna chronić jak największą powierzchnię korpusu użytkownika w następujący sposób:</w:t>
      </w:r>
    </w:p>
    <w:p w14:paraId="13C452AA" w14:textId="77777777" w:rsidR="008D0B62" w:rsidRDefault="00DA3D61">
      <w:pPr>
        <w:pStyle w:val="normal1"/>
        <w:spacing w:line="276" w:lineRule="auto"/>
        <w:ind w:left="360" w:firstLine="3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-z przodu: od ramion do górnego brzegu talerza biodrowego,</w:t>
      </w:r>
    </w:p>
    <w:p w14:paraId="6DA40026" w14:textId="77777777" w:rsidR="008D0B62" w:rsidRDefault="00DA3D61">
      <w:pPr>
        <w:pStyle w:val="normal1"/>
        <w:spacing w:line="276" w:lineRule="auto"/>
        <w:ind w:left="360" w:firstLine="3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-z tyłu: od ramion do górnego brzegu talerza biodrowego,</w:t>
      </w:r>
    </w:p>
    <w:p w14:paraId="47A6B215" w14:textId="77777777" w:rsidR="008D0B62" w:rsidRDefault="00DA3D61">
      <w:pPr>
        <w:pStyle w:val="normal1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Zakres stosowania kamizelki oraz odporność na czynniki atmosferyczne i klimatyczne: </w:t>
      </w:r>
    </w:p>
    <w:p w14:paraId="610AA844" w14:textId="77777777" w:rsidR="008D0B62" w:rsidRDefault="00DA3D61">
      <w:pPr>
        <w:pStyle w:val="normal1"/>
        <w:numPr>
          <w:ilvl w:val="0"/>
          <w:numId w:val="11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zewnątrz na ubranie wierzchnie zarówno w okresie letnim jak i zimowym. Wykonanie kamizelki powinno umożliwiać swobodne poruszanie się w różnych warunkach i sytuacjach (np. podczas biegu, jazdy samochodem, składanie się do strzału, długotrwałego marszu itd.) przez użytkownika, nie powodować urazów w postaci okaleczeń, otarć i podrażnień skóry oraz płynną regulację obwodu i dobrze przylegać do ciała użytkownika,</w:t>
      </w:r>
    </w:p>
    <w:p w14:paraId="70E63455" w14:textId="77777777" w:rsidR="008D0B62" w:rsidRDefault="00DA3D61">
      <w:pPr>
        <w:pStyle w:val="normal1"/>
        <w:numPr>
          <w:ilvl w:val="0"/>
          <w:numId w:val="11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musi zachowywać właściwości ochronne w przedziale temperatur od – 40° C do + 50° C                           w warunkach suchych i po namoczeniu.</w:t>
      </w:r>
    </w:p>
    <w:p w14:paraId="4A7295D7" w14:textId="77777777" w:rsidR="008D0B62" w:rsidRDefault="00DA3D61">
      <w:pPr>
        <w:pStyle w:val="normal1"/>
        <w:numPr>
          <w:ilvl w:val="0"/>
          <w:numId w:val="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Konstrukcja kamizelki: </w:t>
      </w:r>
    </w:p>
    <w:p w14:paraId="28EB47C7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poszycie kamizelki musi umożliwiać rozdzielność warstwy zewnętrznej (poszycia) i wkładów (panele balistyczne),</w:t>
      </w:r>
    </w:p>
    <w:p w14:paraId="652D5BA2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wszystkie materiały muszą odznaczać się wysoką jakością wykonania i trwałością                                w codziennym użytkowaniu, które zostaną zapewnione w okresie udzielonej przez wykonawcę gwarancji,</w:t>
      </w:r>
    </w:p>
    <w:p w14:paraId="1821347D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musi umożliwiać użytkownikowi jej samodzielne zakładanie, zdejmowanie oraz regulowanie w odwodzie i na długości,</w:t>
      </w:r>
    </w:p>
    <w:p w14:paraId="4CE762B2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wszystkie elementy poszycia muszą być wykonane z materiałów nie oddziaływujących szkodliwie na organizm człowieka, ani powodujących barwienia odzieży i skóry ludzkiej,</w:t>
      </w:r>
    </w:p>
    <w:p w14:paraId="63C224D9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poszycie musi być wykonane w sposób uniemożliwiający uszkadzanie przez nie odzieży, jak również eliminować ryzyko wystąpienia u użytkownika otarć, zranień lub innego rodzaju podrażnień skóry,</w:t>
      </w:r>
    </w:p>
    <w:p w14:paraId="2A0C7F09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poszycie kamizelki musi być wykonane z materiału charakteryzującego się wysoką odpornością mechaniczną na rozdarcia i przetarcia,  </w:t>
      </w:r>
    </w:p>
    <w:p w14:paraId="3C724CD1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konstrukcja poszycia kamizelki musi umożliwiać wymianę kompletnego poszycia bądź jego poszczególnych części w przypadku ich uszkodzenia,</w:t>
      </w:r>
    </w:p>
    <w:p w14:paraId="07F9D1E2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poszycie musi być wykonane z tkaniny umożliwiającej pranie w ogólnodostępnych środkach piorących,</w:t>
      </w:r>
    </w:p>
    <w:p w14:paraId="15F58A6B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wnętrze poszycia powinno być wykonane z siatki dystansowej zapewniającej komfort użytkowania, </w:t>
      </w:r>
    </w:p>
    <w:p w14:paraId="07CBF102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siatka dystansowa musi być z 100% poliestru, oraz charakteryzować się bardzo dobrą przepuszczalnością powietrza oraz minimalnym wchłanianiem wody i wilgoci,</w:t>
      </w:r>
    </w:p>
    <w:p w14:paraId="35E98DCD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lastRenderedPageBreak/>
        <w:t xml:space="preserve"> </w:t>
      </w:r>
      <w:r>
        <w:rPr>
          <w:rFonts w:ascii="Calibri" w:hAnsi="Calibri"/>
          <w:color w:val="000000"/>
          <w:sz w:val="22"/>
          <w:szCs w:val="22"/>
        </w:rPr>
        <w:t>taśmy samosczepne (rzepy) powinny charakteryzować się długotrwałym cyklem żywotności,</w:t>
      </w:r>
    </w:p>
    <w:p w14:paraId="5BF1D487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nie dopuszcza się użycia elementów metalowych,</w:t>
      </w:r>
    </w:p>
    <w:p w14:paraId="67731DD3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musi być obszyta z przodu i tyłu na całej powierzchni taśmami umożliwiającymi indywidualną konfigurację osprzętu mocowanego w systemie MOLLE/PALS (odległość pomiędzy taśmami 25 ± 1 mm),</w:t>
      </w:r>
    </w:p>
    <w:p w14:paraId="464C1F3D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musi składać się z części przedniej i tylnej połączonych naramiennikami umożliwiającymi regulację. Naramiennik musi być wyposażony w dopinaną podkładkę podszytą siatką dystansową, w celu poprawy komfortu użytkowania,</w:t>
      </w:r>
    </w:p>
    <w:p w14:paraId="71573D1A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poszycie taktyczne z tkaniny wodoodpornej o podwyższonej wytrzymałości mechanicznej,                  z kieszeniami funkcyjnymi tj.; kabura na pistolet, kieszeń na magazynek, kieszeń na kajdanki, kieszeń na gaz, uchwyt do pałki, kieszeń na radiotelefon,</w:t>
      </w:r>
    </w:p>
    <w:p w14:paraId="3ACFF566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poszycie przodu i tyłu musi być wyposażone od wewnątrz w kieszenie zamykane na całej długości na taśmę samosczepną o szer. (25 ± 1) mm, umieszczoną poziomo w dolnej części poszycia, umożliwiające umieszczenie w nich twardych wkładów balistycznych; </w:t>
      </w:r>
    </w:p>
    <w:p w14:paraId="570613B5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zapięcia boczne – taśmy z klamrami (min. 2 taśmy ok. 25 mm szer. z każdego boku),</w:t>
      </w:r>
    </w:p>
    <w:p w14:paraId="1F2EF5CD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system zapięć powinien zapewnić stabilne noszenie kamizelki z umieszczonymi wkładami balistycznymi oraz dołączonymi kieszeniami funkcyjnymi wraz z wyposażeniem,</w:t>
      </w:r>
    </w:p>
    <w:p w14:paraId="6798744A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w górnej części, na zewnętrznej tylnej stronie części poszycia kamizelki, muszą być naszyte taśmy samosczepne haczykowe przeznaczone do przypięcia napisów „SŁUŻBA WIĘZIENNA”,</w:t>
      </w:r>
    </w:p>
    <w:p w14:paraId="5EB22B46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każde poszycie kamizelki musi posiadać napisy: „SŁUŻBA WIĘZIENNA” z tyłu na plecach, mocowane za pomocą taśmy samosczepnej pętelkowej i haczykowej. Napisy mają być wykonane na materiale w kolorze tkaniny zasadniczej z przyszytą od spodu powierzchnią samosczepną haczykową, o wymiarach:</w:t>
      </w:r>
    </w:p>
    <w:p w14:paraId="743307F3" w14:textId="77777777" w:rsidR="008D0B62" w:rsidRDefault="00DA3D61">
      <w:pPr>
        <w:pStyle w:val="normal1"/>
        <w:numPr>
          <w:ilvl w:val="0"/>
          <w:numId w:val="9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szerokość (300 ± 10) mm, wysokość (100 ± 5) mm; </w:t>
      </w:r>
    </w:p>
    <w:p w14:paraId="64C4E837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litery napisu „SŁUŻBA WIĘZIENNA” muszą być wykonane w kolorze szarym, z materiału odblaskowego,</w:t>
      </w:r>
    </w:p>
    <w:p w14:paraId="710D7865" w14:textId="77777777" w:rsidR="008D0B62" w:rsidRDefault="00DA3D61">
      <w:pPr>
        <w:pStyle w:val="normal1"/>
        <w:numPr>
          <w:ilvl w:val="0"/>
          <w:numId w:val="8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konserwacja musi się odbywać przy użyciu ogólnie dostępnych środków,</w:t>
      </w:r>
    </w:p>
    <w:p w14:paraId="2CD0A28B" w14:textId="77777777" w:rsidR="008D0B62" w:rsidRDefault="008D0B62">
      <w:pPr>
        <w:pStyle w:val="normal1"/>
        <w:spacing w:line="276" w:lineRule="auto"/>
        <w:ind w:left="700"/>
        <w:jc w:val="both"/>
        <w:rPr>
          <w:rFonts w:ascii="Calibri" w:hAnsi="Calibri"/>
          <w:color w:val="C9211E"/>
          <w:sz w:val="22"/>
          <w:szCs w:val="22"/>
        </w:rPr>
      </w:pPr>
    </w:p>
    <w:p w14:paraId="5AF87F0B" w14:textId="77777777" w:rsidR="008D0B62" w:rsidRDefault="00DA3D61">
      <w:pPr>
        <w:pStyle w:val="normal1"/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Wymagania dotyczące surowców, materiałów oraz dodatków:</w:t>
      </w:r>
    </w:p>
    <w:p w14:paraId="0A2EACF4" w14:textId="77777777" w:rsidR="008D0B62" w:rsidRDefault="00DA3D61">
      <w:pPr>
        <w:pStyle w:val="normal1"/>
        <w:numPr>
          <w:ilvl w:val="0"/>
          <w:numId w:val="13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poszycie kamizelki musi być wykonane z surowców i materiałów spełniających wymagania określone w pkt. 4.3.1 polskiej normy PN-V-87000:2011, w szczególności wszystkie elementy kamizelki muszą być wykonane z materiałów cechujących się wysoką odpornością mechaniczną. Materiały te nie mogą oddziaływać szkodliwie na organizm człowieka,                      ani powodować barwienia odzieży i skóry ludzkiej,</w:t>
      </w:r>
    </w:p>
    <w:p w14:paraId="3BADCBF5" w14:textId="77777777" w:rsidR="008D0B62" w:rsidRDefault="00DA3D61">
      <w:pPr>
        <w:pStyle w:val="normal1"/>
        <w:numPr>
          <w:ilvl w:val="0"/>
          <w:numId w:val="13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poszycie kamizelki musi być wykończone w sposób uniemożliwiający uszkadzanie przez nie odzieży, jak również eliminować ryzyko wystąpienia u użytkownika otarć, zranień lub innego rodzaju podrażnień skóry,</w:t>
      </w:r>
    </w:p>
    <w:p w14:paraId="15763C24" w14:textId="77777777" w:rsidR="008D0B62" w:rsidRDefault="008D0B62">
      <w:pPr>
        <w:pStyle w:val="normal1"/>
        <w:spacing w:line="276" w:lineRule="auto"/>
        <w:ind w:left="780"/>
        <w:jc w:val="both"/>
        <w:rPr>
          <w:rFonts w:ascii="Calibri" w:eastAsia="Times New Roman" w:hAnsi="Calibri" w:cs="Times New Roman"/>
          <w:b/>
          <w:color w:val="C9211E"/>
          <w:sz w:val="22"/>
          <w:szCs w:val="22"/>
        </w:rPr>
      </w:pPr>
    </w:p>
    <w:p w14:paraId="73EDE527" w14:textId="77777777" w:rsidR="008D0B62" w:rsidRDefault="00DA3D61">
      <w:pPr>
        <w:pStyle w:val="normal1"/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Wymagania techniczne twardych paneli balistycznych:</w:t>
      </w:r>
    </w:p>
    <w:p w14:paraId="087CEC3A" w14:textId="77777777" w:rsidR="008D0B62" w:rsidRDefault="00DA3D61">
      <w:pPr>
        <w:pStyle w:val="normal1"/>
        <w:numPr>
          <w:ilvl w:val="0"/>
          <w:numId w:val="17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twarde panele muszą być kulo-, odłamko-, nożo- i szpikulcoodporne; </w:t>
      </w:r>
    </w:p>
    <w:p w14:paraId="3B7F25A4" w14:textId="77777777" w:rsidR="008D0B62" w:rsidRDefault="00DA3D61">
      <w:pPr>
        <w:pStyle w:val="normal1"/>
        <w:numPr>
          <w:ilvl w:val="0"/>
          <w:numId w:val="17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panele muszą zapewniać ochronę zgodnie z Polską Normą PN – V – 87000:2011 „Osłony balistyczne lekkie kamizelki kulo – i odłamkoodporne. Wymagania i badania” – poziom K2/O2 oraz ochronę zgodną z normą NIJ Standard-0115.00 „Stab Resistance of Personal Body Armor” – poziom I nożo- i szpikulcoodporności;</w:t>
      </w:r>
    </w:p>
    <w:p w14:paraId="17D3E3BD" w14:textId="77777777" w:rsidR="008D0B62" w:rsidRDefault="00DA3D61">
      <w:pPr>
        <w:pStyle w:val="normal1"/>
        <w:numPr>
          <w:ilvl w:val="0"/>
          <w:numId w:val="17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lastRenderedPageBreak/>
        <w:t>twarde panele balistyczne muszą zapewniać maksymalną powierzchnię ochronną                         przy zachowaniu maksymalnej mobilności użytkownika i ergonomii;</w:t>
      </w:r>
    </w:p>
    <w:p w14:paraId="36D4975D" w14:textId="77777777" w:rsidR="008D0B62" w:rsidRDefault="00DA3D61">
      <w:pPr>
        <w:pStyle w:val="normal1"/>
        <w:numPr>
          <w:ilvl w:val="0"/>
          <w:numId w:val="17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wkłady balistyczne zastosowane w kamizelce muszą posiadać kształt i wymiary zapewniające ich precyzyjne pozycjonowanie we wnętrzu poszycia;</w:t>
      </w:r>
    </w:p>
    <w:p w14:paraId="14BF8C20" w14:textId="77777777" w:rsidR="008D0B62" w:rsidRDefault="00DA3D61">
      <w:pPr>
        <w:pStyle w:val="normal1"/>
        <w:numPr>
          <w:ilvl w:val="0"/>
          <w:numId w:val="17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wkłady  balistyczne muszą posiadać poziom ochrony K2/O2 zgodny z polską normą                         PN V-87000:2011, tj.:</w:t>
      </w:r>
    </w:p>
    <w:p w14:paraId="136F6A17" w14:textId="77777777" w:rsidR="008D0B62" w:rsidRDefault="008D0B62">
      <w:pPr>
        <w:pStyle w:val="normal1"/>
        <w:spacing w:line="276" w:lineRule="auto"/>
        <w:ind w:left="720"/>
        <w:jc w:val="both"/>
        <w:rPr>
          <w:rFonts w:eastAsia="Times New Roman" w:cs="Times New Roman"/>
        </w:rPr>
      </w:pPr>
    </w:p>
    <w:tbl>
      <w:tblPr>
        <w:tblStyle w:val="TableNormal"/>
        <w:tblW w:w="9776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339"/>
        <w:gridCol w:w="1701"/>
        <w:gridCol w:w="2126"/>
        <w:gridCol w:w="3610"/>
      </w:tblGrid>
      <w:tr w:rsidR="008D0B62" w14:paraId="2A6EC529" w14:textId="77777777">
        <w:trPr>
          <w:trHeight w:val="561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AC41" w14:textId="77777777" w:rsidR="008D0B62" w:rsidRDefault="00DA3D61">
            <w:pPr>
              <w:pStyle w:val="normal1"/>
              <w:spacing w:line="276" w:lineRule="auto"/>
              <w:ind w:left="426" w:hanging="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Strefa chroniona</w:t>
            </w:r>
          </w:p>
          <w:p w14:paraId="6FEE006B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dot. obszaru w obrębie wkładu balistycznego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2FBAA" w14:textId="77777777" w:rsidR="008D0B62" w:rsidRDefault="00DA3D61">
            <w:pPr>
              <w:pStyle w:val="normal1"/>
              <w:spacing w:line="276" w:lineRule="auto"/>
              <w:ind w:left="426" w:hanging="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Klasa</w:t>
            </w:r>
          </w:p>
          <w:p w14:paraId="59CD66B9" w14:textId="77777777" w:rsidR="008D0B62" w:rsidRDefault="00DA3D61">
            <w:pPr>
              <w:pStyle w:val="normal1"/>
              <w:spacing w:line="276" w:lineRule="auto"/>
              <w:ind w:left="426" w:hanging="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kuloodporności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A95D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Klasa odłamkoodporności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2CAD" w14:textId="77777777" w:rsidR="008D0B62" w:rsidRDefault="00DA3D61">
            <w:pPr>
              <w:pStyle w:val="normal1"/>
              <w:spacing w:line="276" w:lineRule="auto"/>
              <w:ind w:left="426" w:hanging="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Uwagi</w:t>
            </w:r>
          </w:p>
        </w:tc>
      </w:tr>
      <w:tr w:rsidR="008D0B62" w14:paraId="45616F0B" w14:textId="77777777">
        <w:trPr>
          <w:cantSplit/>
          <w:trHeight w:val="758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E8757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Część przednia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i tylna kamizelki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FF74" w14:textId="77777777" w:rsidR="008D0B62" w:rsidRDefault="00DA3D61">
            <w:pPr>
              <w:pStyle w:val="normal1"/>
              <w:spacing w:line="276" w:lineRule="auto"/>
              <w:ind w:left="426" w:hanging="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DFE1" w14:textId="77777777" w:rsidR="008D0B62" w:rsidRDefault="00DA3D61">
            <w:pPr>
              <w:pStyle w:val="normal1"/>
              <w:spacing w:line="276" w:lineRule="auto"/>
              <w:ind w:left="426" w:hanging="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934D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PN V-87000:2011 Osłony balistyczne lekkie. Kamizelki</w:t>
            </w:r>
          </w:p>
          <w:p w14:paraId="323AE5A3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kulo- i odłamkoodporne.</w:t>
            </w:r>
          </w:p>
          <w:p w14:paraId="188870F0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Wymagania i badania</w:t>
            </w:r>
          </w:p>
        </w:tc>
      </w:tr>
    </w:tbl>
    <w:p w14:paraId="45EDDA41" w14:textId="77777777" w:rsidR="008D0B62" w:rsidRDefault="008D0B62">
      <w:pPr>
        <w:pStyle w:val="normal1"/>
        <w:spacing w:line="276" w:lineRule="auto"/>
        <w:rPr>
          <w:rFonts w:ascii="Calibri" w:hAnsi="Calibri"/>
          <w:color w:val="C9211E"/>
          <w:sz w:val="22"/>
          <w:szCs w:val="22"/>
        </w:rPr>
      </w:pPr>
    </w:p>
    <w:p w14:paraId="50DAC09C" w14:textId="77777777" w:rsidR="008D0B62" w:rsidRDefault="00DA3D61">
      <w:pPr>
        <w:pStyle w:val="normal1"/>
        <w:numPr>
          <w:ilvl w:val="0"/>
          <w:numId w:val="16"/>
        </w:num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kuloodporność  - K2 zgodnie z PN-V-87000:2011</w:t>
      </w:r>
    </w:p>
    <w:p w14:paraId="731C0812" w14:textId="77777777" w:rsidR="008D0B62" w:rsidRDefault="008D0B62">
      <w:pPr>
        <w:pStyle w:val="normal1"/>
        <w:spacing w:line="276" w:lineRule="auto"/>
        <w:ind w:left="720"/>
        <w:rPr>
          <w:rFonts w:ascii="Calibri" w:hAnsi="Calibri"/>
          <w:color w:val="000000"/>
          <w:sz w:val="22"/>
          <w:szCs w:val="22"/>
        </w:rPr>
      </w:pPr>
    </w:p>
    <w:tbl>
      <w:tblPr>
        <w:tblStyle w:val="TableNormal"/>
        <w:tblW w:w="9865" w:type="dxa"/>
        <w:tblInd w:w="-259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835"/>
        <w:gridCol w:w="1074"/>
        <w:gridCol w:w="1004"/>
        <w:gridCol w:w="1696"/>
        <w:gridCol w:w="1984"/>
        <w:gridCol w:w="2272"/>
      </w:tblGrid>
      <w:tr w:rsidR="008D0B62" w14:paraId="0485AD25" w14:textId="77777777"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8DDB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Klasa kuloodporności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D304" w14:textId="77777777" w:rsidR="008D0B62" w:rsidRDefault="00DA3D61">
            <w:pPr>
              <w:pStyle w:val="normal1"/>
              <w:spacing w:line="276" w:lineRule="auto"/>
              <w:ind w:firstLine="3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Rodzaj amunicji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0CBA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Rodzaj pocisku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3853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Masa pocisków [g]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B28D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Prędkość mierzona [m/s]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A25D" w14:textId="77777777" w:rsidR="008D0B62" w:rsidRDefault="00DA3D61">
            <w:pPr>
              <w:pStyle w:val="normal1"/>
              <w:spacing w:line="276" w:lineRule="auto"/>
              <w:ind w:firstLine="2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Dopuszczalne ugięcie podłoża [mm]</w:t>
            </w:r>
          </w:p>
        </w:tc>
      </w:tr>
      <w:tr w:rsidR="008D0B62" w14:paraId="2678130B" w14:textId="77777777">
        <w:trPr>
          <w:trHeight w:val="20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1260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AD9C" w14:textId="77777777" w:rsidR="008D0B62" w:rsidRDefault="00DA3D61">
            <w:pPr>
              <w:pStyle w:val="normal1"/>
              <w:spacing w:line="276" w:lineRule="auto"/>
              <w:ind w:firstLine="3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7,62 TT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377A" w14:textId="77777777" w:rsidR="008D0B62" w:rsidRDefault="00DA3D61">
            <w:pPr>
              <w:pStyle w:val="normal1"/>
              <w:spacing w:line="276" w:lineRule="auto"/>
              <w:ind w:firstLine="4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FMJS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1C43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  ± 0,1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011E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(510±15)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C061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</w:tbl>
    <w:p w14:paraId="677F639C" w14:textId="77777777" w:rsidR="008D0B62" w:rsidRDefault="008D0B62">
      <w:pPr>
        <w:pStyle w:val="normal1"/>
        <w:spacing w:line="276" w:lineRule="auto"/>
        <w:rPr>
          <w:rFonts w:ascii="Calibri" w:hAnsi="Calibri"/>
          <w:color w:val="000000"/>
          <w:sz w:val="22"/>
          <w:szCs w:val="22"/>
        </w:rPr>
      </w:pPr>
    </w:p>
    <w:p w14:paraId="1D1D56FA" w14:textId="77777777" w:rsidR="008D0B62" w:rsidRDefault="00DA3D61">
      <w:pPr>
        <w:pStyle w:val="normal1"/>
        <w:numPr>
          <w:ilvl w:val="0"/>
          <w:numId w:val="16"/>
        </w:numPr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odłamkoodporność – O2 zgodnie z PN-V-87000:2011</w:t>
      </w:r>
    </w:p>
    <w:p w14:paraId="099E7F9A" w14:textId="77777777" w:rsidR="008D0B62" w:rsidRDefault="008D0B62">
      <w:pPr>
        <w:pStyle w:val="normal1"/>
        <w:spacing w:line="276" w:lineRule="auto"/>
        <w:ind w:left="720"/>
        <w:rPr>
          <w:rFonts w:ascii="Calibri" w:hAnsi="Calibri"/>
          <w:color w:val="000000"/>
          <w:sz w:val="22"/>
          <w:szCs w:val="22"/>
        </w:rPr>
      </w:pPr>
    </w:p>
    <w:tbl>
      <w:tblPr>
        <w:tblStyle w:val="TableNormal"/>
        <w:tblW w:w="9865" w:type="dxa"/>
        <w:tblInd w:w="-259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473"/>
        <w:gridCol w:w="2562"/>
        <w:gridCol w:w="3830"/>
      </w:tblGrid>
      <w:tr w:rsidR="008D0B62" w14:paraId="1383AC81" w14:textId="77777777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F510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Klasa odłamkoodporności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308B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Masa odłamka [g]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1425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Granica ochrony balistycznej V50 [m/s]</w:t>
            </w:r>
          </w:p>
        </w:tc>
      </w:tr>
      <w:tr w:rsidR="008D0B62" w14:paraId="31F1A759" w14:textId="77777777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9B44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67B5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 ± 0,03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42BB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V50 ˂ 600</w:t>
            </w:r>
          </w:p>
        </w:tc>
      </w:tr>
    </w:tbl>
    <w:p w14:paraId="1EADC9A4" w14:textId="77777777" w:rsidR="008D0B62" w:rsidRDefault="008D0B62">
      <w:pPr>
        <w:pStyle w:val="normal1"/>
        <w:spacing w:line="276" w:lineRule="auto"/>
        <w:ind w:left="360" w:firstLine="348"/>
        <w:jc w:val="both"/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0C1D56EC" w14:textId="77777777" w:rsidR="008D0B62" w:rsidRDefault="00DA3D61">
      <w:pPr>
        <w:pStyle w:val="normal1"/>
        <w:numPr>
          <w:ilvl w:val="0"/>
          <w:numId w:val="17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wkłady  balistyczne muszą posiadać poziom ochrony I zgodny  z normą NIJ Standard-0115.00, tj.:</w:t>
      </w:r>
    </w:p>
    <w:tbl>
      <w:tblPr>
        <w:tblStyle w:val="TableNormal"/>
        <w:tblW w:w="9776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754"/>
        <w:gridCol w:w="2129"/>
        <w:gridCol w:w="2125"/>
        <w:gridCol w:w="1768"/>
      </w:tblGrid>
      <w:tr w:rsidR="008D0B62" w14:paraId="78C815E6" w14:textId="77777777">
        <w:trPr>
          <w:trHeight w:val="561"/>
          <w:jc w:val="center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5401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Strefa chroniona dot. obszaru w obrębie wkładu balistycznego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9402" w14:textId="77777777" w:rsidR="008D0B62" w:rsidRDefault="00DA3D61">
            <w:pPr>
              <w:pStyle w:val="normal1"/>
              <w:spacing w:line="276" w:lineRule="auto"/>
              <w:ind w:left="426" w:hanging="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Klasa</w:t>
            </w:r>
          </w:p>
          <w:p w14:paraId="2BEE1547" w14:textId="77777777" w:rsidR="008D0B62" w:rsidRDefault="00DA3D61">
            <w:pPr>
              <w:pStyle w:val="normal1"/>
              <w:spacing w:line="276" w:lineRule="auto"/>
              <w:ind w:left="426" w:hanging="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nożoodporności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04B4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Klasa szpikulcoodporności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6B45" w14:textId="77777777" w:rsidR="008D0B62" w:rsidRDefault="00DA3D61">
            <w:pPr>
              <w:pStyle w:val="normal1"/>
              <w:spacing w:line="276" w:lineRule="auto"/>
              <w:ind w:left="426" w:hanging="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Uwagi</w:t>
            </w:r>
          </w:p>
        </w:tc>
      </w:tr>
      <w:tr w:rsidR="008D0B62" w14:paraId="787E97B5" w14:textId="77777777">
        <w:trPr>
          <w:cantSplit/>
          <w:trHeight w:val="758"/>
          <w:jc w:val="center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FE9C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Część przednia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i tylna kamizelki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696F" w14:textId="77777777" w:rsidR="008D0B62" w:rsidRDefault="00DA3D61">
            <w:pPr>
              <w:pStyle w:val="normal1"/>
              <w:spacing w:line="276" w:lineRule="auto"/>
              <w:ind w:left="426" w:hanging="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9B19" w14:textId="77777777" w:rsidR="008D0B62" w:rsidRDefault="00DA3D61">
            <w:pPr>
              <w:pStyle w:val="normal1"/>
              <w:spacing w:line="276" w:lineRule="auto"/>
              <w:ind w:left="426" w:hanging="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C467" w14:textId="77777777" w:rsidR="008D0B62" w:rsidRDefault="00DA3D61">
            <w:pPr>
              <w:pStyle w:val="normal1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NIJ Standard 0115.00</w:t>
            </w:r>
          </w:p>
        </w:tc>
      </w:tr>
    </w:tbl>
    <w:p w14:paraId="2B8EE800" w14:textId="77777777" w:rsidR="008D0B62" w:rsidRDefault="008D0B62">
      <w:pPr>
        <w:pStyle w:val="normal1"/>
        <w:spacing w:line="276" w:lineRule="auto"/>
        <w:rPr>
          <w:rFonts w:ascii="Calibri" w:hAnsi="Calibri"/>
          <w:color w:val="000000"/>
          <w:sz w:val="22"/>
          <w:szCs w:val="22"/>
        </w:rPr>
      </w:pPr>
    </w:p>
    <w:p w14:paraId="24671B8C" w14:textId="77777777" w:rsidR="008D0B62" w:rsidRDefault="00DA3D61">
      <w:pPr>
        <w:pStyle w:val="normal1"/>
        <w:numPr>
          <w:ilvl w:val="0"/>
          <w:numId w:val="14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nożoodporność – I zgodnie z NIJ Standard 0115.00 – wkład balistyczny musi                             chronić użytkownika przed uderzeniem noża bojowego P1/S1 o energii</w:t>
      </w:r>
      <w:r>
        <w:rPr>
          <w:rFonts w:ascii="Calibri" w:hAnsi="Calibri"/>
          <w:color w:val="000000"/>
          <w:sz w:val="22"/>
          <w:szCs w:val="22"/>
        </w:rPr>
        <w:br/>
        <w:t>24J/36 J.</w:t>
      </w:r>
    </w:p>
    <w:p w14:paraId="229891A5" w14:textId="77777777" w:rsidR="008D0B62" w:rsidRDefault="00DA3D61">
      <w:pPr>
        <w:pStyle w:val="normal1"/>
        <w:numPr>
          <w:ilvl w:val="0"/>
          <w:numId w:val="14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szpikulcoodporność – I zgodnie z NIJ Standard 0115.00 – wkład balistyczny musi chronić użytkownika przed uderzeniem szpikulca SP1 o energii 24J/36 J.</w:t>
      </w:r>
    </w:p>
    <w:p w14:paraId="52181ADE" w14:textId="77777777" w:rsidR="008D0B62" w:rsidRDefault="008D0B62">
      <w:pPr>
        <w:pStyle w:val="normal1"/>
        <w:spacing w:line="276" w:lineRule="auto"/>
        <w:ind w:left="720" w:firstLine="348"/>
        <w:jc w:val="both"/>
        <w:rPr>
          <w:rFonts w:eastAsia="Times New Roman" w:cs="Times New Roman"/>
        </w:rPr>
      </w:pPr>
    </w:p>
    <w:p w14:paraId="01CB8BC5" w14:textId="77777777" w:rsidR="008D0B62" w:rsidRDefault="00DA3D6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Znakowanie:</w:t>
      </w:r>
    </w:p>
    <w:p w14:paraId="78BDC53A" w14:textId="77777777" w:rsidR="008D0B62" w:rsidRDefault="00DA3D61">
      <w:pPr>
        <w:pStyle w:val="normal1"/>
        <w:numPr>
          <w:ilvl w:val="0"/>
          <w:numId w:val="1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każda kamizelka musi być wyraźnie i trwale oznakowana (w języku polskim), w sposób umożliwiający jej identyfikację przez cały okres użytkowania,</w:t>
      </w:r>
    </w:p>
    <w:p w14:paraId="234438E9" w14:textId="77777777" w:rsidR="008D0B62" w:rsidRDefault="00DA3D61">
      <w:pPr>
        <w:pStyle w:val="normal1"/>
        <w:numPr>
          <w:ilvl w:val="0"/>
          <w:numId w:val="1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etykieta jednostkowa poszycia kamizelki musi być przyszyta do wnętrza części tylnej poszycia w miejscu otworu na panele balistyczne, </w:t>
      </w:r>
    </w:p>
    <w:p w14:paraId="0B481059" w14:textId="77777777" w:rsidR="008D0B62" w:rsidRDefault="00DA3D61">
      <w:pPr>
        <w:pStyle w:val="normal1"/>
        <w:numPr>
          <w:ilvl w:val="0"/>
          <w:numId w:val="1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oznaczenie poszycia kamizelki musi zawierać informacje zgodne z wymaganiami określonymi w pkt. 4.7.2. Polskiej Normy PN-V-87000:2011, </w:t>
      </w:r>
    </w:p>
    <w:p w14:paraId="66A7E7AB" w14:textId="77777777" w:rsidR="008D0B62" w:rsidRDefault="00DA3D61">
      <w:pPr>
        <w:pStyle w:val="normal1"/>
        <w:numPr>
          <w:ilvl w:val="0"/>
          <w:numId w:val="1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każde poszycie kamizelki musi zawierać wszywkę firmową zawierającą informację: nazwę kamizelki, nazwę (znak) producenta, numer partii, numer wyrobu, oznaczenie wielkości wyrobu, oznaczenie sposobu konserwacji zgodne z PN-EN ISO 3758:2012 oraz rok produkcji wyrobu, </w:t>
      </w:r>
    </w:p>
    <w:p w14:paraId="526F73F2" w14:textId="77777777" w:rsidR="008D0B62" w:rsidRDefault="00DA3D61">
      <w:pPr>
        <w:pStyle w:val="normal1"/>
        <w:numPr>
          <w:ilvl w:val="0"/>
          <w:numId w:val="18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twarde panele balistyczne muszą być wyraźnie i trwale oznakowane, w języku polskim,                                             w sposób umożliwiający jego identyfikację przez cały okres użytkowania. Oznaczenie to musi zawierać poniższe informacje:</w:t>
      </w:r>
    </w:p>
    <w:p w14:paraId="18BFE92D" w14:textId="77777777" w:rsidR="008D0B62" w:rsidRDefault="00DA3D61">
      <w:pPr>
        <w:pStyle w:val="normal1"/>
        <w:numPr>
          <w:ilvl w:val="0"/>
          <w:numId w:val="15"/>
        </w:numPr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>nazwę lub znak producenta,</w:t>
      </w:r>
    </w:p>
    <w:p w14:paraId="15612A28" w14:textId="77777777" w:rsidR="008D0B62" w:rsidRDefault="00DA3D61">
      <w:pPr>
        <w:pStyle w:val="normal1"/>
        <w:numPr>
          <w:ilvl w:val="0"/>
          <w:numId w:val="15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nr normy i klasę kuloodporności (PN-V-87000:2011),</w:t>
      </w:r>
    </w:p>
    <w:p w14:paraId="4B9B0CF5" w14:textId="77777777" w:rsidR="008D0B62" w:rsidRDefault="00DA3D61">
      <w:pPr>
        <w:pStyle w:val="normal1"/>
        <w:numPr>
          <w:ilvl w:val="0"/>
          <w:numId w:val="15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wyszczególnienie rodzajów pocisków, przed którymi wkład balistyczny chroni, wraz z podaniem ich parametrów (masa, prędkość, typ pocisku),</w:t>
      </w:r>
    </w:p>
    <w:p w14:paraId="164CF756" w14:textId="77777777" w:rsidR="008D0B62" w:rsidRDefault="00DA3D61">
      <w:pPr>
        <w:pStyle w:val="normal1"/>
        <w:numPr>
          <w:ilvl w:val="0"/>
          <w:numId w:val="15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datę produkcji,</w:t>
      </w:r>
    </w:p>
    <w:p w14:paraId="21B95A0A" w14:textId="77777777" w:rsidR="008D0B62" w:rsidRDefault="00DA3D61">
      <w:pPr>
        <w:pStyle w:val="normal1"/>
        <w:numPr>
          <w:ilvl w:val="0"/>
          <w:numId w:val="15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numer kolejny kamizelki (panelu),</w:t>
      </w:r>
    </w:p>
    <w:p w14:paraId="5EBFE329" w14:textId="77777777" w:rsidR="008D0B62" w:rsidRDefault="00DA3D61">
      <w:pPr>
        <w:pStyle w:val="normal1"/>
        <w:numPr>
          <w:ilvl w:val="0"/>
          <w:numId w:val="15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numer partii produkcyjnej,</w:t>
      </w:r>
    </w:p>
    <w:p w14:paraId="027A7836" w14:textId="77777777" w:rsidR="008D0B62" w:rsidRDefault="00DA3D61">
      <w:pPr>
        <w:pStyle w:val="normal1"/>
        <w:numPr>
          <w:ilvl w:val="0"/>
          <w:numId w:val="15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okres trwałości wkładów balistycznych (gwarancja),</w:t>
      </w:r>
    </w:p>
    <w:p w14:paraId="2F625AB4" w14:textId="77777777" w:rsidR="008D0B62" w:rsidRDefault="00DA3D61">
      <w:pPr>
        <w:pStyle w:val="normal1"/>
        <w:numPr>
          <w:ilvl w:val="0"/>
          <w:numId w:val="15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znaki konserwacji,</w:t>
      </w:r>
    </w:p>
    <w:p w14:paraId="6B3E6FE0" w14:textId="77777777" w:rsidR="008D0B62" w:rsidRDefault="00DA3D61">
      <w:pPr>
        <w:pStyle w:val="normal1"/>
        <w:numPr>
          <w:ilvl w:val="0"/>
          <w:numId w:val="15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oznaczenie strony („Strona wewnętrzna” lub „Strona zewnętrzna”)</w:t>
      </w:r>
    </w:p>
    <w:p w14:paraId="5556D5F7" w14:textId="77777777" w:rsidR="008D0B62" w:rsidRDefault="008D0B62">
      <w:pPr>
        <w:pStyle w:val="normal1"/>
        <w:spacing w:line="276" w:lineRule="auto"/>
        <w:ind w:left="360"/>
        <w:jc w:val="both"/>
        <w:rPr>
          <w:b/>
        </w:rPr>
      </w:pPr>
    </w:p>
    <w:p w14:paraId="7F5B4CA7" w14:textId="77777777" w:rsidR="008D0B62" w:rsidRDefault="00DA3D6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Wymagania techniczne dotyczące wyposażenia dodatkowego:</w:t>
      </w:r>
    </w:p>
    <w:p w14:paraId="6C98A065" w14:textId="77777777" w:rsidR="008D0B62" w:rsidRDefault="00DA3D61">
      <w:pPr>
        <w:pStyle w:val="normal1"/>
        <w:spacing w:line="276" w:lineRule="auto"/>
        <w:ind w:left="360" w:firstLine="34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Wyposażeniem dodatkowym dla kamizelki kuloodpornej są kieszenie dyspozycyjne                           na oporządzenie: kabura na pistolet, kieszeń na magazynek, kieszeń na kajdanki, kieszeń na gaz, uchwyt do pałki, kieszeń na radiotelefon,</w:t>
      </w:r>
    </w:p>
    <w:p w14:paraId="364E3B1A" w14:textId="77777777" w:rsidR="008D0B62" w:rsidRDefault="008D0B62">
      <w:pPr>
        <w:pStyle w:val="normal1"/>
        <w:spacing w:line="276" w:lineRule="auto"/>
        <w:ind w:left="1080"/>
        <w:jc w:val="both"/>
        <w:rPr>
          <w:rFonts w:ascii="Calibri" w:hAnsi="Calibri"/>
          <w:color w:val="C9211E"/>
          <w:sz w:val="22"/>
          <w:szCs w:val="22"/>
        </w:rPr>
      </w:pPr>
    </w:p>
    <w:p w14:paraId="723E2A63" w14:textId="77777777" w:rsidR="008D0B62" w:rsidRDefault="00DA3D6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Wymagania techniczne dla torby transportowej:</w:t>
      </w:r>
    </w:p>
    <w:p w14:paraId="55ECFEEA" w14:textId="77777777" w:rsidR="008D0B62" w:rsidRDefault="00DA3D61">
      <w:pPr>
        <w:pStyle w:val="normal1"/>
        <w:numPr>
          <w:ilvl w:val="0"/>
          <w:numId w:val="3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musi być wykonana w formie jednokomorowej, zamykana na zamek błyskawiczny                               w górnej części (na grzbiecie). </w:t>
      </w:r>
    </w:p>
    <w:p w14:paraId="7FFC4706" w14:textId="77777777" w:rsidR="008D0B62" w:rsidRDefault="00DA3D61">
      <w:pPr>
        <w:pStyle w:val="normal1"/>
        <w:numPr>
          <w:ilvl w:val="0"/>
          <w:numId w:val="3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musi umożliwiać jej przenoszenie w ręku oraz na ramieniu;</w:t>
      </w:r>
    </w:p>
    <w:p w14:paraId="0C3DA03A" w14:textId="77777777" w:rsidR="008D0B62" w:rsidRDefault="00DA3D61">
      <w:pPr>
        <w:pStyle w:val="normal1"/>
        <w:numPr>
          <w:ilvl w:val="0"/>
          <w:numId w:val="3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musi charakteryzować się wysoką odpornością mechaniczną (przetarcia, rozdarcia itp.),</w:t>
      </w:r>
    </w:p>
    <w:p w14:paraId="33388C0A" w14:textId="77777777" w:rsidR="008D0B62" w:rsidRDefault="00DA3D61">
      <w:pPr>
        <w:pStyle w:val="normal1"/>
        <w:numPr>
          <w:ilvl w:val="0"/>
          <w:numId w:val="3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musi być wykonana z materiału wodoodpornego lub zabezpieczonego przed działaniem wody i wilgoci,</w:t>
      </w:r>
    </w:p>
    <w:p w14:paraId="1B61339A" w14:textId="77777777" w:rsidR="008D0B62" w:rsidRDefault="00DA3D61">
      <w:pPr>
        <w:pStyle w:val="normal1"/>
        <w:numPr>
          <w:ilvl w:val="0"/>
          <w:numId w:val="3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nie może powodować deformacji kamizelki,</w:t>
      </w:r>
    </w:p>
    <w:p w14:paraId="7B0557DC" w14:textId="77777777" w:rsidR="008D0B62" w:rsidRDefault="008D0B62">
      <w:pPr>
        <w:pStyle w:val="normal1"/>
        <w:spacing w:line="276" w:lineRule="auto"/>
        <w:ind w:left="360"/>
        <w:jc w:val="both"/>
        <w:rPr>
          <w:rFonts w:ascii="Calibri" w:hAnsi="Calibri"/>
          <w:color w:val="C9211E"/>
          <w:sz w:val="22"/>
          <w:szCs w:val="22"/>
        </w:rPr>
      </w:pPr>
    </w:p>
    <w:p w14:paraId="1708869D" w14:textId="77777777" w:rsidR="008D0B62" w:rsidRDefault="00DA3D6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Rozmiary:</w:t>
      </w:r>
    </w:p>
    <w:p w14:paraId="3D20F9E5" w14:textId="77777777" w:rsidR="008D0B62" w:rsidRDefault="00DA3D61">
      <w:pPr>
        <w:pStyle w:val="normal1"/>
        <w:spacing w:line="276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XL – 10 sztuk</w:t>
      </w:r>
    </w:p>
    <w:p w14:paraId="351F9D42" w14:textId="77777777" w:rsidR="008D0B62" w:rsidRDefault="00DA3D61">
      <w:pPr>
        <w:pStyle w:val="normal1"/>
        <w:spacing w:line="276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 – 5 sztuk</w:t>
      </w:r>
    </w:p>
    <w:p w14:paraId="18E0C95E" w14:textId="77777777" w:rsidR="008D0B62" w:rsidRDefault="00DA3D61">
      <w:pPr>
        <w:pStyle w:val="normal1"/>
        <w:spacing w:line="276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 – 6 sztuk</w:t>
      </w:r>
    </w:p>
    <w:p w14:paraId="0299CD34" w14:textId="77777777" w:rsidR="008D0B62" w:rsidRDefault="008D0B62">
      <w:pPr>
        <w:pStyle w:val="normal1"/>
        <w:spacing w:line="276" w:lineRule="auto"/>
        <w:ind w:left="360"/>
        <w:jc w:val="both"/>
        <w:rPr>
          <w:rFonts w:ascii="Calibri" w:hAnsi="Calibri"/>
          <w:color w:val="C9211E"/>
          <w:sz w:val="22"/>
          <w:szCs w:val="22"/>
        </w:rPr>
      </w:pPr>
    </w:p>
    <w:p w14:paraId="61620441" w14:textId="77777777" w:rsidR="008D0B62" w:rsidRDefault="00DA3D6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b/>
          <w:color w:val="C9211E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Kolor:</w:t>
      </w:r>
      <w:r>
        <w:rPr>
          <w:rFonts w:ascii="Calibri" w:hAnsi="Calibri"/>
          <w:color w:val="000000"/>
          <w:sz w:val="22"/>
          <w:szCs w:val="22"/>
        </w:rPr>
        <w:t xml:space="preserve"> wszystkie elementy wchodzące w skład zestawu: poszycie kamizelki, osprzęt na wyposażenie oraz torba transportowa muszą być wykonane w kolorze czarnym. </w:t>
      </w:r>
    </w:p>
    <w:p w14:paraId="084A0C95" w14:textId="77777777" w:rsidR="008D0B62" w:rsidRDefault="008D0B62">
      <w:pPr>
        <w:pStyle w:val="normal1"/>
        <w:spacing w:line="276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</w:p>
    <w:p w14:paraId="1BD167E1" w14:textId="77777777" w:rsidR="008D0B62" w:rsidRDefault="00DA3D6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Ukompletowanie:</w:t>
      </w:r>
      <w:r>
        <w:rPr>
          <w:rFonts w:ascii="Calibri" w:hAnsi="Calibri"/>
          <w:color w:val="000000"/>
          <w:sz w:val="22"/>
          <w:szCs w:val="22"/>
        </w:rPr>
        <w:t xml:space="preserve"> w skład kamizelki wchodzi: </w:t>
      </w:r>
    </w:p>
    <w:p w14:paraId="4B8ADB9C" w14:textId="77777777" w:rsidR="008D0B62" w:rsidRDefault="00DA3D61">
      <w:pPr>
        <w:pStyle w:val="normal1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poszycie kamizelki kuloodpornej,</w:t>
      </w:r>
    </w:p>
    <w:p w14:paraId="2917C458" w14:textId="77777777" w:rsidR="008D0B62" w:rsidRDefault="00DA3D61">
      <w:pPr>
        <w:pStyle w:val="normal1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komplet paneli balistycznych (2szt.- przód i tył),</w:t>
      </w:r>
    </w:p>
    <w:p w14:paraId="0FD42130" w14:textId="77777777" w:rsidR="008D0B62" w:rsidRDefault="00DA3D61">
      <w:pPr>
        <w:pStyle w:val="normal1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wyposażenie dodatkowe,</w:t>
      </w:r>
    </w:p>
    <w:p w14:paraId="5809F146" w14:textId="77777777" w:rsidR="008D0B62" w:rsidRDefault="00DA3D61">
      <w:pPr>
        <w:pStyle w:val="normal1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napisy rzepowe „SŁUŻBA WIĘZIENNA”,</w:t>
      </w:r>
    </w:p>
    <w:p w14:paraId="1079E52C" w14:textId="77777777" w:rsidR="008D0B62" w:rsidRDefault="00DA3D61">
      <w:pPr>
        <w:pStyle w:val="normal1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torba transportowa,</w:t>
      </w:r>
    </w:p>
    <w:p w14:paraId="2F597B30" w14:textId="77777777" w:rsidR="008D0B62" w:rsidRDefault="00DA3D61">
      <w:pPr>
        <w:pStyle w:val="normal1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instrukcja użytkowania, przechowywania i konserwacji sporządzona w języku polskim,</w:t>
      </w:r>
    </w:p>
    <w:p w14:paraId="16D7AEBE" w14:textId="77777777" w:rsidR="008D0B62" w:rsidRDefault="00DA3D61">
      <w:pPr>
        <w:pStyle w:val="normal1"/>
        <w:numPr>
          <w:ilvl w:val="0"/>
          <w:numId w:val="1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karta gwarancyjna sporządzona w języku polskim zawierająca: pełną nazwę dostawcy wraz z podanym adresem i telefonami kontaktowymi, nazwę instytucji świadczącej usługi napraw gwarancyjnych i pogwarancyjnych wraz z adresem i telefonami kontaktowymi, okres i warunki gwarancji na elementy wchodzące w skład kompletu kamizelki. Kartę gwarancyjną należy zabezpieczyć przed zniszczeniem poprzez zafoliowanie.</w:t>
      </w:r>
    </w:p>
    <w:p w14:paraId="6B575B61" w14:textId="77777777" w:rsidR="008D0B62" w:rsidRDefault="00DA3D6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Wymagane dokumenty potwierdzające spełnienie wymagań specyfikacji technicznej:</w:t>
      </w:r>
    </w:p>
    <w:p w14:paraId="11598676" w14:textId="77777777" w:rsidR="008D0B62" w:rsidRDefault="00DA3D61">
      <w:pPr>
        <w:pStyle w:val="normal1"/>
        <w:numPr>
          <w:ilvl w:val="0"/>
          <w:numId w:val="20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certyfikat zgodności wyrobu z Polską Normą PN-V87000:2011;</w:t>
      </w:r>
    </w:p>
    <w:p w14:paraId="328817D6" w14:textId="77777777" w:rsidR="008D0B62" w:rsidRDefault="00DA3D61">
      <w:pPr>
        <w:pStyle w:val="normal1"/>
        <w:numPr>
          <w:ilvl w:val="0"/>
          <w:numId w:val="20"/>
        </w:numPr>
        <w:spacing w:line="276" w:lineRule="auto"/>
        <w:jc w:val="both"/>
      </w:pPr>
      <w:r>
        <w:rPr>
          <w:rFonts w:ascii="Calibri" w:hAnsi="Calibri"/>
          <w:color w:val="000000"/>
          <w:sz w:val="22"/>
          <w:szCs w:val="22"/>
        </w:rPr>
        <w:t>wyniki badań z akredytowanego polskiego labolatorium badawczego, dotyczące odporności balistycznej – zgodnie z Polską Normą PN-V87000:2011 dla każdej partii wyrobów.</w:t>
      </w:r>
    </w:p>
    <w:p w14:paraId="2A0744B6" w14:textId="77777777" w:rsidR="008D0B62" w:rsidRDefault="00DA3D6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Okres gwarancji:</w:t>
      </w:r>
    </w:p>
    <w:p w14:paraId="73E3B708" w14:textId="77777777" w:rsidR="008D0B62" w:rsidRDefault="00DA3D61">
      <w:pPr>
        <w:pStyle w:val="normal1"/>
        <w:numPr>
          <w:ilvl w:val="0"/>
          <w:numId w:val="4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panele balistyczne (ochrona w pełnym zakresie kulo-, odłamko-, nożo- i szpikulcoodporna musi być zachowana przez całość okresu gwarancji) – minimum10 lat,</w:t>
      </w:r>
    </w:p>
    <w:p w14:paraId="01F1A19A" w14:textId="77777777" w:rsidR="008D0B62" w:rsidRDefault="00DA3D61">
      <w:pPr>
        <w:pStyle w:val="normal1"/>
        <w:numPr>
          <w:ilvl w:val="0"/>
          <w:numId w:val="4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poszycie zewnętrzne – 12 miesięcy,</w:t>
      </w:r>
    </w:p>
    <w:p w14:paraId="2DD12F71" w14:textId="77777777" w:rsidR="008D0B62" w:rsidRDefault="00DA3D61">
      <w:pPr>
        <w:pStyle w:val="normal1"/>
        <w:numPr>
          <w:ilvl w:val="0"/>
          <w:numId w:val="4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zestaw wyposażenia kamizelki – 12 miesięcy,</w:t>
      </w:r>
    </w:p>
    <w:p w14:paraId="4D15D91F" w14:textId="77777777" w:rsidR="008D0B62" w:rsidRDefault="00DA3D61">
      <w:pPr>
        <w:pStyle w:val="normal1"/>
        <w:numPr>
          <w:ilvl w:val="0"/>
          <w:numId w:val="4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torbę transportową – 12 miesięcy.</w:t>
      </w:r>
    </w:p>
    <w:p w14:paraId="5A374749" w14:textId="77777777" w:rsidR="008D0B62" w:rsidRDefault="00DA3D61">
      <w:pPr>
        <w:pStyle w:val="normal1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 xml:space="preserve">Dokumenty potwierdzające spełnienie wymagań specyfikacji technicznej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(przy dostawie                         do miejsca wskazanego przez Zamawiającego).</w:t>
      </w:r>
    </w:p>
    <w:p w14:paraId="15B6B13C" w14:textId="77777777" w:rsidR="008D0B62" w:rsidRDefault="00DA3D6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Oświadczenie producenta które p</w:t>
      </w:r>
      <w:r>
        <w:rPr>
          <w:rFonts w:ascii="Calibri" w:hAnsi="Calibri"/>
          <w:sz w:val="22"/>
          <w:szCs w:val="22"/>
        </w:rPr>
        <w:t xml:space="preserve">owinno zawierać minimum: nazwę wyrobu lub numer          identyfikujący produkt, może to być numer produktu, partii, typu lub serii nazwę i adres                wytwórcy oraz autoryzowanego przedstawiciela o ile został wyznaczony. </w:t>
      </w:r>
    </w:p>
    <w:p w14:paraId="1CBA0BFD" w14:textId="77777777" w:rsidR="008D0B62" w:rsidRDefault="00DA3D6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każdej kamizelki należy dołączyć kartę gwarancyjną, będącą jednocześnie atestem              producenta zawierającą informację dotyczącą zasad użytkowania, przechowywania</w:t>
      </w:r>
      <w:r>
        <w:rPr>
          <w:rFonts w:ascii="Calibri" w:hAnsi="Calibri"/>
          <w:sz w:val="22"/>
          <w:szCs w:val="22"/>
        </w:rPr>
        <w:br/>
        <w:t>i konserwacji. Kartę gwarancyjną należy zabezpieczyć przed zniszczeniem poprzez                         zafoliowanie.</w:t>
      </w:r>
    </w:p>
    <w:p w14:paraId="286A9D70" w14:textId="77777777" w:rsidR="008D0B62" w:rsidRDefault="00DA3D61">
      <w:pPr>
        <w:numPr>
          <w:ilvl w:val="0"/>
          <w:numId w:val="5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bidi="pl-PL"/>
        </w:rPr>
        <w:t xml:space="preserve">Wymagania konstrukcyjne nie ujęte w przedmiotowym opisie należy wykonać zgodnie </w:t>
      </w:r>
      <w:r>
        <w:rPr>
          <w:rFonts w:ascii="Calibri" w:hAnsi="Calibri"/>
          <w:sz w:val="22"/>
          <w:szCs w:val="22"/>
          <w:lang w:bidi="pl-PL"/>
        </w:rPr>
        <w:br/>
        <w:t xml:space="preserve">z postanowieniami </w:t>
      </w:r>
      <w:r>
        <w:rPr>
          <w:rFonts w:ascii="Calibri" w:hAnsi="Calibri"/>
          <w:sz w:val="22"/>
          <w:szCs w:val="22"/>
        </w:rPr>
        <w:t>polskiej normy PN – V-87000:2011 Osłony balistyczne lekkie. Kamizelki ochronne odłamko – i kuloodporne. Wymagania i badania.</w:t>
      </w:r>
    </w:p>
    <w:p w14:paraId="1D2691D4" w14:textId="77777777" w:rsidR="008D0B62" w:rsidRDefault="00DA3D61">
      <w:pPr>
        <w:numPr>
          <w:ilvl w:val="0"/>
          <w:numId w:val="5"/>
        </w:numPr>
        <w:suppressAutoHyphens w:val="0"/>
        <w:spacing w:line="276" w:lineRule="auto"/>
        <w:jc w:val="both"/>
      </w:pPr>
      <w:r>
        <w:rPr>
          <w:rStyle w:val="Uwydatnienie"/>
          <w:rFonts w:ascii="Calibri" w:hAnsi="Calibri"/>
          <w:i w:val="0"/>
          <w:sz w:val="22"/>
          <w:szCs w:val="22"/>
        </w:rPr>
        <w:t>UWAGA: Ilekroć w opisie przedmiotu zamówienia wskazuje się normy, zamawiający                dopuszcza rozwiązania równoważne opisywanym – przewidziane dla wyrobów</w:t>
      </w:r>
      <w:r>
        <w:rPr>
          <w:rStyle w:val="Uwydatnienie"/>
          <w:rFonts w:ascii="Calibri" w:hAnsi="Calibri"/>
          <w:i w:val="0"/>
          <w:sz w:val="22"/>
          <w:szCs w:val="22"/>
        </w:rPr>
        <w:br/>
        <w:t>o przeznaczeniu wojskowym lub policyjnym lub dopuszczone do sprzedaży na rynku                           cywilnym.</w:t>
      </w:r>
    </w:p>
    <w:p w14:paraId="6BB53812" w14:textId="77777777" w:rsidR="008D0B62" w:rsidRDefault="00DA3D61">
      <w:pPr>
        <w:pStyle w:val="normal1"/>
        <w:numPr>
          <w:ilvl w:val="0"/>
          <w:numId w:val="21"/>
        </w:numPr>
        <w:spacing w:line="276" w:lineRule="auto"/>
        <w:ind w:left="397" w:hanging="397"/>
        <w:jc w:val="both"/>
      </w:pPr>
      <w:r>
        <w:rPr>
          <w:rFonts w:ascii="Calibri" w:hAnsi="Calibri"/>
          <w:b/>
          <w:color w:val="000000"/>
          <w:sz w:val="22"/>
          <w:szCs w:val="22"/>
        </w:rPr>
        <w:t xml:space="preserve">Miejsce dostawy: </w:t>
      </w:r>
    </w:p>
    <w:p w14:paraId="22350460" w14:textId="77777777" w:rsidR="008D0B62" w:rsidRDefault="00DA3D61">
      <w:pPr>
        <w:pStyle w:val="normal1"/>
        <w:spacing w:line="276" w:lineRule="auto"/>
        <w:ind w:left="397"/>
        <w:jc w:val="both"/>
      </w:pPr>
      <w:r>
        <w:rPr>
          <w:rFonts w:ascii="Calibri" w:hAnsi="Calibri"/>
          <w:color w:val="000000"/>
          <w:sz w:val="22"/>
          <w:szCs w:val="22"/>
        </w:rPr>
        <w:t>Areszt Śledczy w Warszawie – Białołęce, adres: ul. Ciupagi 1, 03-016 Warszawa, woj. mazowieckie.</w:t>
      </w:r>
    </w:p>
    <w:p w14:paraId="66F597D6" w14:textId="77777777" w:rsidR="008D0B62" w:rsidRDefault="00DA3D61">
      <w:pPr>
        <w:pStyle w:val="normal1"/>
        <w:numPr>
          <w:ilvl w:val="0"/>
          <w:numId w:val="21"/>
        </w:numPr>
        <w:spacing w:line="276" w:lineRule="auto"/>
        <w:ind w:left="397" w:hanging="397"/>
        <w:jc w:val="both"/>
      </w:pPr>
      <w:r>
        <w:rPr>
          <w:rFonts w:ascii="Calibri" w:hAnsi="Calibri"/>
          <w:b/>
          <w:color w:val="000000"/>
          <w:sz w:val="22"/>
          <w:szCs w:val="22"/>
        </w:rPr>
        <w:t xml:space="preserve">Transport do miejsca dostawy: </w:t>
      </w:r>
    </w:p>
    <w:p w14:paraId="76CED916" w14:textId="77777777" w:rsidR="008D0B62" w:rsidRDefault="00DA3D61">
      <w:pPr>
        <w:pStyle w:val="normal1"/>
        <w:spacing w:line="276" w:lineRule="auto"/>
        <w:ind w:left="397"/>
        <w:jc w:val="both"/>
      </w:pPr>
      <w:r>
        <w:rPr>
          <w:rFonts w:ascii="Calibri" w:hAnsi="Calibri"/>
          <w:color w:val="000000"/>
          <w:sz w:val="22"/>
          <w:szCs w:val="22"/>
        </w:rPr>
        <w:t>własny wykonawcy.</w:t>
      </w:r>
    </w:p>
    <w:p w14:paraId="786B13DB" w14:textId="77777777" w:rsidR="008D0B62" w:rsidRDefault="00DA3D61">
      <w:pPr>
        <w:pStyle w:val="normal1"/>
        <w:numPr>
          <w:ilvl w:val="0"/>
          <w:numId w:val="21"/>
        </w:numPr>
        <w:spacing w:line="276" w:lineRule="auto"/>
        <w:ind w:left="397" w:hanging="397"/>
        <w:jc w:val="both"/>
      </w:pPr>
      <w:r>
        <w:rPr>
          <w:rFonts w:ascii="Calibri" w:hAnsi="Calibri"/>
          <w:b/>
          <w:color w:val="000000"/>
          <w:sz w:val="22"/>
          <w:szCs w:val="22"/>
        </w:rPr>
        <w:t xml:space="preserve">Wykonawca zobowiązany jest: </w:t>
      </w:r>
    </w:p>
    <w:p w14:paraId="3EE5A3EE" w14:textId="77777777" w:rsidR="008D0B62" w:rsidRDefault="00DA3D61">
      <w:pPr>
        <w:pStyle w:val="normal1"/>
        <w:spacing w:line="276" w:lineRule="auto"/>
        <w:ind w:left="397"/>
        <w:jc w:val="both"/>
      </w:pPr>
      <w:r>
        <w:rPr>
          <w:rFonts w:ascii="Calibri" w:hAnsi="Calibri"/>
          <w:color w:val="000000"/>
          <w:sz w:val="22"/>
          <w:szCs w:val="22"/>
        </w:rPr>
        <w:t>powiadomić o terminie dostawy, z co najmniej 5 dniowym wyprzedzeniem, w formie pisemnej.</w:t>
      </w:r>
    </w:p>
    <w:sectPr w:rsidR="008D0B62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swiss"/>
    <w:pitch w:val="default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8E9"/>
    <w:multiLevelType w:val="multilevel"/>
    <w:tmpl w:val="1D34A66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EE7229"/>
    <w:multiLevelType w:val="multilevel"/>
    <w:tmpl w:val="C4B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  <w:szCs w:val="22"/>
      </w:rPr>
    </w:lvl>
  </w:abstractNum>
  <w:abstractNum w:abstractNumId="2" w15:restartNumberingAfterBreak="0">
    <w:nsid w:val="0D552E45"/>
    <w:multiLevelType w:val="multilevel"/>
    <w:tmpl w:val="B6428D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b/>
        <w:bCs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b/>
        <w:bCs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b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b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bCs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b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b/>
        <w:bCs/>
        <w:color w:val="000000"/>
        <w:sz w:val="22"/>
        <w:szCs w:val="22"/>
      </w:rPr>
    </w:lvl>
  </w:abstractNum>
  <w:abstractNum w:abstractNumId="3" w15:restartNumberingAfterBreak="0">
    <w:nsid w:val="1D743207"/>
    <w:multiLevelType w:val="multilevel"/>
    <w:tmpl w:val="FF82D42C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/>
        <w:b/>
        <w:bCs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238C6B59"/>
    <w:multiLevelType w:val="multilevel"/>
    <w:tmpl w:val="14BA6700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Calibri" w:hAnsi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5" w15:restartNumberingAfterBreak="0">
    <w:nsid w:val="238E34E8"/>
    <w:multiLevelType w:val="multilevel"/>
    <w:tmpl w:val="E24410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291951C9"/>
    <w:multiLevelType w:val="multilevel"/>
    <w:tmpl w:val="CB1A516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2CB019AA"/>
    <w:multiLevelType w:val="multilevel"/>
    <w:tmpl w:val="79A8C9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4A433C3"/>
    <w:multiLevelType w:val="multilevel"/>
    <w:tmpl w:val="E64A44CC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9" w15:restartNumberingAfterBreak="0">
    <w:nsid w:val="382811A6"/>
    <w:multiLevelType w:val="multilevel"/>
    <w:tmpl w:val="71461B6C"/>
    <w:lvl w:ilvl="0">
      <w:start w:val="1"/>
      <w:numFmt w:val="bullet"/>
      <w:lvlText w:val=""/>
      <w:lvlJc w:val="left"/>
      <w:pPr>
        <w:tabs>
          <w:tab w:val="num" w:pos="0"/>
        </w:tabs>
        <w:ind w:left="1565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005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725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65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85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325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389A26B5"/>
    <w:multiLevelType w:val="multilevel"/>
    <w:tmpl w:val="4F90BDC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11" w15:restartNumberingAfterBreak="0">
    <w:nsid w:val="404302C6"/>
    <w:multiLevelType w:val="multilevel"/>
    <w:tmpl w:val="4074EC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2" w15:restartNumberingAfterBreak="0">
    <w:nsid w:val="42980375"/>
    <w:multiLevelType w:val="multilevel"/>
    <w:tmpl w:val="B1BC010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48FA562E"/>
    <w:multiLevelType w:val="multilevel"/>
    <w:tmpl w:val="E7D8EA0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51ED38F5"/>
    <w:multiLevelType w:val="multilevel"/>
    <w:tmpl w:val="B6D81C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53F2C28"/>
    <w:multiLevelType w:val="multilevel"/>
    <w:tmpl w:val="78945AD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56A5391C"/>
    <w:multiLevelType w:val="multilevel"/>
    <w:tmpl w:val="69DECED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7" w15:restartNumberingAfterBreak="0">
    <w:nsid w:val="60381BAA"/>
    <w:multiLevelType w:val="multilevel"/>
    <w:tmpl w:val="08DAD3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0B97482"/>
    <w:multiLevelType w:val="multilevel"/>
    <w:tmpl w:val="BD8E93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9" w15:restartNumberingAfterBreak="0">
    <w:nsid w:val="62F475DB"/>
    <w:multiLevelType w:val="multilevel"/>
    <w:tmpl w:val="3B5CAC1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0" w15:restartNumberingAfterBreak="0">
    <w:nsid w:val="68211851"/>
    <w:multiLevelType w:val="multilevel"/>
    <w:tmpl w:val="2E68C106"/>
    <w:lvl w:ilvl="0">
      <w:start w:val="1"/>
      <w:numFmt w:val="bullet"/>
      <w:lvlText w:val=""/>
      <w:lvlJc w:val="left"/>
      <w:pPr>
        <w:tabs>
          <w:tab w:val="num" w:pos="0"/>
        </w:tabs>
        <w:ind w:left="2004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64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724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308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444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80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2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884" w:hanging="360"/>
      </w:pPr>
    </w:lvl>
  </w:abstractNum>
  <w:abstractNum w:abstractNumId="21" w15:restartNumberingAfterBreak="0">
    <w:nsid w:val="722D65ED"/>
    <w:multiLevelType w:val="multilevel"/>
    <w:tmpl w:val="0DAA8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24540699">
    <w:abstractNumId w:val="12"/>
  </w:num>
  <w:num w:numId="2" w16cid:durableId="1970742298">
    <w:abstractNumId w:val="16"/>
  </w:num>
  <w:num w:numId="3" w16cid:durableId="752897968">
    <w:abstractNumId w:val="6"/>
  </w:num>
  <w:num w:numId="4" w16cid:durableId="1623027955">
    <w:abstractNumId w:val="15"/>
  </w:num>
  <w:num w:numId="5" w16cid:durableId="39286363">
    <w:abstractNumId w:val="17"/>
  </w:num>
  <w:num w:numId="6" w16cid:durableId="1961373178">
    <w:abstractNumId w:val="19"/>
  </w:num>
  <w:num w:numId="7" w16cid:durableId="1699425430">
    <w:abstractNumId w:val="3"/>
  </w:num>
  <w:num w:numId="8" w16cid:durableId="1754280433">
    <w:abstractNumId w:val="4"/>
  </w:num>
  <w:num w:numId="9" w16cid:durableId="1290286301">
    <w:abstractNumId w:val="20"/>
  </w:num>
  <w:num w:numId="10" w16cid:durableId="2140877242">
    <w:abstractNumId w:val="11"/>
  </w:num>
  <w:num w:numId="11" w16cid:durableId="1870488390">
    <w:abstractNumId w:val="13"/>
  </w:num>
  <w:num w:numId="12" w16cid:durableId="2105227500">
    <w:abstractNumId w:val="10"/>
  </w:num>
  <w:num w:numId="13" w16cid:durableId="1250699220">
    <w:abstractNumId w:val="8"/>
  </w:num>
  <w:num w:numId="14" w16cid:durableId="2053534167">
    <w:abstractNumId w:val="18"/>
  </w:num>
  <w:num w:numId="15" w16cid:durableId="1990477967">
    <w:abstractNumId w:val="9"/>
  </w:num>
  <w:num w:numId="16" w16cid:durableId="899898078">
    <w:abstractNumId w:val="5"/>
  </w:num>
  <w:num w:numId="17" w16cid:durableId="138497242">
    <w:abstractNumId w:val="7"/>
  </w:num>
  <w:num w:numId="18" w16cid:durableId="338891163">
    <w:abstractNumId w:val="14"/>
  </w:num>
  <w:num w:numId="19" w16cid:durableId="974026093">
    <w:abstractNumId w:val="0"/>
  </w:num>
  <w:num w:numId="20" w16cid:durableId="1176772061">
    <w:abstractNumId w:val="1"/>
  </w:num>
  <w:num w:numId="21" w16cid:durableId="129833900">
    <w:abstractNumId w:val="2"/>
  </w:num>
  <w:num w:numId="22" w16cid:durableId="3604021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B62"/>
    <w:rsid w:val="000C719C"/>
    <w:rsid w:val="001E193D"/>
    <w:rsid w:val="008615D9"/>
    <w:rsid w:val="008D0B62"/>
    <w:rsid w:val="00A27D1A"/>
    <w:rsid w:val="00D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80EE"/>
  <w15:docId w15:val="{17E281B8-F04F-421F-BE48-7A1300CA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6"/>
        <w:szCs w:val="26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1"/>
    <w:next w:val="normal1"/>
    <w:qFormat/>
    <w:pPr>
      <w:keepNext/>
      <w:tabs>
        <w:tab w:val="left" w:pos="0"/>
      </w:tabs>
      <w:ind w:left="432" w:hanging="432"/>
      <w:outlineLvl w:val="0"/>
    </w:pPr>
    <w:rPr>
      <w:rFonts w:ascii="Arial" w:eastAsia="Arial" w:hAnsi="Arial"/>
      <w:b/>
      <w:sz w:val="24"/>
      <w:szCs w:val="24"/>
    </w:rPr>
  </w:style>
  <w:style w:type="paragraph" w:styleId="Nagwek2">
    <w:name w:val="heading 2"/>
    <w:basedOn w:val="normal1"/>
    <w:next w:val="normal1"/>
    <w:qFormat/>
    <w:pPr>
      <w:keepNext/>
      <w:tabs>
        <w:tab w:val="left" w:pos="0"/>
      </w:tabs>
      <w:spacing w:line="360" w:lineRule="auto"/>
      <w:ind w:left="576" w:hanging="576"/>
      <w:jc w:val="center"/>
      <w:outlineLvl w:val="1"/>
    </w:pPr>
    <w:rPr>
      <w:rFonts w:ascii="Arial" w:eastAsia="Arial" w:hAnsi="Arial"/>
      <w:b/>
      <w:i/>
      <w:sz w:val="24"/>
      <w:szCs w:val="24"/>
    </w:rPr>
  </w:style>
  <w:style w:type="paragraph" w:styleId="Nagwek3">
    <w:name w:val="heading 3"/>
    <w:basedOn w:val="normal1"/>
    <w:next w:val="normal1"/>
    <w:qFormat/>
    <w:pPr>
      <w:keepNext/>
      <w:tabs>
        <w:tab w:val="left" w:pos="0"/>
      </w:tabs>
      <w:ind w:left="720" w:hanging="720"/>
      <w:jc w:val="center"/>
      <w:outlineLvl w:val="2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/>
      <w:tabs>
        <w:tab w:val="left" w:pos="0"/>
      </w:tabs>
      <w:ind w:left="864" w:hanging="864"/>
      <w:outlineLvl w:val="3"/>
    </w:pPr>
    <w:rPr>
      <w:rFonts w:ascii="Arial" w:eastAsia="Arial" w:hAnsi="Arial"/>
      <w:i/>
      <w:color w:val="000000"/>
      <w:sz w:val="20"/>
      <w:szCs w:val="20"/>
    </w:rPr>
  </w:style>
  <w:style w:type="paragraph" w:styleId="Nagwek5">
    <w:name w:val="heading 5"/>
    <w:basedOn w:val="normal1"/>
    <w:next w:val="normal1"/>
    <w:qFormat/>
    <w:pPr>
      <w:keepNext/>
      <w:tabs>
        <w:tab w:val="left" w:pos="0"/>
      </w:tabs>
      <w:ind w:left="1008" w:hanging="1008"/>
      <w:jc w:val="center"/>
      <w:outlineLvl w:val="4"/>
    </w:pPr>
    <w:rPr>
      <w:rFonts w:ascii="Arial" w:eastAsia="Arial" w:hAnsi="Arial"/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/>
      <w:tabs>
        <w:tab w:val="left" w:pos="0"/>
      </w:tabs>
      <w:ind w:left="1152" w:hanging="1152"/>
      <w:outlineLvl w:val="5"/>
    </w:pPr>
    <w:rPr>
      <w:rFonts w:ascii="Arial" w:eastAsia="Arial" w:hAnsi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2"/>
      <w:szCs w:val="22"/>
    </w:rPr>
  </w:style>
  <w:style w:type="character" w:styleId="Uwydatnienie">
    <w:name w:val="Emphasis"/>
    <w:qFormat/>
    <w:rPr>
      <w:i/>
      <w:iCs/>
    </w:rPr>
  </w:style>
  <w:style w:type="character" w:customStyle="1" w:styleId="Znakinumeracji">
    <w:name w:val="Znaki numeracji"/>
    <w:qFormat/>
    <w:rPr>
      <w:rFonts w:ascii="Calibri" w:hAnsi="Calibri"/>
      <w:b/>
      <w:bCs/>
      <w:color w:val="000000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1">
    <w:name w:val="normal1"/>
    <w:qFormat/>
  </w:style>
  <w:style w:type="paragraph" w:styleId="Tytu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1791</Words>
  <Characters>10749</Characters>
  <Application>Microsoft Office Word</Application>
  <DocSecurity>0</DocSecurity>
  <Lines>89</Lines>
  <Paragraphs>25</Paragraphs>
  <ScaleCrop>false</ScaleCrop>
  <Company>Microsoft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Piotr L</cp:lastModifiedBy>
  <cp:revision>17</cp:revision>
  <dcterms:created xsi:type="dcterms:W3CDTF">2024-10-28T12:11:00Z</dcterms:created>
  <dcterms:modified xsi:type="dcterms:W3CDTF">2024-10-28T15:25:00Z</dcterms:modified>
  <dc:language>pl-PL</dc:language>
</cp:coreProperties>
</file>