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7F" w:rsidRPr="00250EBB" w:rsidRDefault="00392E7F" w:rsidP="00392E7F">
      <w:pPr>
        <w:pStyle w:val="Tekst"/>
        <w:jc w:val="center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250EB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Description of the subject of the contract </w:t>
      </w:r>
    </w:p>
    <w:p w:rsidR="00392E7F" w:rsidRPr="00250EBB" w:rsidRDefault="00250EBB" w:rsidP="00392E7F">
      <w:pPr>
        <w:pStyle w:val="Tekst"/>
        <w:jc w:val="center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250EB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Delivery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of a motorized</w:t>
      </w:r>
      <w:r w:rsidR="00392E7F" w:rsidRPr="00250EB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hexapod mount</w:t>
      </w:r>
    </w:p>
    <w:p w:rsidR="00392E7F" w:rsidRPr="00250EBB" w:rsidRDefault="00392E7F" w:rsidP="00392E7F">
      <w:pPr>
        <w:pStyle w:val="Tekst"/>
        <w:jc w:val="center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250EB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for the </w:t>
      </w:r>
      <w:proofErr w:type="spellStart"/>
      <w:r w:rsidRPr="00250EB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PolFEL</w:t>
      </w:r>
      <w:proofErr w:type="spellEnd"/>
      <w:r w:rsidRPr="00250EB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free-electron laser </w:t>
      </w:r>
    </w:p>
    <w:p w:rsidR="00392E7F" w:rsidRPr="00250EBB" w:rsidRDefault="00392E7F" w:rsidP="00392E7F">
      <w:pPr>
        <w:suppressAutoHyphens/>
        <w:spacing w:after="160" w:line="360" w:lineRule="auto"/>
        <w:rPr>
          <w:rFonts w:ascii="Times New Roman" w:eastAsia="Batang" w:hAnsi="Times New Roman" w:cs="Times New Roman"/>
          <w:sz w:val="20"/>
          <w:lang w:val="en-US"/>
        </w:rPr>
      </w:pPr>
      <w:r w:rsidRPr="00250EBB">
        <w:rPr>
          <w:rFonts w:ascii="Times New Roman" w:eastAsia="Batang" w:hAnsi="Times New Roman" w:cs="Times New Roman"/>
          <w:sz w:val="20"/>
          <w:lang w:val="en-US"/>
        </w:rPr>
        <w:t xml:space="preserve">The subject of the order is the </w:t>
      </w:r>
      <w:r w:rsidR="00250EBB">
        <w:rPr>
          <w:rFonts w:ascii="Times New Roman" w:eastAsia="Batang" w:hAnsi="Times New Roman" w:cs="Times New Roman"/>
          <w:sz w:val="20"/>
          <w:lang w:val="en-US"/>
        </w:rPr>
        <w:t>delivery</w:t>
      </w:r>
      <w:r w:rsidRPr="00250EBB">
        <w:rPr>
          <w:rFonts w:ascii="Times New Roman" w:eastAsia="Batang" w:hAnsi="Times New Roman" w:cs="Times New Roman"/>
          <w:sz w:val="20"/>
          <w:lang w:val="en-US"/>
        </w:rPr>
        <w:t xml:space="preserve"> of a hexapod type mount with accessories. The mount is intended for mounting a specialized mirror on the THz line of the free-electron laser.</w:t>
      </w:r>
    </w:p>
    <w:p w:rsidR="00392E7F" w:rsidRPr="00250EBB" w:rsidRDefault="00392E7F" w:rsidP="00392E7F">
      <w:pPr>
        <w:suppressAutoHyphens/>
        <w:spacing w:after="160" w:line="360" w:lineRule="auto"/>
        <w:rPr>
          <w:rFonts w:ascii="Times New Roman" w:eastAsia="Batang" w:hAnsi="Times New Roman" w:cs="Times New Roman"/>
          <w:sz w:val="20"/>
          <w:lang w:val="en-US"/>
        </w:rPr>
      </w:pPr>
      <w:r w:rsidRPr="00250EBB">
        <w:rPr>
          <w:rFonts w:ascii="Times New Roman" w:eastAsia="Batang" w:hAnsi="Times New Roman" w:cs="Times New Roman"/>
          <w:sz w:val="20"/>
          <w:lang w:val="en-US"/>
        </w:rPr>
        <w:t>The proposed device shoul</w:t>
      </w:r>
      <w:bookmarkStart w:id="0" w:name="_GoBack"/>
      <w:bookmarkEnd w:id="0"/>
      <w:r w:rsidRPr="00250EBB">
        <w:rPr>
          <w:rFonts w:ascii="Times New Roman" w:eastAsia="Batang" w:hAnsi="Times New Roman" w:cs="Times New Roman"/>
          <w:sz w:val="20"/>
          <w:lang w:val="en-US"/>
        </w:rPr>
        <w:t>d meet the technical requirements shown below. The device should be delivered to the recipient within 5 months from the date of signing the contract. Failure to meet the technical requirements is grounds for rejection of the bid.</w:t>
      </w:r>
    </w:p>
    <w:p w:rsidR="00392E7F" w:rsidRPr="00392E7F" w:rsidRDefault="00392E7F" w:rsidP="00392E7F">
      <w:pPr>
        <w:pStyle w:val="NormalnyWeb"/>
        <w:spacing w:after="0" w:line="240" w:lineRule="auto"/>
        <w:rPr>
          <w:lang w:val="en-US"/>
        </w:rPr>
      </w:pPr>
    </w:p>
    <w:p w:rsidR="00392E7F" w:rsidRPr="00392E7F" w:rsidRDefault="00392E7F" w:rsidP="00392E7F">
      <w:pPr>
        <w:pStyle w:val="Akapitzlist"/>
        <w:numPr>
          <w:ilvl w:val="0"/>
          <w:numId w:val="2"/>
        </w:numPr>
        <w:spacing w:after="160" w:line="360" w:lineRule="auto"/>
        <w:rPr>
          <w:lang w:val="pl-PL"/>
        </w:rPr>
      </w:pPr>
      <w:r w:rsidRPr="00392E7F">
        <w:rPr>
          <w:lang w:val="pl-PL"/>
        </w:rPr>
        <w:t>General requirements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The offered device should be covered by a minimum 12-month manufacturer's warranty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The offered device should be delivered to the recipient within 5 months from the date of signing the contract.</w:t>
      </w:r>
    </w:p>
    <w:p w:rsidR="00392E7F" w:rsidRPr="00392E7F" w:rsidRDefault="00392E7F" w:rsidP="00392E7F">
      <w:pPr>
        <w:pStyle w:val="Akapitzlist"/>
        <w:numPr>
          <w:ilvl w:val="0"/>
          <w:numId w:val="2"/>
        </w:numPr>
        <w:spacing w:after="160" w:line="360" w:lineRule="auto"/>
        <w:rPr>
          <w:lang w:val="pl-PL"/>
        </w:rPr>
      </w:pPr>
      <w:r w:rsidRPr="00392E7F">
        <w:rPr>
          <w:lang w:val="pl-PL"/>
        </w:rPr>
        <w:t xml:space="preserve">Technical </w:t>
      </w:r>
      <w:proofErr w:type="spellStart"/>
      <w:r w:rsidRPr="00392E7F">
        <w:rPr>
          <w:lang w:val="pl-PL"/>
        </w:rPr>
        <w:t>specification</w:t>
      </w:r>
      <w:proofErr w:type="spellEnd"/>
      <w:r w:rsidRPr="00392E7F">
        <w:rPr>
          <w:lang w:val="pl-PL"/>
        </w:rPr>
        <w:t xml:space="preserve"> - </w:t>
      </w:r>
      <w:proofErr w:type="spellStart"/>
      <w:r w:rsidRPr="00392E7F">
        <w:rPr>
          <w:lang w:val="pl-PL"/>
        </w:rPr>
        <w:t>six-axis</w:t>
      </w:r>
      <w:proofErr w:type="spellEnd"/>
      <w:r w:rsidRPr="00392E7F">
        <w:rPr>
          <w:lang w:val="pl-PL"/>
        </w:rPr>
        <w:t xml:space="preserve"> manipulator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Type of device: parallel-kinematic motion system with six degrees of freedom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Range of motion along the X axis: 20mm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Range of motion along the Y axis: 20mm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Range of motion along the Z axis: 10mm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Range of rotation around X axis: 20 angular degrees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Range of rotation around Y axis: 20 angular degrees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Range of rotation around the Z axis: 35 angular degrees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 xml:space="preserve">Position determination accuracy (closed loop): 1nm, 1 </w:t>
      </w:r>
      <w:r w:rsidRPr="00392E7F">
        <w:rPr>
          <w:lang w:val="pl-PL"/>
        </w:rPr>
        <w:t>μ</w:t>
      </w:r>
      <w:r w:rsidRPr="00250EBB">
        <w:t>rad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Compatibility with ultra-high vacuum (UHV) conditions</w:t>
      </w:r>
    </w:p>
    <w:p w:rsidR="00392E7F" w:rsidRPr="00392E7F" w:rsidRDefault="00392E7F" w:rsidP="00392E7F">
      <w:pPr>
        <w:pStyle w:val="Akapitzlist"/>
        <w:numPr>
          <w:ilvl w:val="1"/>
          <w:numId w:val="2"/>
        </w:numPr>
        <w:spacing w:after="160" w:line="360" w:lineRule="auto"/>
        <w:rPr>
          <w:lang w:val="pl-PL"/>
        </w:rPr>
      </w:pPr>
      <w:proofErr w:type="spellStart"/>
      <w:r w:rsidRPr="00392E7F">
        <w:rPr>
          <w:lang w:val="pl-PL"/>
        </w:rPr>
        <w:t>Made</w:t>
      </w:r>
      <w:proofErr w:type="spellEnd"/>
      <w:r w:rsidRPr="00392E7F">
        <w:rPr>
          <w:lang w:val="pl-PL"/>
        </w:rPr>
        <w:t xml:space="preserve"> of non-</w:t>
      </w:r>
      <w:proofErr w:type="spellStart"/>
      <w:r w:rsidRPr="00392E7F">
        <w:rPr>
          <w:lang w:val="pl-PL"/>
        </w:rPr>
        <w:t>magnetic</w:t>
      </w:r>
      <w:proofErr w:type="spellEnd"/>
      <w:r w:rsidRPr="00392E7F">
        <w:rPr>
          <w:lang w:val="pl-PL"/>
        </w:rPr>
        <w:t xml:space="preserve"> materials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Design to allow the assembly of components weighing at least 660 g</w:t>
      </w:r>
    </w:p>
    <w:p w:rsidR="00392E7F" w:rsidRPr="00392E7F" w:rsidRDefault="00392E7F" w:rsidP="00392E7F">
      <w:pPr>
        <w:pStyle w:val="Akapitzlist"/>
        <w:numPr>
          <w:ilvl w:val="0"/>
          <w:numId w:val="2"/>
        </w:numPr>
        <w:spacing w:after="160" w:line="360" w:lineRule="auto"/>
        <w:rPr>
          <w:lang w:val="pl-PL"/>
        </w:rPr>
      </w:pPr>
      <w:r w:rsidRPr="00392E7F">
        <w:rPr>
          <w:lang w:val="pl-PL"/>
        </w:rPr>
        <w:t xml:space="preserve">Technical </w:t>
      </w:r>
      <w:proofErr w:type="spellStart"/>
      <w:r w:rsidRPr="00392E7F">
        <w:rPr>
          <w:lang w:val="pl-PL"/>
        </w:rPr>
        <w:t>specification</w:t>
      </w:r>
      <w:proofErr w:type="spellEnd"/>
      <w:r w:rsidRPr="00392E7F">
        <w:rPr>
          <w:lang w:val="pl-PL"/>
        </w:rPr>
        <w:t xml:space="preserve"> - </w:t>
      </w:r>
      <w:proofErr w:type="spellStart"/>
      <w:r w:rsidRPr="00392E7F">
        <w:rPr>
          <w:lang w:val="pl-PL"/>
        </w:rPr>
        <w:t>vacuum</w:t>
      </w:r>
      <w:proofErr w:type="spellEnd"/>
      <w:r w:rsidRPr="00392E7F">
        <w:rPr>
          <w:lang w:val="pl-PL"/>
        </w:rPr>
        <w:t xml:space="preserve"> flange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Type of element: vacuum flange DN200CF made according to the attached technical drawing.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Material: non-magnetic steel 1.4404 (AISI 316L)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Equipped with non-magnetic electrical vacuum feedthroughs for connection of manipulator control cables</w:t>
      </w:r>
    </w:p>
    <w:p w:rsidR="00392E7F" w:rsidRPr="00392E7F" w:rsidRDefault="00392E7F" w:rsidP="00392E7F">
      <w:pPr>
        <w:pStyle w:val="Akapitzlist"/>
        <w:numPr>
          <w:ilvl w:val="0"/>
          <w:numId w:val="2"/>
        </w:numPr>
        <w:spacing w:after="160" w:line="360" w:lineRule="auto"/>
        <w:rPr>
          <w:lang w:val="pl-PL"/>
        </w:rPr>
      </w:pPr>
      <w:r w:rsidRPr="00392E7F">
        <w:rPr>
          <w:lang w:val="pl-PL"/>
        </w:rPr>
        <w:t xml:space="preserve">Technical </w:t>
      </w:r>
      <w:proofErr w:type="spellStart"/>
      <w:r w:rsidRPr="00392E7F">
        <w:rPr>
          <w:lang w:val="pl-PL"/>
        </w:rPr>
        <w:t>specification</w:t>
      </w:r>
      <w:proofErr w:type="spellEnd"/>
      <w:r w:rsidRPr="00392E7F">
        <w:rPr>
          <w:lang w:val="pl-PL"/>
        </w:rPr>
        <w:t xml:space="preserve"> - </w:t>
      </w:r>
      <w:proofErr w:type="spellStart"/>
      <w:r w:rsidRPr="00392E7F">
        <w:rPr>
          <w:lang w:val="pl-PL"/>
        </w:rPr>
        <w:t>control</w:t>
      </w:r>
      <w:proofErr w:type="spellEnd"/>
      <w:r w:rsidRPr="00392E7F">
        <w:rPr>
          <w:lang w:val="pl-PL"/>
        </w:rPr>
        <w:t xml:space="preserve"> cables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The control cables for connecting manipulator with vacuum flange, and vacuum flange with sensors and control module, equipped with appropriate connectors or adapters and necessary accessories.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The wires shall be made of materials with improved resistance to ionizing radiation, and on the vacuum side shall be designed for operation in ultra-high vacuum conditions.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The total length of the wires on the vacuum side shall be no less than 100cm, and on the non-vacuum side shall be no less than 25m</w:t>
      </w:r>
    </w:p>
    <w:p w:rsidR="00392E7F" w:rsidRPr="00392E7F" w:rsidRDefault="00392E7F" w:rsidP="00392E7F">
      <w:pPr>
        <w:pStyle w:val="Akapitzlist"/>
        <w:numPr>
          <w:ilvl w:val="0"/>
          <w:numId w:val="2"/>
        </w:numPr>
        <w:spacing w:after="160" w:line="360" w:lineRule="auto"/>
        <w:rPr>
          <w:lang w:val="pl-PL"/>
        </w:rPr>
      </w:pPr>
      <w:r w:rsidRPr="00392E7F">
        <w:rPr>
          <w:lang w:val="pl-PL"/>
        </w:rPr>
        <w:t xml:space="preserve">Technical </w:t>
      </w:r>
      <w:proofErr w:type="spellStart"/>
      <w:r w:rsidRPr="00392E7F">
        <w:rPr>
          <w:lang w:val="pl-PL"/>
        </w:rPr>
        <w:t>specification</w:t>
      </w:r>
      <w:proofErr w:type="spellEnd"/>
      <w:r w:rsidRPr="00392E7F">
        <w:rPr>
          <w:lang w:val="pl-PL"/>
        </w:rPr>
        <w:t xml:space="preserve"> - </w:t>
      </w:r>
      <w:proofErr w:type="spellStart"/>
      <w:r w:rsidRPr="00392E7F">
        <w:rPr>
          <w:lang w:val="pl-PL"/>
        </w:rPr>
        <w:t>control</w:t>
      </w:r>
      <w:proofErr w:type="spellEnd"/>
      <w:r w:rsidRPr="00392E7F">
        <w:rPr>
          <w:lang w:val="pl-PL"/>
        </w:rPr>
        <w:t xml:space="preserve"> module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lastRenderedPageBreak/>
        <w:t>Rack housing for mounting control modules to operate the manipulator equipped with power supply.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Control module or modules to support all degrees of freedom of the six-axis manipulator, equipped with an Ethernet connector, mounted in a compatible housing.</w:t>
      </w:r>
    </w:p>
    <w:p w:rsidR="00392E7F" w:rsidRPr="00250EBB" w:rsidRDefault="00392E7F" w:rsidP="00392E7F">
      <w:pPr>
        <w:pStyle w:val="Akapitzlist"/>
        <w:numPr>
          <w:ilvl w:val="1"/>
          <w:numId w:val="2"/>
        </w:numPr>
        <w:spacing w:after="160" w:line="360" w:lineRule="auto"/>
      </w:pPr>
      <w:r w:rsidRPr="00250EBB">
        <w:t>Power cable with EU standard plug, full technical documentation, Linux drivers.</w:t>
      </w:r>
    </w:p>
    <w:p w:rsidR="00D44205" w:rsidRPr="00392E7F" w:rsidRDefault="00D44205">
      <w:pPr>
        <w:rPr>
          <w:lang w:val="en-US"/>
        </w:rPr>
      </w:pPr>
    </w:p>
    <w:sectPr w:rsidR="00D44205" w:rsidRPr="0039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848"/>
    <w:multiLevelType w:val="hybridMultilevel"/>
    <w:tmpl w:val="34E6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15B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7F"/>
    <w:rsid w:val="00250EBB"/>
    <w:rsid w:val="00270C12"/>
    <w:rsid w:val="00392E7F"/>
    <w:rsid w:val="00D4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2671"/>
  <w15:chartTrackingRefBased/>
  <w15:docId w15:val="{6E414A97-E619-4F94-AF56-3AD53729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2E7F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qFormat/>
    <w:rsid w:val="00392E7F"/>
    <w:pPr>
      <w:suppressAutoHyphens/>
      <w:spacing w:after="0" w:line="360" w:lineRule="auto"/>
      <w:ind w:left="851"/>
      <w:jc w:val="both"/>
    </w:pPr>
    <w:rPr>
      <w:rFonts w:eastAsia="Times New Roman" w:cs="Times New Roman"/>
      <w:color w:val="00000A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392E7F"/>
    <w:pPr>
      <w:suppressAutoHyphens/>
      <w:ind w:left="720"/>
      <w:contextualSpacing/>
    </w:pPr>
    <w:rPr>
      <w:rFonts w:ascii="Times New Roman" w:eastAsia="Batang" w:hAnsi="Times New Roman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Kwiatkowski Roch</dc:creator>
  <cp:keywords/>
  <dc:description/>
  <cp:lastModifiedBy>Kwiatkowski Roch</cp:lastModifiedBy>
  <cp:revision>2</cp:revision>
  <dcterms:created xsi:type="dcterms:W3CDTF">2023-09-08T06:48:00Z</dcterms:created>
  <dcterms:modified xsi:type="dcterms:W3CDTF">2023-09-19T12:27:00Z</dcterms:modified>
</cp:coreProperties>
</file>