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005D5" w14:textId="368704BE" w:rsidR="00B54520" w:rsidRPr="009E5AEE" w:rsidRDefault="00F01BF7">
      <w:pPr>
        <w:spacing w:line="260" w:lineRule="atLeast"/>
        <w:ind w:right="556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9E5AE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załącznik nr </w:t>
      </w:r>
      <w:r w:rsidR="009E5AEE" w:rsidRPr="009E5AEE">
        <w:rPr>
          <w:rFonts w:asciiTheme="minorHAnsi" w:hAnsiTheme="minorHAnsi" w:cstheme="minorHAnsi"/>
          <w:bCs/>
          <w:i/>
          <w:iCs/>
          <w:sz w:val="22"/>
          <w:szCs w:val="22"/>
        </w:rPr>
        <w:t>8 do SWZ</w:t>
      </w:r>
    </w:p>
    <w:p w14:paraId="3DEC7BC5" w14:textId="3570050A" w:rsidR="00B54520" w:rsidRPr="009E5AEE" w:rsidRDefault="00F01BF7">
      <w:pPr>
        <w:spacing w:line="260" w:lineRule="atLeast"/>
        <w:ind w:right="556"/>
        <w:rPr>
          <w:rFonts w:asciiTheme="minorHAnsi" w:hAnsiTheme="minorHAnsi" w:cstheme="minorHAnsi"/>
          <w:sz w:val="22"/>
          <w:szCs w:val="22"/>
        </w:rPr>
      </w:pPr>
      <w:r w:rsidRPr="009E5AEE">
        <w:rPr>
          <w:rFonts w:asciiTheme="minorHAnsi" w:hAnsiTheme="minorHAnsi" w:cstheme="minorHAnsi"/>
          <w:b/>
          <w:bCs/>
          <w:sz w:val="22"/>
          <w:szCs w:val="22"/>
        </w:rPr>
        <w:t>GK.271.1</w:t>
      </w:r>
      <w:r w:rsidR="00D35F16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9E5AEE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D35F1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E5AEE" w:rsidRPr="009E5AEE">
        <w:rPr>
          <w:rFonts w:asciiTheme="minorHAnsi" w:hAnsiTheme="minorHAnsi" w:cstheme="minorHAnsi"/>
          <w:b/>
          <w:bCs/>
          <w:sz w:val="22"/>
          <w:szCs w:val="22"/>
        </w:rPr>
        <w:t>.K</w:t>
      </w:r>
    </w:p>
    <w:p w14:paraId="345501AB" w14:textId="77777777" w:rsidR="00B54520" w:rsidRPr="009E5AEE" w:rsidRDefault="00B54520">
      <w:pPr>
        <w:spacing w:line="260" w:lineRule="atLeast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C2DD370" w14:textId="77777777" w:rsidR="00B54520" w:rsidRPr="009E5AEE" w:rsidRDefault="00B54520">
      <w:pPr>
        <w:spacing w:line="260" w:lineRule="atLeast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515531E" w14:textId="77777777" w:rsidR="00B54520" w:rsidRPr="009E5AEE" w:rsidRDefault="00B54520">
      <w:pPr>
        <w:spacing w:line="26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C1E4DF" w14:textId="70EF4047" w:rsidR="00B54520" w:rsidRPr="009E5AEE" w:rsidRDefault="00F01BF7" w:rsidP="009E5AEE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5AEE">
        <w:rPr>
          <w:rFonts w:asciiTheme="minorHAnsi" w:hAnsiTheme="minorHAnsi" w:cstheme="minorHAnsi"/>
          <w:b/>
          <w:sz w:val="22"/>
          <w:szCs w:val="22"/>
        </w:rPr>
        <w:t xml:space="preserve">Wykaz wykonanych usług </w:t>
      </w:r>
    </w:p>
    <w:p w14:paraId="65763D30" w14:textId="77777777" w:rsidR="00B54520" w:rsidRDefault="00B54520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F9B1FF" w14:textId="77777777" w:rsidR="009E5AEE" w:rsidRDefault="009E5AEE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395D46" w14:textId="77777777" w:rsidR="00D35F16" w:rsidRPr="00D35F16" w:rsidRDefault="009E5AEE" w:rsidP="00D35F16">
      <w:pPr>
        <w:spacing w:line="276" w:lineRule="auto"/>
        <w:ind w:right="-1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Dotyczy:</w:t>
      </w:r>
      <w:r>
        <w:rPr>
          <w:rFonts w:ascii="Calibri" w:hAnsi="Calibri" w:cs="Arial"/>
          <w:sz w:val="22"/>
          <w:szCs w:val="22"/>
        </w:rPr>
        <w:t xml:space="preserve"> postępowanie o udzielenie zamówienia publicznego w </w:t>
      </w:r>
      <w:r>
        <w:rPr>
          <w:rFonts w:ascii="Calibri" w:hAnsi="Calibri" w:cs="Calibri"/>
          <w:sz w:val="22"/>
          <w:szCs w:val="22"/>
        </w:rPr>
        <w:t xml:space="preserve"> trybie przetargu nieograniczonego na usługi o wartości zamówienia przekraczające progi unijne o jakich stanowi art. 3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zadania pn.: </w:t>
      </w:r>
      <w:r w:rsidR="00D35F16" w:rsidRPr="00D35F16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„Świadczenie usług w zakresie odbioru i zagospodarowanie odpadów komunalnych od właścicieli nieruchomości zamieszkałych położonych na terenie Gminy Hażlach w okresie od dnia 01.01.2025 roku do dnia 31.12.2025 roku”</w:t>
      </w:r>
    </w:p>
    <w:p w14:paraId="69DB5F6D" w14:textId="00BC08E5" w:rsidR="009E5AEE" w:rsidRPr="009E5AEE" w:rsidRDefault="009E5AEE" w:rsidP="00D35F16">
      <w:pPr>
        <w:spacing w:line="276" w:lineRule="auto"/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Y="-29"/>
        <w:tblW w:w="977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0" w:type="dxa"/>
        </w:tblCellMar>
        <w:tblLook w:val="0000" w:firstRow="0" w:lastRow="0" w:firstColumn="0" w:lastColumn="0" w:noHBand="0" w:noVBand="0"/>
      </w:tblPr>
      <w:tblGrid>
        <w:gridCol w:w="515"/>
        <w:gridCol w:w="2713"/>
        <w:gridCol w:w="1684"/>
        <w:gridCol w:w="1176"/>
        <w:gridCol w:w="1559"/>
        <w:gridCol w:w="2126"/>
      </w:tblGrid>
      <w:tr w:rsidR="00252883" w:rsidRPr="009E5AEE" w14:paraId="5DEB72A8" w14:textId="77777777" w:rsidTr="00252883">
        <w:trPr>
          <w:trHeight w:val="714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788E719" w14:textId="77777777" w:rsidR="00252883" w:rsidRDefault="00252883" w:rsidP="005C7C7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0A16A68B" w14:textId="77777777" w:rsidR="00252883" w:rsidRPr="009E5AEE" w:rsidRDefault="00252883" w:rsidP="005C7C7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21FFCAA9" w14:textId="77777777" w:rsidR="00252883" w:rsidRPr="001C51C8" w:rsidRDefault="00252883" w:rsidP="005C7C7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C51C8">
              <w:rPr>
                <w:rFonts w:asciiTheme="minorHAnsi" w:hAnsiTheme="minorHAnsi" w:cstheme="minorHAnsi"/>
                <w:b/>
                <w:sz w:val="20"/>
              </w:rPr>
              <w:t>Nazwa Wykonawcy</w:t>
            </w:r>
          </w:p>
          <w:p w14:paraId="6D0E76A8" w14:textId="77777777" w:rsidR="00252883" w:rsidRPr="001C51C8" w:rsidRDefault="00252883" w:rsidP="005C7C7A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1C51C8">
              <w:rPr>
                <w:rFonts w:asciiTheme="minorHAnsi" w:hAnsiTheme="minorHAnsi" w:cstheme="minorHAnsi"/>
                <w:b/>
                <w:i/>
                <w:sz w:val="20"/>
              </w:rPr>
              <w:t>(podmiotu),</w:t>
            </w:r>
            <w:r w:rsidRPr="001C51C8">
              <w:rPr>
                <w:rFonts w:asciiTheme="minorHAnsi" w:hAnsiTheme="minorHAnsi" w:cstheme="minorHAnsi"/>
                <w:b/>
                <w:sz w:val="20"/>
              </w:rPr>
              <w:t xml:space="preserve"> wykazującego posiadanie doświadczenia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5EEAECE3" w14:textId="77777777" w:rsidR="00252883" w:rsidRPr="001C51C8" w:rsidRDefault="00252883" w:rsidP="005C7C7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1C51C8">
              <w:rPr>
                <w:rFonts w:asciiTheme="minorHAnsi" w:hAnsiTheme="minorHAnsi" w:cstheme="minorHAnsi"/>
                <w:b/>
                <w:color w:val="000000"/>
                <w:sz w:val="20"/>
              </w:rPr>
              <w:t>Przedmiot usługi</w:t>
            </w:r>
          </w:p>
          <w:p w14:paraId="758EA2FE" w14:textId="77777777" w:rsidR="00252883" w:rsidRPr="001C51C8" w:rsidRDefault="00252883" w:rsidP="005C7C7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7C0FE501" w14:textId="4138CE19" w:rsidR="00252883" w:rsidRPr="001C51C8" w:rsidRDefault="00252883" w:rsidP="005C7C7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1C51C8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Wartość brutto wykonanych usług </w:t>
            </w:r>
            <w:r w:rsidRPr="001C51C8">
              <w:rPr>
                <w:rFonts w:asciiTheme="minorHAnsi" w:hAnsiTheme="minorHAnsi" w:cstheme="minorHAnsi"/>
                <w:b/>
                <w:i/>
                <w:color w:val="000000"/>
                <w:sz w:val="20"/>
              </w:rPr>
              <w:t>(PLN)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14:paraId="08D14596" w14:textId="77777777" w:rsidR="00252883" w:rsidRPr="001C51C8" w:rsidRDefault="00252883" w:rsidP="005C7C7A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</w:rPr>
            </w:pPr>
            <w:r w:rsidRPr="001C51C8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Data wykonania zamówienia </w:t>
            </w:r>
            <w:r w:rsidRPr="001C51C8">
              <w:rPr>
                <w:rFonts w:asciiTheme="minorHAnsi" w:hAnsiTheme="minorHAnsi" w:cstheme="minorHAnsi"/>
                <w:b/>
                <w:i/>
                <w:color w:val="000000"/>
                <w:sz w:val="20"/>
              </w:rPr>
              <w:t xml:space="preserve">(zgodnie </w:t>
            </w:r>
          </w:p>
          <w:p w14:paraId="5F674676" w14:textId="77777777" w:rsidR="00252883" w:rsidRPr="001C51C8" w:rsidRDefault="00252883" w:rsidP="005C7C7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1C51C8">
              <w:rPr>
                <w:rFonts w:asciiTheme="minorHAnsi" w:hAnsiTheme="minorHAnsi" w:cstheme="minorHAnsi"/>
                <w:b/>
                <w:i/>
                <w:color w:val="000000"/>
                <w:sz w:val="20"/>
              </w:rPr>
              <w:t>z zawartą umową)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806F4D6" w14:textId="77777777" w:rsidR="00252883" w:rsidRPr="001C51C8" w:rsidRDefault="00252883" w:rsidP="005C7C7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1C51C8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Podmiot </w:t>
            </w:r>
            <w:r w:rsidRPr="001C51C8">
              <w:rPr>
                <w:rFonts w:asciiTheme="minorHAnsi" w:hAnsiTheme="minorHAnsi" w:cstheme="minorHAnsi"/>
                <w:b/>
                <w:sz w:val="20"/>
              </w:rPr>
              <w:t>na rzecz których usługi te zostały wykonane</w:t>
            </w:r>
          </w:p>
        </w:tc>
      </w:tr>
      <w:tr w:rsidR="00252883" w:rsidRPr="009E5AEE" w14:paraId="1409F76F" w14:textId="77777777" w:rsidTr="00252883">
        <w:trPr>
          <w:trHeight w:val="1581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C9A8AB9" w14:textId="77777777" w:rsidR="00252883" w:rsidRPr="009E5AEE" w:rsidRDefault="00252883" w:rsidP="005C7C7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FC8A011" w14:textId="77777777" w:rsidR="00252883" w:rsidRPr="009E5AEE" w:rsidRDefault="00252883" w:rsidP="005C7C7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EB1833F" w14:textId="77777777" w:rsidR="00252883" w:rsidRPr="009E5AEE" w:rsidRDefault="00252883" w:rsidP="005C7C7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4B04BDE9" w14:textId="77777777" w:rsidR="00252883" w:rsidRPr="009E5AEE" w:rsidRDefault="00252883" w:rsidP="005C7C7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FF66C10" w14:textId="77777777" w:rsidR="00252883" w:rsidRPr="009E5AEE" w:rsidRDefault="00252883" w:rsidP="005C7C7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7B9C622C" w14:textId="77777777" w:rsidR="00252883" w:rsidRPr="009E5AEE" w:rsidRDefault="00252883" w:rsidP="005C7C7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396F3350" w14:textId="77777777" w:rsidR="00252883" w:rsidRPr="009E5AEE" w:rsidRDefault="00252883" w:rsidP="005C7C7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A104B51" w14:textId="77777777" w:rsidR="00252883" w:rsidRPr="009E5AEE" w:rsidRDefault="00252883" w:rsidP="005C7C7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5E2658A9" w14:textId="77777777" w:rsidR="00252883" w:rsidRPr="009E5AEE" w:rsidRDefault="00252883" w:rsidP="005C7C7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0243D84" w14:textId="77777777" w:rsidR="00252883" w:rsidRPr="009E5AEE" w:rsidRDefault="00252883" w:rsidP="005C7C7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9589692" w14:textId="3DADEE76" w:rsidR="00252883" w:rsidRPr="009E5AEE" w:rsidRDefault="00252883" w:rsidP="005C7C7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6951990" w14:textId="77777777" w:rsidR="00252883" w:rsidRPr="009E5AEE" w:rsidRDefault="00252883" w:rsidP="005C7C7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10265D8" w14:textId="77777777" w:rsidR="00252883" w:rsidRPr="009E5AEE" w:rsidRDefault="00252883" w:rsidP="005C7C7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252883" w:rsidRPr="009E5AEE" w14:paraId="6DD9073F" w14:textId="77777777" w:rsidTr="00252883">
        <w:trPr>
          <w:trHeight w:val="1581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D6624F4" w14:textId="77777777" w:rsidR="00252883" w:rsidRPr="009E5AEE" w:rsidRDefault="00252883" w:rsidP="005C7C7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2A4975B" w14:textId="77777777" w:rsidR="00252883" w:rsidRPr="009E5AEE" w:rsidRDefault="00252883" w:rsidP="005C7C7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F4F5B6B" w14:textId="77777777" w:rsidR="00252883" w:rsidRPr="009E5AEE" w:rsidRDefault="00252883" w:rsidP="005C7C7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5272FE26" w14:textId="77777777" w:rsidR="00252883" w:rsidRPr="009E5AEE" w:rsidRDefault="00252883" w:rsidP="005C7C7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208CCF66" w14:textId="77777777" w:rsidR="00252883" w:rsidRPr="009E5AEE" w:rsidRDefault="00252883" w:rsidP="005C7C7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54FD3C7E" w14:textId="77777777" w:rsidR="00252883" w:rsidRPr="009E5AEE" w:rsidRDefault="00252883" w:rsidP="005C7C7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12068FB5" w14:textId="77777777" w:rsidR="00252883" w:rsidRPr="009E5AEE" w:rsidRDefault="00252883" w:rsidP="005C7C7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0C3D5BE" w14:textId="77777777" w:rsidR="00252883" w:rsidRPr="009E5AEE" w:rsidRDefault="00252883" w:rsidP="005C7C7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3EB9C57" w14:textId="62E0D804" w:rsidR="00252883" w:rsidRPr="009E5AEE" w:rsidRDefault="00252883" w:rsidP="005C7C7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0D95F91" w14:textId="77777777" w:rsidR="00252883" w:rsidRPr="009E5AEE" w:rsidRDefault="00252883" w:rsidP="005C7C7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E340CBA" w14:textId="77777777" w:rsidR="00252883" w:rsidRPr="009E5AEE" w:rsidRDefault="00252883" w:rsidP="005C7C7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74C10A79" w14:textId="77777777" w:rsidR="009E5AEE" w:rsidRDefault="009E5AEE" w:rsidP="009E5AEE">
      <w:pPr>
        <w:pStyle w:val="Textbodyindent"/>
        <w:spacing w:line="276" w:lineRule="auto"/>
        <w:ind w:left="0"/>
        <w:rPr>
          <w:rFonts w:ascii="Calibri" w:hAnsi="Calibri" w:cs="Arial"/>
          <w:bCs/>
          <w:sz w:val="22"/>
          <w:szCs w:val="22"/>
        </w:rPr>
      </w:pPr>
    </w:p>
    <w:p w14:paraId="273B4571" w14:textId="78EB44F3" w:rsidR="009E5AEE" w:rsidRDefault="009E5AEE" w:rsidP="009E5AEE">
      <w:pPr>
        <w:pStyle w:val="Textbodyindent"/>
        <w:spacing w:line="276" w:lineRule="auto"/>
        <w:ind w:left="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Oświadczam, że spełniam warunki udziału w postępowaniu określone przez Zamawiającego poniżej.</w:t>
      </w:r>
    </w:p>
    <w:p w14:paraId="27E3D000" w14:textId="77777777" w:rsidR="009E5AEE" w:rsidRDefault="009E5AEE" w:rsidP="009E5AEE">
      <w:pPr>
        <w:pStyle w:val="Textbodyindent"/>
        <w:spacing w:line="276" w:lineRule="auto"/>
        <w:ind w:left="0"/>
        <w:rPr>
          <w:rFonts w:ascii="Calibri" w:hAnsi="Calibri" w:cs="Arial"/>
          <w:bCs/>
          <w:sz w:val="22"/>
          <w:szCs w:val="22"/>
          <w:u w:val="single"/>
        </w:rPr>
      </w:pPr>
    </w:p>
    <w:p w14:paraId="69AF6292" w14:textId="77777777" w:rsidR="009E5AEE" w:rsidRDefault="009E5AEE" w:rsidP="009E5AEE">
      <w:pPr>
        <w:pStyle w:val="Textbodyindent"/>
        <w:spacing w:line="276" w:lineRule="auto"/>
        <w:ind w:left="0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Zdolność techniczna i zawodowa:</w:t>
      </w:r>
    </w:p>
    <w:p w14:paraId="08655B53" w14:textId="77777777" w:rsidR="009E5AEE" w:rsidRDefault="009E5AEE" w:rsidP="009E5AEE">
      <w:pPr>
        <w:pStyle w:val="Textbodyindent"/>
        <w:spacing w:line="276" w:lineRule="auto"/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336D424A" w14:textId="77777777" w:rsidR="009E5AEE" w:rsidRDefault="009E5AEE" w:rsidP="009E5AEE">
      <w:pPr>
        <w:pStyle w:val="Textbodyindent"/>
        <w:spacing w:line="276" w:lineRule="auto"/>
        <w:ind w:left="0"/>
      </w:pPr>
      <w:r>
        <w:rPr>
          <w:rFonts w:ascii="Calibri" w:hAnsi="Calibri" w:cs="Arial"/>
          <w:sz w:val="22"/>
          <w:szCs w:val="22"/>
          <w:u w:val="single"/>
        </w:rPr>
        <w:t xml:space="preserve">Zestawienie wykonanych usług w okresie ostatnich trzech (3) lat </w:t>
      </w:r>
      <w:r>
        <w:rPr>
          <w:rFonts w:ascii="Calibri" w:hAnsi="Calibri" w:cs="Arial"/>
          <w:i/>
          <w:iCs/>
          <w:sz w:val="22"/>
          <w:szCs w:val="22"/>
          <w:u w:val="single"/>
        </w:rPr>
        <w:t>(a jeżeli okres prowadzenia działalności jest krótszy – w tym okresie)</w:t>
      </w:r>
      <w:r>
        <w:rPr>
          <w:rFonts w:ascii="Calibri" w:hAnsi="Calibri" w:cs="Arial"/>
          <w:sz w:val="22"/>
          <w:szCs w:val="22"/>
          <w:u w:val="single"/>
        </w:rPr>
        <w:t xml:space="preserve"> w zakresie: określonym w SWZ, </w:t>
      </w:r>
      <w:proofErr w:type="spellStart"/>
      <w:r>
        <w:rPr>
          <w:rFonts w:ascii="Calibri" w:hAnsi="Calibri" w:cs="Arial"/>
          <w:sz w:val="22"/>
          <w:szCs w:val="22"/>
          <w:u w:val="single"/>
        </w:rPr>
        <w:t>tj</w:t>
      </w:r>
      <w:proofErr w:type="spellEnd"/>
      <w:r>
        <w:rPr>
          <w:rFonts w:ascii="Calibri" w:hAnsi="Calibri" w:cs="Arial"/>
          <w:sz w:val="22"/>
          <w:szCs w:val="22"/>
          <w:u w:val="single"/>
        </w:rPr>
        <w:t>:</w:t>
      </w:r>
    </w:p>
    <w:p w14:paraId="1D3453CC" w14:textId="467F26CF" w:rsidR="001C51C8" w:rsidRPr="005C7C7A" w:rsidRDefault="009E5AEE" w:rsidP="001C51C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C51C8">
        <w:rPr>
          <w:rFonts w:ascii="Calibri" w:hAnsi="Calibri" w:cs="Arial"/>
          <w:bCs/>
          <w:sz w:val="22"/>
          <w:szCs w:val="22"/>
        </w:rPr>
        <w:t>Wykonawca</w:t>
      </w:r>
      <w:r w:rsidRPr="001C51C8">
        <w:rPr>
          <w:rFonts w:ascii="Calibri" w:hAnsi="Calibri" w:cs="Arial"/>
          <w:sz w:val="22"/>
          <w:szCs w:val="22"/>
        </w:rPr>
        <w:t xml:space="preserve"> musi wykazać, że wykonał w sposób należyty i prawidłowo </w:t>
      </w:r>
      <w:r w:rsidRPr="001C51C8">
        <w:rPr>
          <w:rFonts w:ascii="Calibri" w:hAnsi="Calibri"/>
          <w:sz w:val="22"/>
          <w:szCs w:val="22"/>
        </w:rPr>
        <w:t xml:space="preserve">zrealizował </w:t>
      </w:r>
      <w:bookmarkStart w:id="0" w:name="_Hlk142304775"/>
      <w:r w:rsidR="001C51C8" w:rsidRPr="001C51C8">
        <w:rPr>
          <w:rFonts w:asciiTheme="minorHAnsi" w:hAnsiTheme="minorHAnsi" w:cs="Arial"/>
          <w:sz w:val="22"/>
          <w:szCs w:val="22"/>
        </w:rPr>
        <w:t xml:space="preserve">jedną </w:t>
      </w:r>
      <w:r w:rsidR="001C51C8">
        <w:rPr>
          <w:rFonts w:asciiTheme="minorHAnsi" w:hAnsiTheme="minorHAnsi" w:cs="Arial"/>
          <w:sz w:val="22"/>
          <w:szCs w:val="22"/>
        </w:rPr>
        <w:t xml:space="preserve">(1) </w:t>
      </w:r>
      <w:r w:rsidR="001C51C8" w:rsidRPr="001C51C8">
        <w:rPr>
          <w:rFonts w:asciiTheme="minorHAnsi" w:hAnsiTheme="minorHAnsi" w:cs="Arial"/>
          <w:sz w:val="22"/>
          <w:szCs w:val="22"/>
        </w:rPr>
        <w:t>usługę porównywalną do przedmiotu zamówienia, polegającą na odbiorze</w:t>
      </w:r>
      <w:r w:rsidR="00252883">
        <w:rPr>
          <w:rFonts w:asciiTheme="minorHAnsi" w:hAnsiTheme="minorHAnsi" w:cs="Arial"/>
          <w:sz w:val="22"/>
          <w:szCs w:val="22"/>
        </w:rPr>
        <w:t xml:space="preserve"> i </w:t>
      </w:r>
      <w:r w:rsidR="001C51C8" w:rsidRPr="001C51C8">
        <w:rPr>
          <w:rFonts w:asciiTheme="minorHAnsi" w:hAnsiTheme="minorHAnsi" w:cs="Arial"/>
          <w:sz w:val="22"/>
          <w:szCs w:val="22"/>
        </w:rPr>
        <w:t>zagospodarowaniu odpadów komunalnych</w:t>
      </w:r>
      <w:r w:rsidR="005C7C7A" w:rsidRPr="005C7C7A">
        <w:rPr>
          <w:rFonts w:ascii="Cambria" w:hAnsi="Cambria" w:cs="Arial"/>
          <w:sz w:val="22"/>
          <w:szCs w:val="22"/>
        </w:rPr>
        <w:t xml:space="preserve"> </w:t>
      </w:r>
      <w:r w:rsidR="005C7C7A" w:rsidRPr="005C7C7A">
        <w:rPr>
          <w:rFonts w:asciiTheme="minorHAnsi" w:hAnsiTheme="minorHAnsi" w:cstheme="minorHAnsi"/>
          <w:sz w:val="22"/>
          <w:szCs w:val="22"/>
        </w:rPr>
        <w:t>o wartości</w:t>
      </w:r>
      <w:r w:rsidR="001C51C8" w:rsidRPr="005C7C7A">
        <w:rPr>
          <w:rFonts w:asciiTheme="minorHAnsi" w:hAnsiTheme="minorHAnsi" w:cstheme="minorHAnsi"/>
          <w:sz w:val="22"/>
          <w:szCs w:val="22"/>
        </w:rPr>
        <w:t xml:space="preserve"> nie mniejszej niż </w:t>
      </w:r>
      <w:r w:rsidR="001C51C8" w:rsidRPr="005C7C7A">
        <w:rPr>
          <w:rFonts w:asciiTheme="minorHAnsi" w:hAnsiTheme="minorHAnsi" w:cstheme="minorHAnsi"/>
          <w:b/>
          <w:bCs/>
          <w:sz w:val="22"/>
          <w:szCs w:val="22"/>
        </w:rPr>
        <w:t>1 500 000,00 zł brutto</w:t>
      </w:r>
      <w:r w:rsidR="00252883">
        <w:rPr>
          <w:rFonts w:asciiTheme="minorHAnsi" w:hAnsiTheme="minorHAnsi" w:cstheme="minorHAnsi"/>
          <w:b/>
          <w:bCs/>
          <w:sz w:val="22"/>
          <w:szCs w:val="22"/>
        </w:rPr>
        <w:t xml:space="preserve"> i wykonywaną w sposób ciągły przez okres co najmniej 12 miesięcy</w:t>
      </w:r>
      <w:r w:rsidR="001C51C8" w:rsidRPr="005C7C7A"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478D9D6F" w14:textId="77777777" w:rsidR="009E5AEE" w:rsidRDefault="009E5AEE" w:rsidP="009E5AEE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1EDD7B20" w14:textId="77777777" w:rsidR="009E5AEE" w:rsidRDefault="009E5AEE" w:rsidP="009E5AE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Potwierdzeniem w/w jest załączenie dowodów określających czy to zadanie zostało wykonane należycie i prawidłowo ukończone, przy czym dowodami, o których mowa, są referencje bądź inne dokumenty sporządzone przez podmiot, na rzecz którego zadanie zostało wykonywane, a jeżeli z uzasadnionej przyczyny o obiektywnym charakterze Wykonawca nie jest w stanie uzyskać tych dokumentów – inne odpowiednie dokumenty.</w:t>
      </w:r>
    </w:p>
    <w:p w14:paraId="31C94AB9" w14:textId="77777777" w:rsidR="009E5AEE" w:rsidRDefault="009E5AEE" w:rsidP="009E5AEE">
      <w:pPr>
        <w:pStyle w:val="Akapitzlist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2447BB8" w14:textId="70007986" w:rsidR="009E5AEE" w:rsidRDefault="009E5AEE" w:rsidP="009E5AEE">
      <w:pPr>
        <w:tabs>
          <w:tab w:val="left" w:pos="3348"/>
        </w:tabs>
      </w:pPr>
      <w:r>
        <w:rPr>
          <w:rFonts w:ascii="Calibri" w:hAnsi="Calibri" w:cs="Arial"/>
          <w:sz w:val="22"/>
          <w:szCs w:val="22"/>
        </w:rPr>
        <w:t xml:space="preserve">W przypadku gdy referencje bądź inne dokumenty zostały wystawione jako dokument w postaci papierowej i opatrzone własnoręcznym podpisem, przekazuje się cyfrowe odwzorowanie tego dokumentu opatrzone kwalifikowanym podpisem elektronicznym, poświadczające zgodność cyfrowego odwzorowania z dokumentem w postaci papierowej. Przez cyfrowe odwzorowanie należy rozumieć dokument elektroniczny będący kopią </w:t>
      </w:r>
      <w:r>
        <w:rPr>
          <w:rFonts w:ascii="Calibri" w:hAnsi="Calibri" w:cs="Arial"/>
          <w:sz w:val="22"/>
          <w:szCs w:val="22"/>
        </w:rPr>
        <w:lastRenderedPageBreak/>
        <w:t>elektroniczną treści zapisanej w postaci papierowej, umożliwiający zapoznanie się z tą treścią i jej zrozumienie, bez konieczności bezpośredniego dostępu do oryginału. Poświadczenia zgodności cyfrowego odwzorowania z dokumentem w postaci papierowej dokonuje Wykonawca</w:t>
      </w:r>
    </w:p>
    <w:p w14:paraId="403E2424" w14:textId="77777777" w:rsidR="00B54520" w:rsidRPr="009E5AEE" w:rsidRDefault="00B54520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14:paraId="2AFD4AC0" w14:textId="77777777" w:rsidR="00B54520" w:rsidRPr="009E5AEE" w:rsidRDefault="00B54520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sectPr w:rsidR="00B54520" w:rsidRPr="009E5AEE" w:rsidSect="009E5AEE">
      <w:pgSz w:w="11906" w:h="16838"/>
      <w:pgMar w:top="1418" w:right="851" w:bottom="1418" w:left="851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17DF7"/>
    <w:multiLevelType w:val="multilevel"/>
    <w:tmpl w:val="A4A2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6E7C61"/>
    <w:multiLevelType w:val="multilevel"/>
    <w:tmpl w:val="C6D2EC14"/>
    <w:lvl w:ilvl="0">
      <w:start w:val="1"/>
      <w:numFmt w:val="decimal"/>
      <w:lvlText w:val="%1"/>
      <w:lvlJc w:val="left"/>
      <w:pPr>
        <w:tabs>
          <w:tab w:val="num" w:pos="0"/>
        </w:tabs>
        <w:ind w:left="444" w:hanging="444"/>
      </w:pPr>
      <w:rPr>
        <w:rFonts w:asciiTheme="minorHAnsi" w:hAnsiTheme="minorHAnsi" w:cs="Arial"/>
        <w:b w:val="0"/>
        <w:color w:val="00000A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082" w:hanging="444"/>
      </w:pPr>
      <w:rPr>
        <w:rFonts w:asciiTheme="minorHAnsi" w:hAnsiTheme="minorHAnsi" w:cs="Arial"/>
        <w:b w:val="0"/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96" w:hanging="720"/>
      </w:pPr>
      <w:rPr>
        <w:rFonts w:asciiTheme="minorHAnsi" w:hAnsiTheme="minorHAnsi" w:cs="Arial"/>
        <w:b w:val="0"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634" w:hanging="720"/>
      </w:pPr>
      <w:rPr>
        <w:rFonts w:asciiTheme="minorHAnsi" w:hAnsiTheme="minorHAnsi" w:cs="Arial"/>
        <w:b w:val="0"/>
        <w:color w:val="00000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32" w:hanging="1080"/>
      </w:pPr>
      <w:rPr>
        <w:rFonts w:asciiTheme="minorHAnsi" w:hAnsiTheme="minorHAnsi" w:cs="Arial"/>
        <w:b w:val="0"/>
        <w:color w:val="00000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0" w:hanging="1080"/>
      </w:pPr>
      <w:rPr>
        <w:rFonts w:asciiTheme="minorHAnsi" w:hAnsiTheme="minorHAnsi" w:cs="Arial"/>
        <w:b w:val="0"/>
        <w:color w:val="00000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268" w:hanging="1440"/>
      </w:pPr>
      <w:rPr>
        <w:rFonts w:asciiTheme="minorHAnsi" w:hAnsiTheme="minorHAnsi" w:cs="Arial"/>
        <w:b w:val="0"/>
        <w:color w:val="00000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906" w:hanging="1440"/>
      </w:pPr>
      <w:rPr>
        <w:rFonts w:asciiTheme="minorHAnsi" w:hAnsiTheme="minorHAnsi" w:cs="Arial"/>
        <w:b w:val="0"/>
        <w:color w:val="00000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904" w:hanging="1800"/>
      </w:pPr>
      <w:rPr>
        <w:rFonts w:asciiTheme="minorHAnsi" w:hAnsiTheme="minorHAnsi" w:cs="Arial"/>
        <w:b w:val="0"/>
        <w:color w:val="00000A"/>
      </w:rPr>
    </w:lvl>
  </w:abstractNum>
  <w:abstractNum w:abstractNumId="2" w15:restartNumberingAfterBreak="0">
    <w:nsid w:val="4C800BAD"/>
    <w:multiLevelType w:val="multilevel"/>
    <w:tmpl w:val="510247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96534341">
    <w:abstractNumId w:val="0"/>
  </w:num>
  <w:num w:numId="2" w16cid:durableId="604196112">
    <w:abstractNumId w:val="2"/>
  </w:num>
  <w:num w:numId="3" w16cid:durableId="2014449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20"/>
    <w:rsid w:val="001C51C8"/>
    <w:rsid w:val="00252883"/>
    <w:rsid w:val="005C7C7A"/>
    <w:rsid w:val="006C6331"/>
    <w:rsid w:val="009E5AEE"/>
    <w:rsid w:val="00B54520"/>
    <w:rsid w:val="00D35F16"/>
    <w:rsid w:val="00F0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499A"/>
  <w15:docId w15:val="{2A89B40D-33BF-4415-AE95-51CB9706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4D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6114D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6114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rsid w:val="006114D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6114DC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ZnakZnakZnak">
    <w:name w:val="Znak Znak Znak"/>
    <w:basedOn w:val="Normalny"/>
    <w:qFormat/>
    <w:rsid w:val="006114DC"/>
    <w:rPr>
      <w:szCs w:val="24"/>
    </w:rPr>
  </w:style>
  <w:style w:type="paragraph" w:customStyle="1" w:styleId="Textbodyindent">
    <w:name w:val="Text body indent"/>
    <w:basedOn w:val="Normalny"/>
    <w:rsid w:val="009E5AEE"/>
    <w:pPr>
      <w:suppressAutoHyphens/>
      <w:autoSpaceDN w:val="0"/>
      <w:ind w:left="426"/>
      <w:jc w:val="both"/>
      <w:textAlignment w:val="baseline"/>
    </w:pPr>
    <w:rPr>
      <w:rFonts w:ascii="Tahoma" w:eastAsia="Tahoma" w:hAnsi="Tahoma" w:cs="Tahoma"/>
      <w:kern w:val="3"/>
      <w:szCs w:val="24"/>
      <w:lang w:eastAsia="zh-CN" w:bidi="hi-IN"/>
    </w:rPr>
  </w:style>
  <w:style w:type="paragraph" w:styleId="Akapitzlist">
    <w:name w:val="List Paragraph"/>
    <w:aliases w:val="L1,Numerowanie,Preambuła,CW_Lista,Odstavec,Akapit z listą5,wypunktowanie,List Paragraph,BulletC,Wyliczanie,Obiekt,normalny tekst,Akapit z listą31,Bullets,Akapit z listą BS,sw tekst,Normal,Wypunktowanie,Normal2,Asia 2  Akapit z listą"/>
    <w:basedOn w:val="Normalny"/>
    <w:link w:val="AkapitzlistZnak"/>
    <w:uiPriority w:val="34"/>
    <w:qFormat/>
    <w:rsid w:val="009E5AEE"/>
    <w:pPr>
      <w:suppressAutoHyphens/>
      <w:autoSpaceDN w:val="0"/>
      <w:ind w:left="708"/>
      <w:textAlignment w:val="baseline"/>
    </w:pPr>
    <w:rPr>
      <w:rFonts w:ascii="Liberation Serif" w:eastAsia="SimSun" w:hAnsi="Liberation Serif" w:cs="Lucida Sans"/>
      <w:kern w:val="3"/>
      <w:szCs w:val="24"/>
      <w:lang w:eastAsia="zh-CN" w:bidi="hi-IN"/>
    </w:rPr>
  </w:style>
  <w:style w:type="character" w:customStyle="1" w:styleId="AkapitzlistZnak">
    <w:name w:val="Akapit z listą Znak"/>
    <w:aliases w:val="L1 Znak,Numerowanie Znak,Preambuła Znak,CW_Lista Znak,Odstavec Znak,Akapit z listą5 Znak,wypunktowanie Znak,List Paragraph Znak,BulletC Znak,Wyliczanie Znak,Obiekt Znak,normalny tekst Znak,Akapit z listą31 Znak,Bullets Znak"/>
    <w:link w:val="Akapitzlist"/>
    <w:uiPriority w:val="34"/>
    <w:qFormat/>
    <w:locked/>
    <w:rsid w:val="001C51C8"/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Kohut</dc:creator>
  <dc:description/>
  <cp:lastModifiedBy>Karina Sikora</cp:lastModifiedBy>
  <cp:revision>7</cp:revision>
  <cp:lastPrinted>2020-09-28T10:24:00Z</cp:lastPrinted>
  <dcterms:created xsi:type="dcterms:W3CDTF">2023-09-26T10:31:00Z</dcterms:created>
  <dcterms:modified xsi:type="dcterms:W3CDTF">2024-08-05T17:42:00Z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