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ZATWIERDZAM</w:t>
      </w: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ZAMAWIAJĄCY:</w:t>
      </w: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38641E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KOMENDA   GŁÓWNA</w:t>
      </w:r>
    </w:p>
    <w:p w:rsidR="00A94453" w:rsidRPr="00727C55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 xml:space="preserve">   PAŃSTWOWEJ  STRAŻY  POŻARNEJ</w:t>
      </w:r>
    </w:p>
    <w:p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ul. PODCHORĄŻYCH 38</w:t>
      </w: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00 - 463 WARSZAWA</w:t>
      </w: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REGON:   000173404</w:t>
      </w: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727C55">
        <w:rPr>
          <w:rFonts w:ascii="Arial" w:hAnsi="Arial" w:cs="Arial"/>
          <w:b/>
          <w:sz w:val="22"/>
          <w:szCs w:val="22"/>
          <w:lang w:val="pl-PL"/>
        </w:rPr>
        <w:t>NIP KG PSP:   521- 04 - 13 - 024</w:t>
      </w: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27C55">
        <w:rPr>
          <w:rFonts w:ascii="Arial" w:hAnsi="Arial" w:cs="Arial"/>
          <w:b/>
          <w:sz w:val="22"/>
          <w:szCs w:val="22"/>
        </w:rPr>
        <w:t xml:space="preserve">Specyfikacja warunków zamówienia (SWZ) </w:t>
      </w:r>
      <w:r w:rsidRPr="00727C55">
        <w:rPr>
          <w:rFonts w:ascii="Arial" w:hAnsi="Arial" w:cs="Arial"/>
          <w:b/>
          <w:sz w:val="22"/>
          <w:szCs w:val="22"/>
        </w:rPr>
        <w:br/>
        <w:t>w postępowaniu o udzielenie zamówienia publicznego, prowadzonym</w:t>
      </w:r>
      <w:r w:rsidR="001F4334">
        <w:rPr>
          <w:rFonts w:ascii="Arial" w:hAnsi="Arial" w:cs="Arial"/>
          <w:b/>
          <w:sz w:val="22"/>
          <w:szCs w:val="22"/>
        </w:rPr>
        <w:t xml:space="preserve"> </w:t>
      </w:r>
      <w:r w:rsidRPr="00727C55">
        <w:rPr>
          <w:rFonts w:ascii="Arial" w:hAnsi="Arial" w:cs="Arial"/>
          <w:b/>
          <w:sz w:val="22"/>
          <w:szCs w:val="22"/>
        </w:rPr>
        <w:t xml:space="preserve">w trybie podstawowym </w:t>
      </w:r>
      <w:r w:rsidR="00640D16">
        <w:rPr>
          <w:rFonts w:ascii="Arial" w:hAnsi="Arial" w:cs="Arial"/>
          <w:b/>
          <w:sz w:val="22"/>
          <w:szCs w:val="22"/>
        </w:rPr>
        <w:t xml:space="preserve">bez negocjacji </w:t>
      </w:r>
      <w:r w:rsidRPr="00727C55">
        <w:rPr>
          <w:rFonts w:ascii="Arial" w:eastAsia="Calibri" w:hAnsi="Arial" w:cs="Arial"/>
          <w:b/>
          <w:sz w:val="22"/>
          <w:szCs w:val="22"/>
          <w:lang w:eastAsia="en-US"/>
        </w:rPr>
        <w:t xml:space="preserve">na </w:t>
      </w:r>
      <w:r w:rsidR="003B01BF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Pr="00727C55">
        <w:rPr>
          <w:rFonts w:ascii="Arial" w:eastAsia="Calibri" w:hAnsi="Arial" w:cs="Arial"/>
          <w:b/>
          <w:sz w:val="22"/>
          <w:szCs w:val="22"/>
          <w:lang w:eastAsia="en-US"/>
        </w:rPr>
        <w:t>ostaw</w:t>
      </w:r>
      <w:r w:rsidR="009D474C" w:rsidRPr="00727C55">
        <w:rPr>
          <w:rFonts w:ascii="Arial" w:eastAsia="Calibri" w:hAnsi="Arial" w:cs="Arial"/>
          <w:b/>
          <w:sz w:val="22"/>
          <w:szCs w:val="22"/>
          <w:lang w:eastAsia="en-US"/>
        </w:rPr>
        <w:t>ę</w:t>
      </w:r>
      <w:r w:rsidRPr="00727C5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40D16">
        <w:rPr>
          <w:rFonts w:ascii="Arial" w:eastAsia="Calibri" w:hAnsi="Arial" w:cs="Arial"/>
          <w:b/>
          <w:sz w:val="22"/>
          <w:szCs w:val="22"/>
          <w:lang w:eastAsia="en-US"/>
        </w:rPr>
        <w:t>lekkich samochodów operacyjnych dla</w:t>
      </w:r>
      <w:r w:rsidR="00356EED">
        <w:rPr>
          <w:rFonts w:ascii="Arial" w:eastAsia="Calibri" w:hAnsi="Arial" w:cs="Arial"/>
          <w:b/>
          <w:sz w:val="22"/>
          <w:szCs w:val="22"/>
          <w:lang w:eastAsia="en-US"/>
        </w:rPr>
        <w:t xml:space="preserve"> Komendy Głównej Państwowej Straży Pożarnej</w:t>
      </w:r>
    </w:p>
    <w:p w:rsidR="00A94453" w:rsidRPr="00727C55" w:rsidRDefault="00A94453" w:rsidP="00361E4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27C55">
        <w:rPr>
          <w:rFonts w:ascii="Arial" w:hAnsi="Arial" w:cs="Arial"/>
          <w:b/>
          <w:sz w:val="22"/>
          <w:szCs w:val="22"/>
        </w:rPr>
        <w:br/>
        <w:t>nr sprawy: BF-IV-237</w:t>
      </w:r>
      <w:r w:rsidR="009D474C" w:rsidRPr="00727C55">
        <w:rPr>
          <w:rFonts w:ascii="Arial" w:hAnsi="Arial" w:cs="Arial"/>
          <w:b/>
          <w:sz w:val="22"/>
          <w:szCs w:val="22"/>
        </w:rPr>
        <w:t>0/</w:t>
      </w:r>
      <w:r w:rsidR="00640D16">
        <w:rPr>
          <w:rFonts w:ascii="Arial" w:hAnsi="Arial" w:cs="Arial"/>
          <w:b/>
          <w:sz w:val="22"/>
          <w:szCs w:val="22"/>
        </w:rPr>
        <w:t>2</w:t>
      </w:r>
      <w:r w:rsidR="009D474C" w:rsidRPr="00727C55">
        <w:rPr>
          <w:rFonts w:ascii="Arial" w:hAnsi="Arial" w:cs="Arial"/>
          <w:b/>
          <w:sz w:val="22"/>
          <w:szCs w:val="22"/>
        </w:rPr>
        <w:t>/21</w:t>
      </w:r>
    </w:p>
    <w:p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13399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13399" w:rsidRPr="00727C55" w:rsidRDefault="00613399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727C55">
        <w:rPr>
          <w:rFonts w:ascii="Arial" w:hAnsi="Arial" w:cs="Arial"/>
          <w:b/>
          <w:bCs/>
          <w:sz w:val="22"/>
          <w:szCs w:val="22"/>
          <w:lang w:val="pl-PL"/>
        </w:rPr>
        <w:t xml:space="preserve">Postępowanie jest prowadzone zgodnie z przepisami ustawy z dnia </w:t>
      </w:r>
      <w:r w:rsidR="009D474C" w:rsidRPr="00727C55">
        <w:rPr>
          <w:rFonts w:ascii="Arial" w:hAnsi="Arial" w:cs="Arial"/>
          <w:b/>
          <w:bCs/>
          <w:sz w:val="22"/>
          <w:szCs w:val="22"/>
          <w:lang w:val="pl-PL"/>
        </w:rPr>
        <w:t>11</w:t>
      </w:r>
      <w:r w:rsidRPr="00727C5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D474C" w:rsidRPr="00727C55">
        <w:rPr>
          <w:rFonts w:ascii="Arial" w:hAnsi="Arial" w:cs="Arial"/>
          <w:b/>
          <w:bCs/>
          <w:sz w:val="22"/>
          <w:szCs w:val="22"/>
          <w:lang w:val="pl-PL"/>
        </w:rPr>
        <w:t>września 2019</w:t>
      </w:r>
      <w:r w:rsidRPr="00727C55">
        <w:rPr>
          <w:rFonts w:ascii="Arial" w:hAnsi="Arial" w:cs="Arial"/>
          <w:b/>
          <w:bCs/>
          <w:sz w:val="22"/>
          <w:szCs w:val="22"/>
          <w:lang w:val="pl-PL"/>
        </w:rPr>
        <w:t xml:space="preserve"> r. Prawo zamówień publicznych </w:t>
      </w:r>
      <w:r w:rsidRPr="00727C55">
        <w:rPr>
          <w:rFonts w:ascii="Arial" w:hAnsi="Arial" w:cs="Arial"/>
          <w:b/>
          <w:sz w:val="22"/>
          <w:szCs w:val="22"/>
        </w:rPr>
        <w:t xml:space="preserve">(Dz. U. z 2019 r. poz. </w:t>
      </w:r>
      <w:r w:rsidR="009D474C" w:rsidRPr="00727C55">
        <w:rPr>
          <w:rFonts w:ascii="Arial" w:hAnsi="Arial" w:cs="Arial"/>
          <w:b/>
          <w:sz w:val="22"/>
          <w:szCs w:val="22"/>
        </w:rPr>
        <w:t>2019 ze</w:t>
      </w:r>
      <w:r w:rsidRPr="00727C55">
        <w:rPr>
          <w:rFonts w:ascii="Arial" w:hAnsi="Arial" w:cs="Arial"/>
          <w:b/>
          <w:sz w:val="22"/>
          <w:szCs w:val="22"/>
        </w:rPr>
        <w:t xml:space="preserve"> zm.)</w:t>
      </w:r>
      <w:r w:rsidRPr="00727C55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727C5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27C5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zwanej dalej „</w:t>
      </w:r>
      <w:r w:rsidR="0066041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</w:t>
      </w:r>
      <w:r w:rsidRPr="00727C5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stawą”.</w:t>
      </w:r>
    </w:p>
    <w:p w:rsidR="00A94453" w:rsidRPr="00727C55" w:rsidRDefault="00A94453" w:rsidP="00361E4E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:rsidR="00A94453" w:rsidRPr="00727C55" w:rsidRDefault="00A94453" w:rsidP="00361E4E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:rsidR="00FB30FB" w:rsidRPr="00727C55" w:rsidRDefault="001D5340" w:rsidP="00361E4E">
      <w:pPr>
        <w:pStyle w:val="Teksttreci0"/>
        <w:shd w:val="clear" w:color="auto" w:fill="auto"/>
        <w:spacing w:after="260" w:line="276" w:lineRule="auto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br w:type="page"/>
      </w:r>
    </w:p>
    <w:p w:rsidR="00FB30FB" w:rsidRDefault="00270ACE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1D5340" w:rsidRPr="00727C55">
        <w:rPr>
          <w:rFonts w:ascii="Arial" w:hAnsi="Arial" w:cs="Arial"/>
          <w:sz w:val="22"/>
          <w:szCs w:val="22"/>
        </w:rPr>
        <w:t>PECYFIKACJA WARUNKÓW ZAMÓWIENIA, zwana dalej „SWZ”,</w:t>
      </w:r>
      <w:r w:rsidR="001D5340" w:rsidRPr="00727C55">
        <w:rPr>
          <w:rFonts w:ascii="Arial" w:hAnsi="Arial" w:cs="Arial"/>
          <w:sz w:val="22"/>
          <w:szCs w:val="22"/>
        </w:rPr>
        <w:br/>
        <w:t>zawiera:</w:t>
      </w:r>
    </w:p>
    <w:p w:rsidR="00270ACE" w:rsidRDefault="00270ACE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sz w:val="22"/>
          <w:szCs w:val="22"/>
        </w:rPr>
      </w:pPr>
    </w:p>
    <w:p w:rsidR="00DF3B08" w:rsidRPr="00727C55" w:rsidRDefault="00DF3B08" w:rsidP="00361E4E">
      <w:pPr>
        <w:pStyle w:val="Teksttreci0"/>
        <w:shd w:val="clear" w:color="auto" w:fill="auto"/>
        <w:spacing w:line="276" w:lineRule="auto"/>
        <w:ind w:right="28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824"/>
      </w:tblGrid>
      <w:tr w:rsidR="00FB30FB" w:rsidRPr="00727C55" w:rsidTr="00DF3B08">
        <w:trPr>
          <w:trHeight w:hRule="exact" w:val="554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Informacje o Zamawiającym</w:t>
            </w:r>
          </w:p>
        </w:tc>
      </w:tr>
      <w:tr w:rsidR="00FB30FB" w:rsidRPr="00727C55" w:rsidTr="00DF3B08">
        <w:trPr>
          <w:trHeight w:hRule="exact" w:val="413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II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Tryb udzielenia zamówienia</w:t>
            </w:r>
          </w:p>
        </w:tc>
      </w:tr>
      <w:tr w:rsidR="00FB30FB" w:rsidRPr="00727C55" w:rsidTr="00DF3B08">
        <w:trPr>
          <w:trHeight w:hRule="exact" w:val="418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III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Opis przedmiotu zamówienia, termin wykonania zamówienia</w:t>
            </w:r>
          </w:p>
        </w:tc>
      </w:tr>
      <w:tr w:rsidR="00942491" w:rsidRPr="00727C55" w:rsidTr="00DF3B08">
        <w:trPr>
          <w:trHeight w:hRule="exact" w:val="536"/>
          <w:jc w:val="center"/>
        </w:trPr>
        <w:tc>
          <w:tcPr>
            <w:tcW w:w="1555" w:type="dxa"/>
            <w:shd w:val="clear" w:color="auto" w:fill="FFFFFF"/>
          </w:tcPr>
          <w:p w:rsidR="00942491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IV</w:t>
            </w:r>
          </w:p>
        </w:tc>
        <w:tc>
          <w:tcPr>
            <w:tcW w:w="7824" w:type="dxa"/>
            <w:shd w:val="clear" w:color="auto" w:fill="FFFFFF"/>
          </w:tcPr>
          <w:p w:rsidR="00942491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wykonania zamówienia</w:t>
            </w:r>
          </w:p>
        </w:tc>
      </w:tr>
      <w:tr w:rsidR="00FB30FB" w:rsidRPr="00727C55" w:rsidTr="00DF3B08">
        <w:trPr>
          <w:trHeight w:hRule="exact" w:val="1317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Rozdział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05614A" w:rsidP="00DF3B08">
            <w:pPr>
              <w:pStyle w:val="Inne0"/>
              <w:shd w:val="clear" w:color="auto" w:fill="auto"/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Informacje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o środkach komunikacji elektronicznej, przy użyciu których Zamawiający będzie komunikował się</w:t>
            </w:r>
            <w:r w:rsidR="00DF3B08">
              <w:rPr>
                <w:rFonts w:ascii="Arial" w:hAnsi="Arial" w:cs="Arial"/>
                <w:sz w:val="22"/>
                <w:szCs w:val="22"/>
              </w:rPr>
              <w:t xml:space="preserve"> z Wykonawcami, oraz informacje             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o wymaganiach technicznych i organizacyjnych sporządzania, wysyłania </w:t>
            </w:r>
            <w:r w:rsidR="00DF3B0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>i odbierania korespondencji elektronicznej</w:t>
            </w:r>
          </w:p>
        </w:tc>
      </w:tr>
      <w:tr w:rsidR="00FB30FB" w:rsidRPr="00727C55" w:rsidTr="00DF3B08">
        <w:trPr>
          <w:trHeight w:hRule="exact" w:val="418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V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05614A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Informacje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o warunkach udziału w postępowaniu</w:t>
            </w:r>
          </w:p>
        </w:tc>
      </w:tr>
      <w:tr w:rsidR="00FB30FB" w:rsidRPr="00727C55" w:rsidTr="00DF3B08">
        <w:trPr>
          <w:trHeight w:hRule="exact" w:val="432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VI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Podstawy wykluczenia Wykonawcy z postępowania</w:t>
            </w:r>
          </w:p>
        </w:tc>
      </w:tr>
      <w:tr w:rsidR="00FB30FB" w:rsidRPr="00727C55" w:rsidTr="00DF3B08">
        <w:trPr>
          <w:trHeight w:hRule="exact" w:val="427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VII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Informacja o podmiotowych</w:t>
            </w:r>
            <w:r w:rsidR="00023D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7C55">
              <w:rPr>
                <w:rFonts w:ascii="Arial" w:hAnsi="Arial" w:cs="Arial"/>
                <w:sz w:val="22"/>
                <w:szCs w:val="22"/>
              </w:rPr>
              <w:t>środkach dowodowych</w:t>
            </w:r>
          </w:p>
        </w:tc>
      </w:tr>
      <w:tr w:rsidR="00FB30FB" w:rsidRPr="00727C55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 xml:space="preserve">Rozdział </w:t>
            </w:r>
            <w:r w:rsidR="00942491">
              <w:rPr>
                <w:rFonts w:ascii="Arial" w:hAnsi="Arial" w:cs="Arial"/>
                <w:sz w:val="22"/>
                <w:szCs w:val="22"/>
              </w:rPr>
              <w:t>IX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Termin związania ofertą</w:t>
            </w:r>
          </w:p>
        </w:tc>
      </w:tr>
      <w:tr w:rsidR="00FB30FB" w:rsidRPr="00727C55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Rozdział 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Opis sposobu przygotowania oferty</w:t>
            </w:r>
          </w:p>
        </w:tc>
      </w:tr>
      <w:tr w:rsidR="00FB30FB" w:rsidRPr="00727C55" w:rsidTr="00DF3B08">
        <w:trPr>
          <w:trHeight w:hRule="exact" w:val="442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Wymagania dotyczące wadium</w:t>
            </w:r>
          </w:p>
        </w:tc>
      </w:tr>
      <w:tr w:rsidR="00FB30FB" w:rsidRPr="00727C55" w:rsidTr="00DF3B08">
        <w:trPr>
          <w:trHeight w:hRule="exact" w:val="407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Sposób oraz termin składania ofert</w:t>
            </w:r>
          </w:p>
        </w:tc>
      </w:tr>
      <w:tr w:rsidR="00FB30FB" w:rsidRPr="00727C55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XII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Termin otwarcia ofert</w:t>
            </w:r>
          </w:p>
        </w:tc>
      </w:tr>
      <w:tr w:rsidR="00FB30FB" w:rsidRPr="00727C55" w:rsidTr="00DF3B08">
        <w:trPr>
          <w:trHeight w:hRule="exact" w:val="355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XIV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Sposób obliczenia ceny</w:t>
            </w:r>
          </w:p>
        </w:tc>
      </w:tr>
      <w:tr w:rsidR="00FB30FB" w:rsidRPr="00727C55" w:rsidTr="00DF3B08">
        <w:trPr>
          <w:trHeight w:hRule="exact" w:val="707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942491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XV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Opis kryteriów oceny ofert wraz z podaniem wag tych kryteriów i sposobu oceny ofert</w:t>
            </w:r>
          </w:p>
        </w:tc>
      </w:tr>
      <w:tr w:rsidR="00FB30FB" w:rsidRPr="00727C55" w:rsidTr="00DF3B08">
        <w:trPr>
          <w:trHeight w:hRule="exact" w:val="477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XV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Informacje dotyczące zabezpieczenia należytego wykonania umowy</w:t>
            </w:r>
          </w:p>
        </w:tc>
      </w:tr>
      <w:tr w:rsidR="00FB30FB" w:rsidRPr="00727C55" w:rsidTr="00DF3B08">
        <w:trPr>
          <w:trHeight w:hRule="exact" w:val="741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XVI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Informacje o formalnościach, jakie muszą zostać dopełnione po wyborze oferty w celu zawarcia umowy w sprawie zamówienia publicznego</w:t>
            </w:r>
          </w:p>
        </w:tc>
      </w:tr>
      <w:tr w:rsidR="00FB30FB" w:rsidRPr="00727C55" w:rsidTr="00DF3B08">
        <w:trPr>
          <w:trHeight w:hRule="exact" w:val="398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Rozdział XVII</w:t>
            </w:r>
            <w:r w:rsidR="00942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1D534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Pouczenie o środkach ochrony prawnej przysługujących Wykonawcy</w:t>
            </w:r>
          </w:p>
        </w:tc>
      </w:tr>
      <w:tr w:rsidR="00FB30FB" w:rsidRPr="00727C55" w:rsidTr="00DF3B08">
        <w:trPr>
          <w:trHeight w:hRule="exact" w:val="398"/>
          <w:jc w:val="center"/>
        </w:trPr>
        <w:tc>
          <w:tcPr>
            <w:tcW w:w="1555" w:type="dxa"/>
            <w:shd w:val="clear" w:color="auto" w:fill="FFFFFF"/>
          </w:tcPr>
          <w:p w:rsidR="00FB30FB" w:rsidRPr="00727C55" w:rsidRDefault="00DA3100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Rozdział XIX</w:t>
            </w:r>
          </w:p>
        </w:tc>
        <w:tc>
          <w:tcPr>
            <w:tcW w:w="7824" w:type="dxa"/>
            <w:shd w:val="clear" w:color="auto" w:fill="FFFFFF"/>
          </w:tcPr>
          <w:p w:rsidR="00FB30FB" w:rsidRPr="00727C55" w:rsidRDefault="0005614A" w:rsidP="00DF3B08">
            <w:pPr>
              <w:pStyle w:val="Inne0"/>
              <w:shd w:val="clear" w:color="auto" w:fill="auto"/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Klauzulę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informacyjną dotyczącą</w:t>
            </w:r>
            <w:r w:rsidR="001D5340" w:rsidRPr="00727C55">
              <w:rPr>
                <w:rFonts w:ascii="Arial" w:hAnsi="Arial" w:cs="Arial"/>
                <w:sz w:val="22"/>
                <w:szCs w:val="22"/>
              </w:rPr>
              <w:t xml:space="preserve"> przetwarzania danych osobowych</w:t>
            </w:r>
          </w:p>
        </w:tc>
      </w:tr>
      <w:tr w:rsidR="00D660CB" w:rsidTr="00DF3B08">
        <w:tblPrEx>
          <w:tblCellMar>
            <w:left w:w="70" w:type="dxa"/>
            <w:right w:w="70" w:type="dxa"/>
          </w:tblCellMar>
        </w:tblPrEx>
        <w:trPr>
          <w:trHeight w:val="100"/>
          <w:jc w:val="center"/>
        </w:trPr>
        <w:tc>
          <w:tcPr>
            <w:tcW w:w="9379" w:type="dxa"/>
            <w:gridSpan w:val="2"/>
          </w:tcPr>
          <w:p w:rsidR="00D660CB" w:rsidRDefault="00D660CB" w:rsidP="00EF36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30FB" w:rsidRPr="00727C55" w:rsidRDefault="00FB30FB" w:rsidP="00361E4E">
      <w:pPr>
        <w:spacing w:line="276" w:lineRule="auto"/>
        <w:rPr>
          <w:rFonts w:ascii="Arial" w:hAnsi="Arial" w:cs="Arial"/>
          <w:sz w:val="22"/>
          <w:szCs w:val="22"/>
        </w:rPr>
      </w:pPr>
    </w:p>
    <w:p w:rsidR="00270ACE" w:rsidRDefault="00270ACE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0" w:name="bookmark1"/>
    </w:p>
    <w:p w:rsidR="00270ACE" w:rsidRDefault="00270ACE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:rsidR="001F4334" w:rsidRDefault="001F4334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p w:rsidR="00C70872" w:rsidRDefault="00C70872" w:rsidP="00361E4E">
      <w:pPr>
        <w:pStyle w:val="Nagwek10"/>
        <w:keepNext/>
        <w:keepLines/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</w:p>
    <w:bookmarkEnd w:id="0"/>
    <w:p w:rsidR="00FB30FB" w:rsidRPr="00727C55" w:rsidRDefault="00FB30FB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</w:p>
    <w:p w:rsidR="006E7D73" w:rsidRPr="00727C55" w:rsidRDefault="006E7D73" w:rsidP="00361E4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r w:rsidRPr="00727C55">
        <w:rPr>
          <w:rFonts w:ascii="Arial" w:hAnsi="Arial" w:cs="Arial"/>
        </w:rPr>
        <w:lastRenderedPageBreak/>
        <w:t>Informacje o Zamawiającym</w:t>
      </w:r>
    </w:p>
    <w:p w:rsidR="006E7D73" w:rsidRPr="00727C55" w:rsidRDefault="006E7D73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1. Zamawiający: </w:t>
      </w:r>
      <w:r w:rsidRPr="00727C55">
        <w:rPr>
          <w:rFonts w:ascii="Arial" w:hAnsi="Arial" w:cs="Arial"/>
          <w:b/>
          <w:bCs/>
          <w:sz w:val="22"/>
          <w:szCs w:val="22"/>
        </w:rPr>
        <w:t>KOMENDA GŁÓWN</w:t>
      </w:r>
      <w:r w:rsidR="0038641E">
        <w:rPr>
          <w:rFonts w:ascii="Arial" w:hAnsi="Arial" w:cs="Arial"/>
          <w:b/>
          <w:bCs/>
          <w:sz w:val="22"/>
          <w:szCs w:val="22"/>
        </w:rPr>
        <w:t>A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 PAŃSTWOWEJ STRAŻY POŻARNEJ</w:t>
      </w:r>
    </w:p>
    <w:p w:rsidR="00FB30FB" w:rsidRPr="00727C55" w:rsidRDefault="001D5340" w:rsidP="00361E4E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2. Adres Zamawiającego: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ul. </w:t>
      </w:r>
      <w:r w:rsidR="00942418" w:rsidRPr="00727C55">
        <w:rPr>
          <w:rFonts w:ascii="Arial" w:hAnsi="Arial" w:cs="Arial"/>
          <w:b/>
          <w:bCs/>
          <w:sz w:val="22"/>
          <w:szCs w:val="22"/>
        </w:rPr>
        <w:t>Podchorążych</w:t>
      </w:r>
      <w:r w:rsidR="004C7707" w:rsidRPr="00727C55">
        <w:rPr>
          <w:rFonts w:ascii="Arial" w:hAnsi="Arial" w:cs="Arial"/>
          <w:b/>
          <w:bCs/>
          <w:sz w:val="22"/>
          <w:szCs w:val="22"/>
        </w:rPr>
        <w:t xml:space="preserve"> 38, 00-463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 Warszawa.</w:t>
      </w:r>
    </w:p>
    <w:p w:rsidR="00FB30FB" w:rsidRPr="00727C55" w:rsidRDefault="001D5340" w:rsidP="00361E4E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Dane kontaktowe:</w:t>
      </w:r>
    </w:p>
    <w:p w:rsidR="00FB30FB" w:rsidRPr="00727C55" w:rsidRDefault="001D5340" w:rsidP="00361E4E">
      <w:pPr>
        <w:pStyle w:val="Teksttreci0"/>
        <w:shd w:val="clear" w:color="auto" w:fill="auto"/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1) </w:t>
      </w:r>
      <w:r w:rsidRPr="001F4334">
        <w:rPr>
          <w:rFonts w:ascii="Arial" w:hAnsi="Arial" w:cs="Arial"/>
          <w:sz w:val="22"/>
          <w:szCs w:val="22"/>
        </w:rPr>
        <w:t xml:space="preserve">nr telefonu: </w:t>
      </w:r>
      <w:r w:rsidR="00BE41A5">
        <w:rPr>
          <w:rFonts w:ascii="Arial" w:hAnsi="Arial" w:cs="Arial"/>
          <w:sz w:val="22"/>
          <w:szCs w:val="22"/>
        </w:rPr>
        <w:t xml:space="preserve">22 523 33 </w:t>
      </w:r>
      <w:r w:rsidR="008E6FE6">
        <w:rPr>
          <w:rFonts w:ascii="Arial" w:hAnsi="Arial" w:cs="Arial"/>
          <w:sz w:val="22"/>
          <w:szCs w:val="22"/>
        </w:rPr>
        <w:t>10</w:t>
      </w:r>
      <w:r w:rsidR="00BE41A5">
        <w:rPr>
          <w:rFonts w:ascii="Arial" w:hAnsi="Arial" w:cs="Arial"/>
          <w:sz w:val="22"/>
          <w:szCs w:val="22"/>
        </w:rPr>
        <w:t>, 22 523 33 34</w:t>
      </w:r>
      <w:r w:rsidRPr="001F4334">
        <w:rPr>
          <w:rFonts w:ascii="Arial" w:hAnsi="Arial" w:cs="Arial"/>
          <w:bCs/>
          <w:sz w:val="22"/>
          <w:szCs w:val="22"/>
        </w:rPr>
        <w:t>;</w:t>
      </w:r>
    </w:p>
    <w:p w:rsidR="00FB30FB" w:rsidRPr="00727C55" w:rsidRDefault="001D5340" w:rsidP="00361E4E">
      <w:pPr>
        <w:pStyle w:val="Teksttreci0"/>
        <w:numPr>
          <w:ilvl w:val="0"/>
          <w:numId w:val="3"/>
        </w:numPr>
        <w:shd w:val="clear" w:color="auto" w:fill="auto"/>
        <w:tabs>
          <w:tab w:val="left" w:pos="1073"/>
        </w:tabs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poczty elektronicznej:</w:t>
      </w:r>
      <w:hyperlink r:id="rId9" w:history="1">
        <w:r w:rsidR="004C7707" w:rsidRPr="00727C55">
          <w:rPr>
            <w:rStyle w:val="Hipercze"/>
            <w:rFonts w:ascii="Arial" w:hAnsi="Arial" w:cs="Arial"/>
            <w:sz w:val="22"/>
            <w:szCs w:val="22"/>
          </w:rPr>
          <w:t xml:space="preserve"> </w:t>
        </w:r>
      </w:hyperlink>
      <w:hyperlink r:id="rId10" w:history="1">
        <w:r w:rsidR="00EA5AA9" w:rsidRPr="00727C55">
          <w:rPr>
            <w:rStyle w:val="Hipercze"/>
            <w:rFonts w:ascii="Arial" w:hAnsi="Arial" w:cs="Arial"/>
            <w:sz w:val="22"/>
            <w:szCs w:val="22"/>
          </w:rPr>
          <w:t>zzpub@kgpsp.gov.pl</w:t>
        </w:r>
      </w:hyperlink>
      <w:r w:rsidR="00EA5AA9" w:rsidRPr="00727C55">
        <w:rPr>
          <w:rFonts w:ascii="Arial" w:hAnsi="Arial" w:cs="Arial"/>
          <w:sz w:val="22"/>
          <w:szCs w:val="22"/>
        </w:rPr>
        <w:t xml:space="preserve"> - w przypadku awarii Platformy zakupowej</w:t>
      </w:r>
    </w:p>
    <w:p w:rsidR="00FB30FB" w:rsidRPr="00727C55" w:rsidRDefault="001D5340" w:rsidP="00361E4E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Adres strony internetowej prowadzonego postępowania: </w:t>
      </w:r>
      <w:hyperlink r:id="rId11" w:history="1">
        <w:r w:rsidR="004C7707" w:rsidRPr="00727C55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https://platformazakupowa.pl/pn/kgpsp</w:t>
        </w:r>
      </w:hyperlink>
    </w:p>
    <w:p w:rsidR="00FB30FB" w:rsidRPr="00727C55" w:rsidRDefault="001D5340" w:rsidP="00361E4E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zamówienia:</w:t>
      </w:r>
      <w:hyperlink r:id="rId12" w:history="1">
        <w:r w:rsidR="00EA5AA9" w:rsidRPr="00850AD0">
          <w:rPr>
            <w:rStyle w:val="Hipercze"/>
            <w:rFonts w:ascii="Arial" w:hAnsi="Arial" w:cs="Arial"/>
            <w:sz w:val="22"/>
            <w:szCs w:val="22"/>
          </w:rPr>
          <w:t xml:space="preserve"> </w:t>
        </w:r>
        <w:r w:rsidR="00EA5AA9" w:rsidRPr="00850AD0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</w:t>
        </w:r>
      </w:hyperlink>
      <w:r w:rsidR="004C7707" w:rsidRPr="00850AD0">
        <w:rPr>
          <w:rFonts w:ascii="Arial" w:hAnsi="Arial" w:cs="Arial"/>
          <w:b/>
          <w:color w:val="0000FF"/>
          <w:sz w:val="22"/>
          <w:szCs w:val="22"/>
          <w:u w:val="single"/>
        </w:rPr>
        <w:t>kgpsp</w:t>
      </w:r>
    </w:p>
    <w:p w:rsidR="00FB30FB" w:rsidRPr="00727C55" w:rsidRDefault="001D5340" w:rsidP="00361E4E">
      <w:pPr>
        <w:pStyle w:val="Teksttreci0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Osobami uprawnionymi do komunikowania się z Wykonawcami są:</w:t>
      </w:r>
    </w:p>
    <w:p w:rsidR="00FB30FB" w:rsidRPr="006E7D73" w:rsidRDefault="00BE41A5" w:rsidP="00361E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b w:val="0"/>
          <w:sz w:val="22"/>
          <w:szCs w:val="22"/>
        </w:rPr>
      </w:pPr>
      <w:bookmarkStart w:id="1" w:name="bookmark2"/>
      <w:r w:rsidRPr="006E7D73">
        <w:rPr>
          <w:rFonts w:ascii="Arial" w:hAnsi="Arial" w:cs="Arial"/>
          <w:b w:val="0"/>
          <w:sz w:val="22"/>
          <w:szCs w:val="22"/>
        </w:rPr>
        <w:t>Katarzyna Stań</w:t>
      </w:r>
      <w:r w:rsidR="00EA5AA9" w:rsidRPr="006E7D73">
        <w:rPr>
          <w:rFonts w:ascii="Arial" w:hAnsi="Arial" w:cs="Arial"/>
          <w:b w:val="0"/>
          <w:sz w:val="22"/>
          <w:szCs w:val="22"/>
        </w:rPr>
        <w:t>kowska</w:t>
      </w:r>
      <w:r w:rsidRPr="006E7D73">
        <w:rPr>
          <w:rFonts w:ascii="Arial" w:hAnsi="Arial" w:cs="Arial"/>
          <w:b w:val="0"/>
          <w:sz w:val="22"/>
          <w:szCs w:val="22"/>
        </w:rPr>
        <w:t xml:space="preserve"> – naczelnik wydziału</w:t>
      </w:r>
      <w:r w:rsidR="001D5340" w:rsidRPr="006E7D73">
        <w:rPr>
          <w:rFonts w:ascii="Arial" w:hAnsi="Arial" w:cs="Arial"/>
          <w:b w:val="0"/>
          <w:sz w:val="22"/>
          <w:szCs w:val="22"/>
        </w:rPr>
        <w:t>,</w:t>
      </w:r>
      <w:bookmarkEnd w:id="1"/>
    </w:p>
    <w:p w:rsidR="00FB30FB" w:rsidRPr="00B90BA2" w:rsidRDefault="008E6FE6" w:rsidP="00361E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Katarzyna Owsianko</w:t>
      </w:r>
      <w:r w:rsidR="00BE41A5" w:rsidRPr="006E7D73">
        <w:rPr>
          <w:rFonts w:ascii="Arial" w:hAnsi="Arial" w:cs="Arial"/>
          <w:b w:val="0"/>
          <w:sz w:val="22"/>
          <w:szCs w:val="22"/>
        </w:rPr>
        <w:t xml:space="preserve"> – </w:t>
      </w:r>
      <w:r>
        <w:rPr>
          <w:rFonts w:ascii="Arial" w:hAnsi="Arial" w:cs="Arial"/>
          <w:b w:val="0"/>
          <w:sz w:val="22"/>
          <w:szCs w:val="22"/>
        </w:rPr>
        <w:t xml:space="preserve">główny </w:t>
      </w:r>
      <w:r w:rsidR="00BE41A5" w:rsidRPr="006E7D73">
        <w:rPr>
          <w:rFonts w:ascii="Arial" w:hAnsi="Arial" w:cs="Arial"/>
          <w:b w:val="0"/>
          <w:sz w:val="22"/>
          <w:szCs w:val="22"/>
        </w:rPr>
        <w:t>specjalista</w:t>
      </w:r>
    </w:p>
    <w:p w:rsidR="00B90BA2" w:rsidRDefault="00B90BA2" w:rsidP="00B90BA2">
      <w:pPr>
        <w:pStyle w:val="Nagwek20"/>
        <w:keepNext/>
        <w:keepLines/>
        <w:shd w:val="clear" w:color="auto" w:fill="auto"/>
        <w:tabs>
          <w:tab w:val="left" w:pos="1073"/>
        </w:tabs>
        <w:spacing w:line="276" w:lineRule="auto"/>
        <w:ind w:left="709" w:hanging="28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7. Komunikacja ustna jest dopuszczalna w odniesieniu do informacji nieistotnych </w:t>
      </w:r>
      <w:r w:rsidR="002213E6">
        <w:rPr>
          <w:rFonts w:ascii="Arial" w:hAnsi="Arial" w:cs="Arial"/>
          <w:b w:val="0"/>
          <w:sz w:val="22"/>
          <w:szCs w:val="22"/>
        </w:rPr>
        <w:t xml:space="preserve">                    </w:t>
      </w:r>
      <w:r>
        <w:rPr>
          <w:rFonts w:ascii="Arial" w:hAnsi="Arial" w:cs="Arial"/>
          <w:b w:val="0"/>
          <w:sz w:val="22"/>
          <w:szCs w:val="22"/>
        </w:rPr>
        <w:t>tj. technicznych lub porządkowych. Nie obejmuje informacji zawartych w SWZ i Ogłoszeniu.</w:t>
      </w:r>
    </w:p>
    <w:p w:rsidR="00F76329" w:rsidRDefault="00F76329" w:rsidP="00B90BA2">
      <w:pPr>
        <w:pStyle w:val="Nagwek20"/>
        <w:keepNext/>
        <w:keepLines/>
        <w:shd w:val="clear" w:color="auto" w:fill="auto"/>
        <w:tabs>
          <w:tab w:val="left" w:pos="1073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</w:p>
    <w:p w:rsidR="00FB30FB" w:rsidRPr="00727C55" w:rsidRDefault="001D5340" w:rsidP="00361E4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2" w:name="bookmark5"/>
      <w:r w:rsidRPr="00727C55">
        <w:rPr>
          <w:rFonts w:ascii="Arial" w:hAnsi="Arial" w:cs="Arial"/>
        </w:rPr>
        <w:t>Tryb udzielenia zamówienia</w:t>
      </w:r>
      <w:bookmarkEnd w:id="2"/>
    </w:p>
    <w:p w:rsidR="00FB30FB" w:rsidRPr="00E465CB" w:rsidRDefault="001D5340" w:rsidP="00361E4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Postępowanie o udzielenie zamówienia prowadzone jest w </w:t>
      </w:r>
      <w:r w:rsidRPr="00E465CB">
        <w:rPr>
          <w:rFonts w:ascii="Arial" w:hAnsi="Arial" w:cs="Arial"/>
          <w:bCs/>
          <w:sz w:val="22"/>
          <w:szCs w:val="22"/>
        </w:rPr>
        <w:t>trybie podstawowym</w:t>
      </w:r>
      <w:r w:rsidR="00E465CB">
        <w:rPr>
          <w:rFonts w:ascii="Arial" w:hAnsi="Arial" w:cs="Arial"/>
          <w:bCs/>
          <w:sz w:val="22"/>
          <w:szCs w:val="22"/>
        </w:rPr>
        <w:t xml:space="preserve"> bez negocjacji</w:t>
      </w:r>
      <w:r w:rsidRPr="00E465CB">
        <w:rPr>
          <w:rFonts w:ascii="Arial" w:hAnsi="Arial" w:cs="Arial"/>
          <w:bCs/>
          <w:sz w:val="22"/>
          <w:szCs w:val="22"/>
        </w:rPr>
        <w:t>, na podstawie art. 275</w:t>
      </w:r>
      <w:r w:rsidR="00B77D29" w:rsidRPr="00E465CB">
        <w:rPr>
          <w:rFonts w:ascii="Arial" w:hAnsi="Arial" w:cs="Arial"/>
          <w:bCs/>
          <w:sz w:val="22"/>
          <w:szCs w:val="22"/>
        </w:rPr>
        <w:t xml:space="preserve"> </w:t>
      </w:r>
      <w:r w:rsidR="00E465CB">
        <w:rPr>
          <w:rFonts w:ascii="Arial" w:hAnsi="Arial" w:cs="Arial"/>
          <w:bCs/>
          <w:sz w:val="22"/>
          <w:szCs w:val="22"/>
        </w:rPr>
        <w:t xml:space="preserve">pkt 1 </w:t>
      </w:r>
      <w:r w:rsidRPr="00E465CB">
        <w:rPr>
          <w:rFonts w:ascii="Arial" w:hAnsi="Arial" w:cs="Arial"/>
          <w:bCs/>
          <w:sz w:val="22"/>
          <w:szCs w:val="22"/>
        </w:rPr>
        <w:t>Ustawy.</w:t>
      </w:r>
    </w:p>
    <w:p w:rsidR="00FB30FB" w:rsidRDefault="001D5340" w:rsidP="00866E2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698" w:hanging="278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 nie przewiduje wyboru najkorzystniejszej oferty z możliwością prowadzenia negocjacji</w:t>
      </w:r>
      <w:r w:rsidR="00E240BD">
        <w:rPr>
          <w:rFonts w:ascii="Arial" w:hAnsi="Arial" w:cs="Arial"/>
          <w:sz w:val="22"/>
          <w:szCs w:val="22"/>
        </w:rPr>
        <w:t>.</w:t>
      </w:r>
    </w:p>
    <w:p w:rsidR="00866E2E" w:rsidRPr="00976DF0" w:rsidRDefault="00866E2E" w:rsidP="00866E2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976DF0">
        <w:rPr>
          <w:rFonts w:ascii="Arial" w:hAnsi="Arial" w:cs="Arial"/>
          <w:color w:val="000000" w:themeColor="text1"/>
          <w:sz w:val="22"/>
          <w:szCs w:val="22"/>
        </w:rPr>
        <w:t>Zamawiający nie przewiduje aukcji elektronicznej.</w:t>
      </w:r>
    </w:p>
    <w:p w:rsidR="00866E2E" w:rsidRPr="00976DF0" w:rsidRDefault="00866E2E" w:rsidP="00866E2E">
      <w:pPr>
        <w:pStyle w:val="Teksttreci0"/>
        <w:numPr>
          <w:ilvl w:val="0"/>
          <w:numId w:val="5"/>
        </w:numPr>
        <w:shd w:val="clear" w:color="auto" w:fill="auto"/>
        <w:tabs>
          <w:tab w:val="left" w:pos="754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976DF0">
        <w:rPr>
          <w:rFonts w:ascii="Arial" w:hAnsi="Arial" w:cs="Arial"/>
          <w:color w:val="000000" w:themeColor="text1"/>
          <w:sz w:val="22"/>
          <w:szCs w:val="22"/>
        </w:rPr>
        <w:t>Zamawiający nie przewiduje złożenia oferty w postaci katalogów elektronicznych.</w:t>
      </w:r>
    </w:p>
    <w:p w:rsidR="00866E2E" w:rsidRPr="00976DF0" w:rsidRDefault="00866E2E" w:rsidP="00866E2E">
      <w:pPr>
        <w:pStyle w:val="Teksttreci0"/>
        <w:shd w:val="clear" w:color="auto" w:fill="auto"/>
        <w:tabs>
          <w:tab w:val="left" w:pos="754"/>
        </w:tabs>
        <w:spacing w:line="276" w:lineRule="auto"/>
        <w:ind w:left="420"/>
        <w:rPr>
          <w:rFonts w:ascii="Arial" w:hAnsi="Arial" w:cs="Arial"/>
          <w:color w:val="000000" w:themeColor="text1"/>
          <w:sz w:val="22"/>
          <w:szCs w:val="22"/>
        </w:rPr>
      </w:pPr>
      <w:r w:rsidRPr="00976DF0">
        <w:rPr>
          <w:rFonts w:ascii="Arial" w:hAnsi="Arial" w:cs="Arial"/>
          <w:color w:val="000000" w:themeColor="text1"/>
          <w:sz w:val="22"/>
          <w:szCs w:val="22"/>
        </w:rPr>
        <w:t>5. Zamawiający nie prowadzi postępowania w celu zawarcia umowy ramowej.</w:t>
      </w:r>
    </w:p>
    <w:p w:rsidR="00866E2E" w:rsidRPr="00976DF0" w:rsidRDefault="00866E2E" w:rsidP="002213E6">
      <w:pPr>
        <w:pStyle w:val="Teksttreci0"/>
        <w:shd w:val="clear" w:color="auto" w:fill="auto"/>
        <w:tabs>
          <w:tab w:val="left" w:pos="754"/>
        </w:tabs>
        <w:spacing w:line="276" w:lineRule="auto"/>
        <w:ind w:left="709" w:hanging="289"/>
        <w:rPr>
          <w:rFonts w:ascii="Arial" w:hAnsi="Arial" w:cs="Arial"/>
          <w:color w:val="000000" w:themeColor="text1"/>
          <w:sz w:val="22"/>
          <w:szCs w:val="22"/>
        </w:rPr>
      </w:pPr>
      <w:r w:rsidRPr="00976DF0">
        <w:rPr>
          <w:rFonts w:ascii="Arial" w:hAnsi="Arial" w:cs="Arial"/>
          <w:color w:val="000000" w:themeColor="text1"/>
          <w:sz w:val="22"/>
          <w:szCs w:val="22"/>
        </w:rPr>
        <w:t>6. Zamawiający nie zastrzega możliwości ubiegania się o udzielenie zamówienia wyłącznie przez wykonawców, o których mowa w art. 94 Ustawy.</w:t>
      </w:r>
    </w:p>
    <w:p w:rsidR="00866E2E" w:rsidRPr="00976DF0" w:rsidRDefault="00866E2E" w:rsidP="002213E6">
      <w:pPr>
        <w:pStyle w:val="Teksttreci0"/>
        <w:shd w:val="clear" w:color="auto" w:fill="auto"/>
        <w:tabs>
          <w:tab w:val="left" w:pos="754"/>
        </w:tabs>
        <w:spacing w:line="276" w:lineRule="auto"/>
        <w:ind w:left="709" w:hanging="289"/>
        <w:rPr>
          <w:rFonts w:ascii="Arial" w:hAnsi="Arial" w:cs="Arial"/>
          <w:color w:val="000000" w:themeColor="text1"/>
          <w:sz w:val="22"/>
          <w:szCs w:val="22"/>
        </w:rPr>
      </w:pPr>
      <w:r w:rsidRPr="00976DF0">
        <w:rPr>
          <w:rFonts w:ascii="Arial" w:hAnsi="Arial" w:cs="Arial"/>
          <w:color w:val="000000" w:themeColor="text1"/>
          <w:sz w:val="22"/>
          <w:szCs w:val="22"/>
        </w:rPr>
        <w:t>7. Zamawiający nie określa dodatkowych wymagań związanych z zatrudnianiem osób,</w:t>
      </w:r>
      <w:r w:rsidR="002213E6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Pr="00976DF0">
        <w:rPr>
          <w:rFonts w:ascii="Arial" w:hAnsi="Arial" w:cs="Arial"/>
          <w:color w:val="000000" w:themeColor="text1"/>
          <w:sz w:val="22"/>
          <w:szCs w:val="22"/>
        </w:rPr>
        <w:t>o których mowa w art. 96 ust. 2 pkt 2 Ustawy.</w:t>
      </w:r>
    </w:p>
    <w:p w:rsidR="00866E2E" w:rsidRPr="00866E2E" w:rsidRDefault="00866E2E" w:rsidP="00866E2E">
      <w:pPr>
        <w:pStyle w:val="Teksttreci0"/>
        <w:shd w:val="clear" w:color="auto" w:fill="auto"/>
        <w:tabs>
          <w:tab w:val="left" w:pos="754"/>
        </w:tabs>
        <w:spacing w:line="276" w:lineRule="auto"/>
        <w:ind w:left="420"/>
        <w:rPr>
          <w:rFonts w:ascii="Arial" w:hAnsi="Arial" w:cs="Arial"/>
          <w:color w:val="FF0000"/>
          <w:sz w:val="22"/>
          <w:szCs w:val="22"/>
        </w:rPr>
      </w:pPr>
    </w:p>
    <w:p w:rsidR="00FB30FB" w:rsidRPr="00727C55" w:rsidRDefault="001D5340" w:rsidP="00361E4E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3" w:name="bookmark6"/>
      <w:r w:rsidRPr="00727C55">
        <w:rPr>
          <w:rFonts w:ascii="Arial" w:hAnsi="Arial" w:cs="Arial"/>
        </w:rPr>
        <w:t>Opis przedmiotu zamówienia, termin wykonania zamówienia</w:t>
      </w:r>
      <w:bookmarkEnd w:id="3"/>
    </w:p>
    <w:p w:rsidR="001D0724" w:rsidRDefault="0053683C" w:rsidP="00067E37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dostawa</w:t>
      </w:r>
      <w:r w:rsidR="001D5340" w:rsidRPr="00727C55">
        <w:rPr>
          <w:rFonts w:ascii="Arial" w:hAnsi="Arial" w:cs="Arial"/>
          <w:sz w:val="22"/>
          <w:szCs w:val="22"/>
        </w:rPr>
        <w:t xml:space="preserve"> </w:t>
      </w:r>
      <w:r w:rsidR="00866E2E">
        <w:rPr>
          <w:rFonts w:ascii="Arial" w:hAnsi="Arial" w:cs="Arial"/>
          <w:sz w:val="22"/>
          <w:szCs w:val="22"/>
        </w:rPr>
        <w:t>lekkich samochodów operacyjnych</w:t>
      </w:r>
      <w:r w:rsidR="00822E46">
        <w:rPr>
          <w:rFonts w:ascii="Arial" w:hAnsi="Arial" w:cs="Arial"/>
          <w:sz w:val="22"/>
          <w:szCs w:val="22"/>
        </w:rPr>
        <w:t xml:space="preserve"> dla Komendy Głównej Państwowej Straży Pożarnej</w:t>
      </w:r>
      <w:r>
        <w:rPr>
          <w:rFonts w:ascii="Arial" w:hAnsi="Arial" w:cs="Arial"/>
          <w:sz w:val="22"/>
          <w:szCs w:val="22"/>
        </w:rPr>
        <w:t>,</w:t>
      </w:r>
      <w:r w:rsidR="001D0724">
        <w:rPr>
          <w:rFonts w:ascii="Arial" w:hAnsi="Arial" w:cs="Arial"/>
          <w:sz w:val="22"/>
          <w:szCs w:val="22"/>
        </w:rPr>
        <w:t xml:space="preserve"> </w:t>
      </w:r>
      <w:r w:rsidR="00067E37">
        <w:rPr>
          <w:rFonts w:ascii="Arial" w:hAnsi="Arial" w:cs="Arial"/>
          <w:sz w:val="22"/>
          <w:szCs w:val="22"/>
        </w:rPr>
        <w:t>zwane dalej „samochodami”,</w:t>
      </w:r>
      <w:r w:rsidR="001D0724">
        <w:rPr>
          <w:rFonts w:ascii="Arial" w:hAnsi="Arial" w:cs="Arial"/>
          <w:sz w:val="22"/>
          <w:szCs w:val="22"/>
        </w:rPr>
        <w:t xml:space="preserve"> w podziale na części:</w:t>
      </w:r>
    </w:p>
    <w:p w:rsidR="001D0724" w:rsidRDefault="001D0724" w:rsidP="001D0724">
      <w:pPr>
        <w:pStyle w:val="Teksttreci0"/>
        <w:shd w:val="clear" w:color="auto" w:fill="auto"/>
        <w:tabs>
          <w:tab w:val="left" w:pos="758"/>
        </w:tabs>
        <w:spacing w:line="276" w:lineRule="auto"/>
        <w:ind w:left="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 – lekki samochód operacyjny dla KG PSP,</w:t>
      </w:r>
    </w:p>
    <w:p w:rsidR="001D0724" w:rsidRDefault="001D0724" w:rsidP="001D0724">
      <w:pPr>
        <w:pStyle w:val="Teksttreci0"/>
        <w:shd w:val="clear" w:color="auto" w:fill="auto"/>
        <w:tabs>
          <w:tab w:val="left" w:pos="758"/>
        </w:tabs>
        <w:spacing w:line="276" w:lineRule="auto"/>
        <w:ind w:left="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 – lekki samochód operacyjny dla KG PSP.</w:t>
      </w:r>
    </w:p>
    <w:p w:rsidR="001D0724" w:rsidRPr="00727C55" w:rsidRDefault="001D0724" w:rsidP="001D0724">
      <w:pPr>
        <w:pStyle w:val="Teksttreci0"/>
        <w:numPr>
          <w:ilvl w:val="0"/>
          <w:numId w:val="6"/>
        </w:numPr>
        <w:shd w:val="clear" w:color="auto" w:fill="auto"/>
        <w:tabs>
          <w:tab w:val="left" w:pos="754"/>
        </w:tabs>
        <w:spacing w:line="276" w:lineRule="auto"/>
        <w:ind w:left="820" w:hanging="400"/>
        <w:jc w:val="left"/>
        <w:rPr>
          <w:rFonts w:ascii="Arial" w:hAnsi="Arial" w:cs="Arial"/>
          <w:sz w:val="22"/>
          <w:szCs w:val="22"/>
        </w:rPr>
      </w:pPr>
      <w:r w:rsidRPr="00866E2E">
        <w:rPr>
          <w:rFonts w:ascii="Arial" w:hAnsi="Arial" w:cs="Arial"/>
          <w:sz w:val="22"/>
          <w:szCs w:val="22"/>
        </w:rPr>
        <w:t>Szczegółowe opisy przedmiotu zamówienia zawierają załączniki nr 1a (dl</w:t>
      </w:r>
      <w:r>
        <w:rPr>
          <w:rFonts w:ascii="Arial" w:hAnsi="Arial" w:cs="Arial"/>
          <w:sz w:val="22"/>
          <w:szCs w:val="22"/>
        </w:rPr>
        <w:t>a części I) oraz</w:t>
      </w:r>
      <w:r>
        <w:rPr>
          <w:rFonts w:ascii="Arial" w:hAnsi="Arial" w:cs="Arial"/>
          <w:sz w:val="22"/>
          <w:szCs w:val="22"/>
        </w:rPr>
        <w:br/>
        <w:t>1b (dla części II).</w:t>
      </w:r>
    </w:p>
    <w:p w:rsidR="004C2C01" w:rsidRPr="00727C55" w:rsidRDefault="00067E37" w:rsidP="001D0724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D0724" w:rsidRPr="001D0724">
        <w:rPr>
          <w:rFonts w:ascii="Arial" w:hAnsi="Arial" w:cs="Arial"/>
          <w:sz w:val="22"/>
          <w:szCs w:val="22"/>
        </w:rPr>
        <w:t>Wspólny Słownik Zamówień CPV:</w:t>
      </w:r>
    </w:p>
    <w:p w:rsidR="003649F7" w:rsidRDefault="003649F7" w:rsidP="00866E2E">
      <w:pPr>
        <w:pStyle w:val="Teksttreci0"/>
        <w:shd w:val="clear" w:color="auto" w:fill="auto"/>
        <w:tabs>
          <w:tab w:val="left" w:pos="758"/>
        </w:tabs>
        <w:spacing w:line="276" w:lineRule="auto"/>
        <w:ind w:left="8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- </w:t>
      </w:r>
      <w:r w:rsidR="00866E2E">
        <w:rPr>
          <w:rFonts w:ascii="Arial" w:hAnsi="Arial" w:cs="Arial"/>
          <w:sz w:val="22"/>
          <w:szCs w:val="22"/>
        </w:rPr>
        <w:t>34110000-1</w:t>
      </w:r>
      <w:r w:rsidRPr="00727C55">
        <w:rPr>
          <w:rFonts w:ascii="Arial" w:hAnsi="Arial" w:cs="Arial"/>
          <w:sz w:val="22"/>
          <w:szCs w:val="22"/>
        </w:rPr>
        <w:t xml:space="preserve"> </w:t>
      </w:r>
      <w:r w:rsidR="00866E2E">
        <w:rPr>
          <w:rFonts w:ascii="Arial" w:hAnsi="Arial" w:cs="Arial"/>
          <w:sz w:val="22"/>
          <w:szCs w:val="22"/>
        </w:rPr>
        <w:t>Samochody osobowe</w:t>
      </w:r>
      <w:r w:rsidRPr="00727C55">
        <w:rPr>
          <w:rFonts w:ascii="Arial" w:hAnsi="Arial" w:cs="Arial"/>
          <w:sz w:val="22"/>
          <w:szCs w:val="22"/>
        </w:rPr>
        <w:t>,</w:t>
      </w:r>
    </w:p>
    <w:p w:rsidR="00866E2E" w:rsidRPr="00727C55" w:rsidRDefault="00866E2E" w:rsidP="00866E2E">
      <w:pPr>
        <w:pStyle w:val="Teksttreci0"/>
        <w:shd w:val="clear" w:color="auto" w:fill="auto"/>
        <w:tabs>
          <w:tab w:val="left" w:pos="758"/>
        </w:tabs>
        <w:spacing w:line="276" w:lineRule="auto"/>
        <w:ind w:left="8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- 34113000-2 Pojazdy z napędem na 4 koła.</w:t>
      </w:r>
    </w:p>
    <w:p w:rsidR="00FB30FB" w:rsidRPr="00067E37" w:rsidRDefault="001D5340" w:rsidP="00361E4E">
      <w:pPr>
        <w:pStyle w:val="Teksttreci0"/>
        <w:numPr>
          <w:ilvl w:val="0"/>
          <w:numId w:val="6"/>
        </w:numPr>
        <w:shd w:val="clear" w:color="auto" w:fill="auto"/>
        <w:tabs>
          <w:tab w:val="left" w:pos="754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67E37">
        <w:rPr>
          <w:rFonts w:ascii="Arial" w:hAnsi="Arial" w:cs="Arial"/>
          <w:sz w:val="22"/>
          <w:szCs w:val="22"/>
        </w:rPr>
        <w:t xml:space="preserve">Zamawiający wymaga, aby oferowane </w:t>
      </w:r>
      <w:r w:rsidR="00067E37">
        <w:rPr>
          <w:rFonts w:ascii="Arial" w:hAnsi="Arial" w:cs="Arial"/>
          <w:sz w:val="22"/>
          <w:szCs w:val="22"/>
        </w:rPr>
        <w:t>samochody</w:t>
      </w:r>
      <w:r w:rsidR="00D7089E" w:rsidRPr="00067E37">
        <w:rPr>
          <w:rFonts w:ascii="Arial" w:hAnsi="Arial" w:cs="Arial"/>
          <w:sz w:val="22"/>
          <w:szCs w:val="22"/>
        </w:rPr>
        <w:t xml:space="preserve"> </w:t>
      </w:r>
      <w:r w:rsidRPr="00067E37">
        <w:rPr>
          <w:rFonts w:ascii="Arial" w:hAnsi="Arial" w:cs="Arial"/>
          <w:sz w:val="22"/>
          <w:szCs w:val="22"/>
        </w:rPr>
        <w:t>był</w:t>
      </w:r>
      <w:r w:rsidR="001B2B8F">
        <w:rPr>
          <w:rFonts w:ascii="Arial" w:hAnsi="Arial" w:cs="Arial"/>
          <w:sz w:val="22"/>
          <w:szCs w:val="22"/>
        </w:rPr>
        <w:t>y</w:t>
      </w:r>
      <w:r w:rsidRPr="00067E37">
        <w:rPr>
          <w:rFonts w:ascii="Arial" w:hAnsi="Arial" w:cs="Arial"/>
          <w:sz w:val="22"/>
          <w:szCs w:val="22"/>
        </w:rPr>
        <w:t xml:space="preserve"> fabrycznie nowe, </w:t>
      </w:r>
      <w:r w:rsidR="00067E37">
        <w:rPr>
          <w:rFonts w:ascii="Arial" w:hAnsi="Arial" w:cs="Arial"/>
          <w:sz w:val="22"/>
          <w:szCs w:val="22"/>
        </w:rPr>
        <w:t>rok produkcji 2021</w:t>
      </w:r>
      <w:r w:rsidR="001D0724">
        <w:rPr>
          <w:rFonts w:ascii="Arial" w:hAnsi="Arial" w:cs="Arial"/>
          <w:sz w:val="22"/>
          <w:szCs w:val="22"/>
        </w:rPr>
        <w:t>. M</w:t>
      </w:r>
      <w:r w:rsidR="00067E37">
        <w:rPr>
          <w:rFonts w:ascii="Arial" w:hAnsi="Arial" w:cs="Arial"/>
          <w:sz w:val="22"/>
          <w:szCs w:val="22"/>
        </w:rPr>
        <w:t xml:space="preserve">uszą spełniać wymagania polskich przepisów o ruchu drogowym z uwzględnieniem wymagań dotyczących </w:t>
      </w:r>
      <w:r w:rsidR="001D0724">
        <w:rPr>
          <w:rFonts w:ascii="Arial" w:hAnsi="Arial" w:cs="Arial"/>
          <w:sz w:val="22"/>
          <w:szCs w:val="22"/>
        </w:rPr>
        <w:t>pojazdów uprzywilejowanych. Samochody muszą być wyposażone w urządzenia sygnalizacyjno-ostrzegawcze, dźwiękowe i świetlne umożliwiające poruszanie się jako pojazd uprzywilejowany.</w:t>
      </w:r>
    </w:p>
    <w:p w:rsidR="00067E37" w:rsidRDefault="00067E37" w:rsidP="00067E37">
      <w:pPr>
        <w:pStyle w:val="Teksttreci0"/>
        <w:numPr>
          <w:ilvl w:val="0"/>
          <w:numId w:val="6"/>
        </w:numPr>
        <w:shd w:val="clear" w:color="auto" w:fill="auto"/>
        <w:tabs>
          <w:tab w:val="left" w:pos="836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067E37">
        <w:rPr>
          <w:rFonts w:ascii="Arial" w:hAnsi="Arial" w:cs="Arial"/>
          <w:sz w:val="22"/>
          <w:szCs w:val="22"/>
        </w:rPr>
        <w:t>Zamawiający dopuszcza możliwość składania ofert częściowych. Wykonawca może złożyć ofertę na całość zamówienia lub na wybraną część.</w:t>
      </w:r>
    </w:p>
    <w:p w:rsidR="00067E37" w:rsidRPr="00942491" w:rsidRDefault="00067E37" w:rsidP="00067E37">
      <w:pPr>
        <w:pStyle w:val="Teksttreci0"/>
        <w:numPr>
          <w:ilvl w:val="0"/>
          <w:numId w:val="6"/>
        </w:numPr>
        <w:shd w:val="clear" w:color="auto" w:fill="auto"/>
        <w:tabs>
          <w:tab w:val="left" w:pos="836"/>
        </w:tabs>
        <w:spacing w:line="276" w:lineRule="auto"/>
        <w:ind w:left="720" w:hanging="294"/>
        <w:rPr>
          <w:rFonts w:ascii="Arial" w:hAnsi="Arial" w:cs="Arial"/>
          <w:color w:val="000000" w:themeColor="text1"/>
          <w:sz w:val="22"/>
          <w:szCs w:val="22"/>
        </w:rPr>
      </w:pPr>
      <w:r w:rsidRPr="00942491">
        <w:rPr>
          <w:rFonts w:ascii="Arial" w:hAnsi="Arial" w:cs="Arial"/>
          <w:color w:val="000000" w:themeColor="text1"/>
          <w:sz w:val="22"/>
          <w:szCs w:val="22"/>
          <w:lang w:bidi="ar-SA"/>
        </w:rPr>
        <w:lastRenderedPageBreak/>
        <w:t xml:space="preserve">Zamawiający nie przewiduje udzielenia zamówień, o których mowa w art. </w:t>
      </w:r>
      <w:r w:rsidRPr="00942491">
        <w:rPr>
          <w:rFonts w:ascii="Arial" w:hAnsi="Arial" w:cs="Arial"/>
          <w:bCs/>
          <w:color w:val="000000" w:themeColor="text1"/>
          <w:sz w:val="22"/>
          <w:szCs w:val="22"/>
          <w:lang w:bidi="ar-SA"/>
        </w:rPr>
        <w:t>214 ust. 1 pkt 8</w:t>
      </w:r>
      <w:r w:rsidRPr="00942491">
        <w:rPr>
          <w:rFonts w:ascii="Arial" w:hAnsi="Arial" w:cs="Arial"/>
          <w:b/>
          <w:bCs/>
          <w:color w:val="000000" w:themeColor="text1"/>
          <w:sz w:val="22"/>
          <w:szCs w:val="22"/>
          <w:lang w:bidi="ar-SA"/>
        </w:rPr>
        <w:t xml:space="preserve"> </w:t>
      </w:r>
      <w:r w:rsidRPr="00942491">
        <w:rPr>
          <w:rFonts w:ascii="Arial" w:hAnsi="Arial" w:cs="Arial"/>
          <w:color w:val="000000" w:themeColor="text1"/>
          <w:sz w:val="22"/>
          <w:szCs w:val="22"/>
          <w:lang w:bidi="ar-SA"/>
        </w:rPr>
        <w:t>Ustawy.</w:t>
      </w:r>
    </w:p>
    <w:p w:rsidR="00FB30FB" w:rsidRPr="00727C55" w:rsidRDefault="001D5340" w:rsidP="00067E37">
      <w:pPr>
        <w:pStyle w:val="Teksttreci0"/>
        <w:numPr>
          <w:ilvl w:val="0"/>
          <w:numId w:val="6"/>
        </w:numPr>
        <w:shd w:val="clear" w:color="auto" w:fill="auto"/>
        <w:tabs>
          <w:tab w:val="left" w:pos="836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 dopuszcza powierzenie wykonania części zamówienia Podwykonawcy.</w:t>
      </w:r>
    </w:p>
    <w:p w:rsidR="00A27E73" w:rsidRDefault="001D5340" w:rsidP="00361E4E">
      <w:pPr>
        <w:pStyle w:val="Teksttreci0"/>
        <w:numPr>
          <w:ilvl w:val="0"/>
          <w:numId w:val="6"/>
        </w:numPr>
        <w:shd w:val="clear" w:color="auto" w:fill="auto"/>
        <w:tabs>
          <w:tab w:val="left" w:pos="567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974AD0">
        <w:rPr>
          <w:rFonts w:ascii="Arial" w:hAnsi="Arial" w:cs="Arial"/>
          <w:sz w:val="22"/>
          <w:szCs w:val="22"/>
        </w:rPr>
        <w:t>Zamawiający żąda wskazania przez Wykonawcę w ofercie części zamówienia, których</w:t>
      </w:r>
      <w:r w:rsidR="000845A0" w:rsidRPr="00974AD0">
        <w:rPr>
          <w:rFonts w:ascii="Arial" w:hAnsi="Arial" w:cs="Arial"/>
          <w:sz w:val="22"/>
          <w:szCs w:val="22"/>
        </w:rPr>
        <w:t xml:space="preserve"> </w:t>
      </w:r>
      <w:r w:rsidRPr="00974AD0">
        <w:rPr>
          <w:rFonts w:ascii="Arial" w:hAnsi="Arial" w:cs="Arial"/>
          <w:sz w:val="22"/>
          <w:szCs w:val="22"/>
        </w:rPr>
        <w:t>wykonanie powierzy Podwykonawcom, oraz podania nazw ewentualnych</w:t>
      </w:r>
      <w:r w:rsidR="000845A0" w:rsidRPr="00974AD0">
        <w:rPr>
          <w:rFonts w:ascii="Arial" w:hAnsi="Arial" w:cs="Arial"/>
          <w:sz w:val="22"/>
          <w:szCs w:val="22"/>
        </w:rPr>
        <w:t xml:space="preserve"> </w:t>
      </w:r>
      <w:r w:rsidRPr="00974AD0">
        <w:rPr>
          <w:rFonts w:ascii="Arial" w:hAnsi="Arial" w:cs="Arial"/>
          <w:sz w:val="22"/>
          <w:szCs w:val="22"/>
        </w:rPr>
        <w:t>Podwykonawców, jeżeli są już znani.</w:t>
      </w:r>
    </w:p>
    <w:p w:rsidR="00BC5A51" w:rsidRDefault="00F76329" w:rsidP="00F76329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770F7" w:rsidRPr="00B86267">
        <w:rPr>
          <w:rFonts w:ascii="Arial" w:hAnsi="Arial" w:cs="Arial"/>
          <w:sz w:val="22"/>
          <w:szCs w:val="22"/>
        </w:rPr>
        <w:t xml:space="preserve">. </w:t>
      </w:r>
      <w:r w:rsidR="00BC5A51" w:rsidRPr="00B86267">
        <w:rPr>
          <w:rFonts w:ascii="Arial" w:hAnsi="Arial" w:cs="Arial"/>
          <w:sz w:val="22"/>
          <w:szCs w:val="22"/>
        </w:rPr>
        <w:t xml:space="preserve">Realizacja zamówienia nastąpi na </w:t>
      </w:r>
      <w:r w:rsidR="00A27E73" w:rsidRPr="00B86267">
        <w:rPr>
          <w:rFonts w:ascii="Arial" w:hAnsi="Arial" w:cs="Arial"/>
          <w:sz w:val="22"/>
          <w:szCs w:val="22"/>
        </w:rPr>
        <w:t xml:space="preserve">zasadach określonych w projekcie </w:t>
      </w:r>
      <w:r w:rsidR="0053683C" w:rsidRPr="00B86267">
        <w:rPr>
          <w:rFonts w:ascii="Arial" w:hAnsi="Arial" w:cs="Arial"/>
          <w:sz w:val="22"/>
          <w:szCs w:val="22"/>
        </w:rPr>
        <w:t>umowy, który stanowi</w:t>
      </w:r>
      <w:r w:rsidR="00BA1A29" w:rsidRPr="00B86267">
        <w:rPr>
          <w:rFonts w:ascii="Arial" w:hAnsi="Arial" w:cs="Arial"/>
          <w:sz w:val="22"/>
          <w:szCs w:val="22"/>
        </w:rPr>
        <w:t xml:space="preserve"> z</w:t>
      </w:r>
      <w:r w:rsidR="00DD7312" w:rsidRPr="00B86267">
        <w:rPr>
          <w:rFonts w:ascii="Arial" w:hAnsi="Arial" w:cs="Arial"/>
          <w:sz w:val="22"/>
          <w:szCs w:val="22"/>
        </w:rPr>
        <w:t>ałącznik nr 2</w:t>
      </w:r>
      <w:r w:rsidR="001B2B8F">
        <w:rPr>
          <w:rFonts w:ascii="Arial" w:hAnsi="Arial" w:cs="Arial"/>
          <w:sz w:val="22"/>
          <w:szCs w:val="22"/>
        </w:rPr>
        <w:t>a i 2b</w:t>
      </w:r>
      <w:r w:rsidR="00DD7312" w:rsidRPr="00B86267">
        <w:rPr>
          <w:rFonts w:ascii="Arial" w:hAnsi="Arial" w:cs="Arial"/>
          <w:sz w:val="22"/>
          <w:szCs w:val="22"/>
        </w:rPr>
        <w:t xml:space="preserve"> do niniejszej SWZ.</w:t>
      </w:r>
    </w:p>
    <w:p w:rsidR="00942491" w:rsidRDefault="00942491" w:rsidP="00B86267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942491" w:rsidRPr="00942491" w:rsidRDefault="00942491" w:rsidP="009424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4249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942491">
        <w:rPr>
          <w:rFonts w:ascii="Arial" w:hAnsi="Arial" w:cs="Arial"/>
          <w:b/>
          <w:sz w:val="22"/>
          <w:szCs w:val="22"/>
        </w:rPr>
        <w:t xml:space="preserve">. </w:t>
      </w:r>
      <w:r w:rsidR="00F76329">
        <w:rPr>
          <w:rFonts w:ascii="Arial" w:hAnsi="Arial" w:cs="Arial"/>
          <w:b/>
          <w:sz w:val="22"/>
          <w:szCs w:val="22"/>
        </w:rPr>
        <w:t xml:space="preserve"> </w:t>
      </w:r>
      <w:r w:rsidRPr="00942491">
        <w:rPr>
          <w:rFonts w:ascii="Arial" w:hAnsi="Arial" w:cs="Arial"/>
          <w:b/>
          <w:sz w:val="22"/>
          <w:szCs w:val="22"/>
        </w:rPr>
        <w:t>Termin wykonania zamówienia.</w:t>
      </w:r>
    </w:p>
    <w:p w:rsidR="00942491" w:rsidRDefault="00F76329" w:rsidP="0094249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42491" w:rsidRPr="00B86267">
        <w:rPr>
          <w:rFonts w:ascii="Arial" w:hAnsi="Arial" w:cs="Arial"/>
          <w:sz w:val="22"/>
          <w:szCs w:val="22"/>
        </w:rPr>
        <w:t>Termin wykonania zamówienia</w:t>
      </w:r>
      <w:r w:rsidR="001B2B8F">
        <w:rPr>
          <w:rFonts w:ascii="Arial" w:hAnsi="Arial" w:cs="Arial"/>
          <w:sz w:val="22"/>
          <w:szCs w:val="22"/>
        </w:rPr>
        <w:t xml:space="preserve"> dla obu części</w:t>
      </w:r>
      <w:r w:rsidR="00942491" w:rsidRPr="00B86267">
        <w:rPr>
          <w:rFonts w:ascii="Arial" w:hAnsi="Arial" w:cs="Arial"/>
          <w:sz w:val="22"/>
          <w:szCs w:val="22"/>
        </w:rPr>
        <w:t xml:space="preserve">: do </w:t>
      </w:r>
      <w:r w:rsidR="00942491">
        <w:rPr>
          <w:rFonts w:ascii="Arial" w:hAnsi="Arial" w:cs="Arial"/>
          <w:sz w:val="22"/>
          <w:szCs w:val="22"/>
        </w:rPr>
        <w:t>180</w:t>
      </w:r>
      <w:r w:rsidR="00942491" w:rsidRPr="00B86267">
        <w:rPr>
          <w:rFonts w:ascii="Arial" w:hAnsi="Arial" w:cs="Arial"/>
          <w:sz w:val="22"/>
          <w:szCs w:val="22"/>
        </w:rPr>
        <w:t xml:space="preserve"> dni od dnia zawarcia umowy.</w:t>
      </w:r>
    </w:p>
    <w:p w:rsidR="00942491" w:rsidRPr="00B86267" w:rsidRDefault="00942491" w:rsidP="0094249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FB30FB" w:rsidRPr="00727C55" w:rsidRDefault="001D5340" w:rsidP="00EE21F7">
      <w:pPr>
        <w:pStyle w:val="Teksttreci0"/>
        <w:numPr>
          <w:ilvl w:val="0"/>
          <w:numId w:val="30"/>
        </w:numPr>
        <w:shd w:val="clear" w:color="auto" w:fill="auto"/>
        <w:tabs>
          <w:tab w:val="left" w:pos="427"/>
        </w:tabs>
        <w:spacing w:after="6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</w:t>
      </w:r>
      <w:r w:rsidR="00EE21F7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727C55">
        <w:rPr>
          <w:rFonts w:ascii="Arial" w:hAnsi="Arial" w:cs="Arial"/>
          <w:b/>
          <w:bCs/>
          <w:sz w:val="22"/>
          <w:szCs w:val="22"/>
        </w:rPr>
        <w:t>i organizacyjnych sporządzania, wysyłania i odbierania korespondencji elektronicznej</w:t>
      </w:r>
    </w:p>
    <w:p w:rsidR="00FB30FB" w:rsidRPr="00727C55" w:rsidRDefault="001D5340" w:rsidP="00F76329">
      <w:pPr>
        <w:pStyle w:val="Teksttreci0"/>
        <w:numPr>
          <w:ilvl w:val="0"/>
          <w:numId w:val="7"/>
        </w:numPr>
        <w:shd w:val="clear" w:color="auto" w:fill="auto"/>
        <w:tabs>
          <w:tab w:val="left" w:pos="709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Postępowanie prowadzone jest w języku polskim.</w:t>
      </w:r>
    </w:p>
    <w:p w:rsidR="00CE78BF" w:rsidRPr="00B77D29" w:rsidRDefault="001D5340" w:rsidP="00363531">
      <w:pPr>
        <w:pStyle w:val="Teksttreci0"/>
        <w:keepNext/>
        <w:keepLines/>
        <w:numPr>
          <w:ilvl w:val="0"/>
          <w:numId w:val="7"/>
        </w:numPr>
        <w:shd w:val="clear" w:color="auto" w:fill="auto"/>
        <w:tabs>
          <w:tab w:val="left" w:pos="836"/>
        </w:tabs>
        <w:spacing w:line="276" w:lineRule="auto"/>
        <w:ind w:left="720" w:hanging="280"/>
        <w:rPr>
          <w:rFonts w:ascii="Arial" w:hAnsi="Arial" w:cs="Arial"/>
          <w:color w:val="0000FF"/>
          <w:sz w:val="22"/>
          <w:szCs w:val="22"/>
        </w:rPr>
      </w:pPr>
      <w:r w:rsidRPr="00B77D29">
        <w:rPr>
          <w:rFonts w:ascii="Arial" w:hAnsi="Arial" w:cs="Arial"/>
          <w:sz w:val="22"/>
          <w:szCs w:val="22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</w:t>
      </w:r>
      <w:r w:rsidR="00850AD0">
        <w:rPr>
          <w:rFonts w:ascii="Arial" w:hAnsi="Arial" w:cs="Arial"/>
          <w:sz w:val="22"/>
          <w:szCs w:val="22"/>
        </w:rPr>
        <w:t xml:space="preserve">                                     </w:t>
      </w:r>
      <w:r w:rsidRPr="00B77D29">
        <w:rPr>
          <w:rFonts w:ascii="Arial" w:hAnsi="Arial" w:cs="Arial"/>
          <w:sz w:val="22"/>
          <w:szCs w:val="22"/>
        </w:rPr>
        <w:t xml:space="preserve">tj. </w:t>
      </w:r>
      <w:r w:rsidR="00850AD0">
        <w:rPr>
          <w:rFonts w:ascii="Arial" w:hAnsi="Arial" w:cs="Arial"/>
          <w:sz w:val="22"/>
          <w:szCs w:val="22"/>
        </w:rPr>
        <w:t>z</w:t>
      </w:r>
      <w:r w:rsidRPr="00850AD0">
        <w:rPr>
          <w:rFonts w:ascii="Arial" w:hAnsi="Arial" w:cs="Arial"/>
          <w:bCs/>
          <w:sz w:val="22"/>
          <w:szCs w:val="22"/>
        </w:rPr>
        <w:t>a</w:t>
      </w:r>
      <w:r w:rsidR="00B77D29" w:rsidRPr="00B77D29">
        <w:rPr>
          <w:rFonts w:ascii="Arial" w:hAnsi="Arial" w:cs="Arial"/>
          <w:sz w:val="22"/>
          <w:szCs w:val="22"/>
        </w:rPr>
        <w:t xml:space="preserve"> </w:t>
      </w:r>
      <w:bookmarkStart w:id="4" w:name="bookmark7"/>
      <w:r w:rsidRPr="00B77D29">
        <w:rPr>
          <w:rFonts w:ascii="Arial" w:hAnsi="Arial" w:cs="Arial"/>
          <w:sz w:val="22"/>
          <w:szCs w:val="22"/>
        </w:rPr>
        <w:t xml:space="preserve">pośrednictwem Platformy zakupowej zwanej dalej „Platformą” pod adresem: </w:t>
      </w:r>
      <w:bookmarkEnd w:id="4"/>
      <w:r w:rsidR="00CE78BF" w:rsidRPr="00B77D29">
        <w:rPr>
          <w:rFonts w:ascii="Arial" w:hAnsi="Arial" w:cs="Arial"/>
          <w:color w:val="0000FF"/>
          <w:sz w:val="22"/>
          <w:szCs w:val="22"/>
        </w:rPr>
        <w:fldChar w:fldCharType="begin"/>
      </w:r>
      <w:r w:rsidR="00CE78BF" w:rsidRPr="00B77D29">
        <w:rPr>
          <w:rFonts w:ascii="Arial" w:hAnsi="Arial" w:cs="Arial"/>
          <w:color w:val="0000FF"/>
          <w:sz w:val="22"/>
          <w:szCs w:val="22"/>
        </w:rPr>
        <w:instrText xml:space="preserve"> HYPERLINK "https://platformazakupowa.pl/pn/kgpsp" </w:instrText>
      </w:r>
      <w:r w:rsidR="00CE78BF" w:rsidRPr="00B77D29">
        <w:rPr>
          <w:rFonts w:ascii="Arial" w:hAnsi="Arial" w:cs="Arial"/>
          <w:color w:val="0000FF"/>
          <w:sz w:val="22"/>
          <w:szCs w:val="22"/>
        </w:rPr>
        <w:fldChar w:fldCharType="separate"/>
      </w:r>
      <w:r w:rsidR="00CE78BF" w:rsidRPr="00B77D29">
        <w:rPr>
          <w:rStyle w:val="Hipercze"/>
          <w:rFonts w:ascii="Arial" w:hAnsi="Arial" w:cs="Arial"/>
          <w:sz w:val="22"/>
          <w:szCs w:val="22"/>
        </w:rPr>
        <w:t>https://platformazakupowa.pl/pn/kgpsp</w:t>
      </w:r>
      <w:r w:rsidR="00CE78BF" w:rsidRPr="00B77D29">
        <w:rPr>
          <w:rFonts w:ascii="Arial" w:hAnsi="Arial" w:cs="Arial"/>
          <w:color w:val="0000FF"/>
          <w:sz w:val="22"/>
          <w:szCs w:val="22"/>
        </w:rPr>
        <w:fldChar w:fldCharType="end"/>
      </w:r>
      <w:r w:rsidR="00CE78BF" w:rsidRPr="00B77D29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FB30FB" w:rsidRPr="00727C55" w:rsidRDefault="001D5340" w:rsidP="00361E4E">
      <w:pPr>
        <w:pStyle w:val="Nagwek20"/>
        <w:keepNext/>
        <w:keepLines/>
        <w:shd w:val="clear" w:color="auto" w:fill="auto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Wykonawca zamierzający wziąć udział w niniejszym postępowaniu o udzielenie zamówienia publicznego, musi posiadać konto na Platformie. </w:t>
      </w:r>
      <w:r w:rsidRPr="00727C55">
        <w:rPr>
          <w:rFonts w:ascii="Arial" w:hAnsi="Arial" w:cs="Arial"/>
          <w:b w:val="0"/>
          <w:bCs w:val="0"/>
          <w:sz w:val="22"/>
          <w:szCs w:val="22"/>
        </w:rPr>
        <w:t>Korzystanie z Platformy przez Wykonawcę jest bezpłatne.</w:t>
      </w:r>
    </w:p>
    <w:p w:rsidR="00FB30FB" w:rsidRPr="00727C55" w:rsidRDefault="001D5340" w:rsidP="0002742E">
      <w:pPr>
        <w:pStyle w:val="Teksttreci0"/>
        <w:numPr>
          <w:ilvl w:val="0"/>
          <w:numId w:val="7"/>
        </w:numPr>
        <w:shd w:val="clear" w:color="auto" w:fill="auto"/>
        <w:tabs>
          <w:tab w:val="left" w:pos="743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Wymagania techniczne i organizacyjne sporządzania, wysyłania i odbierania korespondencji elektronicznej, zostały opisane w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Regulaminie Internetowej Platformy zakupowej platformazakupowa.pl Open </w:t>
      </w:r>
      <w:proofErr w:type="spellStart"/>
      <w:r w:rsidRPr="00727C55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727C55">
        <w:rPr>
          <w:rFonts w:ascii="Arial" w:hAnsi="Arial" w:cs="Arial"/>
          <w:b/>
          <w:bCs/>
          <w:sz w:val="22"/>
          <w:szCs w:val="22"/>
        </w:rPr>
        <w:t xml:space="preserve"> Sp. z o.o., </w:t>
      </w:r>
      <w:r w:rsidRPr="00727C55">
        <w:rPr>
          <w:rFonts w:ascii="Arial" w:hAnsi="Arial" w:cs="Arial"/>
          <w:sz w:val="22"/>
          <w:szCs w:val="22"/>
        </w:rPr>
        <w:t>zwany dalej Regulaminem</w:t>
      </w:r>
      <w:r w:rsidR="0002742E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color w:val="333333"/>
          <w:sz w:val="22"/>
          <w:szCs w:val="22"/>
        </w:rPr>
        <w:t>na Platformie</w:t>
      </w:r>
      <w:r w:rsidRPr="00727C55">
        <w:rPr>
          <w:rFonts w:ascii="Arial" w:hAnsi="Arial" w:cs="Arial"/>
          <w:i/>
          <w:iCs/>
          <w:sz w:val="22"/>
          <w:szCs w:val="22"/>
        </w:rPr>
        <w:t>.</w:t>
      </w:r>
      <w:r w:rsidRPr="00727C55">
        <w:rPr>
          <w:rFonts w:ascii="Arial" w:hAnsi="Arial" w:cs="Arial"/>
          <w:sz w:val="22"/>
          <w:szCs w:val="22"/>
        </w:rPr>
        <w:t xml:space="preserve"> Sposób sporządzenia, wysyłania i odbierania korespondencji elektronicznej musi być zgodny z wymaganiami określonymi w rozporządzeniu wydanym na podstawie art. 70 Ustawy.</w:t>
      </w:r>
    </w:p>
    <w:p w:rsidR="00FB30FB" w:rsidRPr="00727C55" w:rsidRDefault="001D5340" w:rsidP="00361E4E">
      <w:pPr>
        <w:pStyle w:val="Teksttreci0"/>
        <w:numPr>
          <w:ilvl w:val="0"/>
          <w:numId w:val="7"/>
        </w:numPr>
        <w:shd w:val="clear" w:color="auto" w:fill="auto"/>
        <w:tabs>
          <w:tab w:val="left" w:pos="743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Wykonawca, przystępując do niniejszego postępowania o udzielenie zamówienia, akceptuje warunki korzystania z Platformy określone w Regulaminie oraz zobowiązuje się, korzystając z Platformy, przestrzegać postanowień Regulaminu.</w:t>
      </w:r>
    </w:p>
    <w:p w:rsidR="00FB30FB" w:rsidRPr="00727C55" w:rsidRDefault="001D5340" w:rsidP="00361E4E">
      <w:pPr>
        <w:pStyle w:val="Teksttreci0"/>
        <w:numPr>
          <w:ilvl w:val="0"/>
          <w:numId w:val="7"/>
        </w:numPr>
        <w:shd w:val="clear" w:color="auto" w:fill="auto"/>
        <w:tabs>
          <w:tab w:val="left" w:pos="743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Maksymalny rozmiar plików przesyłanych za pośrednictwem Platformy </w:t>
      </w:r>
      <w:r w:rsidRPr="00727C55">
        <w:rPr>
          <w:rFonts w:ascii="Arial" w:hAnsi="Arial" w:cs="Arial"/>
          <w:b/>
          <w:bCs/>
          <w:sz w:val="22"/>
          <w:szCs w:val="22"/>
        </w:rPr>
        <w:t>wynosi 150 MB.</w:t>
      </w:r>
    </w:p>
    <w:p w:rsidR="00FB30FB" w:rsidRPr="00727C55" w:rsidRDefault="001D5340" w:rsidP="00361E4E">
      <w:pPr>
        <w:pStyle w:val="Teksttreci0"/>
        <w:numPr>
          <w:ilvl w:val="0"/>
          <w:numId w:val="7"/>
        </w:numPr>
        <w:shd w:val="clear" w:color="auto" w:fill="auto"/>
        <w:tabs>
          <w:tab w:val="left" w:pos="743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 datę:</w:t>
      </w:r>
    </w:p>
    <w:p w:rsidR="00FB30FB" w:rsidRPr="00727C55" w:rsidRDefault="001D5340" w:rsidP="00361E4E">
      <w:pPr>
        <w:pStyle w:val="Teksttreci0"/>
        <w:numPr>
          <w:ilvl w:val="0"/>
          <w:numId w:val="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przekazania oferty przyjmuje się datę jej przekazania w systemie Platformy poprzez kliknięcie przycisku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Złóż ofertę </w:t>
      </w:r>
      <w:r w:rsidRPr="00727C55">
        <w:rPr>
          <w:rFonts w:ascii="Arial" w:hAnsi="Arial" w:cs="Arial"/>
          <w:sz w:val="22"/>
          <w:szCs w:val="22"/>
        </w:rPr>
        <w:t>w drugim kroku i wyświetlaniu komunikatu, że oferta została złożona.</w:t>
      </w:r>
    </w:p>
    <w:p w:rsidR="00FB30FB" w:rsidRPr="00727C55" w:rsidRDefault="001D5340" w:rsidP="00361E4E">
      <w:pPr>
        <w:pStyle w:val="Teksttreci0"/>
        <w:numPr>
          <w:ilvl w:val="0"/>
          <w:numId w:val="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Wyślij wiadomość </w:t>
      </w:r>
      <w:r w:rsidRPr="00727C55">
        <w:rPr>
          <w:rFonts w:ascii="Arial" w:hAnsi="Arial" w:cs="Arial"/>
          <w:sz w:val="22"/>
          <w:szCs w:val="22"/>
        </w:rPr>
        <w:t>po których pojawi się komunikat, że wiadomość została wysłana do Zamawiającego.</w:t>
      </w:r>
    </w:p>
    <w:p w:rsidR="00FB30FB" w:rsidRPr="00727C55" w:rsidRDefault="001D5340" w:rsidP="00361E4E">
      <w:pPr>
        <w:pStyle w:val="Teksttreci0"/>
        <w:numPr>
          <w:ilvl w:val="0"/>
          <w:numId w:val="7"/>
        </w:numPr>
        <w:shd w:val="clear" w:color="auto" w:fill="auto"/>
        <w:tabs>
          <w:tab w:val="left" w:pos="743"/>
        </w:tabs>
        <w:spacing w:after="320"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</w:t>
      </w:r>
      <w:r w:rsidRPr="00727C55">
        <w:rPr>
          <w:rFonts w:ascii="Arial" w:hAnsi="Arial" w:cs="Arial"/>
          <w:sz w:val="22"/>
          <w:szCs w:val="22"/>
        </w:rPr>
        <w:lastRenderedPageBreak/>
        <w:t>Zamawiający nie ma obowiązku udzielania wyjaśnień SWZ oraz przedłużenia terminu składania ofert. Przedłużenie terminu składania ofert nie wpływa na bieg terminu składania wniosku o wyjaśnienie treści SWZ.</w:t>
      </w: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5" w:name="bookmark8"/>
      <w:r w:rsidRPr="00727C55">
        <w:rPr>
          <w:rFonts w:ascii="Arial" w:hAnsi="Arial" w:cs="Arial"/>
        </w:rPr>
        <w:t>Informacja o warunkach udziału w postępowaniu</w:t>
      </w:r>
      <w:bookmarkEnd w:id="5"/>
    </w:p>
    <w:p w:rsidR="00FB30FB" w:rsidRPr="00727C55" w:rsidRDefault="001D5340" w:rsidP="00361E4E">
      <w:pPr>
        <w:pStyle w:val="Teksttreci0"/>
        <w:numPr>
          <w:ilvl w:val="0"/>
          <w:numId w:val="9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:rsidR="00FB30FB" w:rsidRPr="00727C55" w:rsidRDefault="001D5340" w:rsidP="00361E4E">
      <w:pPr>
        <w:pStyle w:val="Teksttreci0"/>
        <w:numPr>
          <w:ilvl w:val="0"/>
          <w:numId w:val="10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nie podlegają wykluczeniu;</w:t>
      </w:r>
    </w:p>
    <w:p w:rsidR="00F12603" w:rsidRPr="00F12603" w:rsidRDefault="001D5340" w:rsidP="00F12603">
      <w:pPr>
        <w:pStyle w:val="Teksttreci0"/>
        <w:widowControl/>
        <w:numPr>
          <w:ilvl w:val="0"/>
          <w:numId w:val="10"/>
        </w:numPr>
        <w:shd w:val="clear" w:color="auto" w:fill="auto"/>
        <w:tabs>
          <w:tab w:val="left" w:pos="1042"/>
        </w:tabs>
        <w:spacing w:line="276" w:lineRule="auto"/>
        <w:ind w:left="709" w:right="20" w:hanging="1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F12603">
        <w:rPr>
          <w:rFonts w:ascii="Arial" w:hAnsi="Arial" w:cs="Arial"/>
          <w:sz w:val="22"/>
          <w:szCs w:val="22"/>
        </w:rPr>
        <w:t>spełniają warunki udziału w postępowaniu określone przez Zamawiającego</w:t>
      </w:r>
      <w:r w:rsidR="00F12603">
        <w:rPr>
          <w:rFonts w:ascii="Arial" w:hAnsi="Arial" w:cs="Arial"/>
          <w:sz w:val="22"/>
          <w:szCs w:val="22"/>
        </w:rPr>
        <w:br/>
      </w:r>
      <w:r w:rsidRPr="00F12603">
        <w:rPr>
          <w:rFonts w:ascii="Arial" w:hAnsi="Arial" w:cs="Arial"/>
          <w:sz w:val="22"/>
          <w:szCs w:val="22"/>
        </w:rPr>
        <w:t>w ogłoszeniu o zamówieniu i niniejszej SWZ.</w:t>
      </w:r>
    </w:p>
    <w:p w:rsidR="001B2B8F" w:rsidRPr="00391A9C" w:rsidRDefault="00F12603" w:rsidP="00F12603">
      <w:pPr>
        <w:widowControl/>
        <w:spacing w:line="276" w:lineRule="auto"/>
        <w:ind w:left="709" w:right="20" w:hanging="283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2. </w:t>
      </w:r>
      <w:r w:rsidR="001B2B8F" w:rsidRP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Zamawiający nie precyzuje żadnych wymagań, których spełnienie Wykonawca jest zobowiązany wykazać w sposób szczególny. Wykonawca złoży oświadczenie o spełnieniu warunków w trybie </w:t>
      </w:r>
      <w:r w:rsid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>125 ust. 1</w:t>
      </w:r>
      <w:r w:rsidR="001B2B8F" w:rsidRP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ustawy</w:t>
      </w:r>
      <w:r w:rsid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– załącznik nr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4</w:t>
      </w:r>
      <w:r w:rsid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do SWZ</w:t>
      </w:r>
      <w:r w:rsidR="001B2B8F" w:rsidRPr="001B2B8F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:rsidR="001B2B8F" w:rsidRPr="00727C55" w:rsidRDefault="001B2B8F" w:rsidP="001B2B8F">
      <w:pPr>
        <w:pStyle w:val="Teksttreci0"/>
        <w:shd w:val="clear" w:color="auto" w:fill="auto"/>
        <w:tabs>
          <w:tab w:val="left" w:pos="729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427"/>
        </w:tabs>
        <w:spacing w:after="60" w:line="276" w:lineRule="auto"/>
        <w:rPr>
          <w:rFonts w:ascii="Arial" w:hAnsi="Arial" w:cs="Arial"/>
        </w:rPr>
      </w:pPr>
      <w:bookmarkStart w:id="6" w:name="bookmark9"/>
      <w:r w:rsidRPr="00727C55">
        <w:rPr>
          <w:rFonts w:ascii="Arial" w:hAnsi="Arial" w:cs="Arial"/>
        </w:rPr>
        <w:t>Podstawy wykluczenia Wykonawcy z postępowania</w:t>
      </w:r>
      <w:bookmarkEnd w:id="6"/>
    </w:p>
    <w:p w:rsidR="00FB30FB" w:rsidRDefault="001D5340" w:rsidP="00361E4E">
      <w:pPr>
        <w:pStyle w:val="Teksttreci0"/>
        <w:numPr>
          <w:ilvl w:val="0"/>
          <w:numId w:val="12"/>
        </w:numPr>
        <w:shd w:val="clear" w:color="auto" w:fill="auto"/>
        <w:tabs>
          <w:tab w:val="left" w:pos="743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O udzielenie przedmiotowego zamówienia mogą ubiegać się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Wykonawcy, </w:t>
      </w:r>
      <w:r w:rsidRPr="00727C55">
        <w:rPr>
          <w:rFonts w:ascii="Arial" w:hAnsi="Arial" w:cs="Arial"/>
          <w:sz w:val="22"/>
          <w:szCs w:val="22"/>
        </w:rPr>
        <w:t>którzy nie podlegają wykluczeniu na p</w:t>
      </w:r>
      <w:r w:rsidR="00660412">
        <w:rPr>
          <w:rFonts w:ascii="Arial" w:hAnsi="Arial" w:cs="Arial"/>
          <w:sz w:val="22"/>
          <w:szCs w:val="22"/>
        </w:rPr>
        <w:t>odstawie art. 108 ust. 1 Ustawy</w:t>
      </w:r>
      <w:r w:rsidRPr="00727C55">
        <w:rPr>
          <w:rFonts w:ascii="Arial" w:hAnsi="Arial" w:cs="Arial"/>
          <w:sz w:val="22"/>
          <w:szCs w:val="22"/>
        </w:rPr>
        <w:t>.</w:t>
      </w:r>
    </w:p>
    <w:p w:rsidR="00FB30FB" w:rsidRPr="00727C55" w:rsidRDefault="001D5340" w:rsidP="00361E4E">
      <w:pPr>
        <w:pStyle w:val="Teksttreci0"/>
        <w:shd w:val="clear" w:color="auto" w:fill="auto"/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2. Jeżeli Wykonawca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polega na zdolnościach lub sytuacji podmiotów </w:t>
      </w:r>
      <w:r w:rsidRPr="00727C55">
        <w:rPr>
          <w:rFonts w:ascii="Arial" w:hAnsi="Arial" w:cs="Arial"/>
          <w:sz w:val="22"/>
          <w:szCs w:val="22"/>
        </w:rPr>
        <w:t>udostępniających zasoby Zamawiający zbada, czy nie zachodzą wobec tego podmiotu podstawy wykluczenia, które zostały przewidziane względem Wykonawcy.</w:t>
      </w:r>
    </w:p>
    <w:p w:rsidR="00FB30FB" w:rsidRPr="00727C55" w:rsidRDefault="001D5340" w:rsidP="00361E4E">
      <w:pPr>
        <w:pStyle w:val="Teksttreci0"/>
        <w:shd w:val="clear" w:color="auto" w:fill="auto"/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3. W przypadku 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wspólnego ubiegania się Wykonawców </w:t>
      </w:r>
      <w:r w:rsidRPr="00727C55">
        <w:rPr>
          <w:rFonts w:ascii="Arial" w:hAnsi="Arial" w:cs="Arial"/>
          <w:sz w:val="22"/>
          <w:szCs w:val="22"/>
        </w:rPr>
        <w:t>o udzielenie zamówienia Zamawiający bada, czy nie zachodzą podstawy wykluczenia wobec każdego z tych Wykonawców.</w:t>
      </w:r>
    </w:p>
    <w:p w:rsidR="00FB30FB" w:rsidRPr="00D660CB" w:rsidRDefault="00660412" w:rsidP="00D32A98">
      <w:pPr>
        <w:pStyle w:val="Teksttreci0"/>
        <w:shd w:val="clear" w:color="auto" w:fill="auto"/>
        <w:tabs>
          <w:tab w:val="left" w:pos="743"/>
        </w:tabs>
        <w:spacing w:after="60" w:line="276" w:lineRule="auto"/>
        <w:ind w:left="720"/>
        <w:rPr>
          <w:rFonts w:ascii="Arial" w:hAnsi="Arial" w:cs="Arial"/>
          <w:sz w:val="22"/>
          <w:szCs w:val="22"/>
        </w:rPr>
      </w:pPr>
      <w:r w:rsidRPr="00D660CB">
        <w:rPr>
          <w:rFonts w:ascii="Arial" w:hAnsi="Arial" w:cs="Arial"/>
          <w:sz w:val="22"/>
          <w:szCs w:val="22"/>
        </w:rPr>
        <w:t xml:space="preserve"> </w:t>
      </w: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481"/>
        </w:tabs>
        <w:spacing w:after="60" w:line="276" w:lineRule="auto"/>
        <w:rPr>
          <w:rFonts w:ascii="Arial" w:hAnsi="Arial" w:cs="Arial"/>
        </w:rPr>
      </w:pPr>
      <w:bookmarkStart w:id="7" w:name="bookmark10"/>
      <w:r w:rsidRPr="00727C55">
        <w:rPr>
          <w:rFonts w:ascii="Arial" w:hAnsi="Arial" w:cs="Arial"/>
        </w:rPr>
        <w:t>Informacja o podmiotowych</w:t>
      </w:r>
      <w:r w:rsidR="006C2468">
        <w:rPr>
          <w:rFonts w:ascii="Arial" w:hAnsi="Arial" w:cs="Arial"/>
        </w:rPr>
        <w:t xml:space="preserve"> </w:t>
      </w:r>
      <w:r w:rsidRPr="00727C55">
        <w:rPr>
          <w:rFonts w:ascii="Arial" w:hAnsi="Arial" w:cs="Arial"/>
        </w:rPr>
        <w:t>środkach dowodowych</w:t>
      </w:r>
      <w:bookmarkEnd w:id="7"/>
    </w:p>
    <w:p w:rsidR="006C2468" w:rsidRPr="00FB7F58" w:rsidRDefault="00715273" w:rsidP="00715273">
      <w:pPr>
        <w:pStyle w:val="Teksttreci0"/>
        <w:shd w:val="clear" w:color="auto" w:fill="auto"/>
        <w:tabs>
          <w:tab w:val="left" w:pos="748"/>
        </w:tabs>
        <w:spacing w:after="26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15273">
        <w:rPr>
          <w:rFonts w:ascii="Arial" w:hAnsi="Arial" w:cs="Arial"/>
          <w:sz w:val="22"/>
          <w:szCs w:val="22"/>
        </w:rPr>
        <w:t>Zamawiający nie wymaga od Wykonawców złożenia podmiotowych środków dowodowych.</w:t>
      </w: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543"/>
        </w:tabs>
        <w:spacing w:after="60" w:line="276" w:lineRule="auto"/>
        <w:rPr>
          <w:rFonts w:ascii="Arial" w:hAnsi="Arial" w:cs="Arial"/>
        </w:rPr>
      </w:pPr>
      <w:bookmarkStart w:id="8" w:name="bookmark11"/>
      <w:r w:rsidRPr="00727C55">
        <w:rPr>
          <w:rFonts w:ascii="Arial" w:hAnsi="Arial" w:cs="Arial"/>
        </w:rPr>
        <w:t>Termin związania ofertą</w:t>
      </w:r>
      <w:bookmarkEnd w:id="8"/>
    </w:p>
    <w:p w:rsidR="00FB30FB" w:rsidRPr="00976DF0" w:rsidRDefault="001D5340" w:rsidP="005117A4">
      <w:pPr>
        <w:pStyle w:val="Teksttreci0"/>
        <w:numPr>
          <w:ilvl w:val="0"/>
          <w:numId w:val="13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b/>
          <w:sz w:val="22"/>
          <w:szCs w:val="22"/>
          <w:u w:val="single"/>
        </w:rPr>
      </w:pPr>
      <w:r w:rsidRPr="00850AD0">
        <w:rPr>
          <w:rFonts w:ascii="Arial" w:hAnsi="Arial" w:cs="Arial"/>
          <w:sz w:val="22"/>
          <w:szCs w:val="22"/>
        </w:rPr>
        <w:t>Wykonawca jest związany ofertą 30 dni od upływu terminu składania ofert, przy czym pierwszym dniem związania ofertą jest dzień, w którym upływ</w:t>
      </w:r>
      <w:r w:rsidR="00C24349" w:rsidRPr="00850AD0">
        <w:rPr>
          <w:rFonts w:ascii="Arial" w:hAnsi="Arial" w:cs="Arial"/>
          <w:sz w:val="22"/>
          <w:szCs w:val="22"/>
        </w:rPr>
        <w:t>a termin składania ofert,</w:t>
      </w:r>
      <w:r w:rsidR="00850AD0">
        <w:rPr>
          <w:rFonts w:ascii="Arial" w:hAnsi="Arial" w:cs="Arial"/>
          <w:sz w:val="22"/>
          <w:szCs w:val="22"/>
        </w:rPr>
        <w:t xml:space="preserve">              </w:t>
      </w:r>
      <w:r w:rsidR="00C24349" w:rsidRPr="00850AD0">
        <w:rPr>
          <w:rFonts w:ascii="Arial" w:hAnsi="Arial" w:cs="Arial"/>
          <w:sz w:val="22"/>
          <w:szCs w:val="22"/>
        </w:rPr>
        <w:t xml:space="preserve"> tj. </w:t>
      </w:r>
      <w:r w:rsidR="00850AD0" w:rsidRPr="00850AD0">
        <w:rPr>
          <w:rFonts w:ascii="Arial" w:hAnsi="Arial" w:cs="Arial"/>
          <w:b/>
          <w:sz w:val="22"/>
          <w:szCs w:val="22"/>
        </w:rPr>
        <w:t>do</w:t>
      </w:r>
      <w:r w:rsidR="00850AD0">
        <w:rPr>
          <w:rFonts w:ascii="Arial" w:hAnsi="Arial" w:cs="Arial"/>
          <w:b/>
          <w:sz w:val="22"/>
          <w:szCs w:val="22"/>
        </w:rPr>
        <w:t xml:space="preserve"> </w:t>
      </w:r>
      <w:r w:rsidRPr="00976DF0">
        <w:rPr>
          <w:rFonts w:ascii="Arial" w:hAnsi="Arial" w:cs="Arial"/>
          <w:b/>
          <w:sz w:val="22"/>
          <w:szCs w:val="22"/>
          <w:u w:val="single"/>
        </w:rPr>
        <w:t xml:space="preserve">dnia </w:t>
      </w:r>
      <w:r w:rsidR="00B84736">
        <w:rPr>
          <w:rFonts w:ascii="Arial" w:hAnsi="Arial" w:cs="Arial"/>
          <w:b/>
          <w:sz w:val="22"/>
          <w:szCs w:val="22"/>
          <w:u w:val="single"/>
        </w:rPr>
        <w:t>10 kwietnia</w:t>
      </w:r>
      <w:bookmarkStart w:id="9" w:name="_GoBack"/>
      <w:bookmarkEnd w:id="9"/>
      <w:r w:rsidR="001B2B8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76DF0">
        <w:rPr>
          <w:rFonts w:ascii="Arial" w:hAnsi="Arial" w:cs="Arial"/>
          <w:b/>
          <w:sz w:val="22"/>
          <w:szCs w:val="22"/>
          <w:u w:val="single"/>
        </w:rPr>
        <w:t>2021 r.</w:t>
      </w:r>
      <w:r w:rsidR="00D27593" w:rsidRPr="00976DF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B30FB" w:rsidRPr="00727C55" w:rsidRDefault="001D5340" w:rsidP="005117A4">
      <w:pPr>
        <w:pStyle w:val="Teksttreci0"/>
        <w:numPr>
          <w:ilvl w:val="0"/>
          <w:numId w:val="13"/>
        </w:numPr>
        <w:shd w:val="clear" w:color="auto" w:fill="auto"/>
        <w:spacing w:after="60" w:line="276" w:lineRule="auto"/>
        <w:ind w:left="709" w:hanging="263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 przypadku gdy wybór najkorzystniejszej oferty nie nastąpi przed upływem terminu związania ofertą określonego w dokumentach zamówienia, zamawiający przed upływem</w:t>
      </w:r>
      <w:r w:rsidR="00D27593" w:rsidRPr="00727C55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>terminu związania ofertą zwraca się jednokrotnie do wykonawców o wyrażenie zgody na przedłużenie tego terminu o wskazywany przez niego okres</w:t>
      </w:r>
      <w:r w:rsidR="00D32A98">
        <w:rPr>
          <w:rFonts w:ascii="Arial" w:hAnsi="Arial" w:cs="Arial"/>
          <w:sz w:val="22"/>
          <w:szCs w:val="22"/>
        </w:rPr>
        <w:t>.</w:t>
      </w:r>
    </w:p>
    <w:p w:rsidR="00FB30FB" w:rsidRPr="00727C55" w:rsidRDefault="001D5340" w:rsidP="005117A4">
      <w:pPr>
        <w:pStyle w:val="Teksttreci0"/>
        <w:numPr>
          <w:ilvl w:val="0"/>
          <w:numId w:val="13"/>
        </w:numPr>
        <w:shd w:val="clear" w:color="auto" w:fill="auto"/>
        <w:tabs>
          <w:tab w:val="left" w:pos="72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</w:p>
    <w:p w:rsidR="00FB30FB" w:rsidRPr="00727C55" w:rsidRDefault="001D5340" w:rsidP="005117A4">
      <w:pPr>
        <w:pStyle w:val="Teksttreci0"/>
        <w:numPr>
          <w:ilvl w:val="0"/>
          <w:numId w:val="13"/>
        </w:numPr>
        <w:shd w:val="clear" w:color="auto" w:fill="auto"/>
        <w:tabs>
          <w:tab w:val="left" w:pos="72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FB30FB" w:rsidRPr="00727C55" w:rsidRDefault="001D5340" w:rsidP="005117A4">
      <w:pPr>
        <w:pStyle w:val="Teksttreci0"/>
        <w:numPr>
          <w:ilvl w:val="0"/>
          <w:numId w:val="13"/>
        </w:numPr>
        <w:shd w:val="clear" w:color="auto" w:fill="auto"/>
        <w:tabs>
          <w:tab w:val="left" w:pos="728"/>
        </w:tabs>
        <w:spacing w:after="300"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</w:t>
      </w:r>
      <w:r w:rsidR="008B49BE">
        <w:rPr>
          <w:rFonts w:ascii="Arial" w:hAnsi="Arial" w:cs="Arial"/>
          <w:sz w:val="22"/>
          <w:szCs w:val="22"/>
        </w:rPr>
        <w:t xml:space="preserve">                               </w:t>
      </w:r>
      <w:r w:rsidRPr="00727C55">
        <w:rPr>
          <w:rFonts w:ascii="Arial" w:hAnsi="Arial" w:cs="Arial"/>
          <w:sz w:val="22"/>
          <w:szCs w:val="22"/>
        </w:rPr>
        <w:t xml:space="preserve">w wyznaczonym przez zamawiającego terminie pisemnej zgody na wybór jego oferty. </w:t>
      </w:r>
      <w:r w:rsidR="008B49BE">
        <w:rPr>
          <w:rFonts w:ascii="Arial" w:hAnsi="Arial" w:cs="Arial"/>
          <w:sz w:val="22"/>
          <w:szCs w:val="22"/>
        </w:rPr>
        <w:t xml:space="preserve">             </w:t>
      </w:r>
      <w:r w:rsidRPr="00727C55">
        <w:rPr>
          <w:rFonts w:ascii="Arial" w:hAnsi="Arial" w:cs="Arial"/>
          <w:sz w:val="22"/>
          <w:szCs w:val="22"/>
        </w:rPr>
        <w:t xml:space="preserve">W przypadku braku zgody Zamawiający zwraca się o wyrażenie takiej zgody do kolejnego wykonawcy, którego oferta została najwyżej oceniona, chyba że zachodzą przesłanki </w:t>
      </w:r>
      <w:r w:rsidR="008B49BE">
        <w:rPr>
          <w:rFonts w:ascii="Arial" w:hAnsi="Arial" w:cs="Arial"/>
          <w:sz w:val="22"/>
          <w:szCs w:val="22"/>
        </w:rPr>
        <w:t xml:space="preserve">              </w:t>
      </w:r>
      <w:r w:rsidRPr="00727C55">
        <w:rPr>
          <w:rFonts w:ascii="Arial" w:hAnsi="Arial" w:cs="Arial"/>
          <w:sz w:val="22"/>
          <w:szCs w:val="22"/>
        </w:rPr>
        <w:t>do unieważnienia postępowania.</w:t>
      </w:r>
    </w:p>
    <w:p w:rsidR="00FB30FB" w:rsidRPr="00727C55" w:rsidRDefault="001D5340" w:rsidP="005117A4">
      <w:pPr>
        <w:pStyle w:val="Nagwek20"/>
        <w:keepNext/>
        <w:keepLines/>
        <w:numPr>
          <w:ilvl w:val="0"/>
          <w:numId w:val="30"/>
        </w:numPr>
        <w:shd w:val="clear" w:color="auto" w:fill="auto"/>
        <w:tabs>
          <w:tab w:val="left" w:pos="427"/>
        </w:tabs>
        <w:spacing w:after="60" w:line="276" w:lineRule="auto"/>
        <w:jc w:val="left"/>
        <w:rPr>
          <w:rFonts w:ascii="Arial" w:hAnsi="Arial" w:cs="Arial"/>
          <w:sz w:val="22"/>
          <w:szCs w:val="22"/>
        </w:rPr>
      </w:pPr>
      <w:bookmarkStart w:id="10" w:name="bookmark12"/>
      <w:r w:rsidRPr="00727C55">
        <w:rPr>
          <w:rFonts w:ascii="Arial" w:hAnsi="Arial" w:cs="Arial"/>
          <w:sz w:val="22"/>
          <w:szCs w:val="22"/>
        </w:rPr>
        <w:lastRenderedPageBreak/>
        <w:t>Opis sposobu przygotowania oferty</w:t>
      </w:r>
      <w:bookmarkEnd w:id="10"/>
    </w:p>
    <w:p w:rsidR="00FB30FB" w:rsidRPr="00E465CB" w:rsidRDefault="001D5340" w:rsidP="005117A4">
      <w:pPr>
        <w:pStyle w:val="Teksttreci0"/>
        <w:numPr>
          <w:ilvl w:val="0"/>
          <w:numId w:val="14"/>
        </w:numPr>
        <w:shd w:val="clear" w:color="auto" w:fill="auto"/>
        <w:tabs>
          <w:tab w:val="left" w:pos="723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E465CB">
        <w:rPr>
          <w:rFonts w:ascii="Arial" w:hAnsi="Arial" w:cs="Arial"/>
          <w:sz w:val="22"/>
          <w:szCs w:val="22"/>
        </w:rPr>
        <w:t>Oferta musi być sporządzona w języku polskim, w formie elektronicznej opatrzonej kwalifikowanym podpisem elektronicznym lub w postaci elektronicznej opatrzonej podpisem zaufanym lub podpisem osobistym, w ogólnie dostępnych formatach danych,</w:t>
      </w:r>
      <w:r w:rsidR="00312F14">
        <w:rPr>
          <w:rFonts w:ascii="Arial" w:hAnsi="Arial" w:cs="Arial"/>
          <w:sz w:val="22"/>
          <w:szCs w:val="22"/>
        </w:rPr>
        <w:t xml:space="preserve">                       </w:t>
      </w:r>
      <w:r w:rsidRPr="00E465CB">
        <w:rPr>
          <w:rFonts w:ascii="Arial" w:hAnsi="Arial" w:cs="Arial"/>
          <w:sz w:val="22"/>
          <w:szCs w:val="22"/>
        </w:rPr>
        <w:t>w szczególności w formatach: .txt, .rtf, .pdf, .</w:t>
      </w:r>
      <w:proofErr w:type="spellStart"/>
      <w:r w:rsidRPr="00E465CB">
        <w:rPr>
          <w:rFonts w:ascii="Arial" w:hAnsi="Arial" w:cs="Arial"/>
          <w:sz w:val="22"/>
          <w:szCs w:val="22"/>
        </w:rPr>
        <w:t>doc</w:t>
      </w:r>
      <w:proofErr w:type="spellEnd"/>
      <w:r w:rsidRPr="00E465CB">
        <w:rPr>
          <w:rFonts w:ascii="Arial" w:hAnsi="Arial" w:cs="Arial"/>
          <w:sz w:val="22"/>
          <w:szCs w:val="22"/>
        </w:rPr>
        <w:t>, .</w:t>
      </w:r>
      <w:proofErr w:type="spellStart"/>
      <w:r w:rsidRPr="00E465CB">
        <w:rPr>
          <w:rFonts w:ascii="Arial" w:hAnsi="Arial" w:cs="Arial"/>
          <w:sz w:val="22"/>
          <w:szCs w:val="22"/>
        </w:rPr>
        <w:t>docx</w:t>
      </w:r>
      <w:proofErr w:type="spellEnd"/>
      <w:r w:rsidRPr="00E465CB">
        <w:rPr>
          <w:rFonts w:ascii="Arial" w:hAnsi="Arial" w:cs="Arial"/>
          <w:sz w:val="22"/>
          <w:szCs w:val="22"/>
        </w:rPr>
        <w:t>, .</w:t>
      </w:r>
      <w:proofErr w:type="spellStart"/>
      <w:r w:rsidRPr="00E465CB">
        <w:rPr>
          <w:rFonts w:ascii="Arial" w:hAnsi="Arial" w:cs="Arial"/>
          <w:sz w:val="22"/>
          <w:szCs w:val="22"/>
        </w:rPr>
        <w:t>odt</w:t>
      </w:r>
      <w:proofErr w:type="spellEnd"/>
      <w:r w:rsidRPr="00E465CB">
        <w:rPr>
          <w:rFonts w:ascii="Arial" w:hAnsi="Arial" w:cs="Arial"/>
          <w:sz w:val="22"/>
          <w:szCs w:val="22"/>
        </w:rPr>
        <w:t>. Do przygotowania oferty zaleca się skorzystanie z Formularza ofe</w:t>
      </w:r>
      <w:r w:rsidR="00C24349" w:rsidRPr="00E465CB">
        <w:rPr>
          <w:rFonts w:ascii="Arial" w:hAnsi="Arial" w:cs="Arial"/>
          <w:sz w:val="22"/>
          <w:szCs w:val="22"/>
        </w:rPr>
        <w:t>rty, stanowiącego Załącznik nr 3</w:t>
      </w:r>
      <w:r w:rsidRPr="00E465CB">
        <w:rPr>
          <w:rFonts w:ascii="Arial" w:hAnsi="Arial" w:cs="Arial"/>
          <w:sz w:val="22"/>
          <w:szCs w:val="22"/>
        </w:rPr>
        <w:t xml:space="preserve"> do SWZ. W przypadku gdy Wykonawca nie korzysta z przygotowanego przez Zamawiającego wzoru Formularza oferty, oferta powinna zawierać wszystkie informacje wymagane we wzorze</w:t>
      </w:r>
      <w:r w:rsidR="00C24349" w:rsidRPr="00E465CB">
        <w:rPr>
          <w:rFonts w:ascii="Arial" w:hAnsi="Arial" w:cs="Arial"/>
          <w:sz w:val="22"/>
          <w:szCs w:val="22"/>
        </w:rPr>
        <w:t xml:space="preserve"> Załącznika nr </w:t>
      </w:r>
      <w:r w:rsidR="00850AD0" w:rsidRPr="00E465CB">
        <w:rPr>
          <w:rFonts w:ascii="Arial" w:hAnsi="Arial" w:cs="Arial"/>
          <w:sz w:val="22"/>
          <w:szCs w:val="22"/>
        </w:rPr>
        <w:t xml:space="preserve">3 </w:t>
      </w:r>
      <w:r w:rsidR="00AC794A">
        <w:rPr>
          <w:rFonts w:ascii="Arial" w:hAnsi="Arial" w:cs="Arial"/>
          <w:sz w:val="22"/>
          <w:szCs w:val="22"/>
        </w:rPr>
        <w:t>do S</w:t>
      </w:r>
      <w:r w:rsidR="00C24349" w:rsidRPr="00E465CB">
        <w:rPr>
          <w:rFonts w:ascii="Arial" w:hAnsi="Arial" w:cs="Arial"/>
          <w:sz w:val="22"/>
          <w:szCs w:val="22"/>
        </w:rPr>
        <w:t>WZ</w:t>
      </w:r>
      <w:r w:rsidRPr="00E465CB">
        <w:rPr>
          <w:rFonts w:ascii="Arial" w:hAnsi="Arial" w:cs="Arial"/>
          <w:sz w:val="22"/>
          <w:szCs w:val="22"/>
        </w:rPr>
        <w:t>.</w:t>
      </w:r>
    </w:p>
    <w:p w:rsidR="00E72DF0" w:rsidRDefault="001D5340" w:rsidP="005117A4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Wykonawca </w:t>
      </w:r>
      <w:r w:rsidRPr="00727C55">
        <w:rPr>
          <w:rFonts w:ascii="Arial" w:hAnsi="Arial" w:cs="Arial"/>
          <w:b/>
          <w:bCs/>
          <w:sz w:val="22"/>
          <w:szCs w:val="22"/>
        </w:rPr>
        <w:t>dołącza do oferty oświadczenie</w:t>
      </w:r>
      <w:r w:rsidRPr="00727C55">
        <w:rPr>
          <w:rFonts w:ascii="Arial" w:hAnsi="Arial" w:cs="Arial"/>
          <w:sz w:val="22"/>
          <w:szCs w:val="22"/>
        </w:rPr>
        <w:t>, o którym mowa w art. 125 ust. 1 Ustawy, którego wzór stanowi</w:t>
      </w:r>
      <w:r w:rsidR="00214C4A">
        <w:rPr>
          <w:rFonts w:ascii="Arial" w:hAnsi="Arial" w:cs="Arial"/>
          <w:sz w:val="22"/>
          <w:szCs w:val="22"/>
        </w:rPr>
        <w:t xml:space="preserve"> załącznik nr 4</w:t>
      </w:r>
      <w:r w:rsidRPr="00727C55">
        <w:rPr>
          <w:rFonts w:ascii="Arial" w:hAnsi="Arial" w:cs="Arial"/>
          <w:sz w:val="22"/>
          <w:szCs w:val="22"/>
        </w:rPr>
        <w:t xml:space="preserve"> do SWZ. Oświadczenie stanowi dowód potwierdzający brak podstaw wykluczenia, spełnianie warunków udziału w postępo</w:t>
      </w:r>
      <w:r w:rsidR="00854A85">
        <w:rPr>
          <w:rFonts w:ascii="Arial" w:hAnsi="Arial" w:cs="Arial"/>
          <w:sz w:val="22"/>
          <w:szCs w:val="22"/>
        </w:rPr>
        <w:t>waniu na dzień składania ofert</w:t>
      </w:r>
      <w:r w:rsidRPr="00727C55">
        <w:rPr>
          <w:rFonts w:ascii="Arial" w:hAnsi="Arial" w:cs="Arial"/>
          <w:sz w:val="22"/>
          <w:szCs w:val="22"/>
        </w:rPr>
        <w:t>.</w:t>
      </w:r>
    </w:p>
    <w:p w:rsidR="00FB30FB" w:rsidRPr="00E72DF0" w:rsidRDefault="001D5340" w:rsidP="005117A4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E72DF0">
        <w:rPr>
          <w:rFonts w:ascii="Arial" w:hAnsi="Arial" w:cs="Arial"/>
          <w:sz w:val="22"/>
          <w:szCs w:val="22"/>
        </w:rPr>
        <w:t xml:space="preserve">W przypadku wspólnego ubiegania się o zamówienie przez Wykonawców </w:t>
      </w:r>
      <w:r w:rsidRPr="00E72DF0">
        <w:rPr>
          <w:rFonts w:ascii="Arial" w:hAnsi="Arial" w:cs="Arial"/>
          <w:b/>
          <w:bCs/>
          <w:sz w:val="22"/>
          <w:szCs w:val="22"/>
        </w:rPr>
        <w:t xml:space="preserve">oświadczenie, </w:t>
      </w:r>
      <w:r w:rsidR="008B49BE" w:rsidRPr="00E72DF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E72DF0">
        <w:rPr>
          <w:rFonts w:ascii="Arial" w:hAnsi="Arial" w:cs="Arial"/>
          <w:sz w:val="22"/>
          <w:szCs w:val="22"/>
        </w:rPr>
        <w:t xml:space="preserve">o którym mowa w ust. 2 </w:t>
      </w:r>
      <w:r w:rsidR="00214C4A">
        <w:rPr>
          <w:rFonts w:ascii="Arial" w:hAnsi="Arial" w:cs="Arial"/>
          <w:sz w:val="22"/>
          <w:szCs w:val="22"/>
        </w:rPr>
        <w:t>–</w:t>
      </w:r>
      <w:r w:rsidRPr="00E72DF0">
        <w:rPr>
          <w:rFonts w:ascii="Arial" w:hAnsi="Arial" w:cs="Arial"/>
          <w:sz w:val="22"/>
          <w:szCs w:val="22"/>
        </w:rPr>
        <w:t xml:space="preserve"> załącznik</w:t>
      </w:r>
      <w:r w:rsidR="00214C4A">
        <w:rPr>
          <w:rFonts w:ascii="Arial" w:hAnsi="Arial" w:cs="Arial"/>
          <w:sz w:val="22"/>
          <w:szCs w:val="22"/>
        </w:rPr>
        <w:t xml:space="preserve"> </w:t>
      </w:r>
      <w:r w:rsidRPr="00E72DF0">
        <w:rPr>
          <w:rFonts w:ascii="Arial" w:hAnsi="Arial" w:cs="Arial"/>
          <w:sz w:val="22"/>
          <w:szCs w:val="22"/>
        </w:rPr>
        <w:t xml:space="preserve">nr </w:t>
      </w:r>
      <w:r w:rsidR="000D3217">
        <w:rPr>
          <w:rFonts w:ascii="Arial" w:hAnsi="Arial" w:cs="Arial"/>
          <w:sz w:val="22"/>
          <w:szCs w:val="22"/>
        </w:rPr>
        <w:t>4</w:t>
      </w:r>
      <w:r w:rsidR="00214C4A">
        <w:rPr>
          <w:rFonts w:ascii="Arial" w:hAnsi="Arial" w:cs="Arial"/>
          <w:sz w:val="22"/>
          <w:szCs w:val="22"/>
        </w:rPr>
        <w:t xml:space="preserve"> </w:t>
      </w:r>
      <w:r w:rsidRPr="00E72DF0">
        <w:rPr>
          <w:rFonts w:ascii="Arial" w:hAnsi="Arial" w:cs="Arial"/>
          <w:sz w:val="22"/>
          <w:szCs w:val="22"/>
        </w:rPr>
        <w:t>do SWZ, składa każdy z Wykonawców. Oświadczeni</w:t>
      </w:r>
      <w:r w:rsidR="00214C4A">
        <w:rPr>
          <w:rFonts w:ascii="Arial" w:hAnsi="Arial" w:cs="Arial"/>
          <w:sz w:val="22"/>
          <w:szCs w:val="22"/>
        </w:rPr>
        <w:t>e</w:t>
      </w:r>
      <w:r w:rsidRPr="00E72DF0">
        <w:rPr>
          <w:rFonts w:ascii="Arial" w:hAnsi="Arial" w:cs="Arial"/>
          <w:sz w:val="22"/>
          <w:szCs w:val="22"/>
        </w:rPr>
        <w:t xml:space="preserve"> t</w:t>
      </w:r>
      <w:r w:rsidR="00214C4A">
        <w:rPr>
          <w:rFonts w:ascii="Arial" w:hAnsi="Arial" w:cs="Arial"/>
          <w:sz w:val="22"/>
          <w:szCs w:val="22"/>
        </w:rPr>
        <w:t>o</w:t>
      </w:r>
      <w:r w:rsidRPr="00E72DF0">
        <w:rPr>
          <w:rFonts w:ascii="Arial" w:hAnsi="Arial" w:cs="Arial"/>
          <w:sz w:val="22"/>
          <w:szCs w:val="22"/>
        </w:rPr>
        <w:t xml:space="preserve"> potwierdza brak podstaw wykluczenia oraz spełnianie warunków udziału</w:t>
      </w:r>
      <w:r w:rsidR="00312F14">
        <w:rPr>
          <w:rFonts w:ascii="Arial" w:hAnsi="Arial" w:cs="Arial"/>
          <w:sz w:val="22"/>
          <w:szCs w:val="22"/>
        </w:rPr>
        <w:t xml:space="preserve">    </w:t>
      </w:r>
      <w:r w:rsidRPr="00E72DF0">
        <w:rPr>
          <w:rFonts w:ascii="Arial" w:hAnsi="Arial" w:cs="Arial"/>
          <w:sz w:val="22"/>
          <w:szCs w:val="22"/>
        </w:rPr>
        <w:t>w postępowaniu w zakresie, w jakim każdy z Wykonawców wykazuje spełnianie warunków udziału w postępowaniu.</w:t>
      </w:r>
      <w:r w:rsidR="00E72DF0">
        <w:rPr>
          <w:rFonts w:ascii="Arial" w:hAnsi="Arial" w:cs="Arial"/>
          <w:sz w:val="22"/>
          <w:szCs w:val="22"/>
        </w:rPr>
        <w:t xml:space="preserve"> </w:t>
      </w:r>
    </w:p>
    <w:p w:rsidR="00CE6336" w:rsidRPr="00AC794A" w:rsidRDefault="001D5340" w:rsidP="00AC794A">
      <w:pPr>
        <w:pStyle w:val="Nagwek20"/>
        <w:keepNext/>
        <w:keepLines/>
        <w:numPr>
          <w:ilvl w:val="0"/>
          <w:numId w:val="14"/>
        </w:numPr>
        <w:shd w:val="clear" w:color="auto" w:fill="auto"/>
        <w:spacing w:line="276" w:lineRule="auto"/>
        <w:ind w:left="709" w:hanging="263"/>
        <w:rPr>
          <w:rFonts w:ascii="Arial" w:hAnsi="Arial" w:cs="Arial"/>
          <w:b w:val="0"/>
          <w:sz w:val="22"/>
          <w:szCs w:val="22"/>
        </w:rPr>
      </w:pPr>
      <w:bookmarkStart w:id="11" w:name="bookmark13"/>
      <w:r w:rsidRPr="00AC794A">
        <w:rPr>
          <w:rFonts w:ascii="Arial" w:hAnsi="Arial" w:cs="Arial"/>
          <w:sz w:val="22"/>
          <w:szCs w:val="22"/>
        </w:rPr>
        <w:t>Oświadc</w:t>
      </w:r>
      <w:r w:rsidR="00E72DF0" w:rsidRPr="00AC794A">
        <w:rPr>
          <w:rFonts w:ascii="Arial" w:hAnsi="Arial" w:cs="Arial"/>
          <w:sz w:val="22"/>
          <w:szCs w:val="22"/>
        </w:rPr>
        <w:t>zeni</w:t>
      </w:r>
      <w:r w:rsidR="00214C4A">
        <w:rPr>
          <w:rFonts w:ascii="Arial" w:hAnsi="Arial" w:cs="Arial"/>
          <w:sz w:val="22"/>
          <w:szCs w:val="22"/>
        </w:rPr>
        <w:t>e</w:t>
      </w:r>
      <w:r w:rsidR="00E72DF0" w:rsidRPr="00AC794A">
        <w:rPr>
          <w:rFonts w:ascii="Arial" w:hAnsi="Arial" w:cs="Arial"/>
          <w:sz w:val="22"/>
          <w:szCs w:val="22"/>
        </w:rPr>
        <w:t>, o który</w:t>
      </w:r>
      <w:r w:rsidR="00214C4A">
        <w:rPr>
          <w:rFonts w:ascii="Arial" w:hAnsi="Arial" w:cs="Arial"/>
          <w:sz w:val="22"/>
          <w:szCs w:val="22"/>
        </w:rPr>
        <w:t>m</w:t>
      </w:r>
      <w:r w:rsidR="00E72DF0" w:rsidRPr="00AC794A">
        <w:rPr>
          <w:rFonts w:ascii="Arial" w:hAnsi="Arial" w:cs="Arial"/>
          <w:sz w:val="22"/>
          <w:szCs w:val="22"/>
        </w:rPr>
        <w:t xml:space="preserve"> mowa w ust. 2-3</w:t>
      </w:r>
      <w:r w:rsidRPr="00AC794A">
        <w:rPr>
          <w:rFonts w:ascii="Arial" w:hAnsi="Arial" w:cs="Arial"/>
          <w:sz w:val="22"/>
          <w:szCs w:val="22"/>
        </w:rPr>
        <w:t>, składa się wraz z ofertą</w:t>
      </w:r>
      <w:r w:rsidRPr="00AC794A">
        <w:rPr>
          <w:rFonts w:ascii="Arial" w:hAnsi="Arial" w:cs="Arial"/>
          <w:b w:val="0"/>
          <w:bCs w:val="0"/>
          <w:sz w:val="22"/>
          <w:szCs w:val="22"/>
        </w:rPr>
        <w:t>, pod rygorem</w:t>
      </w:r>
      <w:bookmarkEnd w:id="11"/>
      <w:r w:rsidR="00AC794A" w:rsidRPr="00AC794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C794A">
        <w:rPr>
          <w:rFonts w:ascii="Arial" w:hAnsi="Arial" w:cs="Arial"/>
          <w:b w:val="0"/>
          <w:sz w:val="22"/>
          <w:szCs w:val="22"/>
        </w:rPr>
        <w:t xml:space="preserve">nieważności, </w:t>
      </w:r>
      <w:r w:rsidR="00CE6336" w:rsidRPr="00AC794A">
        <w:rPr>
          <w:rFonts w:ascii="Arial" w:hAnsi="Arial" w:cs="Arial"/>
          <w:b w:val="0"/>
          <w:sz w:val="22"/>
          <w:szCs w:val="22"/>
        </w:rPr>
        <w:t>formie elektronicznej opa</w:t>
      </w:r>
      <w:r w:rsidR="00AC794A" w:rsidRPr="00AC794A">
        <w:rPr>
          <w:rFonts w:ascii="Arial" w:hAnsi="Arial" w:cs="Arial"/>
          <w:b w:val="0"/>
          <w:sz w:val="22"/>
          <w:szCs w:val="22"/>
        </w:rPr>
        <w:t>trzonej kwalifikowanym podpisem e</w:t>
      </w:r>
      <w:r w:rsidR="00CE6336" w:rsidRPr="00AC794A">
        <w:rPr>
          <w:rFonts w:ascii="Arial" w:hAnsi="Arial" w:cs="Arial"/>
          <w:b w:val="0"/>
          <w:sz w:val="22"/>
          <w:szCs w:val="22"/>
        </w:rPr>
        <w:t xml:space="preserve">lektronicznym lub w postaci elektronicznej opatrzonej podpisem zaufanym lub podpisem osobistym. </w:t>
      </w:r>
    </w:p>
    <w:p w:rsidR="00FB30FB" w:rsidRPr="00727C55" w:rsidRDefault="001D5340" w:rsidP="005117A4">
      <w:pPr>
        <w:pStyle w:val="Nagwek20"/>
        <w:keepNext/>
        <w:keepLines/>
        <w:numPr>
          <w:ilvl w:val="0"/>
          <w:numId w:val="14"/>
        </w:numPr>
        <w:shd w:val="clear" w:color="auto" w:fill="auto"/>
        <w:tabs>
          <w:tab w:val="left" w:pos="709"/>
        </w:tabs>
        <w:spacing w:after="60" w:line="276" w:lineRule="auto"/>
        <w:ind w:hanging="280"/>
        <w:rPr>
          <w:rFonts w:ascii="Arial" w:hAnsi="Arial" w:cs="Arial"/>
          <w:sz w:val="22"/>
          <w:szCs w:val="22"/>
        </w:rPr>
      </w:pPr>
      <w:bookmarkStart w:id="12" w:name="bookmark14"/>
      <w:r w:rsidRPr="00727C55">
        <w:rPr>
          <w:rFonts w:ascii="Arial" w:hAnsi="Arial" w:cs="Arial"/>
          <w:sz w:val="22"/>
          <w:szCs w:val="22"/>
        </w:rPr>
        <w:t>Wraz z</w:t>
      </w:r>
      <w:r w:rsidR="000A2551">
        <w:rPr>
          <w:rFonts w:ascii="Arial" w:hAnsi="Arial" w:cs="Arial"/>
          <w:sz w:val="22"/>
          <w:szCs w:val="22"/>
        </w:rPr>
        <w:t xml:space="preserve"> wypełnionym</w:t>
      </w:r>
      <w:r w:rsidRPr="00727C55">
        <w:rPr>
          <w:rFonts w:ascii="Arial" w:hAnsi="Arial" w:cs="Arial"/>
          <w:sz w:val="22"/>
          <w:szCs w:val="22"/>
        </w:rPr>
        <w:t xml:space="preserve"> </w:t>
      </w:r>
      <w:r w:rsidR="000A2551">
        <w:rPr>
          <w:rFonts w:ascii="Arial" w:hAnsi="Arial" w:cs="Arial"/>
          <w:sz w:val="22"/>
          <w:szCs w:val="22"/>
        </w:rPr>
        <w:t>Formularzem Ofertowym</w:t>
      </w:r>
      <w:r w:rsidRPr="00727C55">
        <w:rPr>
          <w:rFonts w:ascii="Arial" w:hAnsi="Arial" w:cs="Arial"/>
          <w:sz w:val="22"/>
          <w:szCs w:val="22"/>
        </w:rPr>
        <w:t xml:space="preserve"> (</w:t>
      </w:r>
      <w:r w:rsidR="00C24349">
        <w:rPr>
          <w:rFonts w:ascii="Arial" w:hAnsi="Arial" w:cs="Arial"/>
          <w:sz w:val="22"/>
          <w:szCs w:val="22"/>
        </w:rPr>
        <w:t>Załącznik nr 3</w:t>
      </w:r>
      <w:r w:rsidRPr="00727C55">
        <w:rPr>
          <w:rFonts w:ascii="Arial" w:hAnsi="Arial" w:cs="Arial"/>
          <w:sz w:val="22"/>
          <w:szCs w:val="22"/>
        </w:rPr>
        <w:t xml:space="preserve"> do SWZ) </w:t>
      </w:r>
      <w:r w:rsidR="00953ABF">
        <w:rPr>
          <w:rFonts w:ascii="Arial" w:hAnsi="Arial" w:cs="Arial"/>
          <w:sz w:val="22"/>
          <w:szCs w:val="22"/>
        </w:rPr>
        <w:t xml:space="preserve">Wykonawca </w:t>
      </w:r>
      <w:r w:rsidRPr="00727C55">
        <w:rPr>
          <w:rFonts w:ascii="Arial" w:hAnsi="Arial" w:cs="Arial"/>
          <w:sz w:val="22"/>
          <w:szCs w:val="22"/>
        </w:rPr>
        <w:t>zobowiązany jest złożyć</w:t>
      </w:r>
      <w:r w:rsidR="00AC794A">
        <w:rPr>
          <w:rFonts w:ascii="Arial" w:hAnsi="Arial" w:cs="Arial"/>
          <w:sz w:val="22"/>
          <w:szCs w:val="22"/>
        </w:rPr>
        <w:t xml:space="preserve"> wypełnione i podpisane odpowiednio</w:t>
      </w:r>
      <w:r w:rsidRPr="00727C55">
        <w:rPr>
          <w:rFonts w:ascii="Arial" w:hAnsi="Arial" w:cs="Arial"/>
          <w:sz w:val="22"/>
          <w:szCs w:val="22"/>
        </w:rPr>
        <w:t>:</w:t>
      </w:r>
      <w:bookmarkEnd w:id="12"/>
    </w:p>
    <w:p w:rsidR="00FB30FB" w:rsidRDefault="000A2551" w:rsidP="005117A4">
      <w:pPr>
        <w:pStyle w:val="Teksttreci0"/>
        <w:numPr>
          <w:ilvl w:val="0"/>
          <w:numId w:val="15"/>
        </w:numPr>
        <w:shd w:val="clear" w:color="auto" w:fill="auto"/>
        <w:tabs>
          <w:tab w:val="left" w:pos="1042"/>
        </w:tabs>
        <w:spacing w:after="60" w:line="276" w:lineRule="auto"/>
        <w:ind w:left="700" w:firstLin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przedmiotu zamówienia - </w:t>
      </w:r>
      <w:r w:rsidR="001D5340" w:rsidRPr="00727C55">
        <w:rPr>
          <w:rFonts w:ascii="Arial" w:hAnsi="Arial" w:cs="Arial"/>
          <w:sz w:val="22"/>
          <w:szCs w:val="22"/>
        </w:rPr>
        <w:t xml:space="preserve">załącznik nr </w:t>
      </w:r>
      <w:r w:rsidR="00953ABF">
        <w:rPr>
          <w:rFonts w:ascii="Arial" w:hAnsi="Arial" w:cs="Arial"/>
          <w:sz w:val="22"/>
          <w:szCs w:val="22"/>
        </w:rPr>
        <w:t>1</w:t>
      </w:r>
      <w:r w:rsidR="00854A85">
        <w:rPr>
          <w:rFonts w:ascii="Arial" w:hAnsi="Arial" w:cs="Arial"/>
          <w:sz w:val="22"/>
          <w:szCs w:val="22"/>
        </w:rPr>
        <w:t>a i/lub 1b</w:t>
      </w:r>
      <w:r w:rsidR="00953A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SWZ</w:t>
      </w:r>
      <w:r w:rsidR="001D5340" w:rsidRPr="00727C55">
        <w:rPr>
          <w:rFonts w:ascii="Arial" w:hAnsi="Arial" w:cs="Arial"/>
          <w:sz w:val="22"/>
          <w:szCs w:val="22"/>
        </w:rPr>
        <w:t>;</w:t>
      </w:r>
    </w:p>
    <w:p w:rsidR="000A2551" w:rsidRDefault="000A2551" w:rsidP="00214C4A">
      <w:pPr>
        <w:pStyle w:val="Teksttreci0"/>
        <w:numPr>
          <w:ilvl w:val="0"/>
          <w:numId w:val="15"/>
        </w:numPr>
        <w:shd w:val="clear" w:color="auto" w:fill="auto"/>
        <w:tabs>
          <w:tab w:val="left" w:pos="1042"/>
        </w:tabs>
        <w:spacing w:after="60"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214C4A">
        <w:rPr>
          <w:rFonts w:ascii="Arial" w:hAnsi="Arial" w:cs="Arial"/>
          <w:sz w:val="22"/>
          <w:szCs w:val="22"/>
        </w:rPr>
        <w:t>składane na podstawie art. 125 ust. 1 Ustawy o niepodleganiu wykluczeniu oraz spełnianiu warunków udziału w postępowaniu</w:t>
      </w:r>
      <w:r w:rsidR="002F680C">
        <w:rPr>
          <w:rFonts w:ascii="Arial" w:hAnsi="Arial" w:cs="Arial"/>
          <w:sz w:val="22"/>
          <w:szCs w:val="22"/>
        </w:rPr>
        <w:t xml:space="preserve"> – załącznik nr </w:t>
      </w:r>
      <w:r w:rsidR="000D3217">
        <w:rPr>
          <w:rFonts w:ascii="Arial" w:hAnsi="Arial" w:cs="Arial"/>
          <w:sz w:val="22"/>
          <w:szCs w:val="22"/>
        </w:rPr>
        <w:t>4</w:t>
      </w:r>
      <w:r w:rsidR="002F680C">
        <w:rPr>
          <w:rFonts w:ascii="Arial" w:hAnsi="Arial" w:cs="Arial"/>
          <w:sz w:val="22"/>
          <w:szCs w:val="22"/>
        </w:rPr>
        <w:t xml:space="preserve"> do SWZ;</w:t>
      </w:r>
    </w:p>
    <w:p w:rsidR="00FB30FB" w:rsidRPr="00727C55" w:rsidRDefault="001D5340" w:rsidP="00AC794A">
      <w:pPr>
        <w:pStyle w:val="Teksttreci0"/>
        <w:numPr>
          <w:ilvl w:val="0"/>
          <w:numId w:val="15"/>
        </w:numPr>
        <w:shd w:val="clear" w:color="auto" w:fill="auto"/>
        <w:tabs>
          <w:tab w:val="left" w:pos="1022"/>
        </w:tabs>
        <w:spacing w:after="60" w:line="276" w:lineRule="auto"/>
        <w:ind w:left="993" w:hanging="273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pełnomocnictwo w formie zgodnej z wymaganiem określonym w Rozdz. XI pkt 5 SWZ jeżeli ustanowiono pełnomocnika</w:t>
      </w:r>
      <w:r w:rsidR="00440B35">
        <w:rPr>
          <w:rFonts w:ascii="Arial" w:hAnsi="Arial" w:cs="Arial"/>
          <w:sz w:val="22"/>
          <w:szCs w:val="22"/>
        </w:rPr>
        <w:t xml:space="preserve"> oraz wypis z KRS w celu weryfikacji prawidłowości ustanowienia pełnomocnika</w:t>
      </w:r>
      <w:r w:rsidR="00CD72A6">
        <w:rPr>
          <w:rFonts w:ascii="Arial" w:hAnsi="Arial" w:cs="Arial"/>
          <w:sz w:val="22"/>
          <w:szCs w:val="22"/>
        </w:rPr>
        <w:t>.</w:t>
      </w:r>
    </w:p>
    <w:p w:rsidR="00FB30FB" w:rsidRPr="00727C55" w:rsidRDefault="001D5340" w:rsidP="005117A4">
      <w:pPr>
        <w:pStyle w:val="Nagwek20"/>
        <w:keepNext/>
        <w:keepLines/>
        <w:numPr>
          <w:ilvl w:val="0"/>
          <w:numId w:val="14"/>
        </w:numPr>
        <w:shd w:val="clear" w:color="auto" w:fill="auto"/>
        <w:tabs>
          <w:tab w:val="left" w:pos="800"/>
        </w:tabs>
        <w:spacing w:after="60" w:line="276" w:lineRule="auto"/>
        <w:ind w:hanging="260"/>
        <w:rPr>
          <w:rFonts w:ascii="Arial" w:hAnsi="Arial" w:cs="Arial"/>
          <w:sz w:val="22"/>
          <w:szCs w:val="22"/>
        </w:rPr>
      </w:pPr>
      <w:bookmarkStart w:id="13" w:name="bookmark15"/>
      <w:r w:rsidRPr="00727C55">
        <w:rPr>
          <w:rFonts w:ascii="Arial" w:hAnsi="Arial" w:cs="Arial"/>
          <w:sz w:val="22"/>
          <w:szCs w:val="22"/>
        </w:rPr>
        <w:t xml:space="preserve">Wykonawcy wspólnie ubiegający się o udzielenie zamówienia za pośrednictwem Platformy wraz z </w:t>
      </w:r>
      <w:r w:rsidR="00D869A3">
        <w:rPr>
          <w:rFonts w:ascii="Arial" w:hAnsi="Arial" w:cs="Arial"/>
          <w:sz w:val="22"/>
          <w:szCs w:val="22"/>
        </w:rPr>
        <w:t>wypełnionym Formularzem Ofertowym</w:t>
      </w:r>
      <w:r w:rsidRPr="00727C55">
        <w:rPr>
          <w:rFonts w:ascii="Arial" w:hAnsi="Arial" w:cs="Arial"/>
          <w:sz w:val="22"/>
          <w:szCs w:val="22"/>
        </w:rPr>
        <w:t xml:space="preserve"> (</w:t>
      </w:r>
      <w:r w:rsidR="00223012">
        <w:rPr>
          <w:rFonts w:ascii="Arial" w:hAnsi="Arial" w:cs="Arial"/>
          <w:sz w:val="22"/>
          <w:szCs w:val="22"/>
        </w:rPr>
        <w:t>Załącznik nr 3</w:t>
      </w:r>
      <w:r w:rsidRPr="00727C55">
        <w:rPr>
          <w:rFonts w:ascii="Arial" w:hAnsi="Arial" w:cs="Arial"/>
          <w:sz w:val="22"/>
          <w:szCs w:val="22"/>
        </w:rPr>
        <w:t xml:space="preserve"> do SWZ</w:t>
      </w:r>
      <w:r w:rsidR="009A7090">
        <w:rPr>
          <w:rFonts w:ascii="Arial" w:hAnsi="Arial" w:cs="Arial"/>
          <w:sz w:val="22"/>
          <w:szCs w:val="22"/>
        </w:rPr>
        <w:t>)</w:t>
      </w:r>
      <w:r w:rsidRPr="00727C55">
        <w:rPr>
          <w:rFonts w:ascii="Arial" w:hAnsi="Arial" w:cs="Arial"/>
          <w:sz w:val="22"/>
          <w:szCs w:val="22"/>
        </w:rPr>
        <w:t xml:space="preserve"> składają</w:t>
      </w:r>
      <w:r w:rsidR="00AC794A">
        <w:rPr>
          <w:rFonts w:ascii="Arial" w:hAnsi="Arial" w:cs="Arial"/>
          <w:sz w:val="22"/>
          <w:szCs w:val="22"/>
        </w:rPr>
        <w:t xml:space="preserve"> wypełnione i podpisane odpowiednio</w:t>
      </w:r>
      <w:r w:rsidRPr="00727C55">
        <w:rPr>
          <w:rFonts w:ascii="Arial" w:hAnsi="Arial" w:cs="Arial"/>
          <w:sz w:val="22"/>
          <w:szCs w:val="22"/>
        </w:rPr>
        <w:t>:</w:t>
      </w:r>
      <w:bookmarkEnd w:id="13"/>
    </w:p>
    <w:p w:rsidR="00FB30FB" w:rsidRPr="00727C55" w:rsidRDefault="00214C4A" w:rsidP="00214C4A">
      <w:pPr>
        <w:pStyle w:val="Teksttreci0"/>
        <w:numPr>
          <w:ilvl w:val="0"/>
          <w:numId w:val="17"/>
        </w:numPr>
        <w:shd w:val="clear" w:color="auto" w:fill="auto"/>
        <w:tabs>
          <w:tab w:val="left" w:pos="1079"/>
        </w:tabs>
        <w:spacing w:after="60" w:line="276" w:lineRule="auto"/>
        <w:ind w:left="700" w:firstLine="20"/>
        <w:rPr>
          <w:rFonts w:ascii="Arial" w:hAnsi="Arial" w:cs="Arial"/>
          <w:sz w:val="22"/>
          <w:szCs w:val="22"/>
        </w:rPr>
      </w:pPr>
      <w:r w:rsidRPr="00214C4A">
        <w:rPr>
          <w:rFonts w:ascii="Arial" w:hAnsi="Arial" w:cs="Arial"/>
          <w:sz w:val="22"/>
          <w:szCs w:val="22"/>
        </w:rPr>
        <w:t xml:space="preserve">Oświadczenie składane na podstawie art. 125 ust. 1 Ustawy o niepodleganiu </w:t>
      </w:r>
      <w:r>
        <w:rPr>
          <w:rFonts w:ascii="Arial" w:hAnsi="Arial" w:cs="Arial"/>
          <w:sz w:val="22"/>
          <w:szCs w:val="22"/>
        </w:rPr>
        <w:t xml:space="preserve"> w</w:t>
      </w:r>
      <w:r w:rsidRPr="00214C4A">
        <w:rPr>
          <w:rFonts w:ascii="Arial" w:hAnsi="Arial" w:cs="Arial"/>
          <w:sz w:val="22"/>
          <w:szCs w:val="22"/>
        </w:rPr>
        <w:t>ykluczeniu oraz spełnianiu warunków udziału w postępowaniu – załącznik nr 4 do SWZ</w:t>
      </w:r>
      <w:r w:rsidR="001D5340" w:rsidRPr="00727C55">
        <w:rPr>
          <w:rFonts w:ascii="Arial" w:hAnsi="Arial" w:cs="Arial"/>
          <w:sz w:val="22"/>
          <w:szCs w:val="22"/>
        </w:rPr>
        <w:t>,</w:t>
      </w:r>
    </w:p>
    <w:p w:rsidR="00FB30FB" w:rsidRPr="00727C55" w:rsidRDefault="001D5340" w:rsidP="005117A4">
      <w:pPr>
        <w:pStyle w:val="Teksttreci0"/>
        <w:numPr>
          <w:ilvl w:val="0"/>
          <w:numId w:val="17"/>
        </w:numPr>
        <w:shd w:val="clear" w:color="auto" w:fill="auto"/>
        <w:tabs>
          <w:tab w:val="left" w:pos="1099"/>
        </w:tabs>
        <w:spacing w:after="60"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wspólnie:</w:t>
      </w:r>
    </w:p>
    <w:p w:rsidR="00FB30FB" w:rsidRPr="00727C55" w:rsidRDefault="001D5340" w:rsidP="005117A4">
      <w:pPr>
        <w:pStyle w:val="Teksttreci0"/>
        <w:numPr>
          <w:ilvl w:val="0"/>
          <w:numId w:val="18"/>
        </w:numPr>
        <w:shd w:val="clear" w:color="auto" w:fill="auto"/>
        <w:tabs>
          <w:tab w:val="left" w:pos="1094"/>
        </w:tabs>
        <w:spacing w:after="60"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załącznik nr </w:t>
      </w:r>
      <w:r w:rsidR="00854A85">
        <w:rPr>
          <w:rFonts w:ascii="Arial" w:hAnsi="Arial" w:cs="Arial"/>
          <w:sz w:val="22"/>
          <w:szCs w:val="22"/>
        </w:rPr>
        <w:t xml:space="preserve">1a i/lub 1b </w:t>
      </w:r>
      <w:r w:rsidRPr="00727C55">
        <w:rPr>
          <w:rFonts w:ascii="Arial" w:hAnsi="Arial" w:cs="Arial"/>
          <w:sz w:val="22"/>
          <w:szCs w:val="22"/>
        </w:rPr>
        <w:t xml:space="preserve">do </w:t>
      </w:r>
      <w:r w:rsidR="003761FF" w:rsidRPr="00727C55">
        <w:rPr>
          <w:rFonts w:ascii="Arial" w:hAnsi="Arial" w:cs="Arial"/>
          <w:sz w:val="22"/>
          <w:szCs w:val="22"/>
        </w:rPr>
        <w:t>SWZ (Opis przedmiotu zamówienia</w:t>
      </w:r>
      <w:r w:rsidRPr="00727C55">
        <w:rPr>
          <w:rFonts w:ascii="Arial" w:hAnsi="Arial" w:cs="Arial"/>
          <w:sz w:val="22"/>
          <w:szCs w:val="22"/>
        </w:rPr>
        <w:t>)</w:t>
      </w:r>
    </w:p>
    <w:p w:rsidR="00FB30FB" w:rsidRPr="00727C55" w:rsidRDefault="001D5340" w:rsidP="005117A4">
      <w:pPr>
        <w:pStyle w:val="Teksttreci0"/>
        <w:numPr>
          <w:ilvl w:val="0"/>
          <w:numId w:val="18"/>
        </w:numPr>
        <w:shd w:val="clear" w:color="auto" w:fill="auto"/>
        <w:tabs>
          <w:tab w:val="left" w:pos="1079"/>
        </w:tabs>
        <w:spacing w:after="60"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pełnomocnictwo w formie zgodnej z wymaganiem o</w:t>
      </w:r>
      <w:r w:rsidR="00CD72A6">
        <w:rPr>
          <w:rFonts w:ascii="Arial" w:hAnsi="Arial" w:cs="Arial"/>
          <w:sz w:val="22"/>
          <w:szCs w:val="22"/>
        </w:rPr>
        <w:t>kreślonym w Rozdz. XI pkt 5 SWZ.</w:t>
      </w:r>
    </w:p>
    <w:p w:rsidR="00A03D89" w:rsidRPr="00727C55" w:rsidRDefault="00A03D89" w:rsidP="00361E4E">
      <w:pPr>
        <w:pStyle w:val="Teksttreci0"/>
        <w:shd w:val="clear" w:color="auto" w:fill="auto"/>
        <w:spacing w:after="60" w:line="276" w:lineRule="auto"/>
        <w:ind w:left="993" w:hanging="284"/>
        <w:rPr>
          <w:rFonts w:ascii="Arial" w:hAnsi="Arial" w:cs="Arial"/>
          <w:sz w:val="22"/>
          <w:szCs w:val="22"/>
        </w:rPr>
      </w:pPr>
    </w:p>
    <w:p w:rsidR="00FB30FB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427"/>
        </w:tabs>
        <w:spacing w:line="276" w:lineRule="auto"/>
        <w:rPr>
          <w:rFonts w:ascii="Arial" w:hAnsi="Arial" w:cs="Arial"/>
        </w:rPr>
      </w:pPr>
      <w:bookmarkStart w:id="14" w:name="bookmark16"/>
      <w:r w:rsidRPr="00727C55">
        <w:rPr>
          <w:rFonts w:ascii="Arial" w:hAnsi="Arial" w:cs="Arial"/>
        </w:rPr>
        <w:t>Wymagania dotyczące wadium</w:t>
      </w:r>
      <w:bookmarkEnd w:id="14"/>
    </w:p>
    <w:p w:rsidR="00A03D89" w:rsidRDefault="00A03D89" w:rsidP="00A03D89">
      <w:pPr>
        <w:pStyle w:val="Nagwek10"/>
        <w:keepNext/>
        <w:keepLines/>
        <w:shd w:val="clear" w:color="auto" w:fill="auto"/>
        <w:tabs>
          <w:tab w:val="left" w:pos="427"/>
        </w:tabs>
        <w:spacing w:line="276" w:lineRule="auto"/>
        <w:ind w:left="426"/>
        <w:rPr>
          <w:rFonts w:ascii="Arial" w:hAnsi="Arial" w:cs="Arial"/>
          <w:b w:val="0"/>
        </w:rPr>
      </w:pPr>
      <w:r w:rsidRPr="00A03D89">
        <w:rPr>
          <w:rFonts w:ascii="Arial" w:hAnsi="Arial" w:cs="Arial"/>
          <w:b w:val="0"/>
        </w:rPr>
        <w:t>Zamawiający nie wymaga wniesienia wadium</w:t>
      </w:r>
      <w:r>
        <w:rPr>
          <w:rFonts w:ascii="Arial" w:hAnsi="Arial" w:cs="Arial"/>
          <w:b w:val="0"/>
        </w:rPr>
        <w:t>.</w:t>
      </w:r>
    </w:p>
    <w:p w:rsidR="00A03D89" w:rsidRPr="00A03D89" w:rsidRDefault="00A03D89" w:rsidP="00A03D89">
      <w:pPr>
        <w:pStyle w:val="Nagwek10"/>
        <w:keepNext/>
        <w:keepLines/>
        <w:shd w:val="clear" w:color="auto" w:fill="auto"/>
        <w:tabs>
          <w:tab w:val="left" w:pos="427"/>
        </w:tabs>
        <w:spacing w:line="276" w:lineRule="auto"/>
        <w:ind w:left="426"/>
        <w:rPr>
          <w:rFonts w:ascii="Arial" w:hAnsi="Arial" w:cs="Arial"/>
          <w:b w:val="0"/>
        </w:rPr>
      </w:pP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470"/>
        </w:tabs>
        <w:spacing w:line="276" w:lineRule="auto"/>
        <w:rPr>
          <w:rFonts w:ascii="Arial" w:hAnsi="Arial" w:cs="Arial"/>
        </w:rPr>
      </w:pPr>
      <w:bookmarkStart w:id="15" w:name="bookmark17"/>
      <w:r w:rsidRPr="00727C55">
        <w:rPr>
          <w:rFonts w:ascii="Arial" w:hAnsi="Arial" w:cs="Arial"/>
        </w:rPr>
        <w:t>Sposób oraz termin składania ofert</w:t>
      </w:r>
      <w:bookmarkEnd w:id="15"/>
    </w:p>
    <w:p w:rsidR="00FB30FB" w:rsidRPr="00727C55" w:rsidRDefault="001D5340" w:rsidP="005117A4">
      <w:pPr>
        <w:pStyle w:val="Teksttreci0"/>
        <w:numPr>
          <w:ilvl w:val="0"/>
          <w:numId w:val="19"/>
        </w:numPr>
        <w:shd w:val="clear" w:color="auto" w:fill="auto"/>
        <w:tabs>
          <w:tab w:val="left" w:pos="785"/>
        </w:tabs>
        <w:spacing w:line="276" w:lineRule="auto"/>
        <w:ind w:left="700" w:hanging="26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może złożyć tylko jedną ofertę</w:t>
      </w:r>
      <w:r w:rsidR="00AC794A">
        <w:rPr>
          <w:rFonts w:ascii="Arial" w:hAnsi="Arial" w:cs="Arial"/>
          <w:sz w:val="22"/>
          <w:szCs w:val="22"/>
        </w:rPr>
        <w:t>, na każdą część</w:t>
      </w:r>
      <w:r w:rsidRPr="00727C55">
        <w:rPr>
          <w:rFonts w:ascii="Arial" w:hAnsi="Arial" w:cs="Arial"/>
          <w:sz w:val="22"/>
          <w:szCs w:val="22"/>
        </w:rPr>
        <w:t>.</w:t>
      </w:r>
    </w:p>
    <w:p w:rsidR="003213CA" w:rsidRDefault="003213CA" w:rsidP="00AC794A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213CA">
        <w:rPr>
          <w:rFonts w:ascii="Arial" w:hAnsi="Arial" w:cs="Arial"/>
          <w:sz w:val="22"/>
          <w:szCs w:val="22"/>
        </w:rPr>
        <w:t>Wykonawca składa ofertę, pod rygorem nieważności, w formie elektronicznej (tj. w postaci elektronicznej opatrzonej kwalifikowanym podpisem elektronicznym) lub w postaci elektronicznej opatrzonej podpisem zaufanym lub podpisem osobistym.</w:t>
      </w:r>
    </w:p>
    <w:p w:rsidR="00FB30FB" w:rsidRPr="00A03D89" w:rsidRDefault="003213CA" w:rsidP="00AC794A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213CA">
        <w:rPr>
          <w:rFonts w:ascii="Arial" w:hAnsi="Arial" w:cs="Arial"/>
          <w:sz w:val="22"/>
          <w:szCs w:val="22"/>
        </w:rPr>
        <w:t xml:space="preserve">Oferta powinna być podpisana przez osobę upoważnioną/osoby upoważnione </w:t>
      </w:r>
      <w:r w:rsidR="001D5340" w:rsidRPr="00A03D89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1D5340" w:rsidRPr="00A03D89">
        <w:rPr>
          <w:rFonts w:ascii="Arial" w:hAnsi="Arial" w:cs="Arial"/>
          <w:sz w:val="22"/>
          <w:szCs w:val="22"/>
        </w:rPr>
        <w:lastRenderedPageBreak/>
        <w:t>reprezentowania Wykonawcy.</w:t>
      </w:r>
    </w:p>
    <w:p w:rsidR="00FB30FB" w:rsidRPr="00727C55" w:rsidRDefault="001D5340" w:rsidP="005117A4">
      <w:pPr>
        <w:pStyle w:val="Teksttreci0"/>
        <w:numPr>
          <w:ilvl w:val="0"/>
          <w:numId w:val="19"/>
        </w:numPr>
        <w:shd w:val="clear" w:color="auto" w:fill="auto"/>
        <w:tabs>
          <w:tab w:val="left" w:pos="785"/>
        </w:tabs>
        <w:spacing w:line="276" w:lineRule="auto"/>
        <w:ind w:left="700" w:hanging="26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727C55">
        <w:rPr>
          <w:rFonts w:ascii="Arial" w:hAnsi="Arial" w:cs="Arial"/>
          <w:sz w:val="22"/>
          <w:szCs w:val="22"/>
        </w:rPr>
        <w:t>CEiDG</w:t>
      </w:r>
      <w:proofErr w:type="spellEnd"/>
      <w:r w:rsidRPr="00727C55">
        <w:rPr>
          <w:rFonts w:ascii="Arial" w:hAnsi="Arial" w:cs="Arial"/>
          <w:sz w:val="22"/>
          <w:szCs w:val="22"/>
        </w:rPr>
        <w:t xml:space="preserve"> lub innego właściwego rejestru), Wykonawca dołącza do oferty pełnomocnictwo.</w:t>
      </w:r>
    </w:p>
    <w:p w:rsidR="00FB30FB" w:rsidRPr="00727C55" w:rsidRDefault="001D5340" w:rsidP="005117A4">
      <w:pPr>
        <w:pStyle w:val="Teksttreci0"/>
        <w:numPr>
          <w:ilvl w:val="0"/>
          <w:numId w:val="19"/>
        </w:numPr>
        <w:shd w:val="clear" w:color="auto" w:fill="auto"/>
        <w:tabs>
          <w:tab w:val="left" w:pos="785"/>
        </w:tabs>
        <w:spacing w:line="276" w:lineRule="auto"/>
        <w:ind w:left="700" w:hanging="26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Pełnomocnictwo do złożenia oferty lub oświadczenia, o którym mowa w art. 125 ust. 1 Ustawy, przekazuje się:</w:t>
      </w:r>
    </w:p>
    <w:p w:rsidR="001B4857" w:rsidRDefault="001D5340" w:rsidP="005117A4">
      <w:pPr>
        <w:pStyle w:val="Teksttreci0"/>
        <w:numPr>
          <w:ilvl w:val="0"/>
          <w:numId w:val="20"/>
        </w:numPr>
        <w:shd w:val="clear" w:color="auto" w:fill="auto"/>
        <w:tabs>
          <w:tab w:val="left" w:pos="1070"/>
        </w:tabs>
        <w:spacing w:after="60" w:line="276" w:lineRule="auto"/>
        <w:ind w:left="720"/>
        <w:rPr>
          <w:rFonts w:ascii="Arial" w:hAnsi="Arial" w:cs="Arial"/>
          <w:sz w:val="22"/>
          <w:szCs w:val="22"/>
        </w:rPr>
      </w:pPr>
      <w:r w:rsidRPr="001B4857">
        <w:rPr>
          <w:rFonts w:ascii="Arial" w:hAnsi="Arial" w:cs="Arial"/>
          <w:sz w:val="22"/>
          <w:szCs w:val="22"/>
        </w:rPr>
        <w:t>w postaci elektronicznej opatrzonej kwalifikowanym podpisem</w:t>
      </w:r>
      <w:r w:rsidR="00524ABD" w:rsidRPr="001B4857">
        <w:rPr>
          <w:rFonts w:ascii="Arial" w:hAnsi="Arial" w:cs="Arial"/>
          <w:sz w:val="22"/>
          <w:szCs w:val="22"/>
        </w:rPr>
        <w:t xml:space="preserve"> </w:t>
      </w:r>
      <w:r w:rsidRPr="001B4857">
        <w:rPr>
          <w:rFonts w:ascii="Arial" w:hAnsi="Arial" w:cs="Arial"/>
          <w:sz w:val="22"/>
          <w:szCs w:val="22"/>
        </w:rPr>
        <w:t>elektronicznym) - jeżeli oferta została złożona w formie elektronicznej opatrzonej</w:t>
      </w:r>
      <w:r w:rsidR="001B4857" w:rsidRPr="001B4857">
        <w:rPr>
          <w:rFonts w:ascii="Arial" w:hAnsi="Arial" w:cs="Arial"/>
          <w:sz w:val="22"/>
          <w:szCs w:val="22"/>
        </w:rPr>
        <w:t xml:space="preserve"> </w:t>
      </w:r>
      <w:r w:rsidRPr="001B4857">
        <w:rPr>
          <w:rFonts w:ascii="Arial" w:hAnsi="Arial" w:cs="Arial"/>
          <w:sz w:val="22"/>
          <w:szCs w:val="22"/>
        </w:rPr>
        <w:t>kwalifikowanym podpisem elektronicznym</w:t>
      </w:r>
      <w:r w:rsidR="001B4857" w:rsidRPr="001B4857">
        <w:rPr>
          <w:rFonts w:ascii="Arial" w:hAnsi="Arial" w:cs="Arial"/>
          <w:sz w:val="22"/>
          <w:szCs w:val="22"/>
        </w:rPr>
        <w:t>, lub</w:t>
      </w:r>
    </w:p>
    <w:p w:rsidR="00FB30FB" w:rsidRPr="001B4857" w:rsidRDefault="001D5340" w:rsidP="005117A4">
      <w:pPr>
        <w:pStyle w:val="Teksttreci0"/>
        <w:numPr>
          <w:ilvl w:val="0"/>
          <w:numId w:val="20"/>
        </w:numPr>
        <w:shd w:val="clear" w:color="auto" w:fill="auto"/>
        <w:tabs>
          <w:tab w:val="left" w:pos="1070"/>
        </w:tabs>
        <w:spacing w:after="60" w:line="276" w:lineRule="auto"/>
        <w:ind w:left="720"/>
        <w:rPr>
          <w:rFonts w:ascii="Arial" w:hAnsi="Arial" w:cs="Arial"/>
          <w:sz w:val="22"/>
          <w:szCs w:val="22"/>
        </w:rPr>
      </w:pPr>
      <w:r w:rsidRPr="001B4857">
        <w:rPr>
          <w:rFonts w:ascii="Arial" w:hAnsi="Arial" w:cs="Arial"/>
          <w:sz w:val="22"/>
          <w:szCs w:val="22"/>
        </w:rPr>
        <w:t>w postaci elektronicznej opatrzonej kwalifikowanym podpisem</w:t>
      </w:r>
      <w:r w:rsidR="001B4857" w:rsidRPr="001B4857">
        <w:rPr>
          <w:rFonts w:ascii="Arial" w:hAnsi="Arial" w:cs="Arial"/>
          <w:sz w:val="22"/>
          <w:szCs w:val="22"/>
        </w:rPr>
        <w:t xml:space="preserve"> elektronicznym  lub              </w:t>
      </w:r>
      <w:r w:rsidRPr="001B4857">
        <w:rPr>
          <w:rFonts w:ascii="Arial" w:hAnsi="Arial" w:cs="Arial"/>
          <w:sz w:val="22"/>
          <w:szCs w:val="22"/>
        </w:rPr>
        <w:t>w postaci elektronicznej opatrzonej podpisem zaufanym - jeżeli oferta została złożona</w:t>
      </w:r>
      <w:r w:rsidR="001B4857" w:rsidRPr="001B4857">
        <w:rPr>
          <w:rFonts w:ascii="Arial" w:hAnsi="Arial" w:cs="Arial"/>
          <w:sz w:val="22"/>
          <w:szCs w:val="22"/>
        </w:rPr>
        <w:t xml:space="preserve">              </w:t>
      </w:r>
      <w:r w:rsidRPr="001B4857">
        <w:rPr>
          <w:rFonts w:ascii="Arial" w:hAnsi="Arial" w:cs="Arial"/>
          <w:sz w:val="22"/>
          <w:szCs w:val="22"/>
        </w:rPr>
        <w:t xml:space="preserve"> w postaci elektroniczn</w:t>
      </w:r>
      <w:r w:rsidR="001B4857" w:rsidRPr="001B4857">
        <w:rPr>
          <w:rFonts w:ascii="Arial" w:hAnsi="Arial" w:cs="Arial"/>
          <w:sz w:val="22"/>
          <w:szCs w:val="22"/>
        </w:rPr>
        <w:t>ej opatrzonej podpisem zaufanym, lub</w:t>
      </w:r>
    </w:p>
    <w:p w:rsidR="00FB30FB" w:rsidRPr="00727C55" w:rsidRDefault="001B4857" w:rsidP="005117A4">
      <w:pPr>
        <w:pStyle w:val="Teksttreci0"/>
        <w:numPr>
          <w:ilvl w:val="0"/>
          <w:numId w:val="20"/>
        </w:numPr>
        <w:shd w:val="clear" w:color="auto" w:fill="auto"/>
        <w:tabs>
          <w:tab w:val="left" w:pos="1014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D5340" w:rsidRPr="00727C55">
        <w:rPr>
          <w:rFonts w:ascii="Arial" w:hAnsi="Arial" w:cs="Arial"/>
          <w:sz w:val="22"/>
          <w:szCs w:val="22"/>
        </w:rPr>
        <w:t>w postaci elektronicznej opatrzonej kwalifi</w:t>
      </w:r>
      <w:r>
        <w:rPr>
          <w:rFonts w:ascii="Arial" w:hAnsi="Arial" w:cs="Arial"/>
          <w:sz w:val="22"/>
          <w:szCs w:val="22"/>
        </w:rPr>
        <w:t>kowanym podpisem elektronicznym</w:t>
      </w:r>
      <w:r w:rsidR="001D5340" w:rsidRPr="00727C55">
        <w:rPr>
          <w:rFonts w:ascii="Arial" w:hAnsi="Arial" w:cs="Arial"/>
          <w:sz w:val="22"/>
          <w:szCs w:val="22"/>
        </w:rPr>
        <w:t xml:space="preserve"> lub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1D5340" w:rsidRPr="00727C55">
        <w:rPr>
          <w:rFonts w:ascii="Arial" w:hAnsi="Arial" w:cs="Arial"/>
          <w:sz w:val="22"/>
          <w:szCs w:val="22"/>
        </w:rPr>
        <w:t xml:space="preserve">w postaci elektronicznej opatrzonej podpisem osobistym - jeżeli oferta została złożona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1D5340" w:rsidRPr="00727C55">
        <w:rPr>
          <w:rFonts w:ascii="Arial" w:hAnsi="Arial" w:cs="Arial"/>
          <w:sz w:val="22"/>
          <w:szCs w:val="22"/>
        </w:rPr>
        <w:t>w postaci elektronicznej opatrzonej podpisem osobistym.</w:t>
      </w:r>
    </w:p>
    <w:p w:rsidR="00FB30FB" w:rsidRPr="00727C55" w:rsidRDefault="001D5340" w:rsidP="00AC794A">
      <w:pPr>
        <w:pStyle w:val="Teksttreci0"/>
        <w:numPr>
          <w:ilvl w:val="0"/>
          <w:numId w:val="19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 przypadku gdy pełnomocnictwo do złożenia oferty lub oświadczenia, o którym mowa</w:t>
      </w:r>
      <w:r w:rsidR="00AC794A">
        <w:rPr>
          <w:rFonts w:ascii="Arial" w:hAnsi="Arial" w:cs="Arial"/>
          <w:sz w:val="22"/>
          <w:szCs w:val="22"/>
        </w:rPr>
        <w:t xml:space="preserve">      </w:t>
      </w:r>
      <w:r w:rsidRPr="00727C55">
        <w:rPr>
          <w:rFonts w:ascii="Arial" w:hAnsi="Arial" w:cs="Arial"/>
          <w:sz w:val="22"/>
          <w:szCs w:val="22"/>
        </w:rPr>
        <w:t xml:space="preserve">w art. 125 ust. 1 Ustawy, zostało sporządzone jako dokument w postaci papierowej </w:t>
      </w:r>
      <w:r w:rsidR="00AC794A">
        <w:rPr>
          <w:rFonts w:ascii="Arial" w:hAnsi="Arial" w:cs="Arial"/>
          <w:sz w:val="22"/>
          <w:szCs w:val="22"/>
        </w:rPr>
        <w:t xml:space="preserve">             </w:t>
      </w:r>
      <w:r w:rsidRPr="00727C55">
        <w:rPr>
          <w:rFonts w:ascii="Arial" w:hAnsi="Arial" w:cs="Arial"/>
          <w:sz w:val="22"/>
          <w:szCs w:val="22"/>
        </w:rPr>
        <w:t>i opatrzone własnoręcznym podpisem, przekazuje się cyfrowe odwzorowanie tego dokumentu opatrzone kwalifikowanym podpisem elektronicznym lub podpisem zaufanym lub podpisem osobistym -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:rsidR="00FB30FB" w:rsidRPr="00727C55" w:rsidRDefault="001D5340" w:rsidP="005117A4">
      <w:pPr>
        <w:pStyle w:val="Teksttreci0"/>
        <w:numPr>
          <w:ilvl w:val="0"/>
          <w:numId w:val="19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W przypadku Wykonawców ubiegających się wspólnie o udzielenie zamówienia do oferty należy załączyć pełnomocnictwo dla pełnomocnika do reprezentowania ich w postępowaniu o udzielenie zamówienia albo do reprezentowania w postępowaniu i zawarcia umowy </w:t>
      </w:r>
      <w:r w:rsidR="00265A95">
        <w:rPr>
          <w:rFonts w:ascii="Arial" w:hAnsi="Arial" w:cs="Arial"/>
          <w:sz w:val="22"/>
          <w:szCs w:val="22"/>
        </w:rPr>
        <w:t xml:space="preserve">              </w:t>
      </w:r>
      <w:r w:rsidRPr="00727C55">
        <w:rPr>
          <w:rFonts w:ascii="Arial" w:hAnsi="Arial" w:cs="Arial"/>
          <w:sz w:val="22"/>
          <w:szCs w:val="22"/>
        </w:rPr>
        <w:t>w sprawie zamówienia publicznego.</w:t>
      </w:r>
    </w:p>
    <w:p w:rsidR="00FB30FB" w:rsidRPr="00727C55" w:rsidRDefault="001D5340" w:rsidP="005117A4">
      <w:pPr>
        <w:pStyle w:val="Teksttreci0"/>
        <w:numPr>
          <w:ilvl w:val="0"/>
          <w:numId w:val="19"/>
        </w:numPr>
        <w:shd w:val="clear" w:color="auto" w:fill="auto"/>
        <w:tabs>
          <w:tab w:val="left" w:pos="748"/>
          <w:tab w:val="left" w:pos="2701"/>
          <w:tab w:val="left" w:pos="4126"/>
          <w:tab w:val="left" w:pos="5466"/>
          <w:tab w:val="left" w:pos="6450"/>
          <w:tab w:val="left" w:pos="8734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</w:t>
      </w:r>
      <w:r w:rsidRPr="00727C55">
        <w:rPr>
          <w:rFonts w:ascii="Arial" w:hAnsi="Arial" w:cs="Arial"/>
          <w:sz w:val="22"/>
          <w:szCs w:val="22"/>
        </w:rPr>
        <w:tab/>
        <w:t>składa</w:t>
      </w:r>
      <w:r w:rsidRPr="00727C55">
        <w:rPr>
          <w:rFonts w:ascii="Arial" w:hAnsi="Arial" w:cs="Arial"/>
          <w:sz w:val="22"/>
          <w:szCs w:val="22"/>
        </w:rPr>
        <w:tab/>
        <w:t>ofertę</w:t>
      </w:r>
      <w:r w:rsidRPr="00727C55">
        <w:rPr>
          <w:rFonts w:ascii="Arial" w:hAnsi="Arial" w:cs="Arial"/>
          <w:sz w:val="22"/>
          <w:szCs w:val="22"/>
        </w:rPr>
        <w:tab/>
        <w:t>za</w:t>
      </w:r>
      <w:r w:rsidRPr="00727C55">
        <w:rPr>
          <w:rFonts w:ascii="Arial" w:hAnsi="Arial" w:cs="Arial"/>
          <w:sz w:val="22"/>
          <w:szCs w:val="22"/>
        </w:rPr>
        <w:tab/>
        <w:t>pośrednictwem</w:t>
      </w:r>
      <w:r w:rsidRPr="00727C55">
        <w:rPr>
          <w:rFonts w:ascii="Arial" w:hAnsi="Arial" w:cs="Arial"/>
          <w:sz w:val="22"/>
          <w:szCs w:val="22"/>
        </w:rPr>
        <w:tab/>
        <w:t>Platformy</w:t>
      </w:r>
    </w:p>
    <w:p w:rsidR="00FB30FB" w:rsidRPr="00727C55" w:rsidRDefault="00A7055B" w:rsidP="00361E4E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sz w:val="22"/>
          <w:szCs w:val="22"/>
        </w:rPr>
      </w:pPr>
      <w:hyperlink r:id="rId13" w:history="1">
        <w:r w:rsidR="00A10B1E" w:rsidRPr="00727C55">
          <w:rPr>
            <w:rStyle w:val="Hipercze"/>
            <w:rFonts w:ascii="Arial" w:hAnsi="Arial" w:cs="Arial"/>
            <w:sz w:val="22"/>
            <w:szCs w:val="22"/>
          </w:rPr>
          <w:t>https://platformazakupowa.pl/pn/kgpsp</w:t>
        </w:r>
      </w:hyperlink>
      <w:r w:rsidR="00E82CEB">
        <w:rPr>
          <w:rStyle w:val="Hipercze"/>
          <w:rFonts w:ascii="Arial" w:hAnsi="Arial" w:cs="Arial"/>
          <w:sz w:val="22"/>
          <w:szCs w:val="22"/>
        </w:rPr>
        <w:t>.</w:t>
      </w:r>
    </w:p>
    <w:p w:rsidR="00FB30FB" w:rsidRPr="00727C55" w:rsidRDefault="001D5340" w:rsidP="005117A4">
      <w:pPr>
        <w:pStyle w:val="Teksttreci0"/>
        <w:numPr>
          <w:ilvl w:val="0"/>
          <w:numId w:val="19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Sposób złożenia oferty został opisany w Regulaminie.</w:t>
      </w:r>
    </w:p>
    <w:p w:rsidR="00FB30FB" w:rsidRPr="001F729A" w:rsidRDefault="001D5340" w:rsidP="00B84736">
      <w:pPr>
        <w:pStyle w:val="Teksttreci0"/>
        <w:numPr>
          <w:ilvl w:val="0"/>
          <w:numId w:val="19"/>
        </w:numPr>
        <w:shd w:val="clear" w:color="auto" w:fill="auto"/>
        <w:tabs>
          <w:tab w:val="left" w:pos="858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F729A">
        <w:rPr>
          <w:rFonts w:ascii="Arial" w:hAnsi="Arial" w:cs="Arial"/>
          <w:sz w:val="22"/>
          <w:szCs w:val="22"/>
        </w:rPr>
        <w:t>Wszelkie informacje stanowiące tajemnicę przedsiębiorstwa w rozumieniu ustawy</w:t>
      </w:r>
      <w:r w:rsidR="001F729A" w:rsidRPr="001F729A">
        <w:rPr>
          <w:rFonts w:ascii="Arial" w:hAnsi="Arial" w:cs="Arial"/>
          <w:sz w:val="22"/>
          <w:szCs w:val="22"/>
        </w:rPr>
        <w:br/>
      </w:r>
      <w:r w:rsidRPr="001F729A">
        <w:rPr>
          <w:rFonts w:ascii="Arial" w:hAnsi="Arial" w:cs="Arial"/>
          <w:sz w:val="22"/>
          <w:szCs w:val="22"/>
        </w:rPr>
        <w:t>z 16 kwietnia 1993 r. o zwalczaniu nieuczciwej konkurencji (</w:t>
      </w:r>
      <w:proofErr w:type="spellStart"/>
      <w:r w:rsidRPr="001F729A">
        <w:rPr>
          <w:rFonts w:ascii="Arial" w:hAnsi="Arial" w:cs="Arial"/>
          <w:sz w:val="22"/>
          <w:szCs w:val="22"/>
        </w:rPr>
        <w:t>t.j</w:t>
      </w:r>
      <w:proofErr w:type="spellEnd"/>
      <w:r w:rsidRPr="001F729A">
        <w:rPr>
          <w:rFonts w:ascii="Arial" w:hAnsi="Arial" w:cs="Arial"/>
          <w:sz w:val="22"/>
          <w:szCs w:val="22"/>
        </w:rPr>
        <w:t>. Dz.U. z 2019 r. poz. 1010</w:t>
      </w:r>
      <w:r w:rsidR="00B84736">
        <w:rPr>
          <w:rFonts w:ascii="Arial" w:hAnsi="Arial" w:cs="Arial"/>
          <w:sz w:val="22"/>
          <w:szCs w:val="22"/>
        </w:rPr>
        <w:t xml:space="preserve"> </w:t>
      </w:r>
      <w:r w:rsidRPr="001F729A">
        <w:rPr>
          <w:rFonts w:ascii="Arial" w:hAnsi="Arial" w:cs="Arial"/>
          <w:sz w:val="22"/>
          <w:szCs w:val="22"/>
        </w:rPr>
        <w:t>ze zm.), które Wykonawca zastrzeże jako tajemnicę przedsiębiorstwa, powinny zostać przekazane</w:t>
      </w:r>
      <w:r w:rsidR="00E82CEB">
        <w:rPr>
          <w:rFonts w:ascii="Arial" w:hAnsi="Arial" w:cs="Arial"/>
          <w:sz w:val="22"/>
          <w:szCs w:val="22"/>
        </w:rPr>
        <w:t xml:space="preserve"> </w:t>
      </w:r>
      <w:r w:rsidRPr="001F729A">
        <w:rPr>
          <w:rFonts w:ascii="Arial" w:hAnsi="Arial" w:cs="Arial"/>
          <w:sz w:val="22"/>
          <w:szCs w:val="22"/>
        </w:rPr>
        <w:t>w wydzielonym i odpowiednio oznaczonym pliku. Wykonawca zobowiązany jest wraz</w:t>
      </w:r>
      <w:r w:rsidR="001F729A" w:rsidRPr="001F729A">
        <w:rPr>
          <w:rFonts w:ascii="Arial" w:hAnsi="Arial" w:cs="Arial"/>
          <w:sz w:val="22"/>
          <w:szCs w:val="22"/>
        </w:rPr>
        <w:t xml:space="preserve"> </w:t>
      </w:r>
      <w:r w:rsidRPr="001F729A">
        <w:rPr>
          <w:rFonts w:ascii="Arial" w:hAnsi="Arial" w:cs="Arial"/>
          <w:sz w:val="22"/>
          <w:szCs w:val="22"/>
        </w:rPr>
        <w:t>z</w:t>
      </w:r>
      <w:r w:rsidR="00B37215" w:rsidRPr="001F729A">
        <w:rPr>
          <w:rFonts w:ascii="Arial" w:hAnsi="Arial" w:cs="Arial"/>
          <w:sz w:val="22"/>
          <w:szCs w:val="22"/>
        </w:rPr>
        <w:t xml:space="preserve"> </w:t>
      </w:r>
      <w:r w:rsidRPr="001F729A">
        <w:rPr>
          <w:rFonts w:ascii="Arial" w:hAnsi="Arial" w:cs="Arial"/>
          <w:sz w:val="22"/>
          <w:szCs w:val="22"/>
        </w:rPr>
        <w:t>przekazaniem informacji zastrzeżonych jako tajemnica przedsiębiorstwa wykazać spełnienie przesłanek określonych w art. 11 ust. 2 ustawy z 16 kwietnia 1993 r.</w:t>
      </w:r>
      <w:r w:rsidR="00B84736">
        <w:rPr>
          <w:rFonts w:ascii="Arial" w:hAnsi="Arial" w:cs="Arial"/>
          <w:sz w:val="22"/>
          <w:szCs w:val="22"/>
        </w:rPr>
        <w:t xml:space="preserve">   </w:t>
      </w:r>
      <w:r w:rsidRPr="001F729A">
        <w:rPr>
          <w:rFonts w:ascii="Arial" w:hAnsi="Arial" w:cs="Arial"/>
          <w:sz w:val="22"/>
          <w:szCs w:val="22"/>
        </w:rPr>
        <w:t>o zwalczaniu nieuczciwej konkurencji. Zastrzeżenie przez Wykonawcę tajemnicy przedsiębiorstwa bez uzasadnienia będzie traktowane przez Zamawiającego jako bezskuteczne, ze względu na zaniechanie</w:t>
      </w:r>
      <w:r w:rsidR="003001A5" w:rsidRPr="001F729A">
        <w:rPr>
          <w:rFonts w:ascii="Arial" w:hAnsi="Arial" w:cs="Arial"/>
          <w:sz w:val="22"/>
          <w:szCs w:val="22"/>
        </w:rPr>
        <w:t xml:space="preserve"> </w:t>
      </w:r>
      <w:r w:rsidRPr="001F729A">
        <w:rPr>
          <w:rFonts w:ascii="Arial" w:hAnsi="Arial" w:cs="Arial"/>
          <w:sz w:val="22"/>
          <w:szCs w:val="22"/>
        </w:rPr>
        <w:t>przez Wykonawcę podjęcia, przy dołożeniu należytej staranności, działań w celu</w:t>
      </w:r>
      <w:r w:rsidR="001F729A" w:rsidRPr="001F729A">
        <w:rPr>
          <w:rFonts w:ascii="Arial" w:hAnsi="Arial" w:cs="Arial"/>
          <w:sz w:val="22"/>
          <w:szCs w:val="22"/>
        </w:rPr>
        <w:t xml:space="preserve"> </w:t>
      </w:r>
      <w:r w:rsidRPr="001F729A">
        <w:rPr>
          <w:rFonts w:ascii="Arial" w:hAnsi="Arial" w:cs="Arial"/>
          <w:sz w:val="22"/>
          <w:szCs w:val="22"/>
        </w:rPr>
        <w:t>utrzymania poufności objętych klauzulą informacji zgodnie z art. 18 ust. 3 Ustawy.</w:t>
      </w:r>
    </w:p>
    <w:p w:rsidR="00FB30FB" w:rsidRPr="00727C55" w:rsidRDefault="001D5340" w:rsidP="00E82CEB">
      <w:pPr>
        <w:pStyle w:val="Teksttreci0"/>
        <w:numPr>
          <w:ilvl w:val="0"/>
          <w:numId w:val="19"/>
        </w:numPr>
        <w:shd w:val="clear" w:color="auto" w:fill="auto"/>
        <w:tabs>
          <w:tab w:val="left" w:pos="858"/>
        </w:tabs>
        <w:spacing w:line="276" w:lineRule="auto"/>
        <w:ind w:left="851" w:hanging="411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 xml:space="preserve">Termin składania ofert upływa w dniu </w:t>
      </w:r>
      <w:r w:rsidR="00B84736">
        <w:rPr>
          <w:rFonts w:ascii="Arial" w:hAnsi="Arial" w:cs="Arial"/>
          <w:b/>
          <w:bCs/>
          <w:sz w:val="22"/>
          <w:szCs w:val="22"/>
        </w:rPr>
        <w:t>12</w:t>
      </w:r>
      <w:r w:rsidR="00E82CEB">
        <w:rPr>
          <w:rFonts w:ascii="Arial" w:hAnsi="Arial" w:cs="Arial"/>
          <w:b/>
          <w:bCs/>
          <w:sz w:val="22"/>
          <w:szCs w:val="22"/>
        </w:rPr>
        <w:t xml:space="preserve"> marca 2021, o godz. 10: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00. </w:t>
      </w:r>
      <w:r w:rsidRPr="00727C55">
        <w:rPr>
          <w:rFonts w:ascii="Arial" w:hAnsi="Arial" w:cs="Arial"/>
          <w:sz w:val="22"/>
          <w:szCs w:val="22"/>
        </w:rPr>
        <w:t>Decyduje data oraz dokładny czas (</w:t>
      </w:r>
      <w:proofErr w:type="spellStart"/>
      <w:r w:rsidRPr="00727C55">
        <w:rPr>
          <w:rFonts w:ascii="Arial" w:hAnsi="Arial" w:cs="Arial"/>
          <w:sz w:val="22"/>
          <w:szCs w:val="22"/>
        </w:rPr>
        <w:t>hh:mm:ss</w:t>
      </w:r>
      <w:proofErr w:type="spellEnd"/>
      <w:r w:rsidRPr="00727C55">
        <w:rPr>
          <w:rFonts w:ascii="Arial" w:hAnsi="Arial" w:cs="Arial"/>
          <w:sz w:val="22"/>
          <w:szCs w:val="22"/>
        </w:rPr>
        <w:t>) generowany wg czasu lokalnego serwera synchronizowanego zegarem Głównego Urzędu Miar.</w:t>
      </w:r>
    </w:p>
    <w:p w:rsidR="00FB30FB" w:rsidRPr="00727C55" w:rsidRDefault="001D5340" w:rsidP="00361E4E">
      <w:pPr>
        <w:pStyle w:val="Teksttreci0"/>
        <w:shd w:val="clear" w:color="auto" w:fill="auto"/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12.</w:t>
      </w:r>
      <w:r w:rsidR="00E82CEB">
        <w:rPr>
          <w:rFonts w:ascii="Arial" w:hAnsi="Arial" w:cs="Arial"/>
          <w:sz w:val="22"/>
          <w:szCs w:val="22"/>
        </w:rPr>
        <w:t xml:space="preserve"> </w:t>
      </w:r>
      <w:r w:rsidRPr="00727C55">
        <w:rPr>
          <w:rFonts w:ascii="Arial" w:hAnsi="Arial" w:cs="Arial"/>
          <w:sz w:val="22"/>
          <w:szCs w:val="22"/>
        </w:rPr>
        <w:t>Oferta złożona po terminie zostanie odrzucona na podstawie art. 226 ust. 1 pkt 1 Ustawy.</w:t>
      </w:r>
    </w:p>
    <w:p w:rsidR="00FB30FB" w:rsidRPr="00727C55" w:rsidRDefault="001D5340" w:rsidP="00E82CEB">
      <w:pPr>
        <w:pStyle w:val="Teksttreci0"/>
        <w:numPr>
          <w:ilvl w:val="0"/>
          <w:numId w:val="21"/>
        </w:numPr>
        <w:shd w:val="clear" w:color="auto" w:fill="auto"/>
        <w:tabs>
          <w:tab w:val="left" w:pos="858"/>
        </w:tabs>
        <w:spacing w:line="276" w:lineRule="auto"/>
        <w:ind w:left="851" w:hanging="411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przed upływem terminu do składania ofert może zmienić lub wycofać ofertę. Zasady wycofania lub zmiany oferty określa Regulamin.</w:t>
      </w:r>
    </w:p>
    <w:p w:rsidR="00FB30FB" w:rsidRPr="00727C55" w:rsidRDefault="001D5340" w:rsidP="00E82CEB">
      <w:pPr>
        <w:pStyle w:val="Teksttreci0"/>
        <w:numPr>
          <w:ilvl w:val="0"/>
          <w:numId w:val="21"/>
        </w:numPr>
        <w:shd w:val="clear" w:color="auto" w:fill="auto"/>
        <w:tabs>
          <w:tab w:val="left" w:pos="858"/>
        </w:tabs>
        <w:spacing w:after="260" w:line="276" w:lineRule="auto"/>
        <w:ind w:left="851" w:hanging="411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nie może skutecznie wycofać oferty ani wprowadzić zmian w treści oferty po upływie terminu składania ofert.</w:t>
      </w: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476"/>
        </w:tabs>
        <w:spacing w:line="276" w:lineRule="auto"/>
        <w:rPr>
          <w:rFonts w:ascii="Arial" w:hAnsi="Arial" w:cs="Arial"/>
        </w:rPr>
      </w:pPr>
      <w:bookmarkStart w:id="16" w:name="bookmark18"/>
      <w:r w:rsidRPr="00727C55">
        <w:rPr>
          <w:rFonts w:ascii="Arial" w:hAnsi="Arial" w:cs="Arial"/>
        </w:rPr>
        <w:lastRenderedPageBreak/>
        <w:t>Termin otwarcia ofert</w:t>
      </w:r>
      <w:bookmarkEnd w:id="16"/>
    </w:p>
    <w:p w:rsidR="00FB30FB" w:rsidRPr="00727C55" w:rsidRDefault="001D5340" w:rsidP="00B84736">
      <w:pPr>
        <w:pStyle w:val="Teksttreci0"/>
        <w:numPr>
          <w:ilvl w:val="0"/>
          <w:numId w:val="22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b/>
          <w:bCs/>
          <w:sz w:val="22"/>
          <w:szCs w:val="22"/>
        </w:rPr>
        <w:t>Otwarcie ofert nastąpi niezwłocznie po upływie terminu składania ofert, tj. w dniu</w:t>
      </w:r>
      <w:r w:rsidR="00B84736">
        <w:rPr>
          <w:rFonts w:ascii="Arial" w:hAnsi="Arial" w:cs="Arial"/>
          <w:b/>
          <w:bCs/>
          <w:sz w:val="22"/>
          <w:szCs w:val="22"/>
        </w:rPr>
        <w:t xml:space="preserve">     12</w:t>
      </w:r>
      <w:r w:rsidR="00E82CEB">
        <w:rPr>
          <w:rFonts w:ascii="Arial" w:hAnsi="Arial" w:cs="Arial"/>
          <w:b/>
          <w:bCs/>
          <w:sz w:val="22"/>
          <w:szCs w:val="22"/>
        </w:rPr>
        <w:t xml:space="preserve"> marca 2021 godz. </w:t>
      </w:r>
      <w:r w:rsidRPr="00727C55">
        <w:rPr>
          <w:rFonts w:ascii="Arial" w:hAnsi="Arial" w:cs="Arial"/>
          <w:b/>
          <w:bCs/>
          <w:sz w:val="22"/>
          <w:szCs w:val="22"/>
        </w:rPr>
        <w:t>1</w:t>
      </w:r>
      <w:r w:rsidR="001B4857">
        <w:rPr>
          <w:rFonts w:ascii="Arial" w:hAnsi="Arial" w:cs="Arial"/>
          <w:b/>
          <w:bCs/>
          <w:sz w:val="22"/>
          <w:szCs w:val="22"/>
        </w:rPr>
        <w:t>0:15</w:t>
      </w:r>
      <w:r w:rsidRPr="00727C55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27C55">
        <w:rPr>
          <w:rFonts w:ascii="Arial" w:hAnsi="Arial" w:cs="Arial"/>
          <w:sz w:val="22"/>
          <w:szCs w:val="22"/>
        </w:rPr>
        <w:t>Otwarcie ofert dokonywane jest przez odszyfrowanie</w:t>
      </w:r>
      <w:r w:rsidR="00B37215">
        <w:rPr>
          <w:rFonts w:ascii="Arial" w:hAnsi="Arial" w:cs="Arial"/>
          <w:sz w:val="22"/>
          <w:szCs w:val="22"/>
        </w:rPr>
        <w:t xml:space="preserve">               </w:t>
      </w:r>
      <w:r w:rsidRPr="00727C55">
        <w:rPr>
          <w:rFonts w:ascii="Arial" w:hAnsi="Arial" w:cs="Arial"/>
          <w:sz w:val="22"/>
          <w:szCs w:val="22"/>
        </w:rPr>
        <w:t xml:space="preserve"> i otwarcie ofert.</w:t>
      </w:r>
    </w:p>
    <w:p w:rsidR="00FB30FB" w:rsidRPr="00727C55" w:rsidRDefault="001D5340" w:rsidP="005117A4">
      <w:pPr>
        <w:pStyle w:val="Teksttreci0"/>
        <w:numPr>
          <w:ilvl w:val="0"/>
          <w:numId w:val="22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(Platformie) informację o kwocie, jaką zamierza przeznaczyć na sfinansowanie zamówienia.</w:t>
      </w:r>
    </w:p>
    <w:p w:rsidR="00FB30FB" w:rsidRPr="00727C55" w:rsidRDefault="001D5340" w:rsidP="005117A4">
      <w:pPr>
        <w:pStyle w:val="Teksttreci0"/>
        <w:numPr>
          <w:ilvl w:val="0"/>
          <w:numId w:val="22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:rsidR="00FB30FB" w:rsidRPr="00727C55" w:rsidRDefault="001D5340" w:rsidP="005117A4">
      <w:pPr>
        <w:pStyle w:val="Teksttreci0"/>
        <w:numPr>
          <w:ilvl w:val="0"/>
          <w:numId w:val="22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Niezwłocznie po otwarciu ofert Zamawiający udostępni na stronie internetowej prowadzonego postępowania (Platformie) informacje o:</w:t>
      </w:r>
    </w:p>
    <w:p w:rsidR="00FB30FB" w:rsidRPr="00727C55" w:rsidRDefault="001D5340" w:rsidP="005117A4">
      <w:pPr>
        <w:pStyle w:val="Teksttreci0"/>
        <w:numPr>
          <w:ilvl w:val="0"/>
          <w:numId w:val="23"/>
        </w:numPr>
        <w:shd w:val="clear" w:color="auto" w:fill="auto"/>
        <w:tabs>
          <w:tab w:val="left" w:pos="1014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FB30FB" w:rsidRPr="00727C55" w:rsidRDefault="001D5340" w:rsidP="005117A4">
      <w:pPr>
        <w:pStyle w:val="Teksttreci0"/>
        <w:numPr>
          <w:ilvl w:val="0"/>
          <w:numId w:val="23"/>
        </w:numPr>
        <w:shd w:val="clear" w:color="auto" w:fill="auto"/>
        <w:tabs>
          <w:tab w:val="left" w:pos="1014"/>
        </w:tabs>
        <w:spacing w:after="260" w:line="276" w:lineRule="auto"/>
        <w:ind w:left="72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cenach lub kosztach zawartych w ofertach.</w:t>
      </w: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538"/>
        </w:tabs>
        <w:spacing w:line="276" w:lineRule="auto"/>
        <w:rPr>
          <w:rFonts w:ascii="Arial" w:hAnsi="Arial" w:cs="Arial"/>
        </w:rPr>
      </w:pPr>
      <w:bookmarkStart w:id="17" w:name="bookmark19"/>
      <w:r w:rsidRPr="00727C55">
        <w:rPr>
          <w:rFonts w:ascii="Arial" w:hAnsi="Arial" w:cs="Arial"/>
        </w:rPr>
        <w:t>Sposób obliczenia ceny</w:t>
      </w:r>
      <w:bookmarkEnd w:id="17"/>
    </w:p>
    <w:p w:rsidR="001F729A" w:rsidRDefault="001D5340" w:rsidP="005117A4">
      <w:pPr>
        <w:pStyle w:val="Teksttreci0"/>
        <w:numPr>
          <w:ilvl w:val="0"/>
          <w:numId w:val="24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Cena oferty stanowi wartość umowy za wykonanie przedmiotu zamówienia w całym zakresie.</w:t>
      </w:r>
    </w:p>
    <w:p w:rsidR="001F729A" w:rsidRPr="001F729A" w:rsidRDefault="001F729A" w:rsidP="005117A4">
      <w:pPr>
        <w:pStyle w:val="Teksttreci0"/>
        <w:numPr>
          <w:ilvl w:val="0"/>
          <w:numId w:val="24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1F729A">
        <w:rPr>
          <w:rFonts w:ascii="Arial" w:hAnsi="Arial" w:cs="Arial"/>
          <w:sz w:val="22"/>
          <w:szCs w:val="22"/>
        </w:rPr>
        <w:t>Cena winna być obliczona zgodnie z algorytmem cena brutto = cena netto + VAT i wpisana do druku „Formularz ofert</w:t>
      </w:r>
      <w:r w:rsidR="00680E3E">
        <w:rPr>
          <w:rFonts w:ascii="Arial" w:hAnsi="Arial" w:cs="Arial"/>
          <w:sz w:val="22"/>
          <w:szCs w:val="22"/>
        </w:rPr>
        <w:t>y</w:t>
      </w:r>
      <w:r w:rsidRPr="001F729A">
        <w:rPr>
          <w:rFonts w:ascii="Arial" w:hAnsi="Arial" w:cs="Arial"/>
          <w:sz w:val="22"/>
          <w:szCs w:val="22"/>
        </w:rPr>
        <w:t>” – załącznik nr 3 do SWZ.</w:t>
      </w:r>
    </w:p>
    <w:p w:rsidR="00FB30FB" w:rsidRPr="006C3FF7" w:rsidRDefault="001D5340" w:rsidP="00925F8E">
      <w:pPr>
        <w:pStyle w:val="Teksttreci0"/>
        <w:numPr>
          <w:ilvl w:val="0"/>
          <w:numId w:val="24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C3FF7">
        <w:rPr>
          <w:rFonts w:ascii="Arial" w:hAnsi="Arial" w:cs="Arial"/>
          <w:sz w:val="22"/>
          <w:szCs w:val="22"/>
        </w:rPr>
        <w:t>Cen</w:t>
      </w:r>
      <w:r w:rsidR="001F729A" w:rsidRPr="006C3FF7">
        <w:rPr>
          <w:rFonts w:ascii="Arial" w:hAnsi="Arial" w:cs="Arial"/>
          <w:sz w:val="22"/>
          <w:szCs w:val="22"/>
        </w:rPr>
        <w:t>a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wskazan</w:t>
      </w:r>
      <w:r w:rsidR="001F729A" w:rsidRPr="006C3FF7">
        <w:rPr>
          <w:rFonts w:ascii="Arial" w:hAnsi="Arial" w:cs="Arial"/>
          <w:sz w:val="22"/>
          <w:szCs w:val="22"/>
        </w:rPr>
        <w:t>a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przez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Wykonawcę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 xml:space="preserve"> mus</w:t>
      </w:r>
      <w:r w:rsidR="001F729A" w:rsidRPr="006C3FF7">
        <w:rPr>
          <w:rFonts w:ascii="Arial" w:hAnsi="Arial" w:cs="Arial"/>
          <w:sz w:val="22"/>
          <w:szCs w:val="22"/>
        </w:rPr>
        <w:t>i</w:t>
      </w:r>
      <w:r w:rsidRPr="006C3FF7">
        <w:rPr>
          <w:rFonts w:ascii="Arial" w:hAnsi="Arial" w:cs="Arial"/>
          <w:sz w:val="22"/>
          <w:szCs w:val="22"/>
        </w:rPr>
        <w:t xml:space="preserve"> </w:t>
      </w:r>
      <w:r w:rsidR="00925F8E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>być podan</w:t>
      </w:r>
      <w:r w:rsidR="001F729A" w:rsidRPr="006C3FF7">
        <w:rPr>
          <w:rFonts w:ascii="Arial" w:hAnsi="Arial" w:cs="Arial"/>
          <w:sz w:val="22"/>
          <w:szCs w:val="22"/>
        </w:rPr>
        <w:t>a</w:t>
      </w:r>
      <w:r w:rsidRPr="006C3FF7">
        <w:rPr>
          <w:rFonts w:ascii="Arial" w:hAnsi="Arial" w:cs="Arial"/>
          <w:sz w:val="22"/>
          <w:szCs w:val="22"/>
        </w:rPr>
        <w:t xml:space="preserve"> w PLN cyfrowo w zaokrągleniu do</w:t>
      </w:r>
      <w:r w:rsidR="006C3FF7" w:rsidRPr="006C3FF7">
        <w:rPr>
          <w:rFonts w:ascii="Arial" w:hAnsi="Arial" w:cs="Arial"/>
          <w:sz w:val="22"/>
          <w:szCs w:val="22"/>
        </w:rPr>
        <w:t xml:space="preserve"> </w:t>
      </w:r>
      <w:r w:rsidRPr="006C3FF7">
        <w:rPr>
          <w:rFonts w:ascii="Arial" w:hAnsi="Arial" w:cs="Arial"/>
          <w:sz w:val="22"/>
          <w:szCs w:val="22"/>
        </w:rPr>
        <w:t>dwóch miejsc po przecinku (groszy). Zasada zaokrąglenia - poniżej 5 należy końcówkę pominąć, powyżej i równe 5 należy zaokrąglić w górę.</w:t>
      </w:r>
    </w:p>
    <w:p w:rsidR="006C6AE2" w:rsidRPr="00925F8E" w:rsidRDefault="001D5340" w:rsidP="005117A4">
      <w:pPr>
        <w:pStyle w:val="Teksttreci0"/>
        <w:numPr>
          <w:ilvl w:val="0"/>
          <w:numId w:val="24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925F8E">
        <w:rPr>
          <w:rFonts w:ascii="Arial" w:hAnsi="Arial" w:cs="Arial"/>
          <w:sz w:val="22"/>
          <w:szCs w:val="22"/>
        </w:rPr>
        <w:t>Rozliczenia pomiędzy Wykonawcą, a Zamawiającym będą dokonywane w złotych</w:t>
      </w:r>
      <w:r w:rsidR="00925F8E" w:rsidRPr="00925F8E">
        <w:rPr>
          <w:rFonts w:ascii="Arial" w:hAnsi="Arial" w:cs="Arial"/>
          <w:sz w:val="22"/>
          <w:szCs w:val="22"/>
        </w:rPr>
        <w:t xml:space="preserve">         </w:t>
      </w:r>
      <w:r w:rsidRPr="00925F8E">
        <w:rPr>
          <w:rFonts w:ascii="Arial" w:hAnsi="Arial" w:cs="Arial"/>
          <w:sz w:val="22"/>
          <w:szCs w:val="22"/>
        </w:rPr>
        <w:t xml:space="preserve"> polskich</w:t>
      </w:r>
      <w:r w:rsidR="00925F8E">
        <w:rPr>
          <w:rFonts w:ascii="Arial" w:hAnsi="Arial" w:cs="Arial"/>
          <w:sz w:val="22"/>
          <w:szCs w:val="22"/>
        </w:rPr>
        <w:t xml:space="preserve"> </w:t>
      </w:r>
      <w:r w:rsidRPr="00925F8E">
        <w:rPr>
          <w:rFonts w:ascii="Arial" w:hAnsi="Arial" w:cs="Arial"/>
          <w:sz w:val="22"/>
          <w:szCs w:val="22"/>
        </w:rPr>
        <w:t>(PLN).</w:t>
      </w:r>
    </w:p>
    <w:p w:rsidR="006C6AE2" w:rsidRPr="006C6AE2" w:rsidRDefault="0006634E" w:rsidP="00E82CEB">
      <w:pPr>
        <w:pStyle w:val="Teksttreci0"/>
        <w:numPr>
          <w:ilvl w:val="0"/>
          <w:numId w:val="24"/>
        </w:numPr>
        <w:shd w:val="clear" w:color="auto" w:fill="auto"/>
        <w:spacing w:line="276" w:lineRule="auto"/>
        <w:ind w:left="709" w:hanging="283"/>
        <w:rPr>
          <w:rFonts w:ascii="Arial" w:hAnsi="Arial" w:cs="Arial"/>
          <w:b/>
          <w:i/>
          <w:sz w:val="22"/>
          <w:szCs w:val="22"/>
          <w:u w:val="single"/>
        </w:rPr>
      </w:pPr>
      <w:r w:rsidRPr="006C6AE2">
        <w:rPr>
          <w:rFonts w:ascii="Arial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od towarów</w:t>
      </w:r>
      <w:r w:rsidR="00E82CEB">
        <w:rPr>
          <w:rFonts w:ascii="Arial" w:hAnsi="Arial" w:cs="Arial"/>
          <w:sz w:val="22"/>
          <w:szCs w:val="22"/>
        </w:rPr>
        <w:t xml:space="preserve">    </w:t>
      </w:r>
      <w:r w:rsidRPr="006C6AE2">
        <w:rPr>
          <w:rFonts w:ascii="Arial" w:hAnsi="Arial" w:cs="Arial"/>
          <w:sz w:val="22"/>
          <w:szCs w:val="22"/>
        </w:rPr>
        <w:t>i usług (Dz. U. z 2020 r. poz. 106), dla celów zastosowania kryterium ceny lub kosztu Zamawiający dolicza do przedstawionej w tej ofercie ceny kwotę podatku od towarów</w:t>
      </w:r>
      <w:r w:rsidR="00E82CEB">
        <w:rPr>
          <w:rFonts w:ascii="Arial" w:hAnsi="Arial" w:cs="Arial"/>
          <w:sz w:val="22"/>
          <w:szCs w:val="22"/>
        </w:rPr>
        <w:t xml:space="preserve">           </w:t>
      </w:r>
      <w:r w:rsidRPr="006C6AE2">
        <w:rPr>
          <w:rFonts w:ascii="Arial" w:hAnsi="Arial" w:cs="Arial"/>
          <w:sz w:val="22"/>
          <w:szCs w:val="22"/>
        </w:rPr>
        <w:t xml:space="preserve">i usług, którą miałby </w:t>
      </w:r>
      <w:r w:rsidR="00293BA3" w:rsidRPr="006C6AE2">
        <w:rPr>
          <w:rFonts w:ascii="Arial" w:hAnsi="Arial" w:cs="Arial"/>
          <w:sz w:val="22"/>
          <w:szCs w:val="22"/>
        </w:rPr>
        <w:t xml:space="preserve">obowiązek rozliczyć zgodnie z art. 225 Ustawy. W ofercie </w:t>
      </w:r>
      <w:r w:rsidR="00A44C82" w:rsidRPr="006C6AE2">
        <w:rPr>
          <w:rFonts w:ascii="Arial" w:hAnsi="Arial" w:cs="Arial"/>
          <w:sz w:val="22"/>
          <w:szCs w:val="22"/>
        </w:rPr>
        <w:t>w</w:t>
      </w:r>
      <w:r w:rsidR="00293BA3" w:rsidRPr="006C6AE2">
        <w:rPr>
          <w:rFonts w:ascii="Arial" w:hAnsi="Arial" w:cs="Arial"/>
          <w:sz w:val="22"/>
          <w:szCs w:val="22"/>
        </w:rPr>
        <w:t>ykonawca ma obowiązek:</w:t>
      </w:r>
    </w:p>
    <w:p w:rsidR="004E2FCF" w:rsidRPr="004E2FCF" w:rsidRDefault="00293BA3" w:rsidP="00E82CEB">
      <w:pPr>
        <w:pStyle w:val="Teksttreci0"/>
        <w:numPr>
          <w:ilvl w:val="0"/>
          <w:numId w:val="29"/>
        </w:numPr>
        <w:shd w:val="clear" w:color="auto" w:fill="auto"/>
        <w:tabs>
          <w:tab w:val="left" w:pos="1276"/>
        </w:tabs>
        <w:spacing w:line="276" w:lineRule="auto"/>
        <w:ind w:left="1276" w:hanging="272"/>
        <w:rPr>
          <w:rFonts w:ascii="Arial" w:hAnsi="Arial" w:cs="Arial"/>
          <w:b/>
          <w:i/>
          <w:sz w:val="22"/>
          <w:szCs w:val="22"/>
          <w:u w:val="single"/>
        </w:rPr>
      </w:pPr>
      <w:r w:rsidRPr="004E2FCF">
        <w:rPr>
          <w:rFonts w:ascii="Arial" w:hAnsi="Arial" w:cs="Arial"/>
          <w:sz w:val="22"/>
          <w:szCs w:val="22"/>
        </w:rPr>
        <w:t>poinformowania Zamawiającego, że wybór jego oferty będzie p</w:t>
      </w:r>
      <w:r w:rsidR="00E82CEB">
        <w:rPr>
          <w:rFonts w:ascii="Arial" w:hAnsi="Arial" w:cs="Arial"/>
          <w:sz w:val="22"/>
          <w:szCs w:val="22"/>
        </w:rPr>
        <w:t xml:space="preserve">rowadził do powstania </w:t>
      </w:r>
      <w:r w:rsidRPr="004E2FCF">
        <w:rPr>
          <w:rFonts w:ascii="Arial" w:hAnsi="Arial" w:cs="Arial"/>
          <w:sz w:val="22"/>
          <w:szCs w:val="22"/>
        </w:rPr>
        <w:t>u zamawiającego obowiązku podatkowego;</w:t>
      </w:r>
    </w:p>
    <w:p w:rsidR="00E82CEB" w:rsidRPr="00E82CEB" w:rsidRDefault="00293BA3" w:rsidP="00E82CEB">
      <w:pPr>
        <w:pStyle w:val="Teksttreci0"/>
        <w:numPr>
          <w:ilvl w:val="0"/>
          <w:numId w:val="29"/>
        </w:numPr>
        <w:shd w:val="clear" w:color="auto" w:fill="auto"/>
        <w:tabs>
          <w:tab w:val="left" w:pos="851"/>
        </w:tabs>
        <w:spacing w:line="276" w:lineRule="auto"/>
        <w:ind w:left="1276" w:hanging="272"/>
        <w:jc w:val="left"/>
        <w:rPr>
          <w:rFonts w:ascii="Arial" w:hAnsi="Arial" w:cs="Arial"/>
          <w:b/>
          <w:i/>
          <w:sz w:val="22"/>
          <w:szCs w:val="22"/>
          <w:u w:val="single"/>
        </w:rPr>
      </w:pPr>
      <w:r w:rsidRPr="00925F8E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  <w:r w:rsidR="004E2FCF" w:rsidRPr="00925F8E">
        <w:rPr>
          <w:rFonts w:ascii="Arial" w:hAnsi="Arial" w:cs="Arial"/>
          <w:sz w:val="22"/>
          <w:szCs w:val="22"/>
        </w:rPr>
        <w:t xml:space="preserve"> </w:t>
      </w:r>
    </w:p>
    <w:p w:rsidR="00E82CEB" w:rsidRPr="00E82CEB" w:rsidRDefault="004E2FCF" w:rsidP="00E82CEB">
      <w:pPr>
        <w:pStyle w:val="Teksttreci0"/>
        <w:numPr>
          <w:ilvl w:val="0"/>
          <w:numId w:val="29"/>
        </w:numPr>
        <w:shd w:val="clear" w:color="auto" w:fill="auto"/>
        <w:tabs>
          <w:tab w:val="left" w:pos="851"/>
        </w:tabs>
        <w:spacing w:line="276" w:lineRule="auto"/>
        <w:ind w:left="1276" w:hanging="272"/>
        <w:rPr>
          <w:rFonts w:ascii="Arial" w:hAnsi="Arial" w:cs="Arial"/>
          <w:b/>
          <w:i/>
          <w:sz w:val="22"/>
          <w:szCs w:val="22"/>
          <w:u w:val="single"/>
        </w:rPr>
      </w:pPr>
      <w:r w:rsidRPr="00925F8E">
        <w:rPr>
          <w:rFonts w:ascii="Arial" w:hAnsi="Arial" w:cs="Arial"/>
          <w:sz w:val="22"/>
          <w:szCs w:val="22"/>
        </w:rPr>
        <w:t xml:space="preserve">wskazania    wartości   towaru   lub  usługi   objętego   obowiązkiem podatkowym Zamawiającego, bez kwoty podatku; </w:t>
      </w:r>
    </w:p>
    <w:p w:rsidR="00214C4A" w:rsidRPr="00214C4A" w:rsidRDefault="004E2FCF" w:rsidP="00E82CEB">
      <w:pPr>
        <w:pStyle w:val="Teksttreci0"/>
        <w:numPr>
          <w:ilvl w:val="0"/>
          <w:numId w:val="29"/>
        </w:numPr>
        <w:shd w:val="clear" w:color="auto" w:fill="auto"/>
        <w:tabs>
          <w:tab w:val="left" w:pos="851"/>
        </w:tabs>
        <w:spacing w:after="240" w:line="276" w:lineRule="auto"/>
        <w:ind w:left="1276" w:hanging="272"/>
        <w:rPr>
          <w:rFonts w:ascii="Arial" w:hAnsi="Arial" w:cs="Arial"/>
          <w:b/>
          <w:i/>
          <w:sz w:val="22"/>
          <w:szCs w:val="22"/>
          <w:u w:val="single"/>
        </w:rPr>
      </w:pPr>
      <w:r w:rsidRPr="00925F8E">
        <w:rPr>
          <w:rFonts w:ascii="Arial" w:hAnsi="Arial" w:cs="Arial"/>
          <w:sz w:val="22"/>
          <w:szCs w:val="22"/>
        </w:rPr>
        <w:t>wskazania stawki podatku od towarów i usług, która zgodnie z wiedzą wykonawcy, będ</w:t>
      </w:r>
      <w:r w:rsidR="00E82CEB">
        <w:rPr>
          <w:rFonts w:ascii="Arial" w:hAnsi="Arial" w:cs="Arial"/>
          <w:sz w:val="22"/>
          <w:szCs w:val="22"/>
        </w:rPr>
        <w:t xml:space="preserve">zie miała zastosowanie.        </w:t>
      </w:r>
    </w:p>
    <w:p w:rsidR="00214C4A" w:rsidRDefault="00214C4A" w:rsidP="00214C4A">
      <w:pPr>
        <w:pStyle w:val="Teksttreci0"/>
        <w:shd w:val="clear" w:color="auto" w:fill="auto"/>
        <w:tabs>
          <w:tab w:val="left" w:pos="851"/>
        </w:tabs>
        <w:spacing w:after="240" w:line="276" w:lineRule="auto"/>
        <w:rPr>
          <w:rFonts w:ascii="Arial" w:hAnsi="Arial" w:cs="Arial"/>
          <w:sz w:val="22"/>
          <w:szCs w:val="22"/>
        </w:rPr>
      </w:pPr>
    </w:p>
    <w:p w:rsidR="00214C4A" w:rsidRDefault="00214C4A" w:rsidP="00214C4A">
      <w:pPr>
        <w:pStyle w:val="Teksttreci0"/>
        <w:shd w:val="clear" w:color="auto" w:fill="auto"/>
        <w:tabs>
          <w:tab w:val="left" w:pos="851"/>
        </w:tabs>
        <w:spacing w:after="240" w:line="276" w:lineRule="auto"/>
        <w:rPr>
          <w:rFonts w:ascii="Arial" w:hAnsi="Arial" w:cs="Arial"/>
          <w:sz w:val="22"/>
          <w:szCs w:val="22"/>
        </w:rPr>
      </w:pPr>
    </w:p>
    <w:p w:rsidR="004E2FCF" w:rsidRPr="00E82CEB" w:rsidRDefault="004E2FCF" w:rsidP="00214C4A">
      <w:pPr>
        <w:pStyle w:val="Teksttreci0"/>
        <w:shd w:val="clear" w:color="auto" w:fill="auto"/>
        <w:tabs>
          <w:tab w:val="left" w:pos="851"/>
        </w:tabs>
        <w:spacing w:after="240"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82CEB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708"/>
        </w:tabs>
        <w:spacing w:line="276" w:lineRule="auto"/>
        <w:rPr>
          <w:rFonts w:ascii="Arial" w:hAnsi="Arial" w:cs="Arial"/>
        </w:rPr>
      </w:pPr>
      <w:bookmarkStart w:id="18" w:name="bookmark20"/>
      <w:r w:rsidRPr="00727C55">
        <w:rPr>
          <w:rFonts w:ascii="Arial" w:hAnsi="Arial" w:cs="Arial"/>
        </w:rPr>
        <w:lastRenderedPageBreak/>
        <w:t>Opis kryteriów oceny ofert wraz z podaniem wag tych kryteriów i sposobu oceny ofert</w:t>
      </w:r>
      <w:bookmarkEnd w:id="18"/>
    </w:p>
    <w:p w:rsidR="00FB30FB" w:rsidRPr="00214C4A" w:rsidRDefault="001D5340" w:rsidP="00361E4E">
      <w:pPr>
        <w:pStyle w:val="Teksttreci0"/>
        <w:numPr>
          <w:ilvl w:val="0"/>
          <w:numId w:val="25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214C4A">
        <w:rPr>
          <w:rFonts w:ascii="Arial" w:hAnsi="Arial" w:cs="Arial"/>
          <w:sz w:val="22"/>
          <w:szCs w:val="22"/>
        </w:rPr>
        <w:t xml:space="preserve">Przy wyborze oferty najkorzystniejszej </w:t>
      </w:r>
      <w:r w:rsidR="00E82CEB" w:rsidRPr="00214C4A">
        <w:rPr>
          <w:rFonts w:ascii="Arial" w:hAnsi="Arial" w:cs="Arial"/>
          <w:sz w:val="22"/>
          <w:szCs w:val="22"/>
        </w:rPr>
        <w:t xml:space="preserve">dla każdej części </w:t>
      </w:r>
      <w:r w:rsidRPr="00214C4A">
        <w:rPr>
          <w:rFonts w:ascii="Arial" w:hAnsi="Arial" w:cs="Arial"/>
          <w:sz w:val="22"/>
          <w:szCs w:val="22"/>
        </w:rPr>
        <w:t>Zamawiający będzie kierował się następującymi</w:t>
      </w:r>
      <w:r w:rsidR="00214C4A" w:rsidRPr="00214C4A">
        <w:rPr>
          <w:rFonts w:ascii="Arial" w:hAnsi="Arial" w:cs="Arial"/>
          <w:sz w:val="22"/>
          <w:szCs w:val="22"/>
        </w:rPr>
        <w:t xml:space="preserve"> </w:t>
      </w:r>
      <w:r w:rsidRPr="00214C4A">
        <w:rPr>
          <w:rFonts w:ascii="Arial" w:hAnsi="Arial" w:cs="Arial"/>
          <w:sz w:val="22"/>
          <w:szCs w:val="22"/>
        </w:rPr>
        <w:t>kryteriami, z przypisaniem im odpowiednio wag</w:t>
      </w:r>
      <w:r w:rsidR="00687C3E" w:rsidRPr="00214C4A">
        <w:rPr>
          <w:rFonts w:ascii="Arial" w:hAnsi="Arial" w:cs="Arial"/>
          <w:sz w:val="22"/>
          <w:szCs w:val="22"/>
        </w:rPr>
        <w:t>:</w:t>
      </w:r>
    </w:p>
    <w:tbl>
      <w:tblPr>
        <w:tblW w:w="878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522"/>
        <w:gridCol w:w="1734"/>
      </w:tblGrid>
      <w:tr w:rsidR="00687C3E" w:rsidRPr="00687C3E" w:rsidTr="005F627F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Pr="00687C3E" w:rsidRDefault="00687C3E" w:rsidP="00687C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Lp.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Pr="00687C3E" w:rsidRDefault="00687C3E" w:rsidP="00687C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aps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b/>
                <w:bCs/>
                <w:caps/>
                <w:sz w:val="22"/>
                <w:szCs w:val="22"/>
                <w:lang w:bidi="ar-SA"/>
              </w:rPr>
              <w:t>Opis kryteriów oceny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3E" w:rsidRPr="00687C3E" w:rsidRDefault="00687C3E" w:rsidP="00687C3E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ZNACZENIE</w:t>
            </w:r>
          </w:p>
          <w:p w:rsidR="00687C3E" w:rsidRPr="00687C3E" w:rsidRDefault="00687C3E" w:rsidP="00687C3E">
            <w:pPr>
              <w:widowControl/>
              <w:spacing w:line="276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aps/>
                <w:color w:val="auto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(</w:t>
            </w:r>
            <w:proofErr w:type="spellStart"/>
            <w:r w:rsidRPr="00687C3E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W</w:t>
            </w:r>
            <w:r w:rsidRPr="00687C3E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vertAlign w:val="subscript"/>
                <w:lang w:bidi="ar-SA"/>
              </w:rPr>
              <w:t>max</w:t>
            </w:r>
            <w:proofErr w:type="spellEnd"/>
            <w:r w:rsidRPr="00687C3E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bidi="ar-SA"/>
              </w:rPr>
              <w:t>*)</w:t>
            </w:r>
          </w:p>
        </w:tc>
      </w:tr>
      <w:tr w:rsidR="00687C3E" w:rsidRPr="00687C3E" w:rsidTr="005F627F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3E" w:rsidRPr="00687C3E" w:rsidRDefault="00687C3E" w:rsidP="00687C3E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E" w:rsidRPr="00687C3E" w:rsidRDefault="00687C3E" w:rsidP="00687C3E">
            <w:pPr>
              <w:keepNext/>
              <w:widowControl/>
              <w:outlineLvl w:val="7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727C55">
              <w:rPr>
                <w:rFonts w:ascii="Arial" w:hAnsi="Arial" w:cs="Arial"/>
                <w:sz w:val="22"/>
                <w:szCs w:val="22"/>
              </w:rPr>
              <w:t>Cena oferty brutto</w:t>
            </w:r>
            <w:r>
              <w:rPr>
                <w:rFonts w:ascii="Arial" w:hAnsi="Arial" w:cs="Arial"/>
                <w:sz w:val="22"/>
                <w:szCs w:val="22"/>
              </w:rPr>
              <w:t xml:space="preserve"> (A)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3E" w:rsidRPr="00687C3E" w:rsidRDefault="00687C3E" w:rsidP="00687C3E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 pkt</w:t>
            </w:r>
          </w:p>
        </w:tc>
      </w:tr>
      <w:tr w:rsidR="00687C3E" w:rsidRPr="00687C3E" w:rsidTr="005F627F">
        <w:trPr>
          <w:trHeight w:val="3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E" w:rsidRPr="00687C3E" w:rsidRDefault="00687C3E" w:rsidP="00687C3E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E" w:rsidRPr="00687C3E" w:rsidRDefault="00687C3E" w:rsidP="00687C3E">
            <w:pPr>
              <w:keepNext/>
              <w:widowControl/>
              <w:outlineLvl w:val="7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 mechaniczna bez ograniczenia przebiegu</w:t>
            </w:r>
            <w:r w:rsidRPr="00727C5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727C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E" w:rsidRPr="00687C3E" w:rsidRDefault="00687C3E" w:rsidP="00687C3E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pkt</w:t>
            </w:r>
          </w:p>
        </w:tc>
      </w:tr>
      <w:tr w:rsidR="00687C3E" w:rsidRPr="00687C3E" w:rsidTr="005F627F">
        <w:trPr>
          <w:trHeight w:val="3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E" w:rsidRPr="00687C3E" w:rsidRDefault="00687C3E" w:rsidP="00687C3E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E" w:rsidRPr="00687C3E" w:rsidRDefault="00687C3E" w:rsidP="00687C3E">
            <w:pPr>
              <w:keepNext/>
              <w:widowControl/>
              <w:outlineLvl w:val="7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Największa standardowa pojemność bagażnika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(C)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E" w:rsidRPr="00687C3E" w:rsidRDefault="00687C3E" w:rsidP="00687C3E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pkt</w:t>
            </w:r>
          </w:p>
        </w:tc>
      </w:tr>
      <w:tr w:rsidR="00687C3E" w:rsidRPr="00687C3E" w:rsidTr="005F627F">
        <w:trPr>
          <w:trHeight w:val="2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C3E" w:rsidRPr="00687C3E" w:rsidRDefault="00687C3E" w:rsidP="00687C3E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C3E" w:rsidRPr="00687C3E" w:rsidRDefault="00687C3E" w:rsidP="00687C3E">
            <w:pPr>
              <w:keepNext/>
              <w:widowControl/>
              <w:outlineLvl w:val="7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Razem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E" w:rsidRPr="00687C3E" w:rsidRDefault="00687C3E" w:rsidP="00687C3E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87C3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 pkt</w:t>
            </w:r>
          </w:p>
        </w:tc>
      </w:tr>
    </w:tbl>
    <w:p w:rsidR="00687C3E" w:rsidRPr="00687C3E" w:rsidRDefault="00687C3E" w:rsidP="00687C3E">
      <w:pPr>
        <w:widowControl/>
        <w:tabs>
          <w:tab w:val="left" w:pos="567"/>
          <w:tab w:val="left" w:pos="1276"/>
        </w:tabs>
        <w:spacing w:before="120" w:line="276" w:lineRule="auto"/>
        <w:ind w:left="1276" w:hanging="850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687C3E">
        <w:rPr>
          <w:rFonts w:ascii="Arial" w:eastAsia="Times New Roman" w:hAnsi="Arial" w:cs="Arial"/>
          <w:b/>
          <w:bCs/>
          <w:caps/>
          <w:sz w:val="22"/>
          <w:szCs w:val="22"/>
          <w:lang w:bidi="ar-SA"/>
        </w:rPr>
        <w:t>*</w:t>
      </w:r>
      <w:r w:rsidRPr="00687C3E">
        <w:rPr>
          <w:rFonts w:ascii="Arial" w:eastAsia="Times New Roman" w:hAnsi="Arial" w:cs="Arial"/>
          <w:b/>
          <w:sz w:val="22"/>
          <w:szCs w:val="22"/>
          <w:lang w:bidi="ar-SA"/>
        </w:rPr>
        <w:t xml:space="preserve"> </w:t>
      </w:r>
      <w:proofErr w:type="spellStart"/>
      <w:r w:rsidRPr="00687C3E">
        <w:rPr>
          <w:rFonts w:ascii="Arial" w:eastAsia="Times New Roman" w:hAnsi="Arial" w:cs="Arial"/>
          <w:b/>
          <w:sz w:val="22"/>
          <w:szCs w:val="22"/>
          <w:lang w:bidi="ar-SA"/>
        </w:rPr>
        <w:t>W</w:t>
      </w:r>
      <w:r w:rsidRPr="00687C3E">
        <w:rPr>
          <w:rFonts w:ascii="Arial" w:eastAsia="Times New Roman" w:hAnsi="Arial" w:cs="Arial"/>
          <w:b/>
          <w:sz w:val="22"/>
          <w:szCs w:val="22"/>
          <w:vertAlign w:val="subscript"/>
          <w:lang w:bidi="ar-SA"/>
        </w:rPr>
        <w:t>max</w:t>
      </w:r>
      <w:proofErr w:type="spellEnd"/>
      <w:r w:rsidRPr="00687C3E">
        <w:rPr>
          <w:rFonts w:ascii="Arial" w:eastAsia="Times New Roman" w:hAnsi="Arial" w:cs="Arial"/>
          <w:b/>
          <w:sz w:val="22"/>
          <w:szCs w:val="22"/>
          <w:lang w:bidi="ar-SA"/>
        </w:rPr>
        <w:t xml:space="preserve"> – waga kryterium – maksymalna liczba punktów, która może być  przyznana</w:t>
      </w:r>
      <w:r w:rsidRPr="00687C3E">
        <w:rPr>
          <w:rFonts w:ascii="Arial" w:eastAsia="Times New Roman" w:hAnsi="Arial" w:cs="Arial"/>
          <w:b/>
          <w:sz w:val="22"/>
          <w:szCs w:val="22"/>
          <w:lang w:bidi="ar-SA"/>
        </w:rPr>
        <w:br/>
        <w:t xml:space="preserve"> w danym kryterium</w:t>
      </w:r>
    </w:p>
    <w:p w:rsidR="00687C3E" w:rsidRPr="00727C55" w:rsidRDefault="00687C3E" w:rsidP="00361E4E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FB30FB" w:rsidRDefault="001D5340" w:rsidP="005117A4">
      <w:pPr>
        <w:pStyle w:val="Teksttreci0"/>
        <w:numPr>
          <w:ilvl w:val="0"/>
          <w:numId w:val="25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Sposób obliczania punktów dla poszczególnych kryteriów:</w:t>
      </w:r>
    </w:p>
    <w:p w:rsidR="00960867" w:rsidRPr="000D3217" w:rsidRDefault="00960867" w:rsidP="00960867">
      <w:pPr>
        <w:pStyle w:val="Tekstpodstawowy"/>
        <w:tabs>
          <w:tab w:val="left" w:pos="567"/>
        </w:tabs>
        <w:spacing w:before="120"/>
        <w:ind w:left="709"/>
        <w:rPr>
          <w:rFonts w:ascii="Arial" w:hAnsi="Arial" w:cs="Arial"/>
          <w:sz w:val="22"/>
          <w:szCs w:val="22"/>
          <w:lang w:val="pl-PL"/>
        </w:rPr>
      </w:pPr>
      <w:r w:rsidRPr="000D3217">
        <w:rPr>
          <w:rFonts w:ascii="Arial" w:hAnsi="Arial" w:cs="Arial"/>
          <w:b/>
          <w:sz w:val="22"/>
          <w:szCs w:val="22"/>
          <w:lang w:val="pl-PL"/>
        </w:rPr>
        <w:t>A</w:t>
      </w:r>
      <w:r w:rsidRPr="000D3217">
        <w:rPr>
          <w:rFonts w:ascii="Arial" w:hAnsi="Arial" w:cs="Arial"/>
          <w:sz w:val="22"/>
          <w:szCs w:val="22"/>
          <w:lang w:val="pl-PL"/>
        </w:rPr>
        <w:t>.  Cena - proporcjonalnie wg wzoru: 60 pkt.</w:t>
      </w:r>
    </w:p>
    <w:p w:rsidR="00960867" w:rsidRPr="000D3217" w:rsidRDefault="00960867" w:rsidP="00960867">
      <w:pPr>
        <w:pStyle w:val="Tekstpodstawowy"/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960867">
      <w:pPr>
        <w:pStyle w:val="Tekstpodstawowy"/>
        <w:tabs>
          <w:tab w:val="left" w:pos="567"/>
        </w:tabs>
        <w:spacing w:line="200" w:lineRule="exact"/>
        <w:jc w:val="center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sz w:val="22"/>
          <w:szCs w:val="22"/>
          <w:lang w:val="pl-PL"/>
        </w:rPr>
      </w:pPr>
      <w:r w:rsidRPr="000D3217">
        <w:rPr>
          <w:rFonts w:ascii="Arial" w:hAnsi="Arial" w:cs="Arial"/>
          <w:sz w:val="22"/>
          <w:szCs w:val="22"/>
          <w:lang w:val="pl-PL"/>
        </w:rPr>
        <w:t>najniższa cena brutto z ofert</w:t>
      </w:r>
    </w:p>
    <w:p w:rsidR="00960867" w:rsidRPr="000D3217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0D3217">
        <w:rPr>
          <w:rFonts w:ascii="Arial" w:hAnsi="Arial" w:cs="Arial"/>
          <w:b/>
          <w:sz w:val="22"/>
          <w:szCs w:val="22"/>
          <w:lang w:val="pl-PL"/>
        </w:rPr>
        <w:t xml:space="preserve">A  </w:t>
      </w:r>
      <w:r w:rsidRPr="000D3217">
        <w:rPr>
          <w:rFonts w:ascii="Arial" w:hAnsi="Arial" w:cs="Arial"/>
          <w:sz w:val="22"/>
          <w:szCs w:val="22"/>
          <w:lang w:val="pl-PL"/>
        </w:rPr>
        <w:t xml:space="preserve">=  -----------------------------------------------   x </w:t>
      </w:r>
      <w:proofErr w:type="spellStart"/>
      <w:r w:rsidRPr="000D3217">
        <w:rPr>
          <w:rFonts w:ascii="Arial" w:hAnsi="Arial" w:cs="Arial"/>
          <w:sz w:val="22"/>
          <w:szCs w:val="22"/>
          <w:lang w:val="pl-PL"/>
        </w:rPr>
        <w:t>W</w:t>
      </w:r>
      <w:r w:rsidRPr="000D3217">
        <w:rPr>
          <w:rFonts w:ascii="Arial" w:hAnsi="Arial" w:cs="Arial"/>
          <w:sz w:val="22"/>
          <w:szCs w:val="22"/>
          <w:vertAlign w:val="subscript"/>
          <w:lang w:val="pl-PL"/>
        </w:rPr>
        <w:t>max</w:t>
      </w:r>
      <w:proofErr w:type="spellEnd"/>
    </w:p>
    <w:p w:rsidR="00960867" w:rsidRPr="000D3217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sz w:val="22"/>
          <w:szCs w:val="22"/>
          <w:lang w:val="pl-PL"/>
        </w:rPr>
      </w:pPr>
      <w:r w:rsidRPr="000D3217">
        <w:rPr>
          <w:rFonts w:ascii="Arial" w:hAnsi="Arial" w:cs="Arial"/>
          <w:sz w:val="22"/>
          <w:szCs w:val="22"/>
          <w:lang w:val="pl-PL"/>
        </w:rPr>
        <w:t>cena brutto oferty badanej</w:t>
      </w:r>
    </w:p>
    <w:p w:rsidR="00960867" w:rsidRPr="000D3217" w:rsidRDefault="00960867" w:rsidP="00960867">
      <w:pPr>
        <w:pStyle w:val="Tekstpodstawowy"/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6C3FF7">
      <w:pPr>
        <w:pStyle w:val="Tekstpodstawowy"/>
        <w:spacing w:before="240" w:line="200" w:lineRule="exact"/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0D3217">
        <w:rPr>
          <w:rFonts w:ascii="Arial" w:hAnsi="Arial" w:cs="Arial"/>
          <w:b/>
          <w:sz w:val="22"/>
          <w:szCs w:val="22"/>
          <w:lang w:val="pl-PL"/>
        </w:rPr>
        <w:t>B.</w:t>
      </w:r>
      <w:r w:rsidRPr="000D3217">
        <w:rPr>
          <w:rFonts w:ascii="Arial" w:hAnsi="Arial" w:cs="Arial"/>
          <w:sz w:val="22"/>
          <w:szCs w:val="22"/>
          <w:lang w:val="pl-PL"/>
        </w:rPr>
        <w:t xml:space="preserve"> Gwarancja mechaniczna bez ograniczenia przebiegu - proporcjonalnie wg wzoru: 20 pkt.</w:t>
      </w:r>
    </w:p>
    <w:p w:rsidR="00960867" w:rsidRPr="000D3217" w:rsidRDefault="00960867" w:rsidP="00960867">
      <w:pPr>
        <w:pStyle w:val="Tekstpodstawowy"/>
        <w:spacing w:line="200" w:lineRule="exac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960867">
      <w:pPr>
        <w:pStyle w:val="Tekstpodstawowy"/>
        <w:spacing w:line="200" w:lineRule="exac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960867">
      <w:pPr>
        <w:pStyle w:val="Tekstpodstawowy"/>
        <w:tabs>
          <w:tab w:val="left" w:pos="567"/>
        </w:tabs>
        <w:spacing w:line="200" w:lineRule="exact"/>
        <w:jc w:val="center"/>
        <w:rPr>
          <w:rFonts w:ascii="Arial" w:hAnsi="Arial" w:cs="Arial"/>
          <w:strike/>
          <w:color w:val="FF0000"/>
          <w:sz w:val="22"/>
          <w:szCs w:val="22"/>
          <w:lang w:val="pl-PL"/>
        </w:rPr>
      </w:pPr>
      <w:r w:rsidRPr="000D3217">
        <w:rPr>
          <w:rFonts w:ascii="Arial" w:hAnsi="Arial" w:cs="Arial"/>
          <w:sz w:val="22"/>
          <w:szCs w:val="22"/>
          <w:lang w:val="pl-PL"/>
        </w:rPr>
        <w:t>okres gwarancji oferty badanej</w:t>
      </w:r>
    </w:p>
    <w:p w:rsidR="00960867" w:rsidRPr="000D3217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0D3217">
        <w:rPr>
          <w:rFonts w:ascii="Arial" w:hAnsi="Arial" w:cs="Arial"/>
          <w:b/>
          <w:sz w:val="22"/>
          <w:szCs w:val="22"/>
          <w:lang w:val="pl-PL"/>
        </w:rPr>
        <w:t xml:space="preserve">B    </w:t>
      </w:r>
      <w:r w:rsidRPr="000D3217">
        <w:rPr>
          <w:rFonts w:ascii="Arial" w:hAnsi="Arial" w:cs="Arial"/>
          <w:sz w:val="22"/>
          <w:szCs w:val="22"/>
          <w:lang w:val="pl-PL"/>
        </w:rPr>
        <w:t xml:space="preserve"> =</w:t>
      </w:r>
      <w:r w:rsidRPr="000D3217">
        <w:rPr>
          <w:rFonts w:ascii="Arial" w:hAnsi="Arial" w:cs="Arial"/>
          <w:sz w:val="22"/>
          <w:szCs w:val="22"/>
          <w:lang w:val="pl-PL"/>
        </w:rPr>
        <w:tab/>
        <w:t xml:space="preserve"> ---------------------------------------------------------  x </w:t>
      </w:r>
      <w:proofErr w:type="spellStart"/>
      <w:r w:rsidRPr="000D3217">
        <w:rPr>
          <w:rFonts w:ascii="Arial" w:hAnsi="Arial" w:cs="Arial"/>
          <w:sz w:val="22"/>
          <w:szCs w:val="22"/>
          <w:lang w:val="pl-PL"/>
        </w:rPr>
        <w:t>W</w:t>
      </w:r>
      <w:r w:rsidRPr="000D3217">
        <w:rPr>
          <w:rFonts w:ascii="Arial" w:hAnsi="Arial" w:cs="Arial"/>
          <w:sz w:val="22"/>
          <w:szCs w:val="22"/>
          <w:vertAlign w:val="subscript"/>
          <w:lang w:val="pl-PL"/>
        </w:rPr>
        <w:t>max</w:t>
      </w:r>
      <w:proofErr w:type="spellEnd"/>
    </w:p>
    <w:p w:rsidR="00960867" w:rsidRPr="000D3217" w:rsidRDefault="00960867" w:rsidP="00960867">
      <w:pPr>
        <w:pStyle w:val="Tekstpodstawowy"/>
        <w:spacing w:line="200" w:lineRule="exact"/>
        <w:jc w:val="center"/>
        <w:rPr>
          <w:rFonts w:ascii="Arial" w:hAnsi="Arial" w:cs="Arial"/>
          <w:sz w:val="22"/>
          <w:szCs w:val="22"/>
          <w:lang w:val="pl-PL"/>
        </w:rPr>
      </w:pPr>
      <w:r w:rsidRPr="000D3217">
        <w:rPr>
          <w:rFonts w:ascii="Arial" w:hAnsi="Arial" w:cs="Arial"/>
          <w:sz w:val="22"/>
          <w:szCs w:val="22"/>
          <w:lang w:val="pl-PL"/>
        </w:rPr>
        <w:t>najkorzystniejszy okres gwarancji z ofert</w:t>
      </w:r>
    </w:p>
    <w:p w:rsidR="00960867" w:rsidRPr="000D3217" w:rsidRDefault="00960867" w:rsidP="00960867">
      <w:pPr>
        <w:pStyle w:val="Tekstpodstawowy"/>
        <w:tabs>
          <w:tab w:val="left" w:pos="567"/>
        </w:tabs>
        <w:jc w:val="center"/>
        <w:rPr>
          <w:rFonts w:ascii="Arial" w:hAnsi="Arial" w:cs="Arial"/>
          <w:sz w:val="22"/>
          <w:szCs w:val="22"/>
          <w:lang w:val="pl-PL"/>
        </w:rPr>
      </w:pPr>
    </w:p>
    <w:p w:rsidR="00E82CEB" w:rsidRDefault="00960867" w:rsidP="00E82CEB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0D3217">
        <w:rPr>
          <w:rFonts w:ascii="Arial" w:hAnsi="Arial" w:cs="Arial"/>
          <w:b/>
          <w:sz w:val="22"/>
          <w:szCs w:val="22"/>
          <w:lang w:val="pl-PL"/>
        </w:rPr>
        <w:t>Uwaga:</w:t>
      </w:r>
      <w:r w:rsidRPr="000D3217">
        <w:rPr>
          <w:rFonts w:ascii="Arial" w:hAnsi="Arial" w:cs="Arial"/>
          <w:sz w:val="22"/>
          <w:szCs w:val="22"/>
          <w:lang w:val="pl-PL"/>
        </w:rPr>
        <w:t xml:space="preserve"> okres gwarancji mechanicznej bez ograniczenia przebiegu nie może być krótszy niż 24 miesiące. Oferty, w których Wykonawca zaproponuje okres gwarancji krótszy niż </w:t>
      </w:r>
      <w:r w:rsidR="00E82CEB">
        <w:rPr>
          <w:rFonts w:ascii="Arial" w:hAnsi="Arial" w:cs="Arial"/>
          <w:sz w:val="22"/>
          <w:szCs w:val="22"/>
          <w:lang w:val="pl-PL"/>
        </w:rPr>
        <w:t xml:space="preserve">         </w:t>
      </w:r>
      <w:r w:rsidRPr="000D3217">
        <w:rPr>
          <w:rFonts w:ascii="Arial" w:hAnsi="Arial" w:cs="Arial"/>
          <w:sz w:val="22"/>
          <w:szCs w:val="22"/>
          <w:lang w:val="pl-PL"/>
        </w:rPr>
        <w:t xml:space="preserve">24 miesięcy lub nie wskaże w ogóle okresu gwarancji zostaną odrzucone. Wykonawca może zaoferować okres gwarancji wynoszący maksymalnie 60 miesięcy. Jeżeli Wykonawca wskaże w ofercie okres gwarancji dłuższy niż 60 miesięcy Zamawiający przyjmie do oceny </w:t>
      </w:r>
      <w:r w:rsidR="00E82CEB">
        <w:rPr>
          <w:rFonts w:ascii="Arial" w:hAnsi="Arial" w:cs="Arial"/>
          <w:sz w:val="22"/>
          <w:szCs w:val="22"/>
          <w:lang w:val="pl-PL"/>
        </w:rPr>
        <w:t xml:space="preserve">  </w:t>
      </w:r>
      <w:r w:rsidRPr="000D3217">
        <w:rPr>
          <w:rFonts w:ascii="Arial" w:hAnsi="Arial" w:cs="Arial"/>
          <w:sz w:val="22"/>
          <w:szCs w:val="22"/>
          <w:lang w:val="pl-PL"/>
        </w:rPr>
        <w:t xml:space="preserve">i wyliczenia punktów w powyższym kryterium maksymalny okres gwarancji wynoszący </w:t>
      </w:r>
      <w:r w:rsidR="00E82CEB">
        <w:rPr>
          <w:rFonts w:ascii="Arial" w:hAnsi="Arial" w:cs="Arial"/>
          <w:sz w:val="22"/>
          <w:szCs w:val="22"/>
          <w:lang w:val="pl-PL"/>
        </w:rPr>
        <w:t xml:space="preserve">       </w:t>
      </w:r>
      <w:r w:rsidRPr="000D3217">
        <w:rPr>
          <w:rFonts w:ascii="Arial" w:hAnsi="Arial" w:cs="Arial"/>
          <w:sz w:val="22"/>
          <w:szCs w:val="22"/>
          <w:lang w:val="pl-PL"/>
        </w:rPr>
        <w:t>60 miesięcy.</w:t>
      </w:r>
    </w:p>
    <w:p w:rsidR="00960867" w:rsidRPr="000D3217" w:rsidRDefault="00687C3E" w:rsidP="00E82CEB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0D3217">
        <w:rPr>
          <w:rFonts w:ascii="Arial" w:hAnsi="Arial" w:cs="Arial"/>
          <w:b/>
          <w:sz w:val="22"/>
          <w:szCs w:val="22"/>
          <w:lang w:val="pl-PL"/>
        </w:rPr>
        <w:t>C.</w:t>
      </w:r>
      <w:r w:rsidRPr="000D3217">
        <w:rPr>
          <w:rFonts w:ascii="Arial" w:hAnsi="Arial" w:cs="Arial"/>
          <w:sz w:val="22"/>
          <w:szCs w:val="22"/>
          <w:lang w:val="pl-PL"/>
        </w:rPr>
        <w:t xml:space="preserve"> </w:t>
      </w:r>
      <w:r w:rsidR="00960867" w:rsidRPr="000D3217">
        <w:rPr>
          <w:rFonts w:ascii="Arial" w:hAnsi="Arial" w:cs="Arial"/>
          <w:sz w:val="22"/>
          <w:szCs w:val="22"/>
          <w:lang w:val="pl-PL"/>
        </w:rPr>
        <w:t>Największa standardowa pojemność bagażnika - proporcjonalnie wg wzoru: 20 pkt.</w:t>
      </w:r>
    </w:p>
    <w:p w:rsidR="00960867" w:rsidRPr="000D3217" w:rsidRDefault="00960867" w:rsidP="00960867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960867">
      <w:pPr>
        <w:pStyle w:val="Tekstpodstawowy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D3217">
        <w:rPr>
          <w:rFonts w:ascii="Arial" w:hAnsi="Arial" w:cs="Arial"/>
          <w:sz w:val="22"/>
          <w:szCs w:val="22"/>
          <w:lang w:val="pl-PL"/>
        </w:rPr>
        <w:t>standardowa pojemność bagażnika w ofercie badanej</w:t>
      </w:r>
    </w:p>
    <w:p w:rsidR="00960867" w:rsidRPr="000D3217" w:rsidRDefault="00960867" w:rsidP="00960867">
      <w:pPr>
        <w:pStyle w:val="Tekstpodstawowy"/>
        <w:tabs>
          <w:tab w:val="left" w:pos="567"/>
        </w:tabs>
        <w:spacing w:line="200" w:lineRule="exact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0D3217">
        <w:rPr>
          <w:rFonts w:ascii="Arial" w:hAnsi="Arial" w:cs="Arial"/>
          <w:b/>
          <w:sz w:val="22"/>
          <w:szCs w:val="22"/>
          <w:lang w:val="pl-PL"/>
        </w:rPr>
        <w:t xml:space="preserve">C    </w:t>
      </w:r>
      <w:r w:rsidRPr="000D3217">
        <w:rPr>
          <w:rFonts w:ascii="Arial" w:hAnsi="Arial" w:cs="Arial"/>
          <w:sz w:val="22"/>
          <w:szCs w:val="22"/>
          <w:lang w:val="pl-PL"/>
        </w:rPr>
        <w:t xml:space="preserve"> =</w:t>
      </w:r>
      <w:r w:rsidRPr="000D3217">
        <w:rPr>
          <w:rFonts w:ascii="Arial" w:hAnsi="Arial" w:cs="Arial"/>
          <w:sz w:val="22"/>
          <w:szCs w:val="22"/>
          <w:lang w:val="pl-PL"/>
        </w:rPr>
        <w:tab/>
        <w:t xml:space="preserve"> --------------------------------------------------------------------------  x </w:t>
      </w:r>
      <w:proofErr w:type="spellStart"/>
      <w:r w:rsidRPr="000D3217">
        <w:rPr>
          <w:rFonts w:ascii="Arial" w:hAnsi="Arial" w:cs="Arial"/>
          <w:sz w:val="22"/>
          <w:szCs w:val="22"/>
          <w:lang w:val="pl-PL"/>
        </w:rPr>
        <w:t>W</w:t>
      </w:r>
      <w:r w:rsidRPr="000D3217">
        <w:rPr>
          <w:rFonts w:ascii="Arial" w:hAnsi="Arial" w:cs="Arial"/>
          <w:sz w:val="22"/>
          <w:szCs w:val="22"/>
          <w:vertAlign w:val="subscript"/>
          <w:lang w:val="pl-PL"/>
        </w:rPr>
        <w:t>max</w:t>
      </w:r>
      <w:proofErr w:type="spellEnd"/>
    </w:p>
    <w:p w:rsidR="00960867" w:rsidRPr="000D3217" w:rsidRDefault="00960867" w:rsidP="00960867">
      <w:pPr>
        <w:pStyle w:val="Tekstpodstawowy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D3217">
        <w:rPr>
          <w:rFonts w:ascii="Arial" w:hAnsi="Arial" w:cs="Arial"/>
          <w:sz w:val="22"/>
          <w:szCs w:val="22"/>
          <w:lang w:val="pl-PL"/>
        </w:rPr>
        <w:t>największa standardowa pojemność bagażnika z ofert</w:t>
      </w:r>
    </w:p>
    <w:p w:rsidR="00960867" w:rsidRPr="000D3217" w:rsidRDefault="00960867" w:rsidP="00960867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960867">
      <w:pPr>
        <w:pStyle w:val="Tekstpodstawowy"/>
        <w:tabs>
          <w:tab w:val="left" w:pos="567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D3217">
        <w:rPr>
          <w:rFonts w:ascii="Arial" w:hAnsi="Arial" w:cs="Arial"/>
          <w:sz w:val="22"/>
          <w:szCs w:val="22"/>
          <w:lang w:val="pl-PL"/>
        </w:rPr>
        <w:t xml:space="preserve">następnie wg wzoru: </w:t>
      </w:r>
      <w:r w:rsidRPr="000D3217">
        <w:rPr>
          <w:rFonts w:ascii="Arial" w:hAnsi="Arial" w:cs="Arial"/>
          <w:b/>
          <w:sz w:val="22"/>
          <w:szCs w:val="22"/>
          <w:lang w:val="pl-PL"/>
        </w:rPr>
        <w:t>S</w:t>
      </w:r>
      <w:r w:rsidRPr="000D3217">
        <w:rPr>
          <w:rFonts w:ascii="Arial" w:hAnsi="Arial" w:cs="Arial"/>
          <w:b/>
          <w:sz w:val="22"/>
          <w:szCs w:val="22"/>
          <w:vertAlign w:val="subscript"/>
          <w:lang w:val="pl-PL"/>
        </w:rPr>
        <w:t>n</w:t>
      </w:r>
      <w:r w:rsidRPr="000D3217">
        <w:rPr>
          <w:rFonts w:ascii="Arial" w:hAnsi="Arial" w:cs="Arial"/>
          <w:b/>
          <w:sz w:val="22"/>
          <w:szCs w:val="22"/>
          <w:lang w:val="pl-PL"/>
        </w:rPr>
        <w:t xml:space="preserve"> = A + B + C </w:t>
      </w:r>
    </w:p>
    <w:p w:rsidR="00960867" w:rsidRPr="000D3217" w:rsidRDefault="00960867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0D3217">
        <w:rPr>
          <w:rFonts w:ascii="Arial" w:hAnsi="Arial" w:cs="Arial"/>
          <w:sz w:val="22"/>
          <w:szCs w:val="22"/>
          <w:lang w:val="pl-PL"/>
        </w:rPr>
        <w:t xml:space="preserve">gdzie: </w:t>
      </w:r>
    </w:p>
    <w:p w:rsidR="00960867" w:rsidRPr="000D3217" w:rsidRDefault="00960867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sz w:val="22"/>
          <w:szCs w:val="22"/>
          <w:lang w:val="pl-PL"/>
        </w:rPr>
      </w:pPr>
    </w:p>
    <w:p w:rsidR="00960867" w:rsidRPr="000D3217" w:rsidRDefault="00960867" w:rsidP="00687C3E">
      <w:pPr>
        <w:pStyle w:val="Tekstpodstawowy"/>
        <w:tabs>
          <w:tab w:val="left" w:pos="567"/>
        </w:tabs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0D3217">
        <w:rPr>
          <w:rFonts w:ascii="Arial" w:hAnsi="Arial" w:cs="Arial"/>
          <w:sz w:val="22"/>
          <w:szCs w:val="22"/>
          <w:lang w:val="pl-PL"/>
        </w:rPr>
        <w:t>S</w:t>
      </w:r>
      <w:r w:rsidRPr="000D3217">
        <w:rPr>
          <w:rFonts w:ascii="Arial" w:hAnsi="Arial" w:cs="Arial"/>
          <w:sz w:val="22"/>
          <w:szCs w:val="22"/>
          <w:vertAlign w:val="subscript"/>
          <w:lang w:val="pl-PL"/>
        </w:rPr>
        <w:t xml:space="preserve">n </w:t>
      </w:r>
      <w:r w:rsidRPr="000D3217">
        <w:rPr>
          <w:rFonts w:ascii="Arial" w:hAnsi="Arial" w:cs="Arial"/>
          <w:sz w:val="22"/>
          <w:szCs w:val="22"/>
          <w:lang w:val="pl-PL"/>
        </w:rPr>
        <w:t xml:space="preserve"> - bilans  punktów oferty „n”.</w:t>
      </w:r>
    </w:p>
    <w:p w:rsidR="00960867" w:rsidRDefault="00960867" w:rsidP="00960867">
      <w:pPr>
        <w:pStyle w:val="Teksttreci0"/>
        <w:shd w:val="clear" w:color="auto" w:fill="auto"/>
        <w:tabs>
          <w:tab w:val="left" w:pos="80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D4CB9" w:rsidRDefault="001D5340" w:rsidP="005117A4">
      <w:pPr>
        <w:pStyle w:val="Teksttreci0"/>
        <w:numPr>
          <w:ilvl w:val="0"/>
          <w:numId w:val="25"/>
        </w:numPr>
        <w:shd w:val="clear" w:color="auto" w:fill="auto"/>
        <w:tabs>
          <w:tab w:val="left" w:pos="776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3C2795">
        <w:rPr>
          <w:rFonts w:ascii="Arial" w:hAnsi="Arial" w:cs="Arial"/>
          <w:sz w:val="22"/>
          <w:szCs w:val="22"/>
        </w:rPr>
        <w:t>Zamawiający będzie zaokrąglał punkty do dwóch miejsc po przecinku w każdym</w:t>
      </w:r>
      <w:r w:rsidR="003C2795" w:rsidRPr="003C2795">
        <w:rPr>
          <w:rFonts w:ascii="Arial" w:hAnsi="Arial" w:cs="Arial"/>
          <w:sz w:val="22"/>
          <w:szCs w:val="22"/>
        </w:rPr>
        <w:t xml:space="preserve"> </w:t>
      </w:r>
      <w:r w:rsidRPr="003C2795">
        <w:rPr>
          <w:rFonts w:ascii="Arial" w:hAnsi="Arial" w:cs="Arial"/>
          <w:sz w:val="22"/>
          <w:szCs w:val="22"/>
        </w:rPr>
        <w:t xml:space="preserve">wskaźniku. Zasada zaokrąglenia dotyczy trzeciego miejsca po przecinku </w:t>
      </w:r>
      <w:r w:rsidR="00B31DB9" w:rsidRPr="003C2795">
        <w:rPr>
          <w:rFonts w:ascii="Arial" w:hAnsi="Arial" w:cs="Arial"/>
          <w:sz w:val="22"/>
          <w:szCs w:val="22"/>
        </w:rPr>
        <w:t>–</w:t>
      </w:r>
      <w:r w:rsidRPr="003C2795">
        <w:rPr>
          <w:rFonts w:ascii="Arial" w:hAnsi="Arial" w:cs="Arial"/>
          <w:sz w:val="22"/>
          <w:szCs w:val="22"/>
        </w:rPr>
        <w:t xml:space="preserve"> poniżej</w:t>
      </w:r>
      <w:r w:rsidR="00B31DB9" w:rsidRPr="003C2795">
        <w:rPr>
          <w:rFonts w:ascii="Arial" w:hAnsi="Arial" w:cs="Arial"/>
          <w:sz w:val="22"/>
          <w:szCs w:val="22"/>
        </w:rPr>
        <w:t xml:space="preserve"> </w:t>
      </w:r>
      <w:r w:rsidRPr="003C2795">
        <w:rPr>
          <w:rFonts w:ascii="Arial" w:hAnsi="Arial" w:cs="Arial"/>
          <w:sz w:val="22"/>
          <w:szCs w:val="22"/>
        </w:rPr>
        <w:t>5 końcówkę pominie, powyżej i równe 5 zaokrągli w górę.</w:t>
      </w:r>
    </w:p>
    <w:p w:rsidR="00CD4CB9" w:rsidRDefault="00CD4CB9" w:rsidP="005117A4">
      <w:pPr>
        <w:pStyle w:val="Teksttreci0"/>
        <w:numPr>
          <w:ilvl w:val="0"/>
          <w:numId w:val="25"/>
        </w:numPr>
        <w:shd w:val="clear" w:color="auto" w:fill="auto"/>
        <w:tabs>
          <w:tab w:val="left" w:pos="776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CD4CB9">
        <w:rPr>
          <w:rFonts w:ascii="Arial" w:hAnsi="Arial" w:cs="Arial"/>
          <w:sz w:val="22"/>
          <w:szCs w:val="22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</w:t>
      </w:r>
      <w:r w:rsidR="00E82CEB">
        <w:rPr>
          <w:rFonts w:ascii="Arial" w:hAnsi="Arial" w:cs="Arial"/>
          <w:sz w:val="22"/>
          <w:szCs w:val="22"/>
        </w:rPr>
        <w:t xml:space="preserve">                </w:t>
      </w:r>
      <w:r w:rsidRPr="00CD4CB9">
        <w:rPr>
          <w:rFonts w:ascii="Arial" w:hAnsi="Arial" w:cs="Arial"/>
          <w:sz w:val="22"/>
          <w:szCs w:val="22"/>
        </w:rPr>
        <w:lastRenderedPageBreak/>
        <w:t xml:space="preserve">w kryterium o najwyższej wadze. </w:t>
      </w:r>
      <w:r w:rsidRPr="00A20C29">
        <w:rPr>
          <w:rFonts w:ascii="Arial" w:hAnsi="Arial" w:cs="Arial"/>
          <w:sz w:val="22"/>
          <w:szCs w:val="22"/>
        </w:rPr>
        <w:t>Jeżeli oferty otrzymają taką samą ocenę w kryterium</w:t>
      </w:r>
      <w:r w:rsidR="00E82CEB">
        <w:rPr>
          <w:rFonts w:ascii="Arial" w:hAnsi="Arial" w:cs="Arial"/>
          <w:sz w:val="22"/>
          <w:szCs w:val="22"/>
        </w:rPr>
        <w:t xml:space="preserve">         </w:t>
      </w:r>
      <w:r w:rsidRPr="00A20C29">
        <w:rPr>
          <w:rFonts w:ascii="Arial" w:hAnsi="Arial" w:cs="Arial"/>
          <w:sz w:val="22"/>
          <w:szCs w:val="22"/>
        </w:rPr>
        <w:t>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 lub koszt.</w:t>
      </w:r>
    </w:p>
    <w:p w:rsidR="00A20C29" w:rsidRPr="00A20C29" w:rsidRDefault="00A20C29" w:rsidP="00A20C29">
      <w:pPr>
        <w:pStyle w:val="Teksttreci0"/>
        <w:shd w:val="clear" w:color="auto" w:fill="auto"/>
        <w:tabs>
          <w:tab w:val="left" w:pos="776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533"/>
        </w:tabs>
        <w:spacing w:after="240" w:line="276" w:lineRule="auto"/>
        <w:rPr>
          <w:rFonts w:ascii="Arial" w:hAnsi="Arial" w:cs="Arial"/>
        </w:rPr>
      </w:pPr>
      <w:bookmarkStart w:id="19" w:name="bookmark46"/>
      <w:r w:rsidRPr="00727C55">
        <w:rPr>
          <w:rFonts w:ascii="Arial" w:hAnsi="Arial" w:cs="Arial"/>
        </w:rPr>
        <w:t>Informacje dotyczące zabezpieczenia należytego wykonania umowy</w:t>
      </w:r>
      <w:bookmarkEnd w:id="19"/>
    </w:p>
    <w:p w:rsidR="00FB30FB" w:rsidRPr="00727C55" w:rsidRDefault="001D5340" w:rsidP="005B4366">
      <w:pPr>
        <w:pStyle w:val="Teksttreci0"/>
        <w:shd w:val="clear" w:color="auto" w:fill="auto"/>
        <w:spacing w:after="240" w:line="276" w:lineRule="auto"/>
        <w:ind w:left="580" w:hanging="154"/>
        <w:jc w:val="left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 xml:space="preserve">Zamawiający nie wymaga </w:t>
      </w:r>
      <w:r w:rsidR="00496394">
        <w:rPr>
          <w:rFonts w:ascii="Arial" w:hAnsi="Arial" w:cs="Arial"/>
          <w:sz w:val="22"/>
          <w:szCs w:val="22"/>
        </w:rPr>
        <w:t xml:space="preserve">wniesienia </w:t>
      </w:r>
      <w:r w:rsidRPr="00727C55">
        <w:rPr>
          <w:rFonts w:ascii="Arial" w:hAnsi="Arial" w:cs="Arial"/>
          <w:sz w:val="22"/>
          <w:szCs w:val="22"/>
        </w:rPr>
        <w:t>zabezpieczenia należytego wykonania umowy.</w:t>
      </w:r>
    </w:p>
    <w:p w:rsidR="00FB30FB" w:rsidRPr="00727C55" w:rsidRDefault="001D5340" w:rsidP="00E82CEB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701"/>
        </w:tabs>
        <w:spacing w:line="276" w:lineRule="auto"/>
        <w:ind w:left="567" w:hanging="567"/>
        <w:jc w:val="both"/>
        <w:rPr>
          <w:rFonts w:ascii="Arial" w:hAnsi="Arial" w:cs="Arial"/>
        </w:rPr>
      </w:pPr>
      <w:bookmarkStart w:id="20" w:name="bookmark47"/>
      <w:r w:rsidRPr="00727C55">
        <w:rPr>
          <w:rFonts w:ascii="Arial" w:hAnsi="Arial" w:cs="Arial"/>
        </w:rPr>
        <w:t>Informacje o formalnościach, jakie muszą zostać dopełnione po wyborze oferty</w:t>
      </w:r>
      <w:r w:rsidR="00E82CEB">
        <w:rPr>
          <w:rFonts w:ascii="Arial" w:hAnsi="Arial" w:cs="Arial"/>
        </w:rPr>
        <w:t xml:space="preserve">            </w:t>
      </w:r>
      <w:r w:rsidRPr="00727C55">
        <w:rPr>
          <w:rFonts w:ascii="Arial" w:hAnsi="Arial" w:cs="Arial"/>
        </w:rPr>
        <w:t>w celu zawarcia umowy w sprawie zamówienia publicznego</w:t>
      </w:r>
      <w:bookmarkEnd w:id="20"/>
    </w:p>
    <w:p w:rsidR="00FB30FB" w:rsidRDefault="001D5340" w:rsidP="005117A4">
      <w:pPr>
        <w:pStyle w:val="Teksttreci0"/>
        <w:numPr>
          <w:ilvl w:val="0"/>
          <w:numId w:val="26"/>
        </w:numPr>
        <w:shd w:val="clear" w:color="auto" w:fill="auto"/>
        <w:tabs>
          <w:tab w:val="left" w:pos="440"/>
        </w:tabs>
        <w:spacing w:line="276" w:lineRule="auto"/>
        <w:ind w:left="426" w:firstLine="14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340B43" w:rsidRDefault="00340B43" w:rsidP="005117A4">
      <w:pPr>
        <w:pStyle w:val="Teksttreci0"/>
        <w:numPr>
          <w:ilvl w:val="0"/>
          <w:numId w:val="26"/>
        </w:numPr>
        <w:shd w:val="clear" w:color="auto" w:fill="auto"/>
        <w:spacing w:line="276" w:lineRule="auto"/>
        <w:ind w:left="426" w:firstLine="14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Zamawiający powiadomi wybranego Wykonawcę o terminie podpisania umowy w sprawie zamówienia publicznego.</w:t>
      </w:r>
    </w:p>
    <w:p w:rsidR="00616774" w:rsidRPr="00340B43" w:rsidRDefault="00340B43" w:rsidP="005117A4">
      <w:pPr>
        <w:pStyle w:val="Teksttreci0"/>
        <w:numPr>
          <w:ilvl w:val="0"/>
          <w:numId w:val="26"/>
        </w:numPr>
        <w:shd w:val="clear" w:color="auto" w:fill="auto"/>
        <w:tabs>
          <w:tab w:val="left" w:pos="440"/>
        </w:tabs>
        <w:spacing w:after="260" w:line="276" w:lineRule="auto"/>
        <w:ind w:left="426" w:firstLine="14"/>
        <w:rPr>
          <w:rFonts w:ascii="Arial" w:hAnsi="Arial" w:cs="Arial"/>
          <w:sz w:val="22"/>
          <w:szCs w:val="22"/>
        </w:rPr>
      </w:pPr>
      <w:r w:rsidRPr="00340B43">
        <w:rPr>
          <w:rFonts w:ascii="Arial" w:hAnsi="Arial" w:cs="Arial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</w:t>
      </w:r>
      <w:r w:rsidR="00496394">
        <w:rPr>
          <w:rFonts w:ascii="Arial" w:hAnsi="Arial" w:cs="Arial"/>
          <w:sz w:val="22"/>
          <w:szCs w:val="22"/>
        </w:rPr>
        <w:t xml:space="preserve"> </w:t>
      </w:r>
      <w:r w:rsidRPr="00340B43">
        <w:rPr>
          <w:rFonts w:ascii="Arial" w:hAnsi="Arial" w:cs="Arial"/>
          <w:sz w:val="22"/>
          <w:szCs w:val="22"/>
        </w:rPr>
        <w:t>najkorzystniejszą</w:t>
      </w:r>
      <w:r w:rsidR="00496394">
        <w:rPr>
          <w:rFonts w:ascii="Arial" w:hAnsi="Arial" w:cs="Arial"/>
          <w:sz w:val="22"/>
          <w:szCs w:val="22"/>
        </w:rPr>
        <w:t xml:space="preserve"> </w:t>
      </w:r>
      <w:r w:rsidRPr="00340B43">
        <w:rPr>
          <w:rFonts w:ascii="Arial" w:hAnsi="Arial" w:cs="Arial"/>
          <w:sz w:val="22"/>
          <w:szCs w:val="22"/>
        </w:rPr>
        <w:t>ofertę</w:t>
      </w:r>
      <w:r w:rsidR="00496394">
        <w:rPr>
          <w:rFonts w:ascii="Arial" w:hAnsi="Arial" w:cs="Arial"/>
          <w:sz w:val="22"/>
          <w:szCs w:val="22"/>
        </w:rPr>
        <w:t xml:space="preserve"> albo </w:t>
      </w:r>
      <w:r w:rsidRPr="00340B43">
        <w:rPr>
          <w:rFonts w:ascii="Arial" w:hAnsi="Arial" w:cs="Arial"/>
          <w:sz w:val="22"/>
          <w:szCs w:val="22"/>
        </w:rPr>
        <w:t>unieważnić</w:t>
      </w:r>
      <w:r w:rsidR="00496394">
        <w:rPr>
          <w:rFonts w:ascii="Arial" w:hAnsi="Arial" w:cs="Arial"/>
          <w:sz w:val="22"/>
          <w:szCs w:val="22"/>
        </w:rPr>
        <w:t xml:space="preserve"> postępowanie.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616774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B86267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616774" w:rsidRPr="00340B43">
        <w:rPr>
          <w:rFonts w:ascii="Arial" w:hAnsi="Arial" w:cs="Arial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tabs>
          <w:tab w:val="left" w:pos="734"/>
        </w:tabs>
        <w:spacing w:line="276" w:lineRule="auto"/>
        <w:rPr>
          <w:rFonts w:ascii="Arial" w:hAnsi="Arial" w:cs="Arial"/>
        </w:rPr>
      </w:pPr>
      <w:bookmarkStart w:id="21" w:name="bookmark48"/>
      <w:r w:rsidRPr="00727C55">
        <w:rPr>
          <w:rFonts w:ascii="Arial" w:hAnsi="Arial" w:cs="Arial"/>
        </w:rPr>
        <w:t>Pouczenie o środkach ochrony prawnej przysługujących Wykonawcy</w:t>
      </w:r>
      <w:bookmarkEnd w:id="21"/>
    </w:p>
    <w:p w:rsidR="00FB30FB" w:rsidRPr="00727C55" w:rsidRDefault="001D5340" w:rsidP="00361E4E">
      <w:pPr>
        <w:pStyle w:val="Teksttreci0"/>
        <w:shd w:val="clear" w:color="auto" w:fill="auto"/>
        <w:spacing w:after="260" w:line="276" w:lineRule="auto"/>
        <w:ind w:left="44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:rsidR="00FB30FB" w:rsidRPr="00727C55" w:rsidRDefault="001D5340" w:rsidP="005117A4">
      <w:pPr>
        <w:pStyle w:val="Nagwek10"/>
        <w:keepNext/>
        <w:keepLines/>
        <w:numPr>
          <w:ilvl w:val="0"/>
          <w:numId w:val="30"/>
        </w:numPr>
        <w:shd w:val="clear" w:color="auto" w:fill="auto"/>
        <w:spacing w:line="276" w:lineRule="auto"/>
        <w:rPr>
          <w:rFonts w:ascii="Arial" w:hAnsi="Arial" w:cs="Arial"/>
        </w:rPr>
      </w:pPr>
      <w:bookmarkStart w:id="22" w:name="bookmark49"/>
      <w:r w:rsidRPr="00727C55">
        <w:rPr>
          <w:rFonts w:ascii="Arial" w:hAnsi="Arial" w:cs="Arial"/>
        </w:rPr>
        <w:t>Klauzula informacyjna dotycząca przetwarzania danych osobowych</w:t>
      </w:r>
      <w:bookmarkEnd w:id="22"/>
    </w:p>
    <w:p w:rsidR="003A73C0" w:rsidRPr="00727C55" w:rsidRDefault="003A73C0" w:rsidP="00361E4E">
      <w:pPr>
        <w:pStyle w:val="Nagwek10"/>
        <w:keepNext/>
        <w:keepLines/>
        <w:shd w:val="clear" w:color="auto" w:fill="auto"/>
        <w:spacing w:line="276" w:lineRule="auto"/>
        <w:rPr>
          <w:rFonts w:ascii="Arial" w:hAnsi="Arial" w:cs="Arial"/>
        </w:rPr>
      </w:pP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1. Zgodnie z art. 13 ust. 1 i 2 rozporządzenia Parlamentu Europejskiego i Rady (UE) 2016/679 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informuje, że: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administratorem Pani/Pana danych osobowych jest Komendant Główny Państwowej Straży Pożarnej (00-463 Warszawa, ul. Podchorążych 38, tel. 22 523 39 00, fax. 22 523 30 16, 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e-mail: sekretariat_gk@kgpsp.gov.pl); 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W Komendzie Głównej Państwowej Straży Pożarnej wyznaczony został Inspektor Ochrony Danych, (00-463 Warszawa, ul. Podchorążych 38, tel. 22 523 33 69, fax. 22 523 30 16, 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e-mail: iod@kgpsp.gov.pl); 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Pani/Pana dane osobowe przetwarzane będą na podstawie art. 6 ust. 1 lit. c RODO w celu związanym z postępowaniem o udzielenie zamówienia publicznego prowadzonego przez Komendę Główną Państwowej Straży Pożarnej, ul. Podchorążych 38, 00-463 Warszawa);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odbiorcami danych są: organy administracji rządowej, podmioty biorące udział w postępowaniu;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Administrator nie zamierza przekazywać Pani/Pana danych osobowych do państwa trzeciego lub organizacji międzynarodowej;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>dane osobowe podlegają przeglądowi, nie rzadziej niż co 5 lat od dnia ich uzyskania, a także są przechowywane wyłącznie przez okres niezbędny do realizacji zadań wynikających z ustaw lub wskazany w jednolitym rzeczowym wykazie akt dla jednostek PSP dla poszczególnych kategorii spraw, w tym dla zawartej umowy 20 lat;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obowiązek podania przez Panią/Pana danych osobowych bezpośrednio Pani/Pana dotyczących jest wymogiem, związanym z udziałem w postępowaniu o udzielenie zamówienia publicznego;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przetwarzanie podanych przez Panią/Pana danych osobowych nie będzie podlegało zautomatyzowanemu podejmowaniu decyzji, w tym profilowaniu, o którym mowa w art. 22 ust. 1 i 4 RODO.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posiada Pani/Pan: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-  na podstawie art. 15 RODO prawo dostępu do danych osobowych Pani/Pana dotyczących;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- na podstawie art. 16 RODO prawo do sprostowania Pani/Pana danych osobowych;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- na podstawie art. 18 RODO prawo żądania od administratora ograniczenia przetwarzania danych osobowych z zastrzeżeniem przypadków, o których mowa w art. 18 ust. 2 RODO;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- prawo do wniesienia skargi do Prezesa Urzędu Ochrony Danych Osobowych, gdy uzna Pani/Pan,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że przetwarzanie danych osobowych Pani/Pana dotyczących narusza przepisy RODO;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nie przysługuje Pani/Panu: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- w związku z art. 17 ust. 3 lit. b, d lub e RODO prawo do usunięcia danych osobowych;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- prawo do przenoszenia danych osobowych, o którym mowa w art. 20 RODO;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- na podstawie art. 21 RODO prawo sprzeciwu, wobec przetwarzania danych osobowych, gdyż podstawą prawną przetwarzania Pani/Pana danych osobowych jest art. 6 ust. 1 lit. c RODO.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nie przysługuje Zamawiającemu: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- możliwości żądania od wykonawcy, który skorzystał z prawa do uzyskania potwierdzenia, czy przetwarzane są dotyczące go dane osobowe, dodatkowych informacji precyzujących żądanie (np. nazwy lub daty postępowania o udzielenie zamówienia); </w:t>
      </w:r>
    </w:p>
    <w:p w:rsidR="00FB6887" w:rsidRPr="00727C55" w:rsidRDefault="00FB6887" w:rsidP="00361E4E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7C55">
        <w:rPr>
          <w:rFonts w:ascii="Arial" w:eastAsia="Times New Roman" w:hAnsi="Arial" w:cs="Arial"/>
          <w:color w:val="auto"/>
          <w:sz w:val="22"/>
          <w:szCs w:val="22"/>
          <w:lang w:bidi="ar-SA"/>
        </w:rPr>
        <w:t>- zawężenie prawa wykonawcy do żądania od zamawiającego, by ten ograniczył przetwarzanie jego danych osobowych do czasu zakończenia postępowania o udzielenie zamówienia publicznego lub konkursu.</w:t>
      </w:r>
    </w:p>
    <w:p w:rsidR="00FB6887" w:rsidRPr="00727C55" w:rsidRDefault="00FB6887" w:rsidP="005117A4">
      <w:pPr>
        <w:pStyle w:val="Teksttreci20"/>
        <w:numPr>
          <w:ilvl w:val="0"/>
          <w:numId w:val="27"/>
        </w:numPr>
        <w:shd w:val="clear" w:color="auto" w:fill="auto"/>
        <w:tabs>
          <w:tab w:val="left" w:pos="324"/>
        </w:tabs>
        <w:spacing w:line="276" w:lineRule="auto"/>
        <w:ind w:left="0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727C55">
        <w:rPr>
          <w:rFonts w:ascii="Arial" w:hAnsi="Arial" w:cs="Arial"/>
          <w:b w:val="0"/>
          <w:i w:val="0"/>
          <w:color w:val="auto"/>
          <w:sz w:val="22"/>
          <w:szCs w:val="22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</w:t>
      </w:r>
      <w:r w:rsidR="00011EDD">
        <w:rPr>
          <w:rFonts w:ascii="Arial" w:hAnsi="Arial" w:cs="Arial"/>
          <w:b w:val="0"/>
          <w:i w:val="0"/>
          <w:color w:val="auto"/>
          <w:sz w:val="22"/>
          <w:szCs w:val="22"/>
        </w:rPr>
        <w:t>osowan</w:t>
      </w:r>
      <w:r w:rsidR="005B4366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ie co najmniej jedno </w:t>
      </w:r>
      <w:r w:rsidR="00011ED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z </w:t>
      </w:r>
      <w:proofErr w:type="spellStart"/>
      <w:r w:rsidR="00011EDD">
        <w:rPr>
          <w:rFonts w:ascii="Arial" w:hAnsi="Arial" w:cs="Arial"/>
          <w:b w:val="0"/>
          <w:i w:val="0"/>
          <w:color w:val="auto"/>
          <w:sz w:val="22"/>
          <w:szCs w:val="22"/>
        </w:rPr>
        <w:t>wył</w:t>
      </w:r>
      <w:r w:rsidR="005B4366">
        <w:rPr>
          <w:rFonts w:ascii="Arial" w:hAnsi="Arial" w:cs="Arial"/>
          <w:b w:val="0"/>
          <w:i w:val="0"/>
          <w:color w:val="auto"/>
          <w:sz w:val="22"/>
          <w:szCs w:val="22"/>
        </w:rPr>
        <w:t>ą</w:t>
      </w:r>
      <w:r w:rsidRPr="00727C55">
        <w:rPr>
          <w:rFonts w:ascii="Arial" w:hAnsi="Arial" w:cs="Arial"/>
          <w:b w:val="0"/>
          <w:i w:val="0"/>
          <w:color w:val="auto"/>
          <w:sz w:val="22"/>
          <w:szCs w:val="22"/>
        </w:rPr>
        <w:t>czeń</w:t>
      </w:r>
      <w:proofErr w:type="spellEnd"/>
      <w:r w:rsidRPr="00727C55">
        <w:rPr>
          <w:rFonts w:ascii="Arial" w:hAnsi="Arial" w:cs="Arial"/>
          <w:b w:val="0"/>
          <w:i w:val="0"/>
          <w:color w:val="auto"/>
          <w:sz w:val="22"/>
          <w:szCs w:val="22"/>
        </w:rPr>
        <w:t>, o których mowa w art. 14 ust. 5 RODO.</w:t>
      </w:r>
    </w:p>
    <w:p w:rsidR="00FB6887" w:rsidRDefault="00FB6887" w:rsidP="00361E4E">
      <w:pPr>
        <w:pStyle w:val="Teksttreci0"/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</w:p>
    <w:p w:rsidR="000375A8" w:rsidRPr="000D3217" w:rsidRDefault="000375A8" w:rsidP="00361E4E">
      <w:pPr>
        <w:pStyle w:val="Podpistabeli0"/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0D3217">
        <w:rPr>
          <w:rFonts w:ascii="Arial" w:hAnsi="Arial" w:cs="Arial"/>
          <w:sz w:val="22"/>
          <w:szCs w:val="22"/>
        </w:rPr>
        <w:t>Załączniki do SWZ:</w:t>
      </w:r>
    </w:p>
    <w:p w:rsidR="000375A8" w:rsidRDefault="000375A8" w:rsidP="006C3FF7">
      <w:pPr>
        <w:pStyle w:val="Podpistabeli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217">
        <w:rPr>
          <w:rFonts w:ascii="Arial" w:hAnsi="Arial" w:cs="Arial"/>
          <w:sz w:val="22"/>
          <w:szCs w:val="22"/>
        </w:rPr>
        <w:t>Załącznik nr 1</w:t>
      </w:r>
      <w:r w:rsidR="00AE07D5" w:rsidRPr="000D3217">
        <w:rPr>
          <w:rFonts w:ascii="Arial" w:hAnsi="Arial" w:cs="Arial"/>
          <w:sz w:val="22"/>
          <w:szCs w:val="22"/>
        </w:rPr>
        <w:t xml:space="preserve">a </w:t>
      </w:r>
      <w:r w:rsidRPr="000D3217">
        <w:rPr>
          <w:rFonts w:ascii="Arial" w:hAnsi="Arial" w:cs="Arial"/>
          <w:sz w:val="22"/>
          <w:szCs w:val="22"/>
        </w:rPr>
        <w:t>–  Opis przedmiotu zamówienia</w:t>
      </w:r>
      <w:r w:rsidR="006D51D2">
        <w:rPr>
          <w:rFonts w:ascii="Arial" w:hAnsi="Arial" w:cs="Arial"/>
          <w:sz w:val="22"/>
          <w:szCs w:val="22"/>
        </w:rPr>
        <w:t xml:space="preserve"> w zakresie części I</w:t>
      </w:r>
      <w:r w:rsidRPr="000D3217">
        <w:rPr>
          <w:rFonts w:ascii="Arial" w:hAnsi="Arial" w:cs="Arial"/>
          <w:sz w:val="22"/>
          <w:szCs w:val="22"/>
        </w:rPr>
        <w:t>,</w:t>
      </w:r>
    </w:p>
    <w:p w:rsidR="006D51D2" w:rsidRPr="000D3217" w:rsidRDefault="006D51D2" w:rsidP="006C3FF7">
      <w:pPr>
        <w:pStyle w:val="Podpistabeli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217">
        <w:rPr>
          <w:rFonts w:ascii="Arial" w:hAnsi="Arial" w:cs="Arial"/>
          <w:sz w:val="22"/>
          <w:szCs w:val="22"/>
        </w:rPr>
        <w:t>Załącznik nr 1b –  Opis przedmiotu zamówienia</w:t>
      </w:r>
      <w:r>
        <w:rPr>
          <w:rFonts w:ascii="Arial" w:hAnsi="Arial" w:cs="Arial"/>
          <w:sz w:val="22"/>
          <w:szCs w:val="22"/>
        </w:rPr>
        <w:t xml:space="preserve"> w zakresie części II</w:t>
      </w:r>
      <w:r w:rsidRPr="000D3217">
        <w:rPr>
          <w:rFonts w:ascii="Arial" w:hAnsi="Arial" w:cs="Arial"/>
          <w:sz w:val="22"/>
          <w:szCs w:val="22"/>
        </w:rPr>
        <w:t>,</w:t>
      </w:r>
    </w:p>
    <w:p w:rsidR="006D51D2" w:rsidRPr="000D3217" w:rsidRDefault="006D51D2" w:rsidP="006C3FF7">
      <w:pPr>
        <w:pStyle w:val="Podpistabeli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217">
        <w:rPr>
          <w:rFonts w:ascii="Arial" w:hAnsi="Arial" w:cs="Arial"/>
          <w:sz w:val="22"/>
          <w:szCs w:val="22"/>
        </w:rPr>
        <w:t>Załącznik nr 2a –  Projekt umowy</w:t>
      </w:r>
      <w:r>
        <w:rPr>
          <w:rFonts w:ascii="Arial" w:hAnsi="Arial" w:cs="Arial"/>
          <w:sz w:val="22"/>
          <w:szCs w:val="22"/>
        </w:rPr>
        <w:t xml:space="preserve"> w zakresie części I</w:t>
      </w:r>
      <w:r w:rsidRPr="000D3217">
        <w:rPr>
          <w:rFonts w:ascii="Arial" w:hAnsi="Arial" w:cs="Arial"/>
          <w:sz w:val="22"/>
          <w:szCs w:val="22"/>
        </w:rPr>
        <w:t>,</w:t>
      </w:r>
    </w:p>
    <w:p w:rsidR="000375A8" w:rsidRPr="000D3217" w:rsidRDefault="000375A8" w:rsidP="006C3FF7">
      <w:pPr>
        <w:pStyle w:val="Podpistabeli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217">
        <w:rPr>
          <w:rFonts w:ascii="Arial" w:hAnsi="Arial" w:cs="Arial"/>
          <w:sz w:val="22"/>
          <w:szCs w:val="22"/>
        </w:rPr>
        <w:t xml:space="preserve">Załącznik nr </w:t>
      </w:r>
      <w:r w:rsidR="000D3217" w:rsidRPr="000D3217">
        <w:rPr>
          <w:rFonts w:ascii="Arial" w:hAnsi="Arial" w:cs="Arial"/>
          <w:sz w:val="22"/>
          <w:szCs w:val="22"/>
        </w:rPr>
        <w:t xml:space="preserve">2b </w:t>
      </w:r>
      <w:r w:rsidRPr="000D3217">
        <w:rPr>
          <w:rFonts w:ascii="Arial" w:hAnsi="Arial" w:cs="Arial"/>
          <w:sz w:val="22"/>
          <w:szCs w:val="22"/>
        </w:rPr>
        <w:t xml:space="preserve">–  </w:t>
      </w:r>
      <w:r w:rsidR="003A6708" w:rsidRPr="000D3217">
        <w:rPr>
          <w:rFonts w:ascii="Arial" w:hAnsi="Arial" w:cs="Arial"/>
          <w:sz w:val="22"/>
          <w:szCs w:val="22"/>
        </w:rPr>
        <w:t>Projekt</w:t>
      </w:r>
      <w:r w:rsidRPr="000D3217">
        <w:rPr>
          <w:rFonts w:ascii="Arial" w:hAnsi="Arial" w:cs="Arial"/>
          <w:sz w:val="22"/>
          <w:szCs w:val="22"/>
        </w:rPr>
        <w:t xml:space="preserve"> umowy</w:t>
      </w:r>
      <w:r w:rsidR="006D51D2">
        <w:rPr>
          <w:rFonts w:ascii="Arial" w:hAnsi="Arial" w:cs="Arial"/>
          <w:sz w:val="22"/>
          <w:szCs w:val="22"/>
        </w:rPr>
        <w:t xml:space="preserve"> w zakresie części II </w:t>
      </w:r>
      <w:r w:rsidRPr="000D3217">
        <w:rPr>
          <w:rFonts w:ascii="Arial" w:hAnsi="Arial" w:cs="Arial"/>
          <w:sz w:val="22"/>
          <w:szCs w:val="22"/>
        </w:rPr>
        <w:t>,</w:t>
      </w:r>
    </w:p>
    <w:p w:rsidR="000375A8" w:rsidRPr="000D3217" w:rsidRDefault="000375A8" w:rsidP="006C3FF7">
      <w:pPr>
        <w:pStyle w:val="Podpistabeli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217">
        <w:rPr>
          <w:rFonts w:ascii="Arial" w:hAnsi="Arial" w:cs="Arial"/>
          <w:sz w:val="22"/>
          <w:szCs w:val="22"/>
        </w:rPr>
        <w:t>Załącznik nr 3 –  Formularz oferty,</w:t>
      </w:r>
    </w:p>
    <w:p w:rsidR="00FB6887" w:rsidRPr="00727C55" w:rsidRDefault="000375A8" w:rsidP="006C3FF7">
      <w:pPr>
        <w:pStyle w:val="Podpistabeli0"/>
        <w:numPr>
          <w:ilvl w:val="0"/>
          <w:numId w:val="28"/>
        </w:numPr>
        <w:shd w:val="clear" w:color="auto" w:fill="auto"/>
        <w:spacing w:line="276" w:lineRule="auto"/>
        <w:jc w:val="both"/>
        <w:rPr>
          <w:rFonts w:ascii="Arial" w:hAnsi="Arial" w:cs="Arial"/>
        </w:rPr>
      </w:pPr>
      <w:r w:rsidRPr="000D3217">
        <w:rPr>
          <w:rFonts w:ascii="Arial" w:hAnsi="Arial" w:cs="Arial"/>
          <w:sz w:val="22"/>
          <w:szCs w:val="22"/>
        </w:rPr>
        <w:t xml:space="preserve">Załącznik nr </w:t>
      </w:r>
      <w:r w:rsidR="000D3217" w:rsidRPr="000D3217">
        <w:rPr>
          <w:rFonts w:ascii="Arial" w:hAnsi="Arial" w:cs="Arial"/>
          <w:sz w:val="22"/>
          <w:szCs w:val="22"/>
        </w:rPr>
        <w:t>4</w:t>
      </w:r>
      <w:r w:rsidRPr="000D3217">
        <w:rPr>
          <w:rFonts w:ascii="Arial" w:hAnsi="Arial" w:cs="Arial"/>
          <w:sz w:val="22"/>
          <w:szCs w:val="22"/>
        </w:rPr>
        <w:t xml:space="preserve"> –  </w:t>
      </w:r>
      <w:r w:rsidR="00214C4A" w:rsidRPr="00214C4A">
        <w:rPr>
          <w:rFonts w:ascii="Arial" w:hAnsi="Arial" w:cs="Arial"/>
          <w:sz w:val="22"/>
          <w:szCs w:val="22"/>
        </w:rPr>
        <w:t>Oświadczenie składane na podstawie art. 125 ust. 1 Ustawy</w:t>
      </w:r>
      <w:r w:rsidR="00F97E32">
        <w:rPr>
          <w:rFonts w:ascii="Arial" w:hAnsi="Arial" w:cs="Arial"/>
          <w:sz w:val="22"/>
          <w:szCs w:val="22"/>
        </w:rPr>
        <w:t xml:space="preserve"> </w:t>
      </w:r>
      <w:r w:rsidR="006C3FF7">
        <w:rPr>
          <w:rFonts w:ascii="Arial" w:hAnsi="Arial" w:cs="Arial"/>
          <w:sz w:val="22"/>
          <w:szCs w:val="22"/>
        </w:rPr>
        <w:t xml:space="preserve">                     </w:t>
      </w:r>
      <w:r w:rsidR="00214C4A" w:rsidRPr="00214C4A">
        <w:rPr>
          <w:rFonts w:ascii="Arial" w:hAnsi="Arial" w:cs="Arial"/>
          <w:sz w:val="22"/>
          <w:szCs w:val="22"/>
        </w:rPr>
        <w:t>o</w:t>
      </w:r>
      <w:r w:rsidR="00214C4A">
        <w:rPr>
          <w:rFonts w:ascii="Arial" w:hAnsi="Arial" w:cs="Arial"/>
          <w:sz w:val="22"/>
          <w:szCs w:val="22"/>
        </w:rPr>
        <w:t xml:space="preserve"> </w:t>
      </w:r>
      <w:r w:rsidR="00214C4A" w:rsidRPr="00214C4A">
        <w:rPr>
          <w:rFonts w:ascii="Arial" w:hAnsi="Arial" w:cs="Arial"/>
          <w:sz w:val="22"/>
          <w:szCs w:val="22"/>
        </w:rPr>
        <w:t>niepodleganiu wykluczeniu oraz spełnianiu warunków udziału w postępowaniu</w:t>
      </w:r>
      <w:r w:rsidR="00214C4A">
        <w:rPr>
          <w:rFonts w:ascii="Arial" w:hAnsi="Arial" w:cs="Arial"/>
          <w:sz w:val="22"/>
          <w:szCs w:val="22"/>
        </w:rPr>
        <w:t>.</w:t>
      </w:r>
      <w:r w:rsidR="00214C4A" w:rsidRPr="00214C4A">
        <w:rPr>
          <w:rFonts w:ascii="Arial" w:hAnsi="Arial" w:cs="Arial"/>
          <w:sz w:val="22"/>
          <w:szCs w:val="22"/>
        </w:rPr>
        <w:t xml:space="preserve"> </w:t>
      </w:r>
    </w:p>
    <w:p w:rsidR="003A73C0" w:rsidRPr="00727C55" w:rsidRDefault="003A73C0" w:rsidP="00361E4E">
      <w:pPr>
        <w:pStyle w:val="Nagwek10"/>
        <w:keepNext/>
        <w:keepLines/>
        <w:shd w:val="clear" w:color="auto" w:fill="auto"/>
        <w:spacing w:line="276" w:lineRule="auto"/>
        <w:rPr>
          <w:rFonts w:ascii="Arial" w:hAnsi="Arial" w:cs="Arial"/>
        </w:rPr>
      </w:pPr>
    </w:p>
    <w:sectPr w:rsidR="003A73C0" w:rsidRPr="00727C55" w:rsidSect="00F47819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pgSz w:w="11900" w:h="16840"/>
      <w:pgMar w:top="1671" w:right="969" w:bottom="627" w:left="1225" w:header="34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5B" w:rsidRDefault="00A7055B">
      <w:r>
        <w:separator/>
      </w:r>
    </w:p>
  </w:endnote>
  <w:endnote w:type="continuationSeparator" w:id="0">
    <w:p w:rsidR="00A7055B" w:rsidRDefault="00A7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81592"/>
      <w:docPartObj>
        <w:docPartGallery w:val="Page Numbers (Bottom of Page)"/>
        <w:docPartUnique/>
      </w:docPartObj>
    </w:sdtPr>
    <w:sdtEndPr/>
    <w:sdtContent>
      <w:p w:rsidR="00C47CB0" w:rsidRDefault="00C47CB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47CB0" w:rsidRDefault="00C47CB0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1107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47CB0" w:rsidRPr="00640D16" w:rsidRDefault="00C47CB0">
        <w:pPr>
          <w:pStyle w:val="Stopka0"/>
          <w:jc w:val="center"/>
          <w:rPr>
            <w:rFonts w:ascii="Arial" w:hAnsi="Arial" w:cs="Arial"/>
            <w:sz w:val="20"/>
            <w:szCs w:val="20"/>
          </w:rPr>
        </w:pPr>
        <w:r w:rsidRPr="00640D16">
          <w:rPr>
            <w:rFonts w:ascii="Arial" w:hAnsi="Arial" w:cs="Arial"/>
            <w:sz w:val="20"/>
            <w:szCs w:val="20"/>
          </w:rPr>
          <w:fldChar w:fldCharType="begin"/>
        </w:r>
        <w:r w:rsidRPr="00640D16">
          <w:rPr>
            <w:rFonts w:ascii="Arial" w:hAnsi="Arial" w:cs="Arial"/>
            <w:sz w:val="20"/>
            <w:szCs w:val="20"/>
          </w:rPr>
          <w:instrText>PAGE   \* MERGEFORMAT</w:instrText>
        </w:r>
        <w:r w:rsidRPr="00640D16">
          <w:rPr>
            <w:rFonts w:ascii="Arial" w:hAnsi="Arial" w:cs="Arial"/>
            <w:sz w:val="20"/>
            <w:szCs w:val="20"/>
          </w:rPr>
          <w:fldChar w:fldCharType="separate"/>
        </w:r>
        <w:r w:rsidR="00B84736">
          <w:rPr>
            <w:rFonts w:ascii="Arial" w:hAnsi="Arial" w:cs="Arial"/>
            <w:noProof/>
            <w:sz w:val="20"/>
            <w:szCs w:val="20"/>
          </w:rPr>
          <w:t>1</w:t>
        </w:r>
        <w:r w:rsidRPr="00640D1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47CB0" w:rsidRDefault="00C47CB0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5B" w:rsidRDefault="00A7055B">
      <w:r>
        <w:separator/>
      </w:r>
    </w:p>
  </w:footnote>
  <w:footnote w:type="continuationSeparator" w:id="0">
    <w:p w:rsidR="00A7055B" w:rsidRDefault="00A7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B0" w:rsidRDefault="00C47CB0">
    <w:pPr>
      <w:pStyle w:val="Nagwek"/>
    </w:pPr>
    <w:r>
      <w:t xml:space="preserve">                                         Nr sprawy: BF-IV-2370/1/21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B0" w:rsidRDefault="00C47CB0">
    <w:pPr>
      <w:pStyle w:val="Nagwek"/>
    </w:pPr>
  </w:p>
  <w:p w:rsidR="00C47CB0" w:rsidRPr="00F47819" w:rsidRDefault="00A7055B" w:rsidP="00F47819">
    <w:pPr>
      <w:pStyle w:val="Nagwek"/>
      <w:jc w:val="right"/>
      <w:rPr>
        <w:color w:val="000000" w:themeColor="text1"/>
      </w:rPr>
    </w:pPr>
    <w:sdt>
      <w:sdtPr>
        <w:rPr>
          <w:rFonts w:ascii="Arial" w:hAnsi="Arial" w:cs="Arial"/>
          <w:color w:val="000000" w:themeColor="text1"/>
          <w:sz w:val="20"/>
          <w:szCs w:val="20"/>
        </w:rPr>
        <w:alias w:val="Autor"/>
        <w:tag w:val=""/>
        <w:id w:val="-1677181147"/>
        <w:placeholder>
          <w:docPart w:val="D88C7B2068F341C3B83A2C7D73AB6FE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C47CB0" w:rsidRPr="008E6FE6">
          <w:rPr>
            <w:rFonts w:ascii="Arial" w:hAnsi="Arial" w:cs="Arial"/>
            <w:color w:val="000000" w:themeColor="text1"/>
            <w:sz w:val="20"/>
            <w:szCs w:val="20"/>
          </w:rPr>
          <w:t>Nr sprawy: BF-IV-2370/</w:t>
        </w:r>
        <w:r w:rsidR="008E6FE6">
          <w:rPr>
            <w:rFonts w:ascii="Arial" w:hAnsi="Arial" w:cs="Arial"/>
            <w:color w:val="000000" w:themeColor="text1"/>
            <w:sz w:val="20"/>
            <w:szCs w:val="20"/>
          </w:rPr>
          <w:t>2</w:t>
        </w:r>
        <w:r w:rsidR="00C47CB0" w:rsidRPr="008E6FE6">
          <w:rPr>
            <w:rFonts w:ascii="Arial" w:hAnsi="Arial" w:cs="Arial"/>
            <w:color w:val="000000" w:themeColor="text1"/>
            <w:sz w:val="20"/>
            <w:szCs w:val="20"/>
          </w:rPr>
          <w:t>/21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516"/>
    <w:multiLevelType w:val="multilevel"/>
    <w:tmpl w:val="83EC876E"/>
    <w:lvl w:ilvl="0">
      <w:start w:val="1"/>
      <w:numFmt w:val="decimal"/>
      <w:lvlText w:val="%1.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F0A85"/>
    <w:multiLevelType w:val="multilevel"/>
    <w:tmpl w:val="E9B66860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7710D"/>
    <w:multiLevelType w:val="multilevel"/>
    <w:tmpl w:val="D54C61CA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E489E"/>
    <w:multiLevelType w:val="multilevel"/>
    <w:tmpl w:val="DE8A01F6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724AE"/>
    <w:multiLevelType w:val="multilevel"/>
    <w:tmpl w:val="198C8D6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D52E03"/>
    <w:multiLevelType w:val="multilevel"/>
    <w:tmpl w:val="FD0A1124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702EB"/>
    <w:multiLevelType w:val="multilevel"/>
    <w:tmpl w:val="90C438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267EC7"/>
    <w:multiLevelType w:val="multilevel"/>
    <w:tmpl w:val="6E2AB9F4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274985"/>
    <w:multiLevelType w:val="multilevel"/>
    <w:tmpl w:val="CA0E048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D832BB"/>
    <w:multiLevelType w:val="multilevel"/>
    <w:tmpl w:val="56C2A3BA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BB385F"/>
    <w:multiLevelType w:val="multilevel"/>
    <w:tmpl w:val="5300A32A"/>
    <w:lvl w:ilvl="0">
      <w:start w:val="2"/>
      <w:numFmt w:val="decimal"/>
      <w:lvlText w:val="%1)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D4496"/>
    <w:multiLevelType w:val="multilevel"/>
    <w:tmpl w:val="655E6066"/>
    <w:lvl w:ilvl="0">
      <w:start w:val="5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7F6B18"/>
    <w:multiLevelType w:val="multilevel"/>
    <w:tmpl w:val="3C7E0F2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6A7E73"/>
    <w:multiLevelType w:val="multilevel"/>
    <w:tmpl w:val="A8C2CE94"/>
    <w:lvl w:ilvl="0">
      <w:start w:val="1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905E5"/>
    <w:multiLevelType w:val="multilevel"/>
    <w:tmpl w:val="C06A1A0C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8967C1"/>
    <w:multiLevelType w:val="multilevel"/>
    <w:tmpl w:val="55F402E2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A62ED6"/>
    <w:multiLevelType w:val="hybridMultilevel"/>
    <w:tmpl w:val="510EF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4719C"/>
    <w:multiLevelType w:val="multilevel"/>
    <w:tmpl w:val="01542FD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DF3725"/>
    <w:multiLevelType w:val="multilevel"/>
    <w:tmpl w:val="9B5A3B0C"/>
    <w:lvl w:ilvl="0">
      <w:start w:val="2"/>
      <w:numFmt w:val="decimal"/>
      <w:lvlText w:val="%1."/>
      <w:lvlJc w:val="left"/>
      <w:rPr>
        <w:rFonts w:ascii="Arial" w:eastAsia="Trebuchet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203ACD"/>
    <w:multiLevelType w:val="multilevel"/>
    <w:tmpl w:val="B060D232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966A70"/>
    <w:multiLevelType w:val="multilevel"/>
    <w:tmpl w:val="D726667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27"/>
  </w:num>
  <w:num w:numId="11">
    <w:abstractNumId w:val="8"/>
  </w:num>
  <w:num w:numId="12">
    <w:abstractNumId w:val="23"/>
  </w:num>
  <w:num w:numId="13">
    <w:abstractNumId w:val="13"/>
  </w:num>
  <w:num w:numId="14">
    <w:abstractNumId w:val="11"/>
  </w:num>
  <w:num w:numId="15">
    <w:abstractNumId w:val="20"/>
  </w:num>
  <w:num w:numId="16">
    <w:abstractNumId w:val="16"/>
  </w:num>
  <w:num w:numId="17">
    <w:abstractNumId w:val="14"/>
  </w:num>
  <w:num w:numId="18">
    <w:abstractNumId w:val="29"/>
  </w:num>
  <w:num w:numId="19">
    <w:abstractNumId w:val="28"/>
  </w:num>
  <w:num w:numId="20">
    <w:abstractNumId w:val="5"/>
  </w:num>
  <w:num w:numId="21">
    <w:abstractNumId w:val="21"/>
  </w:num>
  <w:num w:numId="22">
    <w:abstractNumId w:val="12"/>
  </w:num>
  <w:num w:numId="23">
    <w:abstractNumId w:val="4"/>
  </w:num>
  <w:num w:numId="24">
    <w:abstractNumId w:val="17"/>
  </w:num>
  <w:num w:numId="25">
    <w:abstractNumId w:val="2"/>
  </w:num>
  <w:num w:numId="26">
    <w:abstractNumId w:val="25"/>
  </w:num>
  <w:num w:numId="27">
    <w:abstractNumId w:val="26"/>
  </w:num>
  <w:num w:numId="28">
    <w:abstractNumId w:val="24"/>
  </w:num>
  <w:num w:numId="29">
    <w:abstractNumId w:val="3"/>
  </w:num>
  <w:num w:numId="30">
    <w:abstractNumId w:val="19"/>
  </w:num>
  <w:num w:numId="31">
    <w:abstractNumId w:val="28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eastAsia="Century Gothic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B"/>
    <w:rsid w:val="00006BF0"/>
    <w:rsid w:val="00011EDD"/>
    <w:rsid w:val="00014B5C"/>
    <w:rsid w:val="000205E4"/>
    <w:rsid w:val="00023D07"/>
    <w:rsid w:val="0002742E"/>
    <w:rsid w:val="000375A8"/>
    <w:rsid w:val="00041925"/>
    <w:rsid w:val="00043802"/>
    <w:rsid w:val="00051368"/>
    <w:rsid w:val="0005614A"/>
    <w:rsid w:val="0006515E"/>
    <w:rsid w:val="0006634E"/>
    <w:rsid w:val="00067E37"/>
    <w:rsid w:val="000845A0"/>
    <w:rsid w:val="00093816"/>
    <w:rsid w:val="000A2551"/>
    <w:rsid w:val="000A4464"/>
    <w:rsid w:val="000A6DDC"/>
    <w:rsid w:val="000B0898"/>
    <w:rsid w:val="000B5CCB"/>
    <w:rsid w:val="000C7B6E"/>
    <w:rsid w:val="000D3217"/>
    <w:rsid w:val="000F4EFC"/>
    <w:rsid w:val="000F5C76"/>
    <w:rsid w:val="00132E42"/>
    <w:rsid w:val="00141BB0"/>
    <w:rsid w:val="001A1D98"/>
    <w:rsid w:val="001A38A7"/>
    <w:rsid w:val="001B2B8F"/>
    <w:rsid w:val="001B4857"/>
    <w:rsid w:val="001B5691"/>
    <w:rsid w:val="001D0724"/>
    <w:rsid w:val="001D5340"/>
    <w:rsid w:val="001D6AF0"/>
    <w:rsid w:val="001D7867"/>
    <w:rsid w:val="001F4334"/>
    <w:rsid w:val="001F729A"/>
    <w:rsid w:val="00214C4A"/>
    <w:rsid w:val="00214FF6"/>
    <w:rsid w:val="002213E6"/>
    <w:rsid w:val="00223012"/>
    <w:rsid w:val="002260D4"/>
    <w:rsid w:val="00254A14"/>
    <w:rsid w:val="00263347"/>
    <w:rsid w:val="00265A95"/>
    <w:rsid w:val="00270ACE"/>
    <w:rsid w:val="00270E4C"/>
    <w:rsid w:val="0029280B"/>
    <w:rsid w:val="00293BA3"/>
    <w:rsid w:val="002A741C"/>
    <w:rsid w:val="002C6C3C"/>
    <w:rsid w:val="002D08E6"/>
    <w:rsid w:val="002D4285"/>
    <w:rsid w:val="002F680C"/>
    <w:rsid w:val="002F6B2D"/>
    <w:rsid w:val="003001A5"/>
    <w:rsid w:val="00312F14"/>
    <w:rsid w:val="003213CA"/>
    <w:rsid w:val="00340B43"/>
    <w:rsid w:val="00343695"/>
    <w:rsid w:val="003534DE"/>
    <w:rsid w:val="00356EED"/>
    <w:rsid w:val="00361E4E"/>
    <w:rsid w:val="00362FFB"/>
    <w:rsid w:val="003649F7"/>
    <w:rsid w:val="00366F1F"/>
    <w:rsid w:val="0036758F"/>
    <w:rsid w:val="00367DBE"/>
    <w:rsid w:val="003761FF"/>
    <w:rsid w:val="0038641E"/>
    <w:rsid w:val="00391A9C"/>
    <w:rsid w:val="003A6708"/>
    <w:rsid w:val="003A73C0"/>
    <w:rsid w:val="003B01BF"/>
    <w:rsid w:val="003C09D9"/>
    <w:rsid w:val="003C2795"/>
    <w:rsid w:val="003D35FE"/>
    <w:rsid w:val="003D6785"/>
    <w:rsid w:val="003D7781"/>
    <w:rsid w:val="003F0D88"/>
    <w:rsid w:val="004238D2"/>
    <w:rsid w:val="0042605B"/>
    <w:rsid w:val="00440B35"/>
    <w:rsid w:val="00441829"/>
    <w:rsid w:val="00442715"/>
    <w:rsid w:val="00493F86"/>
    <w:rsid w:val="00494C4E"/>
    <w:rsid w:val="00496394"/>
    <w:rsid w:val="004A4289"/>
    <w:rsid w:val="004A58DA"/>
    <w:rsid w:val="004C29B3"/>
    <w:rsid w:val="004C2C01"/>
    <w:rsid w:val="004C75E7"/>
    <w:rsid w:val="004C7707"/>
    <w:rsid w:val="004D5EAE"/>
    <w:rsid w:val="004E2FCF"/>
    <w:rsid w:val="00503EAC"/>
    <w:rsid w:val="005117A4"/>
    <w:rsid w:val="00524ABD"/>
    <w:rsid w:val="0053683C"/>
    <w:rsid w:val="00536F2C"/>
    <w:rsid w:val="00554FBC"/>
    <w:rsid w:val="0056435F"/>
    <w:rsid w:val="00566801"/>
    <w:rsid w:val="00572B3E"/>
    <w:rsid w:val="00575B65"/>
    <w:rsid w:val="005974B3"/>
    <w:rsid w:val="00597B09"/>
    <w:rsid w:val="005B4366"/>
    <w:rsid w:val="005E297A"/>
    <w:rsid w:val="005F0E1A"/>
    <w:rsid w:val="005F2081"/>
    <w:rsid w:val="006043BE"/>
    <w:rsid w:val="0060562D"/>
    <w:rsid w:val="006079AD"/>
    <w:rsid w:val="006119E0"/>
    <w:rsid w:val="00613399"/>
    <w:rsid w:val="00616774"/>
    <w:rsid w:val="00627073"/>
    <w:rsid w:val="00640D16"/>
    <w:rsid w:val="00643F07"/>
    <w:rsid w:val="00644F3A"/>
    <w:rsid w:val="00650618"/>
    <w:rsid w:val="00660412"/>
    <w:rsid w:val="00667C05"/>
    <w:rsid w:val="00680E3E"/>
    <w:rsid w:val="00687C3E"/>
    <w:rsid w:val="006A7AFA"/>
    <w:rsid w:val="006A7EAC"/>
    <w:rsid w:val="006B0A2D"/>
    <w:rsid w:val="006C2468"/>
    <w:rsid w:val="006C3FF7"/>
    <w:rsid w:val="006C6AE2"/>
    <w:rsid w:val="006D00A7"/>
    <w:rsid w:val="006D51D2"/>
    <w:rsid w:val="006D75D9"/>
    <w:rsid w:val="006D7C73"/>
    <w:rsid w:val="006E4300"/>
    <w:rsid w:val="006E7D73"/>
    <w:rsid w:val="00715273"/>
    <w:rsid w:val="00727C55"/>
    <w:rsid w:val="00730B4F"/>
    <w:rsid w:val="00732B3B"/>
    <w:rsid w:val="007366AC"/>
    <w:rsid w:val="00751817"/>
    <w:rsid w:val="00762D09"/>
    <w:rsid w:val="00766C6C"/>
    <w:rsid w:val="00771C95"/>
    <w:rsid w:val="007749D3"/>
    <w:rsid w:val="007770F7"/>
    <w:rsid w:val="007A1273"/>
    <w:rsid w:val="007B2AD7"/>
    <w:rsid w:val="00810212"/>
    <w:rsid w:val="00815E23"/>
    <w:rsid w:val="00822E46"/>
    <w:rsid w:val="0084076D"/>
    <w:rsid w:val="00845286"/>
    <w:rsid w:val="00850AD0"/>
    <w:rsid w:val="00854A85"/>
    <w:rsid w:val="00862A50"/>
    <w:rsid w:val="00866E2E"/>
    <w:rsid w:val="00867362"/>
    <w:rsid w:val="008754FD"/>
    <w:rsid w:val="008B01A1"/>
    <w:rsid w:val="008B2890"/>
    <w:rsid w:val="008B49BE"/>
    <w:rsid w:val="008E6FE6"/>
    <w:rsid w:val="00925F8E"/>
    <w:rsid w:val="00942418"/>
    <w:rsid w:val="00942491"/>
    <w:rsid w:val="00947AE2"/>
    <w:rsid w:val="00953ABF"/>
    <w:rsid w:val="00960867"/>
    <w:rsid w:val="009643F4"/>
    <w:rsid w:val="009668C2"/>
    <w:rsid w:val="009733D5"/>
    <w:rsid w:val="00974AD0"/>
    <w:rsid w:val="00976DF0"/>
    <w:rsid w:val="00981315"/>
    <w:rsid w:val="00986D75"/>
    <w:rsid w:val="009A655A"/>
    <w:rsid w:val="009A7090"/>
    <w:rsid w:val="009B0251"/>
    <w:rsid w:val="009D474C"/>
    <w:rsid w:val="009D4921"/>
    <w:rsid w:val="009E66F6"/>
    <w:rsid w:val="009F232B"/>
    <w:rsid w:val="009F2EC9"/>
    <w:rsid w:val="00A03A69"/>
    <w:rsid w:val="00A03D89"/>
    <w:rsid w:val="00A10B1E"/>
    <w:rsid w:val="00A20C29"/>
    <w:rsid w:val="00A27E73"/>
    <w:rsid w:val="00A42265"/>
    <w:rsid w:val="00A44C82"/>
    <w:rsid w:val="00A6422D"/>
    <w:rsid w:val="00A66188"/>
    <w:rsid w:val="00A7055B"/>
    <w:rsid w:val="00A7353D"/>
    <w:rsid w:val="00A749BF"/>
    <w:rsid w:val="00A86222"/>
    <w:rsid w:val="00A94453"/>
    <w:rsid w:val="00AA4738"/>
    <w:rsid w:val="00AB7C54"/>
    <w:rsid w:val="00AC794A"/>
    <w:rsid w:val="00AE07D5"/>
    <w:rsid w:val="00AE1E7E"/>
    <w:rsid w:val="00AE2FCC"/>
    <w:rsid w:val="00AF41B9"/>
    <w:rsid w:val="00B00E59"/>
    <w:rsid w:val="00B1150C"/>
    <w:rsid w:val="00B31DB9"/>
    <w:rsid w:val="00B339AC"/>
    <w:rsid w:val="00B37215"/>
    <w:rsid w:val="00B40CD5"/>
    <w:rsid w:val="00B70C4D"/>
    <w:rsid w:val="00B77D29"/>
    <w:rsid w:val="00B84736"/>
    <w:rsid w:val="00B86267"/>
    <w:rsid w:val="00B87437"/>
    <w:rsid w:val="00B90BA2"/>
    <w:rsid w:val="00B91F5C"/>
    <w:rsid w:val="00BA1A29"/>
    <w:rsid w:val="00BA516D"/>
    <w:rsid w:val="00BC5A51"/>
    <w:rsid w:val="00BD06DD"/>
    <w:rsid w:val="00BE41A5"/>
    <w:rsid w:val="00C0623C"/>
    <w:rsid w:val="00C24349"/>
    <w:rsid w:val="00C3781E"/>
    <w:rsid w:val="00C43E85"/>
    <w:rsid w:val="00C47CB0"/>
    <w:rsid w:val="00C5778F"/>
    <w:rsid w:val="00C70872"/>
    <w:rsid w:val="00C91554"/>
    <w:rsid w:val="00CB1A1D"/>
    <w:rsid w:val="00CC1413"/>
    <w:rsid w:val="00CC355B"/>
    <w:rsid w:val="00CD0181"/>
    <w:rsid w:val="00CD4CB9"/>
    <w:rsid w:val="00CD72A6"/>
    <w:rsid w:val="00CE62F0"/>
    <w:rsid w:val="00CE6336"/>
    <w:rsid w:val="00CE78BF"/>
    <w:rsid w:val="00D21B14"/>
    <w:rsid w:val="00D25B16"/>
    <w:rsid w:val="00D2666A"/>
    <w:rsid w:val="00D27593"/>
    <w:rsid w:val="00D32308"/>
    <w:rsid w:val="00D32A98"/>
    <w:rsid w:val="00D33440"/>
    <w:rsid w:val="00D60871"/>
    <w:rsid w:val="00D660CB"/>
    <w:rsid w:val="00D67DEE"/>
    <w:rsid w:val="00D7089E"/>
    <w:rsid w:val="00D71BA0"/>
    <w:rsid w:val="00D726FD"/>
    <w:rsid w:val="00D82104"/>
    <w:rsid w:val="00D869A3"/>
    <w:rsid w:val="00D9002A"/>
    <w:rsid w:val="00D92B41"/>
    <w:rsid w:val="00DA3100"/>
    <w:rsid w:val="00DA6726"/>
    <w:rsid w:val="00DC3F85"/>
    <w:rsid w:val="00DC4845"/>
    <w:rsid w:val="00DC6F71"/>
    <w:rsid w:val="00DC72F7"/>
    <w:rsid w:val="00DD03B5"/>
    <w:rsid w:val="00DD54ED"/>
    <w:rsid w:val="00DD7312"/>
    <w:rsid w:val="00DE3B12"/>
    <w:rsid w:val="00DE4353"/>
    <w:rsid w:val="00DF3B08"/>
    <w:rsid w:val="00E0180E"/>
    <w:rsid w:val="00E118AA"/>
    <w:rsid w:val="00E16981"/>
    <w:rsid w:val="00E240BD"/>
    <w:rsid w:val="00E26B59"/>
    <w:rsid w:val="00E465CB"/>
    <w:rsid w:val="00E46C2F"/>
    <w:rsid w:val="00E62038"/>
    <w:rsid w:val="00E72DF0"/>
    <w:rsid w:val="00E72ECC"/>
    <w:rsid w:val="00E82CEB"/>
    <w:rsid w:val="00EA1504"/>
    <w:rsid w:val="00EA5AA9"/>
    <w:rsid w:val="00EB0CCF"/>
    <w:rsid w:val="00EB3DAD"/>
    <w:rsid w:val="00EC37D7"/>
    <w:rsid w:val="00EE21F7"/>
    <w:rsid w:val="00EF369D"/>
    <w:rsid w:val="00F12603"/>
    <w:rsid w:val="00F25C36"/>
    <w:rsid w:val="00F309C5"/>
    <w:rsid w:val="00F4182F"/>
    <w:rsid w:val="00F47819"/>
    <w:rsid w:val="00F76329"/>
    <w:rsid w:val="00F8278D"/>
    <w:rsid w:val="00F9208F"/>
    <w:rsid w:val="00F97E32"/>
    <w:rsid w:val="00FB0DE3"/>
    <w:rsid w:val="00FB30FB"/>
    <w:rsid w:val="00FB3661"/>
    <w:rsid w:val="00FB6887"/>
    <w:rsid w:val="00FB7F58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/>
      <w:bCs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8" w:lineRule="auto"/>
      <w:outlineLvl w:val="0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/>
      <w:ind w:left="720" w:hanging="280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0"/>
      <w:ind w:left="4910"/>
    </w:pPr>
    <w:rPr>
      <w:rFonts w:ascii="Century Gothic" w:eastAsia="Century Gothic" w:hAnsi="Century Gothic" w:cs="Century Gothic"/>
      <w:i/>
      <w:iCs/>
      <w:sz w:val="13"/>
      <w:szCs w:val="13"/>
    </w:rPr>
  </w:style>
  <w:style w:type="paragraph" w:styleId="Tekstpodstawowy">
    <w:name w:val="Body Text"/>
    <w:basedOn w:val="Normalny"/>
    <w:link w:val="TekstpodstawowyZnak"/>
    <w:unhideWhenUsed/>
    <w:rsid w:val="00A94453"/>
    <w:pPr>
      <w:widowControl/>
    </w:pPr>
    <w:rPr>
      <w:rFonts w:ascii="TimesNewRomanPS" w:eastAsia="Times New Roman" w:hAnsi="TimesNewRomanPS" w:cs="Times New Roman"/>
      <w:szCs w:val="20"/>
      <w:lang w:val="cs-CZ" w:bidi="ar-SA"/>
    </w:rPr>
  </w:style>
  <w:style w:type="character" w:customStyle="1" w:styleId="TekstpodstawowyZnak">
    <w:name w:val="Tekst podstawowy Znak"/>
    <w:basedOn w:val="Domylnaczcionkaakapitu"/>
    <w:link w:val="Tekstpodstawowy"/>
    <w:rsid w:val="00A94453"/>
    <w:rPr>
      <w:rFonts w:ascii="TimesNewRomanPS" w:eastAsia="Times New Roman" w:hAnsi="TimesNewRomanPS" w:cs="Times New Roman"/>
      <w:color w:val="000000"/>
      <w:szCs w:val="20"/>
      <w:lang w:val="cs-CZ" w:bidi="ar-SA"/>
    </w:rPr>
  </w:style>
  <w:style w:type="character" w:styleId="Hipercze">
    <w:name w:val="Hyperlink"/>
    <w:basedOn w:val="Domylnaczcionkaakapitu"/>
    <w:uiPriority w:val="99"/>
    <w:unhideWhenUsed/>
    <w:rsid w:val="004C770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0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E66F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10"/>
      <w:sz w:val="22"/>
      <w:szCs w:val="22"/>
      <w:lang w:eastAsia="en-US" w:bidi="ar-SA"/>
    </w:rPr>
  </w:style>
  <w:style w:type="paragraph" w:customStyle="1" w:styleId="Style3">
    <w:name w:val="Style3"/>
    <w:basedOn w:val="Normalny"/>
    <w:uiPriority w:val="99"/>
    <w:rsid w:val="009E66F6"/>
    <w:pPr>
      <w:autoSpaceDE w:val="0"/>
      <w:autoSpaceDN w:val="0"/>
      <w:adjustRightInd w:val="0"/>
      <w:spacing w:line="266" w:lineRule="exact"/>
      <w:jc w:val="both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paragraph" w:customStyle="1" w:styleId="Style9">
    <w:name w:val="Style9"/>
    <w:basedOn w:val="Normalny"/>
    <w:uiPriority w:val="99"/>
    <w:rsid w:val="009E66F6"/>
    <w:pPr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character" w:customStyle="1" w:styleId="FontStyle26">
    <w:name w:val="Font Style26"/>
    <w:uiPriority w:val="99"/>
    <w:rsid w:val="009E66F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9E66F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9E66F6"/>
    <w:rPr>
      <w:rFonts w:ascii="Calibri" w:eastAsia="Calibri" w:hAnsi="Calibri" w:cs="Times New Roman"/>
      <w:spacing w:val="10"/>
      <w:sz w:val="22"/>
      <w:szCs w:val="22"/>
      <w:lang w:eastAsia="en-US" w:bidi="ar-SA"/>
    </w:rPr>
  </w:style>
  <w:style w:type="character" w:customStyle="1" w:styleId="DeltaViewInsertion">
    <w:name w:val="DeltaView Insertion"/>
    <w:rsid w:val="006B0A2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0A2D"/>
    <w:pPr>
      <w:widowControl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A2D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styleId="Nagwek">
    <w:name w:val="header"/>
    <w:basedOn w:val="Normalny"/>
    <w:link w:val="Nagwek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3B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D03B5"/>
    <w:rPr>
      <w:color w:val="000000"/>
    </w:rPr>
  </w:style>
  <w:style w:type="paragraph" w:styleId="Bezodstpw">
    <w:name w:val="No Spacing"/>
    <w:uiPriority w:val="1"/>
    <w:qFormat/>
    <w:rsid w:val="00D67DEE"/>
    <w:pPr>
      <w:widowControl/>
    </w:pPr>
    <w:rPr>
      <w:rFonts w:asciiTheme="minorHAnsi" w:eastAsiaTheme="minorEastAsia" w:hAnsiTheme="minorHAnsi" w:cstheme="minorBidi"/>
      <w:color w:val="00000A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C55"/>
    <w:rPr>
      <w:rFonts w:ascii="Segoe UI" w:hAnsi="Segoe UI" w:cs="Segoe UI"/>
      <w:color w:val="000000"/>
      <w:sz w:val="18"/>
      <w:szCs w:val="18"/>
    </w:rPr>
  </w:style>
  <w:style w:type="character" w:styleId="Odwoanieprzypisudolnego">
    <w:name w:val="footnote reference"/>
    <w:basedOn w:val="Domylnaczcionkaakapitu"/>
    <w:uiPriority w:val="99"/>
    <w:rsid w:val="00391A9C"/>
    <w:rPr>
      <w:rFonts w:cs="Times New Roman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/>
      <w:bCs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jc w:val="both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8" w:lineRule="auto"/>
      <w:outlineLvl w:val="0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40"/>
      <w:ind w:left="720" w:hanging="280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0"/>
      <w:ind w:left="4910"/>
    </w:pPr>
    <w:rPr>
      <w:rFonts w:ascii="Century Gothic" w:eastAsia="Century Gothic" w:hAnsi="Century Gothic" w:cs="Century Gothic"/>
      <w:i/>
      <w:iCs/>
      <w:sz w:val="13"/>
      <w:szCs w:val="13"/>
    </w:rPr>
  </w:style>
  <w:style w:type="paragraph" w:styleId="Tekstpodstawowy">
    <w:name w:val="Body Text"/>
    <w:basedOn w:val="Normalny"/>
    <w:link w:val="TekstpodstawowyZnak"/>
    <w:unhideWhenUsed/>
    <w:rsid w:val="00A94453"/>
    <w:pPr>
      <w:widowControl/>
    </w:pPr>
    <w:rPr>
      <w:rFonts w:ascii="TimesNewRomanPS" w:eastAsia="Times New Roman" w:hAnsi="TimesNewRomanPS" w:cs="Times New Roman"/>
      <w:szCs w:val="20"/>
      <w:lang w:val="cs-CZ" w:bidi="ar-SA"/>
    </w:rPr>
  </w:style>
  <w:style w:type="character" w:customStyle="1" w:styleId="TekstpodstawowyZnak">
    <w:name w:val="Tekst podstawowy Znak"/>
    <w:basedOn w:val="Domylnaczcionkaakapitu"/>
    <w:link w:val="Tekstpodstawowy"/>
    <w:rsid w:val="00A94453"/>
    <w:rPr>
      <w:rFonts w:ascii="TimesNewRomanPS" w:eastAsia="Times New Roman" w:hAnsi="TimesNewRomanPS" w:cs="Times New Roman"/>
      <w:color w:val="000000"/>
      <w:szCs w:val="20"/>
      <w:lang w:val="cs-CZ" w:bidi="ar-SA"/>
    </w:rPr>
  </w:style>
  <w:style w:type="character" w:styleId="Hipercze">
    <w:name w:val="Hyperlink"/>
    <w:basedOn w:val="Domylnaczcionkaakapitu"/>
    <w:uiPriority w:val="99"/>
    <w:unhideWhenUsed/>
    <w:rsid w:val="004C770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0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E66F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10"/>
      <w:sz w:val="22"/>
      <w:szCs w:val="22"/>
      <w:lang w:eastAsia="en-US" w:bidi="ar-SA"/>
    </w:rPr>
  </w:style>
  <w:style w:type="paragraph" w:customStyle="1" w:styleId="Style3">
    <w:name w:val="Style3"/>
    <w:basedOn w:val="Normalny"/>
    <w:uiPriority w:val="99"/>
    <w:rsid w:val="009E66F6"/>
    <w:pPr>
      <w:autoSpaceDE w:val="0"/>
      <w:autoSpaceDN w:val="0"/>
      <w:adjustRightInd w:val="0"/>
      <w:spacing w:line="266" w:lineRule="exact"/>
      <w:jc w:val="both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paragraph" w:customStyle="1" w:styleId="Style9">
    <w:name w:val="Style9"/>
    <w:basedOn w:val="Normalny"/>
    <w:uiPriority w:val="99"/>
    <w:rsid w:val="009E66F6"/>
    <w:pPr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color w:val="auto"/>
      <w:spacing w:val="10"/>
      <w:lang w:bidi="ar-SA"/>
    </w:rPr>
  </w:style>
  <w:style w:type="character" w:customStyle="1" w:styleId="FontStyle26">
    <w:name w:val="Font Style26"/>
    <w:uiPriority w:val="99"/>
    <w:rsid w:val="009E66F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9E66F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9E66F6"/>
    <w:rPr>
      <w:rFonts w:ascii="Calibri" w:eastAsia="Calibri" w:hAnsi="Calibri" w:cs="Times New Roman"/>
      <w:spacing w:val="10"/>
      <w:sz w:val="22"/>
      <w:szCs w:val="22"/>
      <w:lang w:eastAsia="en-US" w:bidi="ar-SA"/>
    </w:rPr>
  </w:style>
  <w:style w:type="character" w:customStyle="1" w:styleId="DeltaViewInsertion">
    <w:name w:val="DeltaView Insertion"/>
    <w:rsid w:val="006B0A2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0A2D"/>
    <w:pPr>
      <w:widowControl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A2D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styleId="Nagwek">
    <w:name w:val="header"/>
    <w:basedOn w:val="Normalny"/>
    <w:link w:val="Nagwek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3B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D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D03B5"/>
    <w:rPr>
      <w:color w:val="000000"/>
    </w:rPr>
  </w:style>
  <w:style w:type="paragraph" w:styleId="Bezodstpw">
    <w:name w:val="No Spacing"/>
    <w:uiPriority w:val="1"/>
    <w:qFormat/>
    <w:rsid w:val="00D67DEE"/>
    <w:pPr>
      <w:widowControl/>
    </w:pPr>
    <w:rPr>
      <w:rFonts w:asciiTheme="minorHAnsi" w:eastAsiaTheme="minorEastAsia" w:hAnsiTheme="minorHAnsi" w:cstheme="minorBidi"/>
      <w:color w:val="00000A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C55"/>
    <w:rPr>
      <w:rFonts w:ascii="Segoe UI" w:hAnsi="Segoe UI" w:cs="Segoe UI"/>
      <w:color w:val="000000"/>
      <w:sz w:val="18"/>
      <w:szCs w:val="18"/>
    </w:rPr>
  </w:style>
  <w:style w:type="character" w:styleId="Odwoanieprzypisudolnego">
    <w:name w:val="footnote reference"/>
    <w:basedOn w:val="Domylnaczcionkaakapitu"/>
    <w:uiPriority w:val="99"/>
    <w:rsid w:val="00391A9C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kgp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%20https://platformazakupowa.pl/pn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kgps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zzpub@kgpsp.gov.pl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%20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8C7B2068F341C3B83A2C7D73AB6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CB77A-8775-4E9D-8B01-C68BB79D1C6D}"/>
      </w:docPartPr>
      <w:docPartBody>
        <w:p w:rsidR="00DE7F36" w:rsidRDefault="00123340" w:rsidP="00123340">
          <w:pPr>
            <w:pStyle w:val="D88C7B2068F341C3B83A2C7D73AB6FE0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D8"/>
    <w:rsid w:val="000474F9"/>
    <w:rsid w:val="000963DB"/>
    <w:rsid w:val="000B1102"/>
    <w:rsid w:val="000B3FF3"/>
    <w:rsid w:val="00123340"/>
    <w:rsid w:val="00152308"/>
    <w:rsid w:val="00347561"/>
    <w:rsid w:val="0039439F"/>
    <w:rsid w:val="004706F2"/>
    <w:rsid w:val="00494481"/>
    <w:rsid w:val="005B6310"/>
    <w:rsid w:val="00636401"/>
    <w:rsid w:val="006625A7"/>
    <w:rsid w:val="00681449"/>
    <w:rsid w:val="006C2A30"/>
    <w:rsid w:val="006F16A7"/>
    <w:rsid w:val="00751C17"/>
    <w:rsid w:val="00754592"/>
    <w:rsid w:val="007C0D0D"/>
    <w:rsid w:val="00842006"/>
    <w:rsid w:val="008F0362"/>
    <w:rsid w:val="009122DE"/>
    <w:rsid w:val="00931BD8"/>
    <w:rsid w:val="00A02DBA"/>
    <w:rsid w:val="00C2216E"/>
    <w:rsid w:val="00C44DA5"/>
    <w:rsid w:val="00CA282C"/>
    <w:rsid w:val="00DE7F36"/>
    <w:rsid w:val="00EF2F76"/>
    <w:rsid w:val="00F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F09C4578D9747AD8D76F5637B3A0092">
    <w:name w:val="7F09C4578D9747AD8D76F5637B3A0092"/>
    <w:rsid w:val="00931BD8"/>
  </w:style>
  <w:style w:type="paragraph" w:customStyle="1" w:styleId="24D5839A9918476DB49C23555E0F40B6">
    <w:name w:val="24D5839A9918476DB49C23555E0F40B6"/>
    <w:rsid w:val="00931BD8"/>
  </w:style>
  <w:style w:type="paragraph" w:customStyle="1" w:styleId="418CD38955424A1A99454E9337B62B8A">
    <w:name w:val="418CD38955424A1A99454E9337B62B8A"/>
    <w:rsid w:val="00931BD8"/>
  </w:style>
  <w:style w:type="paragraph" w:customStyle="1" w:styleId="B3043F414AF548668C532E33C46576F8">
    <w:name w:val="B3043F414AF548668C532E33C46576F8"/>
    <w:rsid w:val="00931BD8"/>
  </w:style>
  <w:style w:type="paragraph" w:customStyle="1" w:styleId="CB91220A6F5D4CA7ABEB3D46891475F3">
    <w:name w:val="CB91220A6F5D4CA7ABEB3D46891475F3"/>
    <w:rsid w:val="005B6310"/>
  </w:style>
  <w:style w:type="paragraph" w:customStyle="1" w:styleId="ABF8B8AAE0FE4ABD9FAC25FC4DBE6151">
    <w:name w:val="ABF8B8AAE0FE4ABD9FAC25FC4DBE6151"/>
    <w:rsid w:val="005B6310"/>
  </w:style>
  <w:style w:type="paragraph" w:customStyle="1" w:styleId="134AA404EED5482E9EF0E57360A66084">
    <w:name w:val="134AA404EED5482E9EF0E57360A66084"/>
    <w:rsid w:val="005B6310"/>
  </w:style>
  <w:style w:type="paragraph" w:customStyle="1" w:styleId="DC1CC1641D35453DBF6A6A0E51D91BD6">
    <w:name w:val="DC1CC1641D35453DBF6A6A0E51D91BD6"/>
    <w:rsid w:val="00123340"/>
  </w:style>
  <w:style w:type="paragraph" w:customStyle="1" w:styleId="3013667CD6574AC9A6F336ADDD5B861C">
    <w:name w:val="3013667CD6574AC9A6F336ADDD5B861C"/>
    <w:rsid w:val="00123340"/>
  </w:style>
  <w:style w:type="paragraph" w:customStyle="1" w:styleId="D88C7B2068F341C3B83A2C7D73AB6FE0">
    <w:name w:val="D88C7B2068F341C3B83A2C7D73AB6FE0"/>
    <w:rsid w:val="001233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F09C4578D9747AD8D76F5637B3A0092">
    <w:name w:val="7F09C4578D9747AD8D76F5637B3A0092"/>
    <w:rsid w:val="00931BD8"/>
  </w:style>
  <w:style w:type="paragraph" w:customStyle="1" w:styleId="24D5839A9918476DB49C23555E0F40B6">
    <w:name w:val="24D5839A9918476DB49C23555E0F40B6"/>
    <w:rsid w:val="00931BD8"/>
  </w:style>
  <w:style w:type="paragraph" w:customStyle="1" w:styleId="418CD38955424A1A99454E9337B62B8A">
    <w:name w:val="418CD38955424A1A99454E9337B62B8A"/>
    <w:rsid w:val="00931BD8"/>
  </w:style>
  <w:style w:type="paragraph" w:customStyle="1" w:styleId="B3043F414AF548668C532E33C46576F8">
    <w:name w:val="B3043F414AF548668C532E33C46576F8"/>
    <w:rsid w:val="00931BD8"/>
  </w:style>
  <w:style w:type="paragraph" w:customStyle="1" w:styleId="CB91220A6F5D4CA7ABEB3D46891475F3">
    <w:name w:val="CB91220A6F5D4CA7ABEB3D46891475F3"/>
    <w:rsid w:val="005B6310"/>
  </w:style>
  <w:style w:type="paragraph" w:customStyle="1" w:styleId="ABF8B8AAE0FE4ABD9FAC25FC4DBE6151">
    <w:name w:val="ABF8B8AAE0FE4ABD9FAC25FC4DBE6151"/>
    <w:rsid w:val="005B6310"/>
  </w:style>
  <w:style w:type="paragraph" w:customStyle="1" w:styleId="134AA404EED5482E9EF0E57360A66084">
    <w:name w:val="134AA404EED5482E9EF0E57360A66084"/>
    <w:rsid w:val="005B6310"/>
  </w:style>
  <w:style w:type="paragraph" w:customStyle="1" w:styleId="DC1CC1641D35453DBF6A6A0E51D91BD6">
    <w:name w:val="DC1CC1641D35453DBF6A6A0E51D91BD6"/>
    <w:rsid w:val="00123340"/>
  </w:style>
  <w:style w:type="paragraph" w:customStyle="1" w:styleId="3013667CD6574AC9A6F336ADDD5B861C">
    <w:name w:val="3013667CD6574AC9A6F336ADDD5B861C"/>
    <w:rsid w:val="00123340"/>
  </w:style>
  <w:style w:type="paragraph" w:customStyle="1" w:styleId="D88C7B2068F341C3B83A2C7D73AB6FE0">
    <w:name w:val="D88C7B2068F341C3B83A2C7D73AB6FE0"/>
    <w:rsid w:val="00123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95D2-4064-48C3-8BC4-14F7D273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11</Pages>
  <Words>4151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 sprawy: BF-IV-2370/2/21</dc:creator>
  <cp:lastModifiedBy>Owsianko Katarzyna</cp:lastModifiedBy>
  <cp:revision>687</cp:revision>
  <cp:lastPrinted>2021-02-25T13:01:00Z</cp:lastPrinted>
  <dcterms:created xsi:type="dcterms:W3CDTF">2021-02-03T11:12:00Z</dcterms:created>
  <dcterms:modified xsi:type="dcterms:W3CDTF">2021-03-04T08:56:00Z</dcterms:modified>
</cp:coreProperties>
</file>