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4465" w14:textId="3AA50F52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/>
        <w:ind w:left="142" w:hanging="284"/>
        <w:jc w:val="center"/>
        <w:rPr>
          <w:rFonts w:eastAsia="Times New Roman" w:cs="Calibri"/>
          <w:bCs/>
          <w:color w:val="auto"/>
          <w:kern w:val="144"/>
          <w:bdr w:val="none" w:sz="0" w:space="0" w:color="auto"/>
          <w:lang w:val="cs-CZ" w:eastAsia="en-US"/>
        </w:rPr>
      </w:pP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>Znak sprawy</w:t>
      </w:r>
      <w:r w:rsidR="00B27F57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>: WO.272.2.4.20</w:t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>24</w:t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bdr w:val="none" w:sz="0" w:space="0" w:color="auto"/>
          <w:lang w:val="cs-CZ" w:eastAsia="en-US"/>
        </w:rPr>
        <w:tab/>
      </w:r>
      <w:r w:rsidRPr="00075BD5">
        <w:rPr>
          <w:rFonts w:eastAsia="Times New Roman" w:cs="Calibri"/>
          <w:bCs/>
          <w:color w:val="auto"/>
          <w:kern w:val="144"/>
          <w:bdr w:val="none" w:sz="0" w:space="0" w:color="auto"/>
          <w:lang w:val="cs-CZ" w:eastAsia="en-US"/>
        </w:rPr>
        <w:t xml:space="preserve"> Załącznik nr </w:t>
      </w:r>
      <w:r>
        <w:rPr>
          <w:rFonts w:eastAsia="Times New Roman" w:cs="Calibri"/>
          <w:bCs/>
          <w:color w:val="auto"/>
          <w:kern w:val="144"/>
          <w:bdr w:val="none" w:sz="0" w:space="0" w:color="auto"/>
          <w:lang w:val="cs-CZ" w:eastAsia="en-US"/>
        </w:rPr>
        <w:t>3</w:t>
      </w:r>
      <w:r w:rsidRPr="00075BD5">
        <w:rPr>
          <w:rFonts w:eastAsia="Times New Roman" w:cs="Calibri"/>
          <w:bCs/>
          <w:color w:val="auto"/>
          <w:kern w:val="144"/>
          <w:bdr w:val="none" w:sz="0" w:space="0" w:color="auto"/>
          <w:lang w:val="cs-CZ" w:eastAsia="en-US"/>
        </w:rPr>
        <w:t xml:space="preserve"> do SWZ</w:t>
      </w:r>
    </w:p>
    <w:p w14:paraId="0A669BDB" w14:textId="77777777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/>
        <w:ind w:left="142" w:hanging="284"/>
        <w:jc w:val="center"/>
        <w:rPr>
          <w:rFonts w:eastAsia="Times New Roman" w:cs="Calibri"/>
          <w:b/>
          <w:color w:val="auto"/>
          <w:bdr w:val="none" w:sz="0" w:space="0" w:color="auto"/>
          <w:lang w:val="cs-CZ" w:eastAsia="en-US"/>
        </w:rPr>
      </w:pPr>
    </w:p>
    <w:p w14:paraId="1D75C6C6" w14:textId="77777777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075BD5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>Dane Wykonawcy:</w:t>
      </w:r>
    </w:p>
    <w:p w14:paraId="4A5765D5" w14:textId="77777777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075BD5">
        <w:rPr>
          <w:rFonts w:asciiTheme="minorHAnsi" w:eastAsia="Times New Roman" w:hAnsiTheme="minorHAnsi" w:cstheme="minorHAnsi"/>
          <w:bCs/>
          <w:color w:val="auto"/>
          <w:sz w:val="20"/>
          <w:szCs w:val="20"/>
          <w:bdr w:val="none" w:sz="0" w:space="0" w:color="auto"/>
        </w:rPr>
        <w:t>Nazwa</w:t>
      </w:r>
      <w:r w:rsidRPr="00075BD5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 ……………………</w:t>
      </w:r>
    </w:p>
    <w:p w14:paraId="15EA764C" w14:textId="77777777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075BD5">
        <w:rPr>
          <w:rFonts w:asciiTheme="minorHAnsi" w:eastAsia="Times New Roman" w:hAnsiTheme="minorHAnsi" w:cstheme="minorHAnsi"/>
          <w:bCs/>
          <w:color w:val="auto"/>
          <w:sz w:val="20"/>
          <w:szCs w:val="20"/>
          <w:bdr w:val="none" w:sz="0" w:space="0" w:color="auto"/>
        </w:rPr>
        <w:t>Adres</w:t>
      </w:r>
      <w:r w:rsidRPr="00075BD5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   ……………………</w:t>
      </w:r>
    </w:p>
    <w:p w14:paraId="5EC8F3E2" w14:textId="77777777" w:rsidR="00075BD5" w:rsidRPr="00075BD5" w:rsidRDefault="00075BD5" w:rsidP="00075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075BD5">
        <w:rPr>
          <w:rFonts w:asciiTheme="minorHAnsi" w:eastAsia="Times New Roman" w:hAnsiTheme="minorHAnsi" w:cstheme="minorHAnsi"/>
          <w:bCs/>
          <w:color w:val="auto"/>
          <w:sz w:val="20"/>
          <w:szCs w:val="20"/>
          <w:bdr w:val="none" w:sz="0" w:space="0" w:color="auto"/>
        </w:rPr>
        <w:t>NIP</w:t>
      </w:r>
      <w:r w:rsidRPr="00075BD5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      ……………………</w:t>
      </w:r>
    </w:p>
    <w:p w14:paraId="0A52695E" w14:textId="77777777" w:rsidR="00E54AC7" w:rsidRDefault="00E54AC7" w:rsidP="00E54AC7">
      <w:pPr>
        <w:tabs>
          <w:tab w:val="left" w:pos="284"/>
          <w:tab w:val="left" w:pos="567"/>
        </w:tabs>
        <w:spacing w:after="0" w:line="276" w:lineRule="auto"/>
        <w:jc w:val="center"/>
        <w:rPr>
          <w:rStyle w:val="Brak"/>
          <w:rFonts w:cs="Calibri"/>
          <w:b/>
          <w:bCs/>
          <w:color w:val="auto"/>
        </w:rPr>
      </w:pPr>
    </w:p>
    <w:p w14:paraId="0B967023" w14:textId="61802C4E" w:rsidR="00066A07" w:rsidRDefault="0063774E" w:rsidP="00E54AC7">
      <w:pPr>
        <w:tabs>
          <w:tab w:val="left" w:pos="284"/>
          <w:tab w:val="left" w:pos="567"/>
        </w:tabs>
        <w:spacing w:after="0" w:line="276" w:lineRule="auto"/>
        <w:jc w:val="center"/>
        <w:rPr>
          <w:rStyle w:val="Brak"/>
          <w:rFonts w:cs="Calibri"/>
          <w:b/>
          <w:bCs/>
          <w:color w:val="auto"/>
        </w:rPr>
      </w:pPr>
      <w:r>
        <w:rPr>
          <w:rStyle w:val="Brak"/>
          <w:rFonts w:cs="Calibri"/>
          <w:b/>
          <w:bCs/>
          <w:color w:val="auto"/>
        </w:rPr>
        <w:t xml:space="preserve"> </w:t>
      </w:r>
      <w:r w:rsidR="00066A07" w:rsidRPr="00956746">
        <w:rPr>
          <w:rStyle w:val="Brak"/>
          <w:rFonts w:cs="Calibri"/>
          <w:b/>
          <w:bCs/>
          <w:color w:val="auto"/>
        </w:rPr>
        <w:t xml:space="preserve">OŚWIADCZENIA </w:t>
      </w:r>
    </w:p>
    <w:p w14:paraId="6DE3798C" w14:textId="7D4B793F" w:rsidR="00E54AC7" w:rsidRPr="00E54AC7" w:rsidRDefault="00E54AC7" w:rsidP="00E54AC7">
      <w:pPr>
        <w:widowControl w:val="0"/>
        <w:suppressAutoHyphens/>
        <w:spacing w:line="240" w:lineRule="auto"/>
        <w:jc w:val="center"/>
        <w:rPr>
          <w:rFonts w:eastAsia="Lucida Sans Unicode"/>
          <w:bCs/>
          <w:i/>
          <w:iCs/>
          <w:color w:val="2F5496" w:themeColor="accent1" w:themeShade="BF"/>
          <w:kern w:val="2"/>
          <w:sz w:val="20"/>
          <w:szCs w:val="20"/>
          <w:lang w:eastAsia="zh-CN"/>
        </w:rPr>
      </w:pPr>
      <w:r w:rsidRPr="00E54AC7">
        <w:rPr>
          <w:rFonts w:eastAsia="Lucida Sans Unicode"/>
          <w:bCs/>
          <w:i/>
          <w:iCs/>
          <w:color w:val="2F5496" w:themeColor="accent1" w:themeShade="BF"/>
          <w:kern w:val="2"/>
          <w:sz w:val="20"/>
          <w:szCs w:val="20"/>
          <w:lang w:eastAsia="zh-CN"/>
        </w:rPr>
        <w:t>(Składane wraz z ofertą)</w:t>
      </w:r>
    </w:p>
    <w:p w14:paraId="226F107F" w14:textId="4335FA09" w:rsidR="00956746" w:rsidRPr="00956746" w:rsidRDefault="00956746" w:rsidP="00956746">
      <w:pPr>
        <w:spacing w:after="0" w:line="276" w:lineRule="auto"/>
        <w:jc w:val="center"/>
        <w:rPr>
          <w:rStyle w:val="Brak"/>
          <w:rFonts w:cs="Calibri"/>
          <w:color w:val="auto"/>
        </w:rPr>
      </w:pPr>
      <w:r w:rsidRPr="00956746">
        <w:rPr>
          <w:rStyle w:val="Brak"/>
          <w:rFonts w:cs="Calibri"/>
          <w:color w:val="auto"/>
        </w:rPr>
        <w:t>wykonawcy/wykonawcy wspólnie ubiegającego się o udzielenie zamówienia</w:t>
      </w:r>
    </w:p>
    <w:p w14:paraId="19D8A624" w14:textId="3445F95A" w:rsidR="00956746" w:rsidRPr="00956746" w:rsidRDefault="00956746" w:rsidP="00956746">
      <w:pPr>
        <w:spacing w:after="0" w:line="276" w:lineRule="auto"/>
        <w:jc w:val="center"/>
        <w:rPr>
          <w:rStyle w:val="Brak"/>
          <w:rFonts w:cs="Calibri"/>
          <w:color w:val="auto"/>
        </w:rPr>
      </w:pPr>
      <w:r w:rsidRPr="00956746">
        <w:rPr>
          <w:rStyle w:val="Brak"/>
          <w:rFonts w:cs="Calibri"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B444AD">
        <w:rPr>
          <w:rStyle w:val="Brak"/>
          <w:rFonts w:cs="Calibri"/>
          <w:color w:val="auto"/>
        </w:rPr>
        <w:t>,</w:t>
      </w:r>
    </w:p>
    <w:p w14:paraId="7235A8E5" w14:textId="6F9F4A51" w:rsidR="00066A07" w:rsidRDefault="00956746" w:rsidP="00956746">
      <w:pPr>
        <w:spacing w:after="0" w:line="276" w:lineRule="auto"/>
        <w:jc w:val="center"/>
        <w:rPr>
          <w:rStyle w:val="Brak"/>
          <w:rFonts w:cs="Calibri"/>
          <w:color w:val="auto"/>
        </w:rPr>
      </w:pPr>
      <w:r w:rsidRPr="00956746">
        <w:rPr>
          <w:rStyle w:val="Brak"/>
          <w:rFonts w:cs="Calibri"/>
          <w:color w:val="auto"/>
        </w:rPr>
        <w:t>składane na podstawie art. 125 ust. 1 ustawy Pzp</w:t>
      </w:r>
    </w:p>
    <w:p w14:paraId="4CF305C7" w14:textId="77777777" w:rsidR="00E54AC7" w:rsidRPr="00956746" w:rsidRDefault="00E54AC7" w:rsidP="00956746">
      <w:pPr>
        <w:spacing w:after="0" w:line="276" w:lineRule="auto"/>
        <w:jc w:val="center"/>
        <w:rPr>
          <w:rStyle w:val="Brak"/>
          <w:rFonts w:eastAsia="Cambria" w:cs="Calibri"/>
          <w:color w:val="auto"/>
        </w:rPr>
      </w:pPr>
    </w:p>
    <w:p w14:paraId="0F9D5786" w14:textId="77777777" w:rsidR="00066A07" w:rsidRPr="00CD556F" w:rsidRDefault="00066A07" w:rsidP="00066A07">
      <w:pPr>
        <w:tabs>
          <w:tab w:val="left" w:pos="284"/>
          <w:tab w:val="left" w:pos="567"/>
        </w:tabs>
        <w:spacing w:after="0" w:line="276" w:lineRule="auto"/>
        <w:rPr>
          <w:rStyle w:val="Hyperlink0"/>
          <w:rFonts w:ascii="Arial" w:hAnsi="Arial" w:cs="Arial"/>
          <w:color w:val="auto"/>
        </w:rPr>
      </w:pPr>
    </w:p>
    <w:p w14:paraId="22336CC0" w14:textId="77777777" w:rsidR="00066A07" w:rsidRPr="00956746" w:rsidRDefault="00066A07" w:rsidP="00B444AD">
      <w:pPr>
        <w:tabs>
          <w:tab w:val="left" w:pos="284"/>
          <w:tab w:val="left" w:pos="567"/>
        </w:tabs>
        <w:spacing w:after="120" w:line="276" w:lineRule="auto"/>
        <w:rPr>
          <w:rFonts w:eastAsia="Lucida Sans Unicode" w:cs="Calibri"/>
          <w:b/>
          <w:bCs/>
          <w:kern w:val="2"/>
          <w:sz w:val="20"/>
          <w:szCs w:val="20"/>
          <w:bdr w:val="none" w:sz="0" w:space="0" w:color="auto"/>
          <w:lang w:eastAsia="zh-CN"/>
        </w:rPr>
      </w:pPr>
      <w:r w:rsidRPr="00956746">
        <w:rPr>
          <w:rStyle w:val="Brak"/>
          <w:rFonts w:cs="Calibri"/>
          <w:b/>
          <w:bCs/>
          <w:color w:val="auto"/>
          <w:sz w:val="20"/>
          <w:szCs w:val="20"/>
        </w:rPr>
        <w:t>DOTYCZĄCE SPEŁNIANIA WARUNKÓW UDZIAŁU W POSTĘPOWANIU</w:t>
      </w:r>
    </w:p>
    <w:p w14:paraId="6FFC04BE" w14:textId="68A162B3" w:rsidR="00075BD5" w:rsidRDefault="00066A07" w:rsidP="0049009B">
      <w:pPr>
        <w:tabs>
          <w:tab w:val="left" w:pos="284"/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39C6">
        <w:rPr>
          <w:rStyle w:val="Brak"/>
          <w:rFonts w:asciiTheme="minorHAnsi" w:hAnsiTheme="minorHAnsi" w:cstheme="minorHAnsi"/>
          <w:color w:val="auto"/>
          <w:sz w:val="20"/>
          <w:szCs w:val="20"/>
        </w:rPr>
        <w:t>Na potrzeby postępowania o udzielenie zamówienia publicznego</w:t>
      </w:r>
      <w:r w:rsidR="0049009B" w:rsidRPr="005039C6">
        <w:rPr>
          <w:rStyle w:val="Brak"/>
          <w:rFonts w:asciiTheme="minorHAnsi" w:hAnsiTheme="minorHAnsi" w:cstheme="minorHAnsi"/>
          <w:color w:val="auto"/>
          <w:sz w:val="20"/>
          <w:szCs w:val="20"/>
        </w:rPr>
        <w:t xml:space="preserve"> pn</w:t>
      </w:r>
      <w:r w:rsidR="00075BD5">
        <w:rPr>
          <w:rStyle w:val="Brak"/>
          <w:rFonts w:asciiTheme="minorHAnsi" w:hAnsiTheme="minorHAnsi" w:cstheme="minorHAnsi"/>
          <w:color w:val="auto"/>
          <w:sz w:val="20"/>
          <w:szCs w:val="20"/>
        </w:rPr>
        <w:t>.</w:t>
      </w:r>
      <w:r w:rsidR="005039C6" w:rsidRPr="005039C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912EA" w:rsidRPr="002912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Dostawa rozwiązań podnoszących poziom </w:t>
      </w:r>
      <w:proofErr w:type="spellStart"/>
      <w:r w:rsidR="002912EA" w:rsidRPr="002912EA">
        <w:rPr>
          <w:rFonts w:asciiTheme="minorHAnsi" w:hAnsiTheme="minorHAnsi" w:cstheme="minorHAnsi"/>
          <w:b/>
          <w:bCs/>
          <w:i/>
          <w:iCs/>
          <w:sz w:val="20"/>
          <w:szCs w:val="20"/>
        </w:rPr>
        <w:t>cyberbezpieczeństwa</w:t>
      </w:r>
      <w:proofErr w:type="spellEnd"/>
      <w:r w:rsidR="002912EA" w:rsidRPr="002912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systemów teleinformatycznych oraz usługa audytu bezpieczeństwa systemów IT w Starostwie Powiatowym we Włodawie</w:t>
      </w:r>
      <w:bookmarkStart w:id="0" w:name="_GoBack"/>
      <w:bookmarkEnd w:id="0"/>
    </w:p>
    <w:p w14:paraId="066EE14A" w14:textId="664B40A6" w:rsidR="00066A07" w:rsidRPr="005039C6" w:rsidRDefault="00B444AD" w:rsidP="0049009B">
      <w:pPr>
        <w:tabs>
          <w:tab w:val="left" w:pos="284"/>
          <w:tab w:val="left" w:pos="567"/>
        </w:tabs>
        <w:spacing w:after="60" w:line="276" w:lineRule="auto"/>
        <w:jc w:val="both"/>
        <w:rPr>
          <w:rStyle w:val="Brak"/>
          <w:rFonts w:asciiTheme="minorHAnsi" w:hAnsiTheme="minorHAnsi" w:cstheme="minorHAnsi"/>
          <w:color w:val="auto"/>
          <w:sz w:val="20"/>
          <w:szCs w:val="20"/>
        </w:rPr>
      </w:pPr>
      <w:r w:rsidRPr="005039C6">
        <w:rPr>
          <w:rStyle w:val="Brak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66A07" w:rsidRPr="005039C6">
        <w:rPr>
          <w:rStyle w:val="Brak"/>
          <w:rFonts w:asciiTheme="minorHAnsi" w:hAnsiTheme="minorHAnsi" w:cstheme="minorHAnsi"/>
          <w:color w:val="auto"/>
          <w:sz w:val="20"/>
          <w:szCs w:val="20"/>
        </w:rPr>
        <w:t>oświadczamy, co następuje:</w:t>
      </w:r>
    </w:p>
    <w:p w14:paraId="4B60C6B4" w14:textId="2EFAC03B" w:rsidR="00066A07" w:rsidRPr="0049009B" w:rsidRDefault="0049009B" w:rsidP="00E54AC7">
      <w:pPr>
        <w:tabs>
          <w:tab w:val="left" w:pos="284"/>
          <w:tab w:val="left" w:pos="567"/>
        </w:tabs>
        <w:spacing w:before="240" w:after="60" w:line="276" w:lineRule="auto"/>
        <w:rPr>
          <w:rStyle w:val="Brak"/>
          <w:rFonts w:cs="Calibri"/>
          <w:b/>
          <w:bCs/>
          <w:color w:val="auto"/>
          <w:sz w:val="20"/>
          <w:szCs w:val="20"/>
        </w:rPr>
      </w:pPr>
      <w:r w:rsidRPr="0049009B">
        <w:rPr>
          <w:rStyle w:val="Brak"/>
          <w:rFonts w:cs="Calibri"/>
          <w:b/>
          <w:bCs/>
          <w:color w:val="auto"/>
          <w:sz w:val="20"/>
          <w:szCs w:val="20"/>
        </w:rPr>
        <w:t xml:space="preserve">Oświadczenia </w:t>
      </w:r>
      <w:r>
        <w:rPr>
          <w:rStyle w:val="Brak"/>
          <w:rFonts w:cs="Calibri"/>
          <w:b/>
          <w:bCs/>
          <w:color w:val="auto"/>
          <w:sz w:val="20"/>
          <w:szCs w:val="20"/>
        </w:rPr>
        <w:t>d</w:t>
      </w:r>
      <w:r w:rsidRPr="0049009B">
        <w:rPr>
          <w:rStyle w:val="Brak"/>
          <w:rFonts w:cs="Calibri"/>
          <w:b/>
          <w:bCs/>
          <w:color w:val="auto"/>
          <w:sz w:val="20"/>
          <w:szCs w:val="20"/>
        </w:rPr>
        <w:t>otyczące Wykonawcy:</w:t>
      </w:r>
    </w:p>
    <w:p w14:paraId="6674E512" w14:textId="77777777" w:rsidR="0049009B" w:rsidRPr="0049009B" w:rsidRDefault="0049009B" w:rsidP="0049009B">
      <w:pPr>
        <w:tabs>
          <w:tab w:val="left" w:pos="284"/>
          <w:tab w:val="left" w:pos="567"/>
        </w:tabs>
        <w:spacing w:after="0" w:line="276" w:lineRule="auto"/>
        <w:rPr>
          <w:rStyle w:val="Brak"/>
          <w:rFonts w:cs="Calibri"/>
          <w:color w:val="auto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spełniamy warunki udziału w postępowaniu określone w SWZ.</w:t>
      </w:r>
    </w:p>
    <w:p w14:paraId="3C426F08" w14:textId="77777777" w:rsidR="00066A07" w:rsidRPr="0049009B" w:rsidRDefault="00066A07" w:rsidP="0049009B">
      <w:pPr>
        <w:tabs>
          <w:tab w:val="left" w:pos="284"/>
          <w:tab w:val="left" w:pos="567"/>
        </w:tabs>
        <w:spacing w:after="60" w:line="276" w:lineRule="auto"/>
        <w:jc w:val="both"/>
        <w:rPr>
          <w:rStyle w:val="Brak"/>
          <w:rFonts w:eastAsia="Cambria" w:cs="Calibri"/>
          <w:color w:val="auto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spełniamy warunki udziału w postępowaniu, o których mowa w art. 112 ustawy PZP i opisane w SWZ, a w szczególności:</w:t>
      </w:r>
    </w:p>
    <w:p w14:paraId="5BAA48BE" w14:textId="308CEC56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rFonts w:cs="Calibri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znajdujemy się w sytuacji ekonomicznej lub finansowej pozwalającej</w:t>
      </w:r>
      <w:r w:rsidR="0049009B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49009B">
        <w:rPr>
          <w:rStyle w:val="Brak"/>
          <w:rFonts w:cs="Calibri"/>
          <w:color w:val="auto"/>
          <w:sz w:val="20"/>
          <w:szCs w:val="20"/>
        </w:rPr>
        <w:t>na realizację zamówienia</w:t>
      </w:r>
      <w:r w:rsidR="00EB3BAB">
        <w:rPr>
          <w:rStyle w:val="Brak"/>
          <w:rFonts w:cs="Calibri"/>
          <w:color w:val="auto"/>
          <w:sz w:val="20"/>
          <w:szCs w:val="20"/>
        </w:rPr>
        <w:t>.</w:t>
      </w:r>
      <w:r w:rsidRPr="0049009B">
        <w:rPr>
          <w:rStyle w:val="Brak"/>
          <w:rFonts w:cs="Calibri"/>
          <w:color w:val="auto"/>
          <w:sz w:val="20"/>
          <w:szCs w:val="20"/>
        </w:rPr>
        <w:t xml:space="preserve"> </w:t>
      </w:r>
    </w:p>
    <w:p w14:paraId="2EB57BC3" w14:textId="7DC14131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posiadamy zdolność techniczną lub zawodową pozwalającą na realizację zamówienia</w:t>
      </w:r>
      <w:r w:rsidR="00EB3BAB">
        <w:rPr>
          <w:rStyle w:val="Brak"/>
          <w:rFonts w:cs="Calibri"/>
          <w:color w:val="auto"/>
          <w:sz w:val="20"/>
          <w:szCs w:val="20"/>
        </w:rPr>
        <w:t>.</w:t>
      </w:r>
      <w:r w:rsidRPr="0049009B">
        <w:rPr>
          <w:rStyle w:val="Brak"/>
          <w:rFonts w:cs="Calibri"/>
          <w:color w:val="auto"/>
          <w:sz w:val="20"/>
          <w:szCs w:val="20"/>
        </w:rPr>
        <w:t xml:space="preserve"> </w:t>
      </w:r>
    </w:p>
    <w:p w14:paraId="0359C069" w14:textId="5EC9DE14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rFonts w:cs="Calibri"/>
          <w:color w:val="auto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posiadamy niezbędną wiedzę i doświadczenie</w:t>
      </w:r>
      <w:r w:rsidRPr="0049009B">
        <w:rPr>
          <w:rStyle w:val="Brak"/>
          <w:color w:val="auto"/>
          <w:sz w:val="20"/>
          <w:szCs w:val="20"/>
        </w:rPr>
        <w:t xml:space="preserve"> </w:t>
      </w:r>
      <w:r w:rsidRPr="0049009B">
        <w:rPr>
          <w:rStyle w:val="Brak"/>
          <w:rFonts w:cs="Calibri"/>
          <w:color w:val="auto"/>
          <w:sz w:val="20"/>
          <w:szCs w:val="20"/>
        </w:rPr>
        <w:t>pozwalającą na realizację zamówienia</w:t>
      </w:r>
      <w:r w:rsidR="00EB3BAB">
        <w:rPr>
          <w:rStyle w:val="Brak"/>
          <w:rFonts w:cs="Calibri"/>
          <w:color w:val="auto"/>
          <w:sz w:val="20"/>
          <w:szCs w:val="20"/>
        </w:rPr>
        <w:t>.</w:t>
      </w:r>
      <w:r w:rsidRPr="0049009B">
        <w:rPr>
          <w:rStyle w:val="Brak"/>
          <w:rFonts w:cs="Calibri"/>
          <w:color w:val="auto"/>
          <w:sz w:val="20"/>
          <w:szCs w:val="20"/>
        </w:rPr>
        <w:t xml:space="preserve"> </w:t>
      </w:r>
    </w:p>
    <w:p w14:paraId="25372415" w14:textId="2BD5F9F9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sz w:val="20"/>
          <w:szCs w:val="20"/>
        </w:rPr>
      </w:pPr>
      <w:r w:rsidRPr="0049009B">
        <w:rPr>
          <w:rStyle w:val="Brak"/>
          <w:rFonts w:cs="Calibri"/>
          <w:color w:val="auto"/>
          <w:sz w:val="20"/>
          <w:szCs w:val="20"/>
        </w:rPr>
        <w:t>Oświadczamy, że nie podlegamy wykluczeniu z postępowania na podstawie art. 108 ust. 1 i art. 109 ust. 1 pkt 4</w:t>
      </w:r>
      <w:r w:rsidR="002B456A">
        <w:rPr>
          <w:rStyle w:val="Brak"/>
          <w:rFonts w:cs="Calibri"/>
          <w:color w:val="auto"/>
          <w:sz w:val="20"/>
          <w:szCs w:val="20"/>
        </w:rPr>
        <w:t>, 5, 7</w:t>
      </w:r>
      <w:r w:rsidRPr="0049009B">
        <w:rPr>
          <w:rStyle w:val="Brak"/>
          <w:rFonts w:cs="Calibri"/>
          <w:color w:val="auto"/>
          <w:sz w:val="20"/>
          <w:szCs w:val="20"/>
        </w:rPr>
        <w:t xml:space="preserve"> ustawy Pzp.</w:t>
      </w:r>
    </w:p>
    <w:p w14:paraId="4F700C59" w14:textId="77777777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sz w:val="20"/>
          <w:szCs w:val="20"/>
        </w:rPr>
      </w:pPr>
      <w:r w:rsidRPr="0049009B">
        <w:rPr>
          <w:rStyle w:val="Brak"/>
          <w:sz w:val="20"/>
          <w:szCs w:val="20"/>
        </w:rPr>
        <w:t>Oświadczamy, że nie podlegamy wykluczeniu z postępowania na podstawie art. 7 ust 1 ustawy z dnia 13 kwietnia 2022 r. o szczególnych rozwiązaniach w zakresie przeciwdziałania wspieraniu agresji na Ukrainę oraz służących ochronie bezpieczeństwa narodowego.</w:t>
      </w:r>
    </w:p>
    <w:p w14:paraId="1896A08E" w14:textId="77777777" w:rsidR="00066A07" w:rsidRPr="0049009B" w:rsidRDefault="00066A07" w:rsidP="00B444AD">
      <w:pPr>
        <w:numPr>
          <w:ilvl w:val="0"/>
          <w:numId w:val="5"/>
        </w:numPr>
        <w:spacing w:after="60" w:line="240" w:lineRule="auto"/>
        <w:ind w:left="426" w:hanging="284"/>
        <w:jc w:val="both"/>
        <w:rPr>
          <w:rStyle w:val="Brak"/>
          <w:sz w:val="20"/>
          <w:szCs w:val="20"/>
        </w:rPr>
      </w:pPr>
      <w:r w:rsidRPr="0049009B">
        <w:rPr>
          <w:rStyle w:val="Brak"/>
          <w:sz w:val="20"/>
          <w:szCs w:val="20"/>
        </w:rPr>
        <w:t>Oświadczamy, iż złożenie oferty w niniejszym postępowaniu nie narusza zakazu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 i nie podlegamy wykluczeniu na podstawie rzeczonych przepisów.</w:t>
      </w:r>
    </w:p>
    <w:p w14:paraId="0C0746FD" w14:textId="7707C107" w:rsidR="00066A07" w:rsidRPr="00B444AD" w:rsidRDefault="00066A07" w:rsidP="00E54AC7">
      <w:pPr>
        <w:tabs>
          <w:tab w:val="left" w:pos="284"/>
          <w:tab w:val="left" w:pos="567"/>
        </w:tabs>
        <w:spacing w:before="24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B444AD">
        <w:rPr>
          <w:rStyle w:val="Brak"/>
          <w:rFonts w:cs="Calibri"/>
          <w:color w:val="auto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="00B444AD" w:rsidRPr="00B444AD">
        <w:rPr>
          <w:rStyle w:val="Brak"/>
          <w:rFonts w:cs="Calibri"/>
          <w:color w:val="auto"/>
          <w:sz w:val="20"/>
          <w:szCs w:val="20"/>
        </w:rPr>
        <w:t>oświadczamy</w:t>
      </w:r>
      <w:r w:rsidRPr="00B444AD">
        <w:rPr>
          <w:rStyle w:val="Brak"/>
          <w:rFonts w:cs="Calibri"/>
          <w:color w:val="auto"/>
          <w:sz w:val="20"/>
          <w:szCs w:val="20"/>
          <w:vertAlign w:val="superscript"/>
        </w:rPr>
        <w:footnoteReference w:id="1"/>
      </w:r>
      <w:r w:rsidR="00B444AD" w:rsidRPr="00B444AD">
        <w:rPr>
          <w:rStyle w:val="Brak"/>
          <w:rFonts w:cs="Calibri"/>
          <w:color w:val="auto"/>
          <w:sz w:val="20"/>
          <w:szCs w:val="20"/>
          <w:vertAlign w:val="superscript"/>
        </w:rPr>
        <w:t>,</w:t>
      </w:r>
      <w:r w:rsidR="00B444AD" w:rsidRPr="00B444AD">
        <w:rPr>
          <w:rStyle w:val="Brak"/>
          <w:rFonts w:cs="Calibri"/>
          <w:color w:val="auto"/>
          <w:sz w:val="20"/>
          <w:szCs w:val="20"/>
        </w:rPr>
        <w:t xml:space="preserve"> że: </w:t>
      </w:r>
    </w:p>
    <w:p w14:paraId="0D52A28F" w14:textId="5268D397" w:rsidR="00066A07" w:rsidRPr="00B444AD" w:rsidRDefault="00066A07" w:rsidP="00B444AD">
      <w:pPr>
        <w:numPr>
          <w:ilvl w:val="0"/>
          <w:numId w:val="7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B444AD">
        <w:rPr>
          <w:rStyle w:val="Brak"/>
          <w:rFonts w:cs="Calibri"/>
          <w:color w:val="auto"/>
          <w:sz w:val="20"/>
          <w:szCs w:val="20"/>
        </w:rPr>
        <w:t>Wykonawca jest/nie jest</w:t>
      </w:r>
      <w:r w:rsidR="00B444AD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444AD">
        <w:rPr>
          <w:rStyle w:val="Brak"/>
          <w:rFonts w:cs="Calibri"/>
          <w:color w:val="auto"/>
          <w:sz w:val="20"/>
          <w:szCs w:val="20"/>
        </w:rPr>
        <w:t>wymieniony w wykazach określonych w rozporządzeniu 765/2006 i</w:t>
      </w:r>
      <w:r w:rsidR="0063774E">
        <w:rPr>
          <w:rStyle w:val="Brak"/>
          <w:rFonts w:cs="Calibri"/>
          <w:color w:val="auto"/>
          <w:sz w:val="20"/>
          <w:szCs w:val="20"/>
        </w:rPr>
        <w:t> </w:t>
      </w:r>
      <w:r w:rsidRPr="00B444AD">
        <w:rPr>
          <w:rStyle w:val="Brak"/>
          <w:rFonts w:cs="Calibri"/>
          <w:color w:val="auto"/>
          <w:sz w:val="20"/>
          <w:szCs w:val="20"/>
        </w:rPr>
        <w:t xml:space="preserve">rozporządzeniu 269/2014 albo wpisany na listę na podstawie decyzji w sprawie wpisu na listę rozstrzygającej o zastosowaniu środka, o którym mowa w art. 1 pkt 3 ww. ustawy; </w:t>
      </w:r>
    </w:p>
    <w:p w14:paraId="3632FC1A" w14:textId="3B11B769" w:rsidR="00066A07" w:rsidRPr="00B444AD" w:rsidRDefault="00066A07" w:rsidP="00B444AD">
      <w:pPr>
        <w:numPr>
          <w:ilvl w:val="0"/>
          <w:numId w:val="7"/>
        </w:numPr>
        <w:spacing w:after="60" w:line="240" w:lineRule="auto"/>
        <w:ind w:left="426" w:hanging="284"/>
        <w:jc w:val="both"/>
        <w:rPr>
          <w:rStyle w:val="Brak"/>
          <w:rFonts w:cs="Calibri"/>
          <w:color w:val="auto"/>
          <w:sz w:val="20"/>
          <w:szCs w:val="20"/>
        </w:rPr>
      </w:pPr>
      <w:r w:rsidRPr="00B444AD">
        <w:rPr>
          <w:rStyle w:val="Brak"/>
          <w:rFonts w:cs="Calibri"/>
          <w:color w:val="auto"/>
          <w:sz w:val="20"/>
          <w:szCs w:val="20"/>
        </w:rPr>
        <w:lastRenderedPageBreak/>
        <w:t>beneficjentem rzeczywistym Wykonawcy w rozumieniu ustawy z dnia 1 marca 2018 r. o przeciwdziałaniu praniu pieniędzy oraz finansowaniu terroryzmu (Dz. U. z 2022 r. poz. 593 i 655) jest/nie jest</w:t>
      </w:r>
      <w:r w:rsidR="00B444AD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444AD">
        <w:rPr>
          <w:rStyle w:val="Brak"/>
          <w:rFonts w:cs="Calibri"/>
          <w:color w:val="auto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CFE351B" w14:textId="4007BDAA" w:rsidR="00066A07" w:rsidRPr="00B444AD" w:rsidRDefault="00066A07" w:rsidP="00B444AD">
      <w:pPr>
        <w:numPr>
          <w:ilvl w:val="0"/>
          <w:numId w:val="7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B444AD">
        <w:rPr>
          <w:rStyle w:val="Brak"/>
          <w:rFonts w:cs="Calibri"/>
          <w:color w:val="auto"/>
          <w:sz w:val="20"/>
          <w:szCs w:val="20"/>
        </w:rPr>
        <w:t>jednostką dominującą Wykonawcy w rozumieniu art. 3 ust. 1 pkt 37 ustawy z dnia 29 września 1994 r. o</w:t>
      </w:r>
      <w:r w:rsidR="0063774E">
        <w:rPr>
          <w:rStyle w:val="Brak"/>
          <w:rFonts w:cs="Calibri"/>
          <w:color w:val="auto"/>
          <w:sz w:val="20"/>
          <w:szCs w:val="20"/>
        </w:rPr>
        <w:t> </w:t>
      </w:r>
      <w:r w:rsidRPr="00B444AD">
        <w:rPr>
          <w:rStyle w:val="Brak"/>
          <w:rFonts w:cs="Calibri"/>
          <w:color w:val="auto"/>
          <w:sz w:val="20"/>
          <w:szCs w:val="20"/>
        </w:rPr>
        <w:t>rachunkowości (Dz. U. z 2021 r. poz. 217, 2105 i 2106), jest/nie jest</w:t>
      </w:r>
      <w:r w:rsidR="00B444AD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444AD">
        <w:rPr>
          <w:rStyle w:val="Brak"/>
          <w:rFonts w:cs="Calibri"/>
          <w:color w:val="auto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E1F1E8E" w14:textId="65D48817" w:rsidR="00066A07" w:rsidRPr="00B444AD" w:rsidRDefault="00066A07" w:rsidP="00E54AC7">
      <w:pPr>
        <w:tabs>
          <w:tab w:val="left" w:pos="284"/>
          <w:tab w:val="left" w:pos="567"/>
        </w:tabs>
        <w:spacing w:before="24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B444AD">
        <w:rPr>
          <w:rStyle w:val="Brak"/>
          <w:rFonts w:cs="Calibri"/>
          <w:color w:val="auto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B444AD" w:rsidRPr="00B444AD">
        <w:rPr>
          <w:rStyle w:val="Brak"/>
          <w:rFonts w:cs="Calibri"/>
          <w:color w:val="auto"/>
          <w:sz w:val="20"/>
          <w:szCs w:val="20"/>
        </w:rPr>
        <w:t>oświadczamy</w:t>
      </w:r>
      <w:r w:rsidRPr="00E54AC7">
        <w:rPr>
          <w:rStyle w:val="Brak"/>
          <w:rFonts w:cs="Calibri"/>
          <w:color w:val="auto"/>
          <w:sz w:val="20"/>
          <w:szCs w:val="20"/>
          <w:vertAlign w:val="superscript"/>
        </w:rPr>
        <w:footnoteReference w:id="2"/>
      </w:r>
      <w:r w:rsidRPr="00B444AD">
        <w:rPr>
          <w:rStyle w:val="Brak"/>
          <w:rFonts w:cs="Calibri"/>
          <w:color w:val="auto"/>
          <w:sz w:val="20"/>
          <w:szCs w:val="20"/>
        </w:rPr>
        <w:t>, że:</w:t>
      </w:r>
    </w:p>
    <w:p w14:paraId="7AE40001" w14:textId="278B506E" w:rsidR="00066A07" w:rsidRPr="00B34B10" w:rsidRDefault="00066A07" w:rsidP="00B34B10">
      <w:pPr>
        <w:numPr>
          <w:ilvl w:val="0"/>
          <w:numId w:val="8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B34B10">
        <w:rPr>
          <w:rStyle w:val="Brak"/>
          <w:rFonts w:cs="Calibri"/>
          <w:color w:val="auto"/>
          <w:sz w:val="20"/>
          <w:szCs w:val="20"/>
        </w:rPr>
        <w:t>jesteśmy/nie jesteśmy</w:t>
      </w:r>
      <w:r w:rsidR="00B34B10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34B10">
        <w:rPr>
          <w:rStyle w:val="Brak"/>
          <w:rFonts w:cs="Calibri"/>
          <w:color w:val="auto"/>
          <w:sz w:val="20"/>
          <w:szCs w:val="20"/>
        </w:rPr>
        <w:t>obywatelem rosyjskim lub osobą fizyczną lub prawną, podmiotem lub organem z</w:t>
      </w:r>
      <w:r w:rsidR="0063774E">
        <w:rPr>
          <w:rStyle w:val="Brak"/>
          <w:rFonts w:cs="Calibri"/>
          <w:color w:val="auto"/>
          <w:sz w:val="20"/>
          <w:szCs w:val="20"/>
        </w:rPr>
        <w:t> </w:t>
      </w:r>
      <w:r w:rsidRPr="00B34B10">
        <w:rPr>
          <w:rStyle w:val="Brak"/>
          <w:rFonts w:cs="Calibri"/>
          <w:color w:val="auto"/>
          <w:sz w:val="20"/>
          <w:szCs w:val="20"/>
        </w:rPr>
        <w:t>siedzibą w Rosji,</w:t>
      </w:r>
    </w:p>
    <w:p w14:paraId="17E11F13" w14:textId="4FA4A1DD" w:rsidR="00066A07" w:rsidRPr="00B34B10" w:rsidRDefault="00066A07" w:rsidP="00B34B10">
      <w:pPr>
        <w:numPr>
          <w:ilvl w:val="0"/>
          <w:numId w:val="8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B34B10">
        <w:rPr>
          <w:rStyle w:val="Brak"/>
          <w:rFonts w:cs="Calibri"/>
          <w:color w:val="auto"/>
          <w:sz w:val="20"/>
          <w:szCs w:val="20"/>
        </w:rPr>
        <w:t>jesteśmy/nie jesteśmy</w:t>
      </w:r>
      <w:r w:rsidR="00B34B10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34B10">
        <w:rPr>
          <w:rStyle w:val="Brak"/>
          <w:rFonts w:cs="Calibri"/>
          <w:color w:val="auto"/>
          <w:sz w:val="20"/>
          <w:szCs w:val="20"/>
        </w:rPr>
        <w:t>osobą prawną, podmiotem lub organem, do których prawa własności bezpośrednio lub pośrednio w ponad 50% należą do podmiotu, o którym mowa w pkt 1,</w:t>
      </w:r>
    </w:p>
    <w:p w14:paraId="3271E75B" w14:textId="21603E05" w:rsidR="00066A07" w:rsidRPr="00B34B10" w:rsidRDefault="00066A07" w:rsidP="00B34B10">
      <w:pPr>
        <w:numPr>
          <w:ilvl w:val="0"/>
          <w:numId w:val="8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B34B10">
        <w:rPr>
          <w:rStyle w:val="Brak"/>
          <w:rFonts w:cs="Calibri"/>
          <w:color w:val="auto"/>
          <w:sz w:val="20"/>
          <w:szCs w:val="20"/>
        </w:rPr>
        <w:t>jesteśmy/nie jesteśmy</w:t>
      </w:r>
      <w:r w:rsidR="00B34B10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B34B10">
        <w:rPr>
          <w:rStyle w:val="Brak"/>
          <w:rFonts w:cs="Calibri"/>
          <w:color w:val="auto"/>
          <w:sz w:val="20"/>
          <w:szCs w:val="20"/>
        </w:rPr>
        <w:t>osobą fizyczną lub prawną, podmiotem lub organem działającym w imieniu lub pod kierunkiem podmiotu, o którym mowa w pkt 2 lub 3.</w:t>
      </w:r>
    </w:p>
    <w:p w14:paraId="56C56486" w14:textId="68F43B25" w:rsidR="00066A07" w:rsidRPr="00B34B10" w:rsidRDefault="00066A07" w:rsidP="00B34B10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B34B10">
        <w:rPr>
          <w:rStyle w:val="Brak"/>
          <w:rFonts w:cs="Calibri"/>
          <w:color w:val="auto"/>
          <w:sz w:val="20"/>
          <w:szCs w:val="20"/>
        </w:rPr>
        <w:t>Wykonawca ponadto oświadcza, iż żaden z jego podwykonawców, dostawców i podmiotów, na których zdolności wykonawca polega, w przypadku gdy przypada na nich ponad 10 % wartości zamówienia nie należy</w:t>
      </w:r>
      <w:r w:rsidRPr="00B34B10">
        <w:rPr>
          <w:rStyle w:val="Brak"/>
          <w:rFonts w:cs="Calibri"/>
          <w:color w:val="auto"/>
          <w:sz w:val="20"/>
          <w:szCs w:val="20"/>
          <w:vertAlign w:val="superscript"/>
        </w:rPr>
        <w:footnoteReference w:id="3"/>
      </w:r>
      <w:r w:rsidRPr="00B34B10">
        <w:rPr>
          <w:rStyle w:val="Brak"/>
          <w:rFonts w:cs="Calibri"/>
          <w:color w:val="auto"/>
          <w:sz w:val="20"/>
          <w:szCs w:val="20"/>
        </w:rPr>
        <w:t xml:space="preserve"> do kategorii podmiotów wymienionych w pkt 1 – 3.</w:t>
      </w:r>
    </w:p>
    <w:p w14:paraId="54C15161" w14:textId="77777777" w:rsidR="00066A07" w:rsidRPr="00B34B10" w:rsidRDefault="00066A07" w:rsidP="00B34B10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sz w:val="20"/>
          <w:szCs w:val="20"/>
        </w:rPr>
      </w:pPr>
      <w:r w:rsidRPr="00B34B10">
        <w:rPr>
          <w:rStyle w:val="Brak"/>
          <w:rFonts w:cs="Calibri"/>
          <w:sz w:val="20"/>
          <w:szCs w:val="20"/>
        </w:rPr>
        <w:t>SELF CLEANING – JEŻELI DOTYCZY</w:t>
      </w:r>
    </w:p>
    <w:p w14:paraId="39C5CFDE" w14:textId="77777777" w:rsidR="00066A07" w:rsidRPr="00B34B10" w:rsidRDefault="00066A07" w:rsidP="00B34B10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B34B10">
        <w:rPr>
          <w:rStyle w:val="Brak"/>
          <w:rFonts w:cs="Calibri"/>
          <w:color w:val="auto"/>
          <w:sz w:val="20"/>
          <w:szCs w:val="20"/>
        </w:rPr>
        <w:t>Oświadczamy, że zachodzą w stosunku do nas podstawy wykluczenia z postępowania na podstawie art. […] ustawy Pzp</w:t>
      </w:r>
      <w:r w:rsidRPr="00053825">
        <w:rPr>
          <w:rStyle w:val="Brak"/>
          <w:rFonts w:cs="Calibri"/>
          <w:sz w:val="20"/>
          <w:szCs w:val="20"/>
          <w:vertAlign w:val="superscript"/>
        </w:rPr>
        <w:footnoteReference w:id="4"/>
      </w:r>
      <w:r w:rsidRPr="00B34B10">
        <w:rPr>
          <w:rStyle w:val="Brak"/>
          <w:rFonts w:cs="Calibri"/>
          <w:color w:val="auto"/>
          <w:sz w:val="20"/>
          <w:szCs w:val="20"/>
        </w:rPr>
        <w:t xml:space="preserve">. Jednocześnie oświadczamy, że w związku z powyższym, na podstawie art. 110 ust. 2 ustawy Pzp podjęte zostały następujące środki naprawcze: </w:t>
      </w:r>
    </w:p>
    <w:p w14:paraId="74C44A24" w14:textId="070F1161" w:rsidR="00066A07" w:rsidRPr="00CD556F" w:rsidRDefault="00066A07" w:rsidP="00066A07">
      <w:pPr>
        <w:keepNext/>
        <w:tabs>
          <w:tab w:val="right" w:leader="dot" w:pos="9072"/>
        </w:tabs>
        <w:spacing w:after="0" w:line="276" w:lineRule="auto"/>
        <w:jc w:val="both"/>
        <w:rPr>
          <w:rStyle w:val="Hyperlink0"/>
          <w:rFonts w:ascii="Arial" w:hAnsi="Arial" w:cs="Arial"/>
          <w:color w:val="auto"/>
        </w:rPr>
      </w:pPr>
      <w:r w:rsidRPr="00CD556F">
        <w:rPr>
          <w:rStyle w:val="Brak"/>
        </w:rPr>
        <w:tab/>
      </w:r>
      <w:r w:rsidR="00E54AC7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Pr="00CD556F">
        <w:rPr>
          <w:rStyle w:val="Odwoanieprzypisudolnego"/>
        </w:rPr>
        <w:footnoteReference w:id="5"/>
      </w:r>
    </w:p>
    <w:p w14:paraId="295D46C2" w14:textId="77777777" w:rsidR="00066A07" w:rsidRPr="00CD556F" w:rsidRDefault="00066A07" w:rsidP="00066A07">
      <w:pPr>
        <w:keepNext/>
        <w:tabs>
          <w:tab w:val="left" w:pos="284"/>
          <w:tab w:val="left" w:pos="567"/>
        </w:tabs>
        <w:spacing w:after="0" w:line="276" w:lineRule="auto"/>
        <w:rPr>
          <w:rStyle w:val="Hyperlink0"/>
          <w:rFonts w:ascii="Arial" w:hAnsi="Arial" w:cs="Arial"/>
          <w:color w:val="auto"/>
        </w:rPr>
      </w:pPr>
    </w:p>
    <w:p w14:paraId="7A7047BB" w14:textId="77777777" w:rsidR="00066A07" w:rsidRPr="00CD556F" w:rsidRDefault="00066A07" w:rsidP="00066A07">
      <w:pPr>
        <w:keepNext/>
        <w:tabs>
          <w:tab w:val="left" w:pos="284"/>
          <w:tab w:val="left" w:pos="567"/>
        </w:tabs>
        <w:spacing w:after="0" w:line="276" w:lineRule="auto"/>
        <w:rPr>
          <w:rStyle w:val="Hyperlink0"/>
          <w:rFonts w:ascii="Arial" w:hAnsi="Arial" w:cs="Arial"/>
          <w:color w:val="auto"/>
        </w:rPr>
      </w:pPr>
    </w:p>
    <w:p w14:paraId="1148DD9B" w14:textId="67AB04BC" w:rsidR="00053825" w:rsidRDefault="00053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0"/>
          <w:rFonts w:ascii="Arial" w:hAnsi="Arial" w:cs="Arial"/>
          <w:color w:val="auto"/>
        </w:rPr>
      </w:pPr>
      <w:r>
        <w:rPr>
          <w:rStyle w:val="Hyperlink0"/>
          <w:rFonts w:ascii="Arial" w:hAnsi="Arial" w:cs="Arial"/>
          <w:color w:val="auto"/>
        </w:rPr>
        <w:br w:type="page"/>
      </w:r>
    </w:p>
    <w:p w14:paraId="336A3297" w14:textId="6553CD65" w:rsidR="00066A07" w:rsidRPr="00053825" w:rsidRDefault="00053825" w:rsidP="00053825">
      <w:pPr>
        <w:tabs>
          <w:tab w:val="left" w:pos="284"/>
          <w:tab w:val="left" w:pos="567"/>
        </w:tabs>
        <w:spacing w:after="120" w:line="276" w:lineRule="auto"/>
        <w:rPr>
          <w:rStyle w:val="Brak"/>
          <w:rFonts w:cs="Calibri"/>
          <w:b/>
          <w:bCs/>
          <w:color w:val="auto"/>
          <w:sz w:val="20"/>
          <w:szCs w:val="20"/>
        </w:rPr>
      </w:pPr>
      <w:r w:rsidRPr="00053825">
        <w:rPr>
          <w:rStyle w:val="Brak"/>
          <w:rFonts w:cs="Calibri"/>
          <w:b/>
          <w:bCs/>
          <w:color w:val="auto"/>
          <w:sz w:val="20"/>
          <w:szCs w:val="20"/>
        </w:rPr>
        <w:lastRenderedPageBreak/>
        <w:t>Informacja w związku z poleganiem na zasobach innych podmiotów – jeżeli dotyczy:</w:t>
      </w:r>
    </w:p>
    <w:p w14:paraId="4C3BCBD0" w14:textId="3989A214" w:rsidR="00066A07" w:rsidRPr="00053825" w:rsidRDefault="00066A07" w:rsidP="00053825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Oświadczamy, że w celu wykazania spełniania warunków udziału w postępowaniu, określonych przez Zamawiającego w SWZ, polegamy na zasobach następującego/</w:t>
      </w:r>
      <w:proofErr w:type="spellStart"/>
      <w:r w:rsidRPr="00053825">
        <w:rPr>
          <w:rStyle w:val="Brak"/>
          <w:rFonts w:cs="Calibri"/>
          <w:color w:val="auto"/>
          <w:sz w:val="20"/>
          <w:szCs w:val="20"/>
        </w:rPr>
        <w:t>ych</w:t>
      </w:r>
      <w:proofErr w:type="spellEnd"/>
      <w:r w:rsidRPr="00053825">
        <w:rPr>
          <w:rStyle w:val="Brak"/>
          <w:rFonts w:cs="Calibri"/>
          <w:color w:val="auto"/>
          <w:sz w:val="20"/>
          <w:szCs w:val="20"/>
        </w:rPr>
        <w:t xml:space="preserve"> podmiotu/ów</w:t>
      </w:r>
      <w:r w:rsidRPr="00053825">
        <w:rPr>
          <w:rStyle w:val="Brak"/>
          <w:rFonts w:cs="Calibri"/>
          <w:sz w:val="20"/>
          <w:szCs w:val="20"/>
          <w:vertAlign w:val="superscript"/>
        </w:rPr>
        <w:footnoteReference w:id="6"/>
      </w:r>
      <w:r w:rsidRPr="00053825">
        <w:rPr>
          <w:rStyle w:val="Brak"/>
          <w:rFonts w:cs="Calibri"/>
          <w:color w:val="auto"/>
          <w:sz w:val="20"/>
          <w:szCs w:val="20"/>
        </w:rPr>
        <w:t xml:space="preserve">: </w:t>
      </w:r>
    </w:p>
    <w:p w14:paraId="7886CB21" w14:textId="77777777" w:rsidR="00066A07" w:rsidRPr="00053825" w:rsidRDefault="00066A07" w:rsidP="00066A07">
      <w:pPr>
        <w:tabs>
          <w:tab w:val="right" w:leader="dot" w:pos="9072"/>
        </w:tabs>
        <w:spacing w:after="0" w:line="276" w:lineRule="auto"/>
        <w:rPr>
          <w:rStyle w:val="Hyperlink0"/>
          <w:rFonts w:ascii="Arial" w:hAnsi="Arial" w:cs="Arial"/>
          <w:color w:val="auto"/>
        </w:rPr>
      </w:pPr>
      <w:r w:rsidRPr="00053825">
        <w:rPr>
          <w:rStyle w:val="Brak"/>
        </w:rPr>
        <w:tab/>
      </w:r>
    </w:p>
    <w:p w14:paraId="3398A960" w14:textId="77777777" w:rsidR="00066A07" w:rsidRPr="00053825" w:rsidRDefault="00066A07" w:rsidP="00053825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 xml:space="preserve">w następującym zakresie: </w:t>
      </w:r>
    </w:p>
    <w:p w14:paraId="4D2C5FF0" w14:textId="77777777" w:rsidR="00066A07" w:rsidRPr="00053825" w:rsidRDefault="00066A07" w:rsidP="00066A07">
      <w:pPr>
        <w:tabs>
          <w:tab w:val="right" w:leader="dot" w:pos="9072"/>
        </w:tabs>
        <w:spacing w:after="0" w:line="276" w:lineRule="auto"/>
        <w:rPr>
          <w:rStyle w:val="Brak"/>
        </w:rPr>
      </w:pPr>
      <w:r w:rsidRPr="00053825">
        <w:rPr>
          <w:rStyle w:val="Brak"/>
        </w:rPr>
        <w:tab/>
      </w:r>
    </w:p>
    <w:p w14:paraId="7592DBAC" w14:textId="593B5B87" w:rsidR="00066A07" w:rsidRPr="00053825" w:rsidRDefault="00053825" w:rsidP="00053825">
      <w:pPr>
        <w:tabs>
          <w:tab w:val="left" w:pos="284"/>
          <w:tab w:val="left" w:pos="567"/>
        </w:tabs>
        <w:spacing w:before="240" w:after="60" w:line="276" w:lineRule="auto"/>
        <w:rPr>
          <w:rStyle w:val="Brak"/>
          <w:rFonts w:cs="Calibri"/>
          <w:b/>
          <w:bCs/>
          <w:color w:val="auto"/>
          <w:sz w:val="20"/>
          <w:szCs w:val="20"/>
        </w:rPr>
      </w:pPr>
      <w:r w:rsidRPr="00053825">
        <w:rPr>
          <w:rStyle w:val="Brak"/>
          <w:rFonts w:cs="Calibri"/>
          <w:b/>
          <w:bCs/>
          <w:color w:val="auto"/>
          <w:sz w:val="20"/>
          <w:szCs w:val="20"/>
        </w:rPr>
        <w:t xml:space="preserve">Oświadczenie dotyczące podmiotu, na którego zasoby powołuje się </w:t>
      </w:r>
      <w:r>
        <w:rPr>
          <w:rStyle w:val="Brak"/>
          <w:rFonts w:cs="Calibri"/>
          <w:b/>
          <w:bCs/>
          <w:color w:val="auto"/>
          <w:sz w:val="20"/>
          <w:szCs w:val="20"/>
        </w:rPr>
        <w:t>W</w:t>
      </w:r>
      <w:r w:rsidRPr="00053825">
        <w:rPr>
          <w:rStyle w:val="Brak"/>
          <w:rFonts w:cs="Calibri"/>
          <w:b/>
          <w:bCs/>
          <w:color w:val="auto"/>
          <w:sz w:val="20"/>
          <w:szCs w:val="20"/>
        </w:rPr>
        <w:t>ykonawca – jeżeli dotyczy:</w:t>
      </w:r>
    </w:p>
    <w:p w14:paraId="596D6064" w14:textId="77777777" w:rsidR="00066A07" w:rsidRPr="00053825" w:rsidRDefault="00066A07" w:rsidP="00053825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Oświadczamy, że podmiot/y trzeci/e, na których zasoby powołuje się Wykonawca w niniejszym postępowaniu, spełnia/ją warunki udziału w postępowaniu określone w SWZ, na potrzeby których udostępnia/ją zasoby.</w:t>
      </w:r>
    </w:p>
    <w:p w14:paraId="2FE79C70" w14:textId="5B158068" w:rsidR="00066A07" w:rsidRPr="00053825" w:rsidRDefault="00053825" w:rsidP="00053825">
      <w:pPr>
        <w:tabs>
          <w:tab w:val="left" w:pos="284"/>
          <w:tab w:val="left" w:pos="567"/>
        </w:tabs>
        <w:spacing w:before="240" w:after="60" w:line="276" w:lineRule="auto"/>
        <w:rPr>
          <w:rStyle w:val="Brak"/>
          <w:rFonts w:cs="Calibri"/>
          <w:b/>
          <w:bCs/>
          <w:color w:val="auto"/>
          <w:sz w:val="20"/>
          <w:szCs w:val="20"/>
        </w:rPr>
      </w:pPr>
      <w:r w:rsidRPr="00053825">
        <w:rPr>
          <w:rStyle w:val="Brak"/>
          <w:rFonts w:cs="Calibri"/>
          <w:b/>
          <w:bCs/>
          <w:color w:val="auto"/>
          <w:sz w:val="20"/>
          <w:szCs w:val="20"/>
        </w:rPr>
        <w:t xml:space="preserve">Oświadczenie dotyczące podmiotu, na którego zasoby powołuje się </w:t>
      </w:r>
      <w:r>
        <w:rPr>
          <w:rStyle w:val="Brak"/>
          <w:rFonts w:cs="Calibri"/>
          <w:b/>
          <w:bCs/>
          <w:color w:val="auto"/>
          <w:sz w:val="20"/>
          <w:szCs w:val="20"/>
        </w:rPr>
        <w:t>W</w:t>
      </w:r>
      <w:r w:rsidRPr="00053825">
        <w:rPr>
          <w:rStyle w:val="Brak"/>
          <w:rFonts w:cs="Calibri"/>
          <w:b/>
          <w:bCs/>
          <w:color w:val="auto"/>
          <w:sz w:val="20"/>
          <w:szCs w:val="20"/>
        </w:rPr>
        <w:t>ykonawca – jeżeli dotyczy:</w:t>
      </w:r>
    </w:p>
    <w:p w14:paraId="565BAC3A" w14:textId="77777777" w:rsidR="00066A07" w:rsidRPr="00053825" w:rsidRDefault="00066A07" w:rsidP="00053825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Oświadczamy, że w stosunku do podmiotu/</w:t>
      </w:r>
      <w:proofErr w:type="spellStart"/>
      <w:r w:rsidRPr="00053825">
        <w:rPr>
          <w:rStyle w:val="Brak"/>
          <w:rFonts w:cs="Calibri"/>
          <w:color w:val="auto"/>
          <w:sz w:val="20"/>
          <w:szCs w:val="20"/>
        </w:rPr>
        <w:t>tów</w:t>
      </w:r>
      <w:proofErr w:type="spellEnd"/>
      <w:r w:rsidRPr="00053825">
        <w:rPr>
          <w:rStyle w:val="Brak"/>
          <w:rFonts w:cs="Calibri"/>
          <w:color w:val="auto"/>
          <w:sz w:val="20"/>
          <w:szCs w:val="20"/>
        </w:rPr>
        <w:t>, na którego/</w:t>
      </w:r>
      <w:proofErr w:type="spellStart"/>
      <w:r w:rsidRPr="00053825">
        <w:rPr>
          <w:rStyle w:val="Brak"/>
          <w:rFonts w:cs="Calibri"/>
          <w:color w:val="auto"/>
          <w:sz w:val="20"/>
          <w:szCs w:val="20"/>
        </w:rPr>
        <w:t>ych</w:t>
      </w:r>
      <w:proofErr w:type="spellEnd"/>
      <w:r w:rsidRPr="00053825">
        <w:rPr>
          <w:rStyle w:val="Brak"/>
          <w:rFonts w:cs="Calibri"/>
          <w:color w:val="auto"/>
          <w:sz w:val="20"/>
          <w:szCs w:val="20"/>
        </w:rPr>
        <w:t xml:space="preserve"> zasoby powołuje się Wykonawca w niniejszym postępowaniu nie zachodzą podstawy wykluczenia z postępowania o udzielenie zamówienia, a w szczególności w/w podmiot:</w:t>
      </w:r>
    </w:p>
    <w:p w14:paraId="15EB18F8" w14:textId="77777777" w:rsidR="00066A07" w:rsidRPr="00053825" w:rsidRDefault="00066A07" w:rsidP="00053825">
      <w:pPr>
        <w:numPr>
          <w:ilvl w:val="0"/>
          <w:numId w:val="10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Nie podlega/ją wykluczeniu z postępowania na podstawie art. 108 ust. 1 ustawy Pzp.</w:t>
      </w:r>
    </w:p>
    <w:p w14:paraId="7729AB25" w14:textId="77777777" w:rsidR="00066A07" w:rsidRPr="00053825" w:rsidRDefault="00066A07" w:rsidP="00053825">
      <w:pPr>
        <w:numPr>
          <w:ilvl w:val="0"/>
          <w:numId w:val="10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Nie podlega/ją wykluczeniu z postępowania na podstawie art. 109 ust. 1 pkt 4 ustawy Pzp.</w:t>
      </w:r>
    </w:p>
    <w:p w14:paraId="1497AE78" w14:textId="367A15ED" w:rsidR="00066A07" w:rsidRPr="00053825" w:rsidRDefault="00066A07" w:rsidP="00053825">
      <w:pPr>
        <w:numPr>
          <w:ilvl w:val="0"/>
          <w:numId w:val="10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Nie podlega/ją wykluczeniu z postępowania na podstawie art. 7 ust 1 ustawy z dnia 13 kwietnia 2022 r. o</w:t>
      </w:r>
      <w:r w:rsidR="0063774E">
        <w:rPr>
          <w:rStyle w:val="Brak"/>
          <w:rFonts w:cs="Calibri"/>
          <w:color w:val="auto"/>
          <w:sz w:val="20"/>
          <w:szCs w:val="20"/>
        </w:rPr>
        <w:t> </w:t>
      </w:r>
      <w:r w:rsidRPr="00053825">
        <w:rPr>
          <w:rStyle w:val="Brak"/>
          <w:rFonts w:cs="Calibri"/>
          <w:color w:val="auto"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1A0CE72C" w14:textId="77F72515" w:rsidR="00066A07" w:rsidRPr="00053825" w:rsidRDefault="00066A07" w:rsidP="00053825">
      <w:pPr>
        <w:numPr>
          <w:ilvl w:val="0"/>
          <w:numId w:val="10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053825">
        <w:rPr>
          <w:rStyle w:val="Brak"/>
          <w:rFonts w:cs="Calibri"/>
          <w:color w:val="auto"/>
          <w:sz w:val="20"/>
          <w:szCs w:val="20"/>
        </w:rPr>
        <w:t>Mogą użyczyć w/w zasobów na potrzeby złożenia oferty w niniejszym postępowaniu, co nie narusza zakazu udziału rosyjskich wykonawców w zamówieniach publicznych i koncesjach udzielanych w państwach członkowskich Unii Europejskiej ustanowiony na mocy art. 1 pkt 23 rozporządzenia 2022/576 z dnia 8</w:t>
      </w:r>
      <w:r w:rsidR="00427A5D">
        <w:rPr>
          <w:rStyle w:val="Brak"/>
          <w:rFonts w:cs="Calibri"/>
          <w:color w:val="auto"/>
          <w:sz w:val="20"/>
          <w:szCs w:val="20"/>
        </w:rPr>
        <w:t> </w:t>
      </w:r>
      <w:r w:rsidRPr="00053825">
        <w:rPr>
          <w:rStyle w:val="Brak"/>
          <w:rFonts w:cs="Calibri"/>
          <w:color w:val="auto"/>
          <w:sz w:val="20"/>
          <w:szCs w:val="20"/>
        </w:rPr>
        <w:t>kwietnia 2022 r. do rozporządzenia Rady (UE) 833/2014 dotyczącego środków ograniczających w związku z działaniami Rosji destabilizującymi sytuację na Ukrainie i nie podlega/ją wykluczeniu na podstawie rzeczonych przepisów.</w:t>
      </w:r>
    </w:p>
    <w:p w14:paraId="1136F9F1" w14:textId="2C713FA6" w:rsidR="00066A07" w:rsidRPr="006D46DF" w:rsidRDefault="00066A07" w:rsidP="006D46DF">
      <w:pPr>
        <w:tabs>
          <w:tab w:val="left" w:pos="284"/>
          <w:tab w:val="left" w:pos="567"/>
        </w:tabs>
        <w:spacing w:before="24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6D46DF">
        <w:rPr>
          <w:rStyle w:val="Brak"/>
          <w:rFonts w:cs="Calibri"/>
          <w:color w:val="auto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="00427A5D" w:rsidRPr="006D46DF">
        <w:rPr>
          <w:rStyle w:val="Brak"/>
          <w:rFonts w:cs="Calibri"/>
          <w:color w:val="auto"/>
          <w:sz w:val="20"/>
          <w:szCs w:val="20"/>
        </w:rPr>
        <w:t>oświadczamy</w:t>
      </w:r>
      <w:r w:rsidRPr="006D46DF">
        <w:rPr>
          <w:rStyle w:val="Brak"/>
          <w:rFonts w:cs="Calibri"/>
          <w:color w:val="auto"/>
          <w:sz w:val="20"/>
          <w:szCs w:val="20"/>
          <w:vertAlign w:val="superscript"/>
        </w:rPr>
        <w:footnoteReference w:id="7"/>
      </w:r>
      <w:r w:rsidRPr="006D46DF">
        <w:rPr>
          <w:rStyle w:val="Brak"/>
          <w:rFonts w:cs="Calibri"/>
          <w:color w:val="auto"/>
          <w:sz w:val="20"/>
          <w:szCs w:val="20"/>
          <w:vertAlign w:val="superscript"/>
        </w:rPr>
        <w:t>,</w:t>
      </w:r>
      <w:r w:rsidRPr="006D46DF">
        <w:rPr>
          <w:rStyle w:val="Brak"/>
          <w:rFonts w:cs="Calibri"/>
          <w:color w:val="auto"/>
          <w:sz w:val="20"/>
          <w:szCs w:val="20"/>
        </w:rPr>
        <w:t xml:space="preserve"> że: </w:t>
      </w:r>
    </w:p>
    <w:p w14:paraId="1F07471A" w14:textId="350BA80C" w:rsidR="00066A07" w:rsidRPr="006D46DF" w:rsidRDefault="00066A07" w:rsidP="006D46DF">
      <w:pPr>
        <w:numPr>
          <w:ilvl w:val="0"/>
          <w:numId w:val="11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6D46DF">
        <w:rPr>
          <w:rStyle w:val="Brak"/>
          <w:rFonts w:cs="Calibri"/>
          <w:color w:val="auto"/>
          <w:sz w:val="20"/>
          <w:szCs w:val="20"/>
        </w:rPr>
        <w:t xml:space="preserve">Podmiot trzeci udostępniający zasoby jest/nie jest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53F69FD" w14:textId="183D063B" w:rsidR="00066A07" w:rsidRPr="006D46DF" w:rsidRDefault="00066A07" w:rsidP="006D46DF">
      <w:pPr>
        <w:numPr>
          <w:ilvl w:val="0"/>
          <w:numId w:val="11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6D46DF">
        <w:rPr>
          <w:rStyle w:val="Brak"/>
          <w:rFonts w:cs="Calibri"/>
          <w:color w:val="auto"/>
          <w:sz w:val="20"/>
          <w:szCs w:val="20"/>
        </w:rPr>
        <w:t>beneficjentem rzeczywistym podmiotu trzeciego udostępniającego zasoby w rozumieniu ustawy z dnia 1</w:t>
      </w:r>
      <w:r w:rsidR="00427A5D">
        <w:rPr>
          <w:rStyle w:val="Brak"/>
          <w:rFonts w:cs="Calibri"/>
          <w:color w:val="auto"/>
          <w:sz w:val="20"/>
          <w:szCs w:val="20"/>
        </w:rPr>
        <w:t> </w:t>
      </w:r>
      <w:r w:rsidRPr="006D46DF">
        <w:rPr>
          <w:rStyle w:val="Brak"/>
          <w:rFonts w:cs="Calibri"/>
          <w:color w:val="auto"/>
          <w:sz w:val="20"/>
          <w:szCs w:val="20"/>
        </w:rPr>
        <w:t>marca 2018 r. o przeciwdziałaniu praniu pieniędzy oraz finansowaniu terroryzmu (Dz. U. z 2022 r. poz. 593 i 655) jest/nie jest</w:t>
      </w:r>
      <w:r w:rsidR="0063774E">
        <w:rPr>
          <w:rStyle w:val="Brak"/>
          <w:rFonts w:cs="Calibri"/>
          <w:color w:val="auto"/>
          <w:sz w:val="20"/>
          <w:szCs w:val="20"/>
        </w:rPr>
        <w:t xml:space="preserve"> </w:t>
      </w:r>
      <w:r w:rsidRPr="006D46DF">
        <w:rPr>
          <w:rStyle w:val="Brak"/>
          <w:rFonts w:cs="Calibri"/>
          <w:color w:val="auto"/>
          <w:sz w:val="20"/>
          <w:szCs w:val="20"/>
        </w:rPr>
        <w:t>osoba wymieniona w wykazach określonych w rozporządzeniu 765/2006 i</w:t>
      </w:r>
      <w:r w:rsidR="00427A5D">
        <w:rPr>
          <w:rStyle w:val="Brak"/>
          <w:rFonts w:cs="Calibri"/>
          <w:color w:val="auto"/>
          <w:sz w:val="20"/>
          <w:szCs w:val="20"/>
        </w:rPr>
        <w:t> </w:t>
      </w:r>
      <w:r w:rsidRPr="006D46DF">
        <w:rPr>
          <w:rStyle w:val="Brak"/>
          <w:rFonts w:cs="Calibri"/>
          <w:color w:val="auto"/>
          <w:sz w:val="20"/>
          <w:szCs w:val="20"/>
        </w:rPr>
        <w:t>rozporządzeniu 269/2014 albo wpisana na listę lub będąca takim beneficjentem rzeczywistym od dnia 24</w:t>
      </w:r>
      <w:r w:rsidR="00427A5D">
        <w:rPr>
          <w:rStyle w:val="Brak"/>
          <w:rFonts w:cs="Calibri"/>
          <w:color w:val="auto"/>
          <w:sz w:val="20"/>
          <w:szCs w:val="20"/>
        </w:rPr>
        <w:t> </w:t>
      </w:r>
      <w:r w:rsidRPr="006D46DF">
        <w:rPr>
          <w:rStyle w:val="Brak"/>
          <w:rFonts w:cs="Calibri"/>
          <w:color w:val="auto"/>
          <w:sz w:val="20"/>
          <w:szCs w:val="20"/>
        </w:rPr>
        <w:t>lutego 2022 r., o</w:t>
      </w:r>
      <w:r w:rsidR="0063774E">
        <w:rPr>
          <w:rStyle w:val="Brak"/>
          <w:rFonts w:cs="Calibri"/>
          <w:color w:val="auto"/>
          <w:sz w:val="20"/>
          <w:szCs w:val="20"/>
        </w:rPr>
        <w:t> </w:t>
      </w:r>
      <w:r w:rsidRPr="006D46DF">
        <w:rPr>
          <w:rStyle w:val="Brak"/>
          <w:rFonts w:cs="Calibri"/>
          <w:color w:val="auto"/>
          <w:sz w:val="20"/>
          <w:szCs w:val="20"/>
        </w:rPr>
        <w:t>ile została wpisana na listę na podstawie decyzji w sprawie wpisu na listę rozstrzygającej o</w:t>
      </w:r>
      <w:r w:rsidR="00427A5D">
        <w:rPr>
          <w:rStyle w:val="Brak"/>
          <w:rFonts w:cs="Calibri"/>
          <w:color w:val="auto"/>
          <w:sz w:val="20"/>
          <w:szCs w:val="20"/>
        </w:rPr>
        <w:t> </w:t>
      </w:r>
      <w:r w:rsidRPr="006D46DF">
        <w:rPr>
          <w:rStyle w:val="Brak"/>
          <w:rFonts w:cs="Calibri"/>
          <w:color w:val="auto"/>
          <w:sz w:val="20"/>
          <w:szCs w:val="20"/>
        </w:rPr>
        <w:t xml:space="preserve">zastosowaniu środka, o którym mowa w art. 1 pkt 3 ww. ustawy; </w:t>
      </w:r>
    </w:p>
    <w:p w14:paraId="1CD1FBEF" w14:textId="069EDCBE" w:rsidR="00066A07" w:rsidRPr="006D46DF" w:rsidRDefault="00066A07" w:rsidP="006D46DF">
      <w:pPr>
        <w:numPr>
          <w:ilvl w:val="0"/>
          <w:numId w:val="11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6D46DF">
        <w:rPr>
          <w:rStyle w:val="Brak"/>
          <w:rFonts w:cs="Calibri"/>
          <w:color w:val="auto"/>
          <w:sz w:val="20"/>
          <w:szCs w:val="20"/>
        </w:rPr>
        <w:t>jednostką dominującą podmiotu trzeciego udostępniającego zasoby w rozumieniu art. 3 ust. 1 pkt 37 ustawy z dnia 29 września 1994 r. o rachunkowości (Dz. U. z 2021 r. poz. 217, 2105 i 2106), jest/nie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D26CF82" w14:textId="24593CEF" w:rsidR="00066A07" w:rsidRPr="00427A5D" w:rsidRDefault="00066A07" w:rsidP="00427A5D">
      <w:pPr>
        <w:tabs>
          <w:tab w:val="left" w:pos="284"/>
          <w:tab w:val="left" w:pos="567"/>
        </w:tabs>
        <w:spacing w:before="24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427A5D">
        <w:rPr>
          <w:rStyle w:val="Brak"/>
          <w:rFonts w:cs="Calibri"/>
          <w:color w:val="auto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427A5D" w:rsidRPr="00427A5D">
        <w:rPr>
          <w:rStyle w:val="Brak"/>
          <w:rFonts w:cs="Calibri"/>
          <w:color w:val="auto"/>
          <w:sz w:val="20"/>
          <w:szCs w:val="20"/>
        </w:rPr>
        <w:t>oświadczamy</w:t>
      </w:r>
      <w:r w:rsidRPr="00427A5D">
        <w:rPr>
          <w:rStyle w:val="Brak"/>
          <w:rFonts w:cs="Calibri"/>
          <w:color w:val="auto"/>
          <w:sz w:val="20"/>
          <w:szCs w:val="20"/>
          <w:vertAlign w:val="superscript"/>
        </w:rPr>
        <w:footnoteReference w:id="8"/>
      </w:r>
      <w:r w:rsidRPr="00427A5D">
        <w:rPr>
          <w:rStyle w:val="Brak"/>
          <w:rFonts w:cs="Calibri"/>
          <w:color w:val="auto"/>
          <w:sz w:val="20"/>
          <w:szCs w:val="20"/>
        </w:rPr>
        <w:t>, że:</w:t>
      </w:r>
    </w:p>
    <w:p w14:paraId="74F36525" w14:textId="41C16658" w:rsidR="00066A07" w:rsidRPr="004B7868" w:rsidRDefault="00066A07" w:rsidP="004B7868">
      <w:pPr>
        <w:numPr>
          <w:ilvl w:val="0"/>
          <w:numId w:val="12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>Podmiot trzeci udostępniający zasoby jest/nie jest obywatelem rosyjskim lub osobą fizyczną lub prawną, podmiotem lub organem z siedzibą w Rosji,</w:t>
      </w:r>
    </w:p>
    <w:p w14:paraId="387C421D" w14:textId="4F2D6C3A" w:rsidR="00066A07" w:rsidRPr="004B7868" w:rsidRDefault="00066A07" w:rsidP="004B7868">
      <w:pPr>
        <w:numPr>
          <w:ilvl w:val="0"/>
          <w:numId w:val="12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>Podmiot trzeci udostępniający zasoby jest/nie jest osobą prawną, podmiotem lub organem, do których prawa własności bezpośrednio lub pośrednio w ponad 50% należą do podmiotu, o którym mowa w pkt 1,</w:t>
      </w:r>
    </w:p>
    <w:p w14:paraId="12012E2D" w14:textId="2E1BAFFF" w:rsidR="00066A07" w:rsidRPr="004B7868" w:rsidRDefault="00066A07" w:rsidP="004B7868">
      <w:pPr>
        <w:numPr>
          <w:ilvl w:val="0"/>
          <w:numId w:val="12"/>
        </w:numPr>
        <w:spacing w:after="60" w:line="240" w:lineRule="auto"/>
        <w:ind w:left="426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>Podmiot trzeci udostępniający zasoby jest/nie jest osobą fizyczną lub prawną, podmiotem lub organem działającym w imieniu lub pod kierunkiem podmiotu, o którym mowa w pkt 1 lub 2.</w:t>
      </w:r>
    </w:p>
    <w:p w14:paraId="28BD31A0" w14:textId="77777777" w:rsidR="00066A07" w:rsidRPr="004B7868" w:rsidRDefault="00066A07" w:rsidP="004B7868">
      <w:pPr>
        <w:tabs>
          <w:tab w:val="left" w:pos="284"/>
          <w:tab w:val="left" w:pos="567"/>
        </w:tabs>
        <w:spacing w:before="360" w:after="120" w:line="240" w:lineRule="auto"/>
        <w:jc w:val="both"/>
        <w:rPr>
          <w:rStyle w:val="Brak"/>
          <w:rFonts w:cs="Calibri"/>
          <w:sz w:val="20"/>
          <w:szCs w:val="20"/>
        </w:rPr>
      </w:pPr>
      <w:r w:rsidRPr="004B7868">
        <w:rPr>
          <w:rStyle w:val="Brak"/>
          <w:rFonts w:cs="Calibri"/>
          <w:sz w:val="20"/>
          <w:szCs w:val="20"/>
        </w:rPr>
        <w:t>SELF CLEANING PODMIOTU, NA KTÓREGO ZASOBY POWOŁUJE SIĘ WYKONAWCA – JEŻELI DOTYCZY</w:t>
      </w:r>
    </w:p>
    <w:p w14:paraId="273859EE" w14:textId="77777777" w:rsidR="00066A07" w:rsidRPr="004B7868" w:rsidRDefault="00066A07" w:rsidP="004B7868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>Oświadczamy, że zachodzą w stosunku do podmiotu, na którego zasoby powołuje się Wykonawca, podstawy wykluczenia z postępowania na podstawie art. […] ustawy Pzp</w:t>
      </w:r>
      <w:r w:rsidRPr="004B7868">
        <w:rPr>
          <w:rStyle w:val="Brak"/>
          <w:rFonts w:cs="Calibri"/>
          <w:sz w:val="20"/>
          <w:szCs w:val="20"/>
          <w:vertAlign w:val="superscript"/>
        </w:rPr>
        <w:footnoteReference w:id="9"/>
      </w:r>
      <w:r w:rsidRPr="004B7868">
        <w:rPr>
          <w:rStyle w:val="Brak"/>
          <w:rFonts w:cs="Calibri"/>
          <w:color w:val="auto"/>
          <w:sz w:val="20"/>
          <w:szCs w:val="20"/>
        </w:rPr>
        <w:t>.</w:t>
      </w:r>
    </w:p>
    <w:p w14:paraId="79D34132" w14:textId="77777777" w:rsidR="00066A07" w:rsidRPr="004B7868" w:rsidRDefault="00066A07" w:rsidP="004B7868">
      <w:pPr>
        <w:tabs>
          <w:tab w:val="left" w:pos="284"/>
          <w:tab w:val="left" w:pos="567"/>
        </w:tabs>
        <w:spacing w:before="120" w:after="12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 xml:space="preserve">Jednocześnie oświadczamy, że w związku z powyższym, na podstawie art. 110 ust. 2 ustawy Pzp podjęte zostały następujące środki naprawcze: </w:t>
      </w:r>
    </w:p>
    <w:p w14:paraId="38791154" w14:textId="77777777" w:rsidR="00066A07" w:rsidRPr="00053825" w:rsidRDefault="00066A07" w:rsidP="00066A07">
      <w:pPr>
        <w:tabs>
          <w:tab w:val="left" w:pos="284"/>
          <w:tab w:val="left" w:pos="567"/>
        </w:tabs>
        <w:spacing w:after="0" w:line="276" w:lineRule="auto"/>
        <w:jc w:val="both"/>
        <w:rPr>
          <w:rStyle w:val="Hyperlink0"/>
          <w:rFonts w:ascii="Arial" w:hAnsi="Arial" w:cs="Arial"/>
          <w:color w:val="auto"/>
        </w:rPr>
      </w:pPr>
    </w:p>
    <w:p w14:paraId="179A883A" w14:textId="105F15D0" w:rsidR="00066A07" w:rsidRPr="00053825" w:rsidRDefault="004B7868" w:rsidP="00066A07">
      <w:pPr>
        <w:tabs>
          <w:tab w:val="right" w:leader="dot" w:pos="9072"/>
        </w:tabs>
        <w:spacing w:after="0" w:line="276" w:lineRule="auto"/>
        <w:jc w:val="both"/>
        <w:rPr>
          <w:rStyle w:val="Hyperlink0"/>
          <w:rFonts w:ascii="Arial" w:hAnsi="Arial" w:cs="Arial"/>
          <w:color w:val="auto"/>
        </w:rPr>
      </w:pPr>
      <w:bookmarkStart w:id="1" w:name="_Hlk110255522"/>
      <w:r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A07" w:rsidRPr="00053825">
        <w:rPr>
          <w:rStyle w:val="Brak"/>
        </w:rPr>
        <w:tab/>
      </w:r>
      <w:bookmarkEnd w:id="1"/>
      <w:r w:rsidR="00066A07" w:rsidRPr="00053825">
        <w:rPr>
          <w:rStyle w:val="Odwoanieprzypisudolnego"/>
        </w:rPr>
        <w:footnoteReference w:id="10"/>
      </w:r>
    </w:p>
    <w:p w14:paraId="1E68E234" w14:textId="77777777" w:rsidR="00066A07" w:rsidRPr="00053825" w:rsidRDefault="00066A07" w:rsidP="00066A07">
      <w:pPr>
        <w:tabs>
          <w:tab w:val="left" w:pos="284"/>
          <w:tab w:val="left" w:pos="567"/>
        </w:tabs>
        <w:spacing w:after="0" w:line="276" w:lineRule="auto"/>
        <w:jc w:val="both"/>
        <w:rPr>
          <w:rStyle w:val="Hyperlink0"/>
          <w:rFonts w:ascii="Arial" w:hAnsi="Arial" w:cs="Arial"/>
          <w:color w:val="auto"/>
        </w:rPr>
      </w:pPr>
    </w:p>
    <w:p w14:paraId="38BAA328" w14:textId="77777777" w:rsidR="00066A07" w:rsidRPr="00053825" w:rsidRDefault="00066A07" w:rsidP="00066A07">
      <w:pPr>
        <w:tabs>
          <w:tab w:val="left" w:pos="284"/>
          <w:tab w:val="left" w:pos="567"/>
        </w:tabs>
        <w:spacing w:after="0" w:line="276" w:lineRule="auto"/>
        <w:jc w:val="both"/>
        <w:rPr>
          <w:rStyle w:val="Hyperlink0"/>
          <w:rFonts w:ascii="Arial" w:hAnsi="Arial" w:cs="Arial"/>
          <w:color w:val="auto"/>
        </w:rPr>
      </w:pPr>
    </w:p>
    <w:p w14:paraId="6B120D32" w14:textId="77777777" w:rsidR="00066A07" w:rsidRPr="004B7868" w:rsidRDefault="00066A07" w:rsidP="004B7868">
      <w:pPr>
        <w:tabs>
          <w:tab w:val="left" w:pos="284"/>
          <w:tab w:val="left" w:pos="567"/>
        </w:tabs>
        <w:spacing w:before="240" w:after="60" w:line="276" w:lineRule="auto"/>
        <w:rPr>
          <w:rStyle w:val="Brak"/>
          <w:rFonts w:cs="Calibri"/>
          <w:b/>
          <w:bCs/>
          <w:color w:val="auto"/>
          <w:sz w:val="20"/>
          <w:szCs w:val="20"/>
        </w:rPr>
      </w:pPr>
      <w:r w:rsidRPr="004B7868">
        <w:rPr>
          <w:rStyle w:val="Brak"/>
          <w:rFonts w:cs="Calibri"/>
          <w:b/>
          <w:bCs/>
          <w:color w:val="auto"/>
          <w:sz w:val="20"/>
          <w:szCs w:val="20"/>
        </w:rPr>
        <w:t>OŚWIADCZENIE DOTYCZĄCE PODANYCH INFORMACJI:</w:t>
      </w:r>
    </w:p>
    <w:p w14:paraId="079BD90E" w14:textId="77777777" w:rsidR="00075BD5" w:rsidRDefault="00066A07" w:rsidP="00075BD5">
      <w:pPr>
        <w:spacing w:after="0" w:line="276" w:lineRule="auto"/>
        <w:jc w:val="both"/>
        <w:rPr>
          <w:rStyle w:val="Brak"/>
          <w:rFonts w:cs="Calibri"/>
          <w:color w:val="auto"/>
          <w:sz w:val="20"/>
          <w:szCs w:val="20"/>
        </w:rPr>
      </w:pPr>
      <w:r w:rsidRPr="004B7868">
        <w:rPr>
          <w:rStyle w:val="Brak"/>
          <w:rFonts w:cs="Calibri"/>
          <w:color w:val="auto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03AED8" w14:textId="77777777" w:rsidR="00075BD5" w:rsidRDefault="00075BD5" w:rsidP="00075BD5">
      <w:pPr>
        <w:spacing w:after="0" w:line="276" w:lineRule="auto"/>
        <w:jc w:val="both"/>
        <w:rPr>
          <w:rStyle w:val="Brak"/>
          <w:rFonts w:cs="Calibri"/>
          <w:color w:val="auto"/>
          <w:sz w:val="20"/>
          <w:szCs w:val="20"/>
        </w:rPr>
      </w:pPr>
    </w:p>
    <w:p w14:paraId="0DEB4F85" w14:textId="77777777" w:rsidR="00075BD5" w:rsidRDefault="00075BD5" w:rsidP="00075BD5">
      <w:pPr>
        <w:spacing w:after="0" w:line="276" w:lineRule="auto"/>
        <w:jc w:val="both"/>
        <w:rPr>
          <w:rStyle w:val="Brak"/>
          <w:rFonts w:cs="Calibri"/>
          <w:color w:val="auto"/>
          <w:sz w:val="20"/>
          <w:szCs w:val="20"/>
        </w:rPr>
      </w:pPr>
    </w:p>
    <w:p w14:paraId="64E61997" w14:textId="77777777" w:rsidR="00075BD5" w:rsidRPr="00D46213" w:rsidRDefault="00075BD5" w:rsidP="00075BD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9499CFF" w14:textId="77777777" w:rsidR="00B27F57" w:rsidRDefault="00B27F57" w:rsidP="00B27F57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proofErr w:type="spellStart"/>
      <w:r>
        <w:rPr>
          <w:b/>
          <w:bCs/>
          <w:i/>
          <w:iCs/>
        </w:rPr>
        <w:t>Sporządzony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dokument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należy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podpisać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elektronicznie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zgodnie</w:t>
      </w:r>
      <w:proofErr w:type="spellEnd"/>
      <w:r>
        <w:rPr>
          <w:b/>
          <w:bCs/>
          <w:i/>
          <w:iCs/>
        </w:rPr>
        <w:t xml:space="preserve"> z  </w:t>
      </w:r>
      <w:proofErr w:type="spellStart"/>
      <w:r>
        <w:rPr>
          <w:b/>
          <w:bCs/>
          <w:i/>
          <w:iCs/>
        </w:rPr>
        <w:t>wymogami</w:t>
      </w:r>
      <w:proofErr w:type="spellEnd"/>
      <w:r>
        <w:rPr>
          <w:b/>
          <w:bCs/>
          <w:i/>
          <w:iCs/>
        </w:rPr>
        <w:t xml:space="preserve">  SWZ.</w:t>
      </w:r>
    </w:p>
    <w:p w14:paraId="4818C52B" w14:textId="77777777" w:rsidR="00B27F57" w:rsidRPr="002B2126" w:rsidRDefault="00B27F57" w:rsidP="00B27F57">
      <w:pPr>
        <w:pStyle w:val="Tekstpodstawowy"/>
      </w:pPr>
    </w:p>
    <w:p w14:paraId="1142C2B6" w14:textId="7B743117" w:rsidR="00066A07" w:rsidRPr="004B7868" w:rsidRDefault="00066A07" w:rsidP="00B27F57">
      <w:pPr>
        <w:spacing w:after="0" w:line="240" w:lineRule="auto"/>
        <w:jc w:val="both"/>
        <w:rPr>
          <w:rStyle w:val="Brak"/>
          <w:rFonts w:cs="Calibri"/>
          <w:color w:val="auto"/>
          <w:sz w:val="20"/>
          <w:szCs w:val="20"/>
        </w:rPr>
      </w:pPr>
    </w:p>
    <w:sectPr w:rsidR="00066A07" w:rsidRPr="004B7868" w:rsidSect="00814AFA">
      <w:footerReference w:type="default" r:id="rId9"/>
      <w:headerReference w:type="first" r:id="rId10"/>
      <w:footerReference w:type="first" r:id="rId11"/>
      <w:pgSz w:w="11906" w:h="16838"/>
      <w:pgMar w:top="1135" w:right="1417" w:bottom="1560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D5F3" w14:textId="77777777" w:rsidR="00A12B9B" w:rsidRDefault="00A12B9B" w:rsidP="00075BD5">
      <w:pPr>
        <w:spacing w:after="0" w:line="240" w:lineRule="auto"/>
      </w:pPr>
      <w:r>
        <w:separator/>
      </w:r>
    </w:p>
  </w:endnote>
  <w:endnote w:type="continuationSeparator" w:id="0">
    <w:p w14:paraId="30BE4E31" w14:textId="77777777" w:rsidR="00A12B9B" w:rsidRDefault="00A12B9B" w:rsidP="000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6CA5" w14:textId="77777777" w:rsidR="002912EA" w:rsidRPr="002912EA" w:rsidRDefault="005039C6" w:rsidP="002912EA">
    <w:pPr>
      <w:pStyle w:val="Stopka"/>
      <w:tabs>
        <w:tab w:val="left" w:pos="0"/>
        <w:tab w:val="right" w:pos="9638"/>
      </w:tabs>
      <w:jc w:val="center"/>
      <w:rPr>
        <w:rFonts w:ascii="Arial" w:hAnsi="Arial" w:cs="Arial"/>
        <w:i/>
        <w:sz w:val="14"/>
        <w:szCs w:val="14"/>
      </w:rPr>
    </w:pPr>
    <w:r>
      <w:rPr>
        <w:noProof/>
      </w:rPr>
      <mc:AlternateContent>
        <mc:Choice Requires="wps">
          <w:drawing>
            <wp:anchor distT="3175" distB="0" distL="3175" distR="0" simplePos="0" relativeHeight="251666432" behindDoc="1" locked="0" layoutInCell="0" allowOverlap="1" wp14:anchorId="508B9A19" wp14:editId="16A3866E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232181252" name="Łącznik prosty 1232181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A95C3" id="Łącznik prosty 1232181252" o:spid="_x0000_s1026" style="position:absolute;flip:y;z-index:-251650048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eastAsia="Microsoft YaHei" w:hAnsiTheme="majorHAnsi" w:cstheme="majorHAnsi"/>
        <w:sz w:val="16"/>
        <w:szCs w:val="16"/>
      </w:rPr>
      <w:t xml:space="preserve"> </w:t>
    </w:r>
    <w:r>
      <w:rPr>
        <w:rFonts w:ascii="Arial" w:hAnsi="Arial" w:cs="Arial"/>
        <w:i/>
        <w:sz w:val="14"/>
        <w:szCs w:val="14"/>
      </w:rPr>
      <w:t xml:space="preserve">Zamówienie pn. </w:t>
    </w:r>
    <w:r w:rsidR="002912EA" w:rsidRPr="002912EA">
      <w:rPr>
        <w:rFonts w:ascii="Arial" w:hAnsi="Arial" w:cs="Arial"/>
        <w:b/>
        <w:bCs/>
        <w:i/>
        <w:iCs/>
        <w:sz w:val="14"/>
        <w:szCs w:val="14"/>
      </w:rPr>
      <w:t xml:space="preserve">Dostawa rozwiązań podnoszących poziom </w:t>
    </w:r>
    <w:proofErr w:type="spellStart"/>
    <w:r w:rsidR="002912EA" w:rsidRPr="002912EA">
      <w:rPr>
        <w:rFonts w:ascii="Arial" w:hAnsi="Arial" w:cs="Arial"/>
        <w:b/>
        <w:bCs/>
        <w:i/>
        <w:iCs/>
        <w:sz w:val="14"/>
        <w:szCs w:val="14"/>
      </w:rPr>
      <w:t>cyberbezpieczeństwa</w:t>
    </w:r>
    <w:proofErr w:type="spellEnd"/>
    <w:r w:rsidR="002912EA" w:rsidRPr="002912EA">
      <w:rPr>
        <w:rFonts w:ascii="Arial" w:hAnsi="Arial" w:cs="Arial"/>
        <w:b/>
        <w:bCs/>
        <w:i/>
        <w:iCs/>
        <w:sz w:val="14"/>
        <w:szCs w:val="14"/>
      </w:rPr>
      <w:t xml:space="preserve"> systemów teleinformatycznych oraz usługa audytu bezpieczeństwa systemów IT w Starostwie Powiatowym we Włodawie</w:t>
    </w:r>
  </w:p>
  <w:p w14:paraId="0E1EDAF1" w14:textId="6E6270DA" w:rsidR="0049009B" w:rsidRDefault="0049009B" w:rsidP="002912EA">
    <w:pPr>
      <w:pStyle w:val="Stopka"/>
      <w:tabs>
        <w:tab w:val="clear" w:pos="4536"/>
        <w:tab w:val="clear" w:pos="9072"/>
        <w:tab w:val="left" w:pos="0"/>
        <w:tab w:val="right" w:pos="9638"/>
      </w:tabs>
      <w:jc w:val="center"/>
    </w:pPr>
  </w:p>
  <w:p w14:paraId="06F99295" w14:textId="77777777" w:rsidR="0049009B" w:rsidRDefault="0049009B" w:rsidP="00075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4119" w14:textId="77777777" w:rsidR="002912EA" w:rsidRPr="002912EA" w:rsidRDefault="005039C6" w:rsidP="002912EA">
    <w:pPr>
      <w:pStyle w:val="Stopka"/>
      <w:tabs>
        <w:tab w:val="left" w:pos="0"/>
        <w:tab w:val="right" w:pos="9638"/>
      </w:tabs>
      <w:jc w:val="center"/>
      <w:rPr>
        <w:rFonts w:ascii="Arial" w:hAnsi="Arial" w:cs="Arial"/>
        <w:i/>
        <w:sz w:val="14"/>
        <w:szCs w:val="14"/>
      </w:rPr>
    </w:pPr>
    <w:r>
      <w:rPr>
        <w:noProof/>
      </w:rPr>
      <mc:AlternateContent>
        <mc:Choice Requires="wps">
          <w:drawing>
            <wp:anchor distT="3175" distB="0" distL="3175" distR="0" simplePos="0" relativeHeight="251664384" behindDoc="1" locked="0" layoutInCell="0" allowOverlap="1" wp14:anchorId="28875955" wp14:editId="6B7AE9D8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580CE3" id="Łącznik prosty 1" o:spid="_x0000_s1026" style="position:absolute;flip:y;z-index:-251652096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eastAsia="Microsoft YaHei" w:hAnsiTheme="majorHAnsi" w:cstheme="majorHAnsi"/>
        <w:sz w:val="16"/>
        <w:szCs w:val="16"/>
      </w:rPr>
      <w:t xml:space="preserve"> </w:t>
    </w:r>
    <w:r>
      <w:rPr>
        <w:rFonts w:ascii="Arial" w:hAnsi="Arial" w:cs="Arial"/>
        <w:i/>
        <w:sz w:val="14"/>
        <w:szCs w:val="14"/>
      </w:rPr>
      <w:t xml:space="preserve">Zamówienie pn. </w:t>
    </w:r>
    <w:r w:rsidR="002912EA" w:rsidRPr="002912EA">
      <w:rPr>
        <w:rFonts w:ascii="Arial" w:hAnsi="Arial" w:cs="Arial"/>
        <w:b/>
        <w:bCs/>
        <w:i/>
        <w:iCs/>
        <w:sz w:val="14"/>
        <w:szCs w:val="14"/>
      </w:rPr>
      <w:t xml:space="preserve">Dostawa rozwiązań podnoszących poziom </w:t>
    </w:r>
    <w:proofErr w:type="spellStart"/>
    <w:r w:rsidR="002912EA" w:rsidRPr="002912EA">
      <w:rPr>
        <w:rFonts w:ascii="Arial" w:hAnsi="Arial" w:cs="Arial"/>
        <w:b/>
        <w:bCs/>
        <w:i/>
        <w:iCs/>
        <w:sz w:val="14"/>
        <w:szCs w:val="14"/>
      </w:rPr>
      <w:t>cyberbezpieczeństwa</w:t>
    </w:r>
    <w:proofErr w:type="spellEnd"/>
    <w:r w:rsidR="002912EA" w:rsidRPr="002912EA">
      <w:rPr>
        <w:rFonts w:ascii="Arial" w:hAnsi="Arial" w:cs="Arial"/>
        <w:b/>
        <w:bCs/>
        <w:i/>
        <w:iCs/>
        <w:sz w:val="14"/>
        <w:szCs w:val="14"/>
      </w:rPr>
      <w:t xml:space="preserve"> systemów teleinformatycznych oraz usługa audytu bezpieczeństwa systemów IT w Starostwie Powiatowym we Włodawie</w:t>
    </w:r>
  </w:p>
  <w:p w14:paraId="17CCD801" w14:textId="125452EF" w:rsidR="005039C6" w:rsidRDefault="005039C6" w:rsidP="00075BD5">
    <w:pPr>
      <w:pStyle w:val="Stopka"/>
      <w:tabs>
        <w:tab w:val="clear" w:pos="4536"/>
        <w:tab w:val="clear" w:pos="9072"/>
        <w:tab w:val="left" w:pos="0"/>
        <w:tab w:val="right" w:pos="9638"/>
      </w:tabs>
      <w:jc w:val="center"/>
    </w:pPr>
  </w:p>
  <w:p w14:paraId="046E5559" w14:textId="77777777" w:rsidR="005039C6" w:rsidRDefault="005039C6" w:rsidP="00075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5089" w14:textId="77777777" w:rsidR="00A12B9B" w:rsidRDefault="00A12B9B" w:rsidP="00075BD5">
      <w:pPr>
        <w:spacing w:after="0" w:line="240" w:lineRule="auto"/>
      </w:pPr>
      <w:r>
        <w:separator/>
      </w:r>
    </w:p>
  </w:footnote>
  <w:footnote w:type="continuationSeparator" w:id="0">
    <w:p w14:paraId="7D3E254E" w14:textId="77777777" w:rsidR="00A12B9B" w:rsidRDefault="00A12B9B" w:rsidP="00075BD5">
      <w:pPr>
        <w:spacing w:after="0" w:line="240" w:lineRule="auto"/>
      </w:pPr>
      <w:r>
        <w:continuationSeparator/>
      </w:r>
    </w:p>
  </w:footnote>
  <w:footnote w:id="1">
    <w:p w14:paraId="7FB01871" w14:textId="1B604487" w:rsidR="00066A07" w:rsidRPr="00DD3ECE" w:rsidRDefault="00066A07" w:rsidP="00066A07">
      <w:pPr>
        <w:pStyle w:val="Tekstprzypisudolnego"/>
        <w:rPr>
          <w:rFonts w:ascii="Arial" w:hAnsi="Arial" w:cs="Arial"/>
        </w:rPr>
      </w:pPr>
      <w:r w:rsidRPr="00DD3ECE">
        <w:rPr>
          <w:rStyle w:val="Odwoanieprzypisudolnego"/>
          <w:rFonts w:ascii="Arial" w:hAnsi="Arial" w:cs="Arial"/>
        </w:rPr>
        <w:footnoteRef/>
      </w:r>
      <w:r w:rsidRPr="00DD3ECE">
        <w:rPr>
          <w:rFonts w:ascii="Arial" w:hAnsi="Arial" w:cs="Arial"/>
        </w:rPr>
        <w:t xml:space="preserve"> </w:t>
      </w:r>
      <w:r w:rsidRPr="00B444AD">
        <w:rPr>
          <w:rFonts w:cs="Calibri"/>
          <w:sz w:val="18"/>
          <w:szCs w:val="18"/>
        </w:rPr>
        <w:t>Niewłaściwe należy skreślić w pkt 1 – 3 (jest/nie jest)</w:t>
      </w:r>
    </w:p>
  </w:footnote>
  <w:footnote w:id="2">
    <w:p w14:paraId="21A6AFDF" w14:textId="77777777" w:rsidR="00066A07" w:rsidRPr="00B34B10" w:rsidRDefault="00066A07" w:rsidP="00066A0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34B10">
        <w:rPr>
          <w:rStyle w:val="Odwoanieprzypisudolnego"/>
          <w:rFonts w:asciiTheme="minorHAnsi" w:hAnsiTheme="minorHAnsi" w:cstheme="minorHAnsi"/>
        </w:rPr>
        <w:footnoteRef/>
      </w:r>
      <w:r w:rsidRPr="00B34B10">
        <w:rPr>
          <w:rFonts w:asciiTheme="minorHAnsi" w:hAnsiTheme="minorHAnsi" w:cstheme="minorHAnsi"/>
        </w:rPr>
        <w:t xml:space="preserve"> </w:t>
      </w:r>
      <w:r w:rsidRPr="00B34B10">
        <w:rPr>
          <w:rFonts w:asciiTheme="minorHAnsi" w:hAnsiTheme="minorHAnsi" w:cstheme="minorHAnsi"/>
          <w:sz w:val="18"/>
          <w:szCs w:val="18"/>
        </w:rPr>
        <w:t>Niewłaściwe należy skreślić w pkt 1 – 3 (jest / nie jest)</w:t>
      </w:r>
    </w:p>
  </w:footnote>
  <w:footnote w:id="3">
    <w:p w14:paraId="12B5CB91" w14:textId="77777777" w:rsidR="00066A07" w:rsidRPr="00B444AD" w:rsidRDefault="00066A07" w:rsidP="00066A07">
      <w:pPr>
        <w:pStyle w:val="Tekstprzypisudolnego"/>
        <w:jc w:val="both"/>
        <w:rPr>
          <w:rFonts w:cs="Calibri"/>
          <w:sz w:val="18"/>
          <w:szCs w:val="18"/>
        </w:rPr>
      </w:pPr>
      <w:r w:rsidRPr="00B34B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B10">
        <w:rPr>
          <w:rFonts w:asciiTheme="minorHAnsi" w:hAnsiTheme="minorHAnsi" w:cstheme="minorHAnsi"/>
          <w:sz w:val="18"/>
          <w:szCs w:val="18"/>
        </w:rPr>
        <w:t xml:space="preserve"> Jeżeli którykolwiek z podwykonawców, dostawców lub </w:t>
      </w:r>
      <w:r w:rsidRPr="00B34B10">
        <w:rPr>
          <w:rFonts w:asciiTheme="minorHAnsi" w:hAnsiTheme="minorHAnsi" w:cstheme="minorHAnsi"/>
          <w:sz w:val="18"/>
          <w:szCs w:val="18"/>
          <w:lang w:eastAsia="en-US"/>
        </w:rPr>
        <w:t>podmiotów, na których zdolności wykonawca polega, w przypadku</w:t>
      </w:r>
      <w:r w:rsidRPr="00B444AD">
        <w:rPr>
          <w:rFonts w:cs="Calibri"/>
          <w:sz w:val="18"/>
          <w:szCs w:val="18"/>
          <w:lang w:eastAsia="en-US"/>
        </w:rPr>
        <w:t xml:space="preserve"> gdy przypada na nich ponad 10 % wartości zamówienia należy do kategorii podmiotów wymienionych w pkt 1 -3 – należy zmodyfikować oświadczenie i wskazać dane tego podmiotu.</w:t>
      </w:r>
    </w:p>
  </w:footnote>
  <w:footnote w:id="4">
    <w:p w14:paraId="634F2D13" w14:textId="77777777" w:rsidR="00066A07" w:rsidRPr="00B444AD" w:rsidRDefault="00066A07" w:rsidP="00066A07">
      <w:pPr>
        <w:pStyle w:val="Tekstprzypisudolnego"/>
        <w:jc w:val="both"/>
        <w:rPr>
          <w:rFonts w:cs="Calibri"/>
          <w:sz w:val="18"/>
          <w:szCs w:val="18"/>
        </w:rPr>
      </w:pPr>
      <w:r w:rsidRPr="00B444AD">
        <w:rPr>
          <w:rStyle w:val="Odwoanieprzypisudolnego"/>
          <w:rFonts w:cs="Calibri"/>
          <w:sz w:val="18"/>
          <w:szCs w:val="18"/>
        </w:rPr>
        <w:footnoteRef/>
      </w:r>
      <w:r w:rsidRPr="00B444AD">
        <w:rPr>
          <w:rFonts w:cs="Calibri"/>
          <w:sz w:val="18"/>
          <w:szCs w:val="18"/>
        </w:rPr>
        <w:t xml:space="preserve"> Podać mającą zastosowanie podstawę wykluczenia spośród wymienionych w art. 108 ust. 1 pkt 1) i 2-5) lub art. 109 ust. 1 pkt 4) o ile dotyczy. Jeśli nie dotyczy – Zamawiający rekomenduje wykreślenie zapisu. Jeśli Wykonawca nie wpisze nr art. (nie poda podstawy wykluczenia) Zamawiający uzna, iż Wykonawca oświadcza, iż takie podstawy nie zachodzą.</w:t>
      </w:r>
    </w:p>
  </w:footnote>
  <w:footnote w:id="5">
    <w:p w14:paraId="6F8122F7" w14:textId="01598601" w:rsidR="00066A07" w:rsidRPr="00B444AD" w:rsidRDefault="00066A07" w:rsidP="00066A07">
      <w:pPr>
        <w:pStyle w:val="Tekstprzypisudolnego"/>
        <w:rPr>
          <w:rFonts w:cs="Calibri"/>
          <w:sz w:val="18"/>
          <w:szCs w:val="18"/>
        </w:rPr>
      </w:pPr>
      <w:r w:rsidRPr="00B444AD">
        <w:rPr>
          <w:rStyle w:val="Odwoanieprzypisudolnego"/>
          <w:rFonts w:cs="Calibri"/>
          <w:sz w:val="18"/>
          <w:szCs w:val="18"/>
        </w:rPr>
        <w:footnoteRef/>
      </w:r>
      <w:r w:rsidRPr="00B444AD">
        <w:rPr>
          <w:rFonts w:cs="Calibri"/>
          <w:sz w:val="18"/>
          <w:szCs w:val="18"/>
        </w:rPr>
        <w:t xml:space="preserve"> Wypełnić, o ile podano podstawę wykluczenia w odesłaniu nr 10 – o ile dotyczy</w:t>
      </w:r>
      <w:r w:rsidR="00EB3BAB">
        <w:rPr>
          <w:rFonts w:cs="Calibri"/>
          <w:sz w:val="18"/>
          <w:szCs w:val="18"/>
        </w:rPr>
        <w:t>.</w:t>
      </w:r>
    </w:p>
  </w:footnote>
  <w:footnote w:id="6">
    <w:p w14:paraId="4827619B" w14:textId="5FF3E3CB" w:rsidR="00066A07" w:rsidRPr="00053825" w:rsidRDefault="00066A07" w:rsidP="00066A07">
      <w:pPr>
        <w:pStyle w:val="Tekstprzypisudolnego"/>
        <w:jc w:val="both"/>
        <w:rPr>
          <w:rFonts w:cs="Calibri"/>
          <w:sz w:val="18"/>
          <w:szCs w:val="18"/>
        </w:rPr>
      </w:pPr>
      <w:r w:rsidRPr="00B444AD">
        <w:rPr>
          <w:rStyle w:val="Odwoanieprzypisudolnego"/>
          <w:rFonts w:cs="Calibri"/>
          <w:sz w:val="18"/>
          <w:szCs w:val="18"/>
        </w:rPr>
        <w:footnoteRef/>
      </w:r>
      <w:r w:rsidRPr="00B444AD">
        <w:rPr>
          <w:rFonts w:cs="Calibri"/>
          <w:sz w:val="18"/>
          <w:szCs w:val="18"/>
        </w:rPr>
        <w:t xml:space="preserve"> </w:t>
      </w:r>
      <w:r w:rsidRPr="00053825">
        <w:rPr>
          <w:rFonts w:cs="Calibri"/>
          <w:sz w:val="18"/>
          <w:szCs w:val="18"/>
        </w:rPr>
        <w:t>Należy wskazać podmiot/y (podać pełną nazwę/firmę, adres, a także w zależności od podmiotu: NIP/PESEL, KRS/</w:t>
      </w:r>
      <w:proofErr w:type="spellStart"/>
      <w:r w:rsidRPr="00053825">
        <w:rPr>
          <w:rFonts w:cs="Calibri"/>
          <w:sz w:val="18"/>
          <w:szCs w:val="18"/>
        </w:rPr>
        <w:t>CEiDG</w:t>
      </w:r>
      <w:proofErr w:type="spellEnd"/>
      <w:r w:rsidRPr="00053825">
        <w:rPr>
          <w:rFonts w:cs="Calibri"/>
          <w:sz w:val="18"/>
          <w:szCs w:val="18"/>
        </w:rPr>
        <w:t xml:space="preserve"> </w:t>
      </w:r>
      <w:r w:rsidR="00053825">
        <w:rPr>
          <w:rFonts w:cs="Calibri"/>
          <w:sz w:val="18"/>
          <w:szCs w:val="18"/>
        </w:rPr>
        <w:t>–</w:t>
      </w:r>
      <w:r w:rsidRPr="00053825">
        <w:rPr>
          <w:rFonts w:cs="Calibri"/>
          <w:sz w:val="18"/>
          <w:szCs w:val="18"/>
        </w:rPr>
        <w:t xml:space="preserve"> o</w:t>
      </w:r>
      <w:r w:rsidR="00053825">
        <w:rPr>
          <w:rFonts w:cs="Calibri"/>
          <w:sz w:val="18"/>
          <w:szCs w:val="18"/>
        </w:rPr>
        <w:t> </w:t>
      </w:r>
      <w:r w:rsidRPr="00053825">
        <w:rPr>
          <w:rFonts w:cs="Calibri"/>
          <w:sz w:val="18"/>
          <w:szCs w:val="18"/>
        </w:rPr>
        <w:t>ile dotyczy) i określić odpowiedni zakres dla wskazanego podmiotu/ów - o ile dotyczy. Do oferty należy załączyć (od każdego podmiotu udostępniającego) zobowiązanie podmiotu udostępniającego swoje zasoby wg wzoru załącznika Nr 4 do SWZ – o</w:t>
      </w:r>
      <w:r w:rsidR="00053825">
        <w:rPr>
          <w:rFonts w:cs="Calibri"/>
          <w:sz w:val="18"/>
          <w:szCs w:val="18"/>
        </w:rPr>
        <w:t> </w:t>
      </w:r>
      <w:r w:rsidRPr="00053825">
        <w:rPr>
          <w:rFonts w:cs="Calibri"/>
          <w:sz w:val="18"/>
          <w:szCs w:val="18"/>
        </w:rPr>
        <w:t>ile dotyczy</w:t>
      </w:r>
      <w:r w:rsidR="00AE5D13">
        <w:rPr>
          <w:rFonts w:cs="Calibri"/>
          <w:sz w:val="18"/>
          <w:szCs w:val="18"/>
        </w:rPr>
        <w:t>.</w:t>
      </w:r>
    </w:p>
  </w:footnote>
  <w:footnote w:id="7">
    <w:p w14:paraId="29D84529" w14:textId="7DCDEC6C" w:rsidR="00066A07" w:rsidRPr="00F313C5" w:rsidRDefault="00066A07" w:rsidP="00066A07">
      <w:pPr>
        <w:pStyle w:val="Tekstprzypisudolnego"/>
        <w:rPr>
          <w:rFonts w:ascii="Arial" w:hAnsi="Arial" w:cs="Arial"/>
        </w:rPr>
      </w:pPr>
      <w:r w:rsidRPr="00053825">
        <w:rPr>
          <w:rStyle w:val="Odwoanieprzypisudolnego"/>
          <w:rFonts w:cs="Calibri"/>
          <w:sz w:val="18"/>
          <w:szCs w:val="18"/>
        </w:rPr>
        <w:footnoteRef/>
      </w:r>
      <w:r w:rsidRPr="00053825">
        <w:rPr>
          <w:rFonts w:cs="Calibri"/>
          <w:sz w:val="18"/>
          <w:szCs w:val="18"/>
        </w:rPr>
        <w:t xml:space="preserve"> Niewłaściwe należy skreślić w pkt 1-</w:t>
      </w:r>
      <w:r w:rsidR="00AE5D13">
        <w:rPr>
          <w:rFonts w:cs="Calibri"/>
          <w:sz w:val="18"/>
          <w:szCs w:val="18"/>
        </w:rPr>
        <w:t xml:space="preserve"> </w:t>
      </w:r>
      <w:r w:rsidRPr="00053825">
        <w:rPr>
          <w:rFonts w:cs="Calibri"/>
          <w:sz w:val="18"/>
          <w:szCs w:val="18"/>
        </w:rPr>
        <w:t xml:space="preserve"> (jest/nie jest)</w:t>
      </w:r>
      <w:r w:rsidR="00AE5D13">
        <w:rPr>
          <w:rFonts w:cs="Calibri"/>
          <w:sz w:val="18"/>
          <w:szCs w:val="18"/>
        </w:rPr>
        <w:t>.</w:t>
      </w:r>
    </w:p>
  </w:footnote>
  <w:footnote w:id="8">
    <w:p w14:paraId="68E2052B" w14:textId="60AEE848" w:rsidR="00066A07" w:rsidRPr="004B7868" w:rsidRDefault="00066A07" w:rsidP="00AE5D13">
      <w:pPr>
        <w:pStyle w:val="Tekstprzypisudolnego"/>
        <w:spacing w:after="40"/>
        <w:jc w:val="both"/>
        <w:rPr>
          <w:rFonts w:cs="Calibri"/>
          <w:sz w:val="18"/>
          <w:szCs w:val="18"/>
        </w:rPr>
      </w:pPr>
      <w:r w:rsidRPr="00F313C5">
        <w:rPr>
          <w:rStyle w:val="Odwoanieprzypisudolnego"/>
          <w:rFonts w:ascii="Arial" w:hAnsi="Arial" w:cs="Arial"/>
        </w:rPr>
        <w:footnoteRef/>
      </w:r>
      <w:r w:rsidRPr="00F313C5">
        <w:rPr>
          <w:rFonts w:ascii="Arial" w:hAnsi="Arial" w:cs="Arial"/>
        </w:rPr>
        <w:t xml:space="preserve"> </w:t>
      </w:r>
      <w:r w:rsidRPr="004B7868">
        <w:rPr>
          <w:rFonts w:cs="Calibri"/>
          <w:sz w:val="18"/>
          <w:szCs w:val="18"/>
        </w:rPr>
        <w:t>Niewłaściwe należy skreślić w pkt 1-2 (jest/nie jest). Dotyczy podmiotów udostępniających zasoby, na które przypada ponad 10% wartości zamówienia.</w:t>
      </w:r>
    </w:p>
  </w:footnote>
  <w:footnote w:id="9">
    <w:p w14:paraId="41ED2334" w14:textId="77777777" w:rsidR="00066A07" w:rsidRPr="004B7868" w:rsidRDefault="00066A07" w:rsidP="00AE5D13">
      <w:pPr>
        <w:pStyle w:val="Tekstprzypisudolnego"/>
        <w:spacing w:after="40"/>
        <w:jc w:val="both"/>
        <w:rPr>
          <w:rFonts w:cs="Calibri"/>
          <w:sz w:val="18"/>
          <w:szCs w:val="18"/>
        </w:rPr>
      </w:pPr>
      <w:r w:rsidRPr="004B7868">
        <w:rPr>
          <w:rStyle w:val="Odwoanieprzypisudolnego"/>
          <w:rFonts w:cs="Calibri"/>
          <w:sz w:val="18"/>
          <w:szCs w:val="18"/>
        </w:rPr>
        <w:footnoteRef/>
      </w:r>
      <w:r w:rsidRPr="004B7868">
        <w:rPr>
          <w:rFonts w:cs="Calibri"/>
          <w:sz w:val="18"/>
          <w:szCs w:val="18"/>
        </w:rPr>
        <w:t xml:space="preserve"> Podać mającą zastosowanie podstawę wykluczenia spośród wymienionych w art. 108 ust. 1 pkt 1) i 2-5) lub art. 109 ust. 1 pkt 4) o ile dotyczy. Jeśli nie dotyczy – Zamawiający rekomenduje wykreślenie zapisu. Jeśli Wykonawca nie wpisze nr art. (nie poda podstawy wykluczenia) Zamawiający uzna, iż Wykonawca oświadcza, iż takie podstawy nie zachodzą.</w:t>
      </w:r>
    </w:p>
  </w:footnote>
  <w:footnote w:id="10">
    <w:p w14:paraId="416C60E6" w14:textId="066F1D5A" w:rsidR="00066A07" w:rsidRDefault="00066A07" w:rsidP="00AE5D13">
      <w:pPr>
        <w:pStyle w:val="Tekstprzypisudolnego"/>
        <w:spacing w:after="40"/>
        <w:jc w:val="both"/>
      </w:pPr>
      <w:r w:rsidRPr="004B7868">
        <w:rPr>
          <w:rStyle w:val="Odwoanieprzypisudolnego"/>
          <w:rFonts w:cs="Calibri"/>
          <w:sz w:val="18"/>
          <w:szCs w:val="18"/>
        </w:rPr>
        <w:footnoteRef/>
      </w:r>
      <w:r w:rsidRPr="004B7868">
        <w:rPr>
          <w:rFonts w:cs="Calibri"/>
          <w:sz w:val="18"/>
          <w:szCs w:val="18"/>
        </w:rPr>
        <w:t xml:space="preserve"> Wypełnić, o ile podano podstawę wykluczenia w odesłaniu nr 10 – o ile dotyczy</w:t>
      </w:r>
      <w:r w:rsidR="004B7868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CC50" w14:textId="27FC65AF" w:rsidR="005039C6" w:rsidRDefault="00075BD5" w:rsidP="00075BD5">
    <w:pPr>
      <w:tabs>
        <w:tab w:val="left" w:pos="3281"/>
      </w:tabs>
      <w:jc w:val="center"/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61312" behindDoc="1" locked="0" layoutInCell="1" allowOverlap="1" wp14:anchorId="40489762" wp14:editId="47988616">
          <wp:simplePos x="0" y="0"/>
          <wp:positionH relativeFrom="margin">
            <wp:align>left</wp:align>
          </wp:positionH>
          <wp:positionV relativeFrom="page">
            <wp:posOffset>188595</wp:posOffset>
          </wp:positionV>
          <wp:extent cx="5729605" cy="539115"/>
          <wp:effectExtent l="0" t="0" r="4445" b="0"/>
          <wp:wrapNone/>
          <wp:docPr id="467363919" name="Obraz 46736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605" cy="539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09F4DA" w14:textId="18D5AC84" w:rsidR="005039C6" w:rsidRDefault="00075BD5" w:rsidP="00075BD5">
    <w:pPr>
      <w:tabs>
        <w:tab w:val="left" w:pos="2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03163B" wp14:editId="417FE209">
              <wp:simplePos x="0" y="0"/>
              <wp:positionH relativeFrom="margin">
                <wp:posOffset>-109220</wp:posOffset>
              </wp:positionH>
              <wp:positionV relativeFrom="paragraph">
                <wp:posOffset>241935</wp:posOffset>
              </wp:positionV>
              <wp:extent cx="5975350" cy="13970"/>
              <wp:effectExtent l="0" t="0" r="25400" b="24130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CA4BED" id="Łącznik prosty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pt,19.05pt" to="461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BUvr7T3wAAAAkB&#10;AAAPAAAAZHJzL2Rvd25yZXYueG1sTI/LTsMwEEX3SPyDNUjsWueBoIRMKoRUIbEiLVK3bjxNosZ2&#10;iJ3W/XuGFSxHc3TvueU6mkGcafK9swjpMgFBtnG6ty3C126zWIHwQVmtBmcJ4Uoe1tXtTakK7S62&#10;pvM2tIJDrC8UQhfCWEjpm46M8ks3kuXf0U1GBT6nVupJXTjcDDJLkkdpVG+5oVMjvXXUnLazQfgw&#10;enfaf8+b2Lx/mv21jscQa8T7u/j6AiJQDH8w/OqzOlTsdHCz1V4MCIv0KWMUIV+lIBh4znLeckB4&#10;SHKQVSn/L6h+AAAA//8DAFBLAQItABQABgAIAAAAIQC2gziS/gAAAOEBAAATAAAAAAAAAAAAAAAA&#10;AAAAAABbQ29udGVudF9UeXBlc10ueG1sUEsBAi0AFAAGAAgAAAAhADj9If/WAAAAlAEAAAsAAAAA&#10;AAAAAAAAAAAALwEAAF9yZWxzLy5yZWxzUEsBAi0AFAAGAAgAAAAhAEAIYMjJAQAAYwMAAA4AAAAA&#10;AAAAAAAAAAAALgIAAGRycy9lMm9Eb2MueG1sUEsBAi0AFAAGAAgAAAAhAFS+vtPfAAAACQEAAA8A&#10;AAAAAAAAAAAAAAAAIwQAAGRycy9kb3ducmV2LnhtbFBLBQYAAAAABAAEAPMAAAAvBQAAAAA=&#10;" o:allowincell="f" strokecolor="#4472c4" strokeweight=".18mm">
              <v:stroke joinstyle="miter"/>
              <w10:wrap anchorx="margin"/>
            </v:line>
          </w:pict>
        </mc:Fallback>
      </mc:AlternateContent>
    </w:r>
    <w:r>
      <w:tab/>
    </w:r>
  </w:p>
  <w:p w14:paraId="244A2EB5" w14:textId="0633B196" w:rsidR="005039C6" w:rsidRDefault="005039C6" w:rsidP="00075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9B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08E"/>
    <w:multiLevelType w:val="hybridMultilevel"/>
    <w:tmpl w:val="8A2E93BA"/>
    <w:styleLink w:val="Zaimportowanystyl17"/>
    <w:lvl w:ilvl="0" w:tplc="C9B0E290">
      <w:start w:val="1"/>
      <w:numFmt w:val="decimal"/>
      <w:lvlText w:val="%1."/>
      <w:lvlJc w:val="left"/>
      <w:pPr>
        <w:tabs>
          <w:tab w:val="left" w:pos="567"/>
          <w:tab w:val="num" w:pos="970"/>
        </w:tabs>
        <w:ind w:left="687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AC0CA">
      <w:start w:val="1"/>
      <w:numFmt w:val="decimal"/>
      <w:lvlText w:val="%2)"/>
      <w:lvlJc w:val="left"/>
      <w:pPr>
        <w:tabs>
          <w:tab w:val="left" w:pos="567"/>
          <w:tab w:val="num" w:pos="1690"/>
        </w:tabs>
        <w:ind w:left="1407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42A3F74">
      <w:start w:val="1"/>
      <w:numFmt w:val="lowerRoman"/>
      <w:lvlText w:val="%3."/>
      <w:lvlJc w:val="left"/>
      <w:pPr>
        <w:tabs>
          <w:tab w:val="left" w:pos="567"/>
          <w:tab w:val="num" w:pos="2416"/>
        </w:tabs>
        <w:ind w:left="2133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866EE">
      <w:start w:val="1"/>
      <w:numFmt w:val="decimal"/>
      <w:lvlText w:val="%4."/>
      <w:lvlJc w:val="left"/>
      <w:pPr>
        <w:tabs>
          <w:tab w:val="left" w:pos="567"/>
          <w:tab w:val="num" w:pos="894"/>
        </w:tabs>
        <w:ind w:left="611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4A522">
      <w:start w:val="1"/>
      <w:numFmt w:val="lowerLetter"/>
      <w:lvlText w:val="%5."/>
      <w:lvlJc w:val="left"/>
      <w:pPr>
        <w:tabs>
          <w:tab w:val="left" w:pos="567"/>
          <w:tab w:val="num" w:pos="3850"/>
        </w:tabs>
        <w:ind w:left="3567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E8A82">
      <w:start w:val="1"/>
      <w:numFmt w:val="lowerRoman"/>
      <w:lvlText w:val="%6."/>
      <w:lvlJc w:val="left"/>
      <w:pPr>
        <w:tabs>
          <w:tab w:val="left" w:pos="567"/>
          <w:tab w:val="num" w:pos="4576"/>
        </w:tabs>
        <w:ind w:left="4294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05174">
      <w:start w:val="1"/>
      <w:numFmt w:val="decimal"/>
      <w:lvlText w:val="%7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034D6">
      <w:start w:val="1"/>
      <w:numFmt w:val="lowerLetter"/>
      <w:lvlText w:val="%8."/>
      <w:lvlJc w:val="left"/>
      <w:pPr>
        <w:tabs>
          <w:tab w:val="left" w:pos="567"/>
          <w:tab w:val="num" w:pos="1287"/>
        </w:tabs>
        <w:ind w:left="100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E4046">
      <w:start w:val="1"/>
      <w:numFmt w:val="lowerRoman"/>
      <w:lvlText w:val="%9."/>
      <w:lvlJc w:val="left"/>
      <w:pPr>
        <w:tabs>
          <w:tab w:val="left" w:pos="567"/>
          <w:tab w:val="num" w:pos="2007"/>
        </w:tabs>
        <w:ind w:left="172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BD4708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E0C"/>
    <w:multiLevelType w:val="hybridMultilevel"/>
    <w:tmpl w:val="8A2E93BA"/>
    <w:numStyleLink w:val="Zaimportowanystyl17"/>
  </w:abstractNum>
  <w:abstractNum w:abstractNumId="4">
    <w:nsid w:val="32773DB9"/>
    <w:multiLevelType w:val="hybridMultilevel"/>
    <w:tmpl w:val="38E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2902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2A3A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4AF2"/>
    <w:multiLevelType w:val="hybridMultilevel"/>
    <w:tmpl w:val="D640DC20"/>
    <w:lvl w:ilvl="0" w:tplc="93BE5738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37753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51D1"/>
    <w:multiLevelType w:val="hybridMultilevel"/>
    <w:tmpl w:val="30BCFD14"/>
    <w:lvl w:ilvl="0" w:tplc="304653EE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2934"/>
    <w:multiLevelType w:val="hybridMultilevel"/>
    <w:tmpl w:val="38E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6900"/>
    <w:multiLevelType w:val="hybridMultilevel"/>
    <w:tmpl w:val="EB0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7"/>
    <w:rsid w:val="00040694"/>
    <w:rsid w:val="00053825"/>
    <w:rsid w:val="00066A07"/>
    <w:rsid w:val="00075BD5"/>
    <w:rsid w:val="001D3646"/>
    <w:rsid w:val="00201166"/>
    <w:rsid w:val="002378C5"/>
    <w:rsid w:val="00250F02"/>
    <w:rsid w:val="0026577B"/>
    <w:rsid w:val="002912EA"/>
    <w:rsid w:val="002B456A"/>
    <w:rsid w:val="003A34BE"/>
    <w:rsid w:val="00427A5D"/>
    <w:rsid w:val="0049009B"/>
    <w:rsid w:val="004B2E2D"/>
    <w:rsid w:val="004B7868"/>
    <w:rsid w:val="005039C6"/>
    <w:rsid w:val="0063774E"/>
    <w:rsid w:val="006D46DF"/>
    <w:rsid w:val="007654B0"/>
    <w:rsid w:val="00814AFA"/>
    <w:rsid w:val="00956746"/>
    <w:rsid w:val="00A12B9B"/>
    <w:rsid w:val="00A95D62"/>
    <w:rsid w:val="00AE5D13"/>
    <w:rsid w:val="00B27F57"/>
    <w:rsid w:val="00B34B10"/>
    <w:rsid w:val="00B444AD"/>
    <w:rsid w:val="00B54250"/>
    <w:rsid w:val="00B60E7C"/>
    <w:rsid w:val="00B72E2E"/>
    <w:rsid w:val="00CC432C"/>
    <w:rsid w:val="00DE34D7"/>
    <w:rsid w:val="00E54AC7"/>
    <w:rsid w:val="00EB3BAB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D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General Header,sw tekst,Podsis rysunku,L1,Numerowanie,2 heading,A_wyliczenie,K-P_odwolanie,maz_wyliczenie,opis dzialania,Akapit z listą BS,normalny tekst,lp1,Preambuła,Bullet Number,Body MS Bullet,List Paragraph2,ISCG Numerowanie"/>
    <w:link w:val="AkapitzlistZnak"/>
    <w:uiPriority w:val="34"/>
    <w:qFormat/>
    <w:rsid w:val="00066A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customStyle="1" w:styleId="Brak">
    <w:name w:val="Brak"/>
    <w:rsid w:val="00066A07"/>
  </w:style>
  <w:style w:type="character" w:customStyle="1" w:styleId="Hyperlink0">
    <w:name w:val="Hyperlink.0"/>
    <w:basedOn w:val="Brak"/>
    <w:rsid w:val="00066A07"/>
    <w:rPr>
      <w:rFonts w:ascii="Cambria" w:eastAsia="Cambria" w:hAnsi="Cambria" w:cs="Cambria"/>
    </w:rPr>
  </w:style>
  <w:style w:type="numbering" w:customStyle="1" w:styleId="Zaimportowanystyl17">
    <w:name w:val="Zaimportowany styl 17"/>
    <w:rsid w:val="00066A07"/>
    <w:pPr>
      <w:numPr>
        <w:numId w:val="1"/>
      </w:numPr>
    </w:pPr>
  </w:style>
  <w:style w:type="character" w:customStyle="1" w:styleId="AkapitzlistZnak">
    <w:name w:val="Akapit z listą Znak"/>
    <w:aliases w:val="CW_Lista Znak,General Header Znak,sw tekst Znak,Podsis rysunku Znak,L1 Znak,Numerowanie Znak,2 heading Znak,A_wyliczenie Znak,K-P_odwolanie Znak,maz_wyliczenie Znak,opis dzialania Znak,Akapit z listą BS Znak,normalny tekst Znak"/>
    <w:link w:val="Akapitzlist"/>
    <w:uiPriority w:val="34"/>
    <w:qFormat/>
    <w:rsid w:val="00066A07"/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07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07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07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B27F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Arial" w:eastAsia="Lucida Sans Unicode" w:hAnsi="Arial" w:cs="Arial"/>
      <w:b/>
      <w:color w:val="auto"/>
      <w:kern w:val="2"/>
      <w:szCs w:val="20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7F57"/>
    <w:rPr>
      <w:rFonts w:ascii="Arial" w:eastAsia="Lucida Sans Unicode" w:hAnsi="Arial" w:cs="Arial"/>
      <w:b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General Header,sw tekst,Podsis rysunku,L1,Numerowanie,2 heading,A_wyliczenie,K-P_odwolanie,maz_wyliczenie,opis dzialania,Akapit z listą BS,normalny tekst,lp1,Preambuła,Bullet Number,Body MS Bullet,List Paragraph2,ISCG Numerowanie"/>
    <w:link w:val="AkapitzlistZnak"/>
    <w:uiPriority w:val="34"/>
    <w:qFormat/>
    <w:rsid w:val="00066A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customStyle="1" w:styleId="Brak">
    <w:name w:val="Brak"/>
    <w:rsid w:val="00066A07"/>
  </w:style>
  <w:style w:type="character" w:customStyle="1" w:styleId="Hyperlink0">
    <w:name w:val="Hyperlink.0"/>
    <w:basedOn w:val="Brak"/>
    <w:rsid w:val="00066A07"/>
    <w:rPr>
      <w:rFonts w:ascii="Cambria" w:eastAsia="Cambria" w:hAnsi="Cambria" w:cs="Cambria"/>
    </w:rPr>
  </w:style>
  <w:style w:type="numbering" w:customStyle="1" w:styleId="Zaimportowanystyl17">
    <w:name w:val="Zaimportowany styl 17"/>
    <w:rsid w:val="00066A07"/>
    <w:pPr>
      <w:numPr>
        <w:numId w:val="1"/>
      </w:numPr>
    </w:pPr>
  </w:style>
  <w:style w:type="character" w:customStyle="1" w:styleId="AkapitzlistZnak">
    <w:name w:val="Akapit z listą Znak"/>
    <w:aliases w:val="CW_Lista Znak,General Header Znak,sw tekst Znak,Podsis rysunku Znak,L1 Znak,Numerowanie Znak,2 heading Znak,A_wyliczenie Znak,K-P_odwolanie Znak,maz_wyliczenie Znak,opis dzialania Znak,Akapit z listą BS Znak,normalny tekst Znak"/>
    <w:link w:val="Akapitzlist"/>
    <w:uiPriority w:val="34"/>
    <w:qFormat/>
    <w:rsid w:val="00066A07"/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07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07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07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B27F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Arial" w:eastAsia="Lucida Sans Unicode" w:hAnsi="Arial" w:cs="Arial"/>
      <w:b/>
      <w:color w:val="auto"/>
      <w:kern w:val="2"/>
      <w:szCs w:val="20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7F57"/>
    <w:rPr>
      <w:rFonts w:ascii="Arial" w:eastAsia="Lucida Sans Unicode" w:hAnsi="Arial" w:cs="Arial"/>
      <w:b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B507-CC6E-494E-96B4-28811F6A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Barbara Trawińska</cp:lastModifiedBy>
  <cp:revision>12</cp:revision>
  <dcterms:created xsi:type="dcterms:W3CDTF">2022-11-05T10:59:00Z</dcterms:created>
  <dcterms:modified xsi:type="dcterms:W3CDTF">2024-06-06T11:17:00Z</dcterms:modified>
</cp:coreProperties>
</file>