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12E0B11F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222B72">
        <w:rPr>
          <w:rFonts w:ascii="Century Gothic" w:hAnsi="Century Gothic"/>
          <w:sz w:val="18"/>
          <w:szCs w:val="18"/>
        </w:rPr>
        <w:t>50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37D84497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222B72">
        <w:rPr>
          <w:rFonts w:ascii="Century Gothic" w:hAnsi="Century Gothic"/>
          <w:sz w:val="18"/>
          <w:szCs w:val="18"/>
        </w:rPr>
        <w:t>16.10.2023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DC68BFD" w14:textId="3194BFB3" w:rsidR="00064D7A" w:rsidRPr="00CF0BAF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222B72" w:rsidRPr="00222B72">
        <w:rPr>
          <w:rFonts w:ascii="Century Gothic" w:eastAsia="Times New Roman" w:hAnsi="Century Gothic" w:cs="Arial"/>
          <w:b/>
          <w:sz w:val="20"/>
          <w:szCs w:val="20"/>
          <w:lang w:eastAsia="ar-SA"/>
        </w:rPr>
        <w:t>zakupu i dostawę próżniowego  zestawu do leczenia zakażonych  ran (VAC) na potrzeby Warmińsko-Mazurskiego Centrum Chorób Płuc w Olsztynie</w:t>
      </w:r>
    </w:p>
    <w:p w14:paraId="0A910891" w14:textId="7BC27CE0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 w:rsidR="00222B72">
        <w:rPr>
          <w:rFonts w:ascii="Century Gothic" w:hAnsi="Century Gothic"/>
          <w:sz w:val="18"/>
          <w:szCs w:val="18"/>
        </w:rPr>
        <w:t>1</w:t>
      </w:r>
      <w:r w:rsidR="00064D7A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>.</w:t>
      </w:r>
      <w:r w:rsidR="00222B72">
        <w:rPr>
          <w:rFonts w:ascii="Century Gothic" w:hAnsi="Century Gothic"/>
          <w:sz w:val="18"/>
          <w:szCs w:val="18"/>
        </w:rPr>
        <w:t>10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222B72">
        <w:rPr>
          <w:rFonts w:ascii="Century Gothic" w:hAnsi="Century Gothic"/>
          <w:sz w:val="18"/>
          <w:szCs w:val="18"/>
        </w:rPr>
        <w:t>a</w:t>
      </w:r>
      <w:r w:rsidR="002725AE">
        <w:rPr>
          <w:rFonts w:ascii="Century Gothic" w:hAnsi="Century Gothic"/>
          <w:sz w:val="18"/>
          <w:szCs w:val="18"/>
        </w:rPr>
        <w:t xml:space="preserve"> </w:t>
      </w:r>
      <w:r w:rsidR="00222B72">
        <w:rPr>
          <w:rFonts w:ascii="Century Gothic" w:hAnsi="Century Gothic"/>
          <w:sz w:val="18"/>
          <w:szCs w:val="18"/>
        </w:rPr>
        <w:t>1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 w:rsidR="00222B72">
        <w:rPr>
          <w:rFonts w:ascii="Century Gothic" w:hAnsi="Century Gothic"/>
          <w:sz w:val="18"/>
          <w:szCs w:val="18"/>
        </w:rPr>
        <w:t>a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4739"/>
        <w:gridCol w:w="2615"/>
      </w:tblGrid>
      <w:tr w:rsidR="00064D7A" w:rsidRPr="005A08B9" w14:paraId="469B29AF" w14:textId="77777777" w:rsidTr="00140CDC">
        <w:trPr>
          <w:trHeight w:val="652"/>
        </w:trPr>
        <w:tc>
          <w:tcPr>
            <w:tcW w:w="1271" w:type="dxa"/>
          </w:tcPr>
          <w:p w14:paraId="7480DB95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4739" w:type="dxa"/>
          </w:tcPr>
          <w:p w14:paraId="0E74E9DA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615" w:type="dxa"/>
          </w:tcPr>
          <w:p w14:paraId="363C1A73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Łączna c</w:t>
            </w:r>
            <w:r w:rsidRPr="00754DDE">
              <w:rPr>
                <w:rFonts w:ascii="Century Gothic" w:hAnsi="Century Gothic"/>
                <w:sz w:val="18"/>
                <w:szCs w:val="18"/>
              </w:rPr>
              <w:t>ena brutto</w:t>
            </w:r>
          </w:p>
          <w:p w14:paraId="3ACF87D7" w14:textId="77777777" w:rsidR="00064D7A" w:rsidRPr="00754DDE" w:rsidRDefault="00064D7A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oferty</w:t>
            </w:r>
          </w:p>
        </w:tc>
      </w:tr>
      <w:tr w:rsidR="00064D7A" w:rsidRPr="005A08B9" w14:paraId="5BAB52FF" w14:textId="77777777" w:rsidTr="00140CDC">
        <w:trPr>
          <w:trHeight w:val="770"/>
        </w:trPr>
        <w:tc>
          <w:tcPr>
            <w:tcW w:w="1271" w:type="dxa"/>
          </w:tcPr>
          <w:p w14:paraId="499AEB9A" w14:textId="542067C1" w:rsidR="00064D7A" w:rsidRPr="009873CA" w:rsidRDefault="00222B72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739" w:type="dxa"/>
          </w:tcPr>
          <w:p w14:paraId="574D424B" w14:textId="3EBD4428" w:rsidR="00064D7A" w:rsidRPr="009873CA" w:rsidRDefault="00222B72" w:rsidP="00140C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Paul Hartmann Polska Sp. z</w:t>
            </w:r>
            <w:r w:rsidR="00F8008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o.o, ul. </w:t>
            </w:r>
            <w:r w:rsidR="00F8008F">
              <w:rPr>
                <w:rFonts w:ascii="Century Gothic" w:hAnsi="Century Gothic"/>
                <w:sz w:val="18"/>
                <w:szCs w:val="18"/>
              </w:rPr>
              <w:t>S. Żeromskiego 17, 95-200 Pabianice, regon 471042226</w:t>
            </w:r>
          </w:p>
        </w:tc>
        <w:tc>
          <w:tcPr>
            <w:tcW w:w="2615" w:type="dxa"/>
          </w:tcPr>
          <w:p w14:paraId="49F51ECC" w14:textId="1F30351E" w:rsidR="00064D7A" w:rsidRPr="009873CA" w:rsidRDefault="00F8008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7 776,00 zł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2E7EA5B" w14:textId="77777777" w:rsidR="00E3485D" w:rsidRPr="004A507F" w:rsidRDefault="00E3485D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0FEC8722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543" w14:textId="77777777" w:rsidR="002B45EC" w:rsidRDefault="002B45EC" w:rsidP="001F7C9B">
      <w:pPr>
        <w:spacing w:after="0" w:line="240" w:lineRule="auto"/>
      </w:pPr>
      <w:r>
        <w:separator/>
      </w:r>
    </w:p>
  </w:endnote>
  <w:endnote w:type="continuationSeparator" w:id="0">
    <w:p w14:paraId="6575CBDA" w14:textId="77777777" w:rsidR="002B45EC" w:rsidRDefault="002B45EC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D0AE" w14:textId="77777777" w:rsidR="002B45EC" w:rsidRDefault="002B45EC" w:rsidP="001F7C9B">
      <w:pPr>
        <w:spacing w:after="0" w:line="240" w:lineRule="auto"/>
      </w:pPr>
      <w:r>
        <w:separator/>
      </w:r>
    </w:p>
  </w:footnote>
  <w:footnote w:type="continuationSeparator" w:id="0">
    <w:p w14:paraId="639DED22" w14:textId="77777777" w:rsidR="002B45EC" w:rsidRDefault="002B45EC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161858995" name="Obraz 161858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A11D2"/>
    <w:rsid w:val="001A5DA8"/>
    <w:rsid w:val="001C1A1E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22B72"/>
    <w:rsid w:val="00230C1E"/>
    <w:rsid w:val="00245B94"/>
    <w:rsid w:val="00251CAF"/>
    <w:rsid w:val="002725AE"/>
    <w:rsid w:val="002765F8"/>
    <w:rsid w:val="002B45EC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A4FBF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008F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148</cp:revision>
  <cp:lastPrinted>2023-10-16T06:25:00Z</cp:lastPrinted>
  <dcterms:created xsi:type="dcterms:W3CDTF">2022-02-16T07:57:00Z</dcterms:created>
  <dcterms:modified xsi:type="dcterms:W3CDTF">2023-10-16T06:26:00Z</dcterms:modified>
</cp:coreProperties>
</file>