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6FC" w14:textId="77777777" w:rsidR="005B356F" w:rsidRPr="0041765E" w:rsidRDefault="00D375AB">
      <w:pPr>
        <w:jc w:val="center"/>
        <w:rPr>
          <w:b/>
          <w:sz w:val="34"/>
          <w:szCs w:val="34"/>
        </w:rPr>
      </w:pPr>
      <w:r w:rsidRPr="0041765E">
        <w:rPr>
          <w:b/>
          <w:sz w:val="34"/>
          <w:szCs w:val="34"/>
        </w:rPr>
        <w:t>SPECYFIKACJA WARUNKÓW ZAMÓWIENIA</w:t>
      </w:r>
    </w:p>
    <w:p w14:paraId="44DCD3E5" w14:textId="77777777" w:rsidR="005B356F" w:rsidRPr="0041765E" w:rsidRDefault="005B356F">
      <w:pPr>
        <w:jc w:val="center"/>
      </w:pPr>
    </w:p>
    <w:p w14:paraId="66B9C391" w14:textId="77777777" w:rsidR="005B356F" w:rsidRPr="0041765E" w:rsidRDefault="005B356F">
      <w:pPr>
        <w:jc w:val="center"/>
      </w:pPr>
    </w:p>
    <w:p w14:paraId="7F908789" w14:textId="77777777" w:rsidR="005B356F" w:rsidRPr="0041765E" w:rsidRDefault="00D375AB">
      <w:pPr>
        <w:jc w:val="center"/>
        <w:rPr>
          <w:b/>
        </w:rPr>
      </w:pPr>
      <w:r w:rsidRPr="0041765E">
        <w:rPr>
          <w:b/>
        </w:rPr>
        <w:t>ZAMAWIAJĄCY:</w:t>
      </w:r>
    </w:p>
    <w:p w14:paraId="0FFB0401" w14:textId="5E4DBE0F" w:rsidR="00C0497D" w:rsidRPr="0041765E" w:rsidRDefault="00C0497D" w:rsidP="00C0497D">
      <w:pPr>
        <w:jc w:val="center"/>
        <w:rPr>
          <w:b/>
        </w:rPr>
      </w:pPr>
      <w:r w:rsidRPr="0041765E">
        <w:rPr>
          <w:b/>
        </w:rPr>
        <w:t xml:space="preserve">Komenda </w:t>
      </w:r>
      <w:r w:rsidR="00502894">
        <w:rPr>
          <w:b/>
        </w:rPr>
        <w:t xml:space="preserve">Wojewódzka Państwowej Straży Pożarnej w Katowicach </w:t>
      </w:r>
      <w:r w:rsidRPr="0041765E">
        <w:rPr>
          <w:b/>
        </w:rPr>
        <w:t xml:space="preserve"> </w:t>
      </w:r>
    </w:p>
    <w:p w14:paraId="0F2C4B6A" w14:textId="61CE812C" w:rsidR="00C0497D" w:rsidRPr="0041765E" w:rsidRDefault="00C0497D" w:rsidP="00C0497D">
      <w:pPr>
        <w:jc w:val="center"/>
        <w:rPr>
          <w:b/>
        </w:rPr>
      </w:pPr>
      <w:r w:rsidRPr="0041765E">
        <w:rPr>
          <w:b/>
        </w:rPr>
        <w:t xml:space="preserve">ul. </w:t>
      </w:r>
      <w:r w:rsidR="00502894">
        <w:rPr>
          <w:b/>
        </w:rPr>
        <w:t>Wita Stwosza 36</w:t>
      </w:r>
    </w:p>
    <w:p w14:paraId="3155E40C" w14:textId="0CD2EF9D" w:rsidR="00C0497D" w:rsidRPr="0041765E" w:rsidRDefault="00502894" w:rsidP="00C0497D">
      <w:pPr>
        <w:jc w:val="center"/>
        <w:rPr>
          <w:b/>
        </w:rPr>
      </w:pPr>
      <w:r>
        <w:rPr>
          <w:b/>
        </w:rPr>
        <w:t xml:space="preserve">40 – 042 Katowice </w:t>
      </w:r>
    </w:p>
    <w:p w14:paraId="57F28D87" w14:textId="77777777" w:rsidR="00C0497D" w:rsidRPr="0041765E" w:rsidRDefault="00C0497D" w:rsidP="00C0497D">
      <w:pPr>
        <w:jc w:val="center"/>
        <w:rPr>
          <w:b/>
          <w:sz w:val="26"/>
          <w:szCs w:val="26"/>
        </w:rPr>
      </w:pPr>
    </w:p>
    <w:p w14:paraId="03F41EA0" w14:textId="77777777" w:rsidR="005B356F" w:rsidRPr="0041765E" w:rsidRDefault="005B356F" w:rsidP="00567903">
      <w:pPr>
        <w:jc w:val="center"/>
        <w:rPr>
          <w:color w:val="FF0000"/>
          <w:sz w:val="20"/>
          <w:szCs w:val="20"/>
        </w:rPr>
      </w:pPr>
    </w:p>
    <w:p w14:paraId="1237BE59" w14:textId="77777777" w:rsidR="00BC5BB2" w:rsidRPr="0041765E" w:rsidRDefault="00BC5BB2" w:rsidP="00BC5BB2">
      <w:pPr>
        <w:spacing w:after="240" w:line="360" w:lineRule="auto"/>
        <w:jc w:val="center"/>
      </w:pPr>
      <w:r w:rsidRPr="0041765E">
        <w:rPr>
          <w:bCs/>
        </w:rPr>
        <w:t>Postępowanie o udzielenie zamówienia publicznego jest prowadzone w</w:t>
      </w:r>
      <w:r w:rsidRPr="0041765E">
        <w:rPr>
          <w:bCs/>
          <w:iCs/>
        </w:rPr>
        <w:t xml:space="preserve"> trybie przetargu nieograniczonego na podstawie art. 132 </w:t>
      </w:r>
      <w:r w:rsidRPr="0041765E">
        <w:rPr>
          <w:bCs/>
        </w:rPr>
        <w:t xml:space="preserve">ustawy z dnia 11 września 2019 r. </w:t>
      </w:r>
      <w:r w:rsidRPr="0041765E">
        <w:rPr>
          <w:bCs/>
          <w:iCs/>
        </w:rPr>
        <w:t xml:space="preserve">Prawo zamówień publicznych </w:t>
      </w:r>
      <w:r w:rsidRPr="0041765E">
        <w:t>(Dz. U. z 2023 r. poz. 1605 ze zm.) –</w:t>
      </w:r>
      <w:r w:rsidRPr="0041765E">
        <w:rPr>
          <w:bCs/>
        </w:rPr>
        <w:t xml:space="preserve"> zwanej dalej ustawą </w:t>
      </w:r>
      <w:proofErr w:type="spellStart"/>
      <w:r w:rsidRPr="0041765E">
        <w:rPr>
          <w:bCs/>
        </w:rPr>
        <w:t>Pzp</w:t>
      </w:r>
      <w:proofErr w:type="spellEnd"/>
      <w:r w:rsidRPr="0041765E">
        <w:rPr>
          <w:bCs/>
        </w:rPr>
        <w:t>.</w:t>
      </w:r>
    </w:p>
    <w:p w14:paraId="4747A103" w14:textId="00BA9D23" w:rsidR="00567903" w:rsidRPr="0041765E" w:rsidRDefault="00567903" w:rsidP="007B223B">
      <w:pPr>
        <w:pStyle w:val="Teksttreci20"/>
        <w:shd w:val="clear" w:color="auto" w:fill="auto"/>
        <w:ind w:firstLine="0"/>
        <w:jc w:val="both"/>
        <w:rPr>
          <w:rFonts w:ascii="Arial" w:hAnsi="Arial" w:cs="Arial"/>
          <w:sz w:val="20"/>
          <w:szCs w:val="20"/>
        </w:rPr>
      </w:pPr>
    </w:p>
    <w:p w14:paraId="09BD1B96" w14:textId="4FD5A91B" w:rsidR="00221DB5" w:rsidRPr="0041765E" w:rsidRDefault="00502894" w:rsidP="007B223B">
      <w:pPr>
        <w:spacing w:before="240" w:line="360" w:lineRule="auto"/>
        <w:jc w:val="center"/>
        <w:rPr>
          <w:b/>
          <w:sz w:val="20"/>
          <w:szCs w:val="20"/>
        </w:rPr>
      </w:pPr>
      <w:r>
        <w:rPr>
          <w:b/>
          <w:sz w:val="20"/>
          <w:szCs w:val="20"/>
        </w:rPr>
        <w:t>DOSTAWY</w:t>
      </w:r>
    </w:p>
    <w:p w14:paraId="21F8D578" w14:textId="04BAB4F7" w:rsidR="005B356F" w:rsidRPr="0041765E" w:rsidRDefault="00D375AB" w:rsidP="007B223B">
      <w:pPr>
        <w:spacing w:before="240" w:line="360" w:lineRule="auto"/>
        <w:jc w:val="center"/>
        <w:rPr>
          <w:sz w:val="20"/>
          <w:szCs w:val="20"/>
        </w:rPr>
      </w:pPr>
      <w:proofErr w:type="spellStart"/>
      <w:r w:rsidRPr="0041765E">
        <w:rPr>
          <w:sz w:val="20"/>
          <w:szCs w:val="20"/>
        </w:rPr>
        <w:t>pn</w:t>
      </w:r>
      <w:proofErr w:type="spellEnd"/>
      <w:r w:rsidRPr="0041765E">
        <w:rPr>
          <w:sz w:val="20"/>
          <w:szCs w:val="20"/>
        </w:rPr>
        <w:t>:</w:t>
      </w:r>
    </w:p>
    <w:p w14:paraId="62222D37" w14:textId="77777777" w:rsidR="005B356F" w:rsidRPr="0041765E" w:rsidRDefault="005B356F"/>
    <w:p w14:paraId="542D81E7" w14:textId="77777777" w:rsidR="005B356F" w:rsidRPr="0041765E" w:rsidRDefault="005B356F">
      <w:pPr>
        <w:jc w:val="center"/>
      </w:pPr>
    </w:p>
    <w:p w14:paraId="70DD5C79" w14:textId="603D1AA3" w:rsidR="006B4D1D" w:rsidRPr="0041765E" w:rsidRDefault="00C0497D" w:rsidP="00B74F06">
      <w:pPr>
        <w:jc w:val="center"/>
        <w:rPr>
          <w:b/>
        </w:rPr>
      </w:pPr>
      <w:bookmarkStart w:id="0" w:name="_Hlk104728701"/>
      <w:r w:rsidRPr="0041765E">
        <w:rPr>
          <w:b/>
        </w:rPr>
        <w:t>„</w:t>
      </w:r>
      <w:r w:rsidR="00502894" w:rsidRPr="00502894">
        <w:rPr>
          <w:b/>
        </w:rPr>
        <w:t>Dostawa samochodu specjalnego ratownictwa wysokościowego - drabin</w:t>
      </w:r>
      <w:r w:rsidR="00502894">
        <w:rPr>
          <w:b/>
        </w:rPr>
        <w:t>a</w:t>
      </w:r>
      <w:r w:rsidR="00502894" w:rsidRPr="00502894">
        <w:rPr>
          <w:b/>
        </w:rPr>
        <w:t xml:space="preserve"> o</w:t>
      </w:r>
      <w:r w:rsidR="00502894">
        <w:rPr>
          <w:b/>
        </w:rPr>
        <w:t> </w:t>
      </w:r>
      <w:r w:rsidR="00502894" w:rsidRPr="00502894">
        <w:rPr>
          <w:b/>
        </w:rPr>
        <w:t xml:space="preserve">wysokości ratowniczej min. 30 m (SD </w:t>
      </w:r>
      <w:r w:rsidR="00502894">
        <w:rPr>
          <w:b/>
        </w:rPr>
        <w:t>3</w:t>
      </w:r>
      <w:r w:rsidR="00502894" w:rsidRPr="00502894">
        <w:rPr>
          <w:b/>
        </w:rPr>
        <w:t>0)</w:t>
      </w:r>
      <w:r w:rsidR="00B74F06" w:rsidRPr="0041765E">
        <w:rPr>
          <w:b/>
        </w:rPr>
        <w:t>”</w:t>
      </w:r>
      <w:bookmarkEnd w:id="0"/>
    </w:p>
    <w:p w14:paraId="77317AD3" w14:textId="77777777" w:rsidR="00E874CC" w:rsidRPr="0041765E" w:rsidRDefault="00E874CC" w:rsidP="00E874CC">
      <w:pPr>
        <w:jc w:val="center"/>
      </w:pPr>
    </w:p>
    <w:p w14:paraId="4041EE02" w14:textId="77777777" w:rsidR="00D15A72" w:rsidRPr="00B74F06" w:rsidRDefault="00D15A72" w:rsidP="00EE6FB6">
      <w:pPr>
        <w:rPr>
          <w:b/>
          <w:bCs/>
          <w:color w:val="FF9900"/>
          <w:sz w:val="32"/>
          <w:szCs w:val="32"/>
        </w:rPr>
      </w:pPr>
    </w:p>
    <w:p w14:paraId="3C549838" w14:textId="77777777" w:rsidR="005B356F" w:rsidRPr="00B74F06" w:rsidRDefault="005B356F">
      <w:pPr>
        <w:jc w:val="center"/>
        <w:rPr>
          <w:sz w:val="16"/>
          <w:szCs w:val="16"/>
        </w:rPr>
      </w:pPr>
    </w:p>
    <w:p w14:paraId="7A312CF2" w14:textId="32CE54CB" w:rsidR="00B74F06" w:rsidRPr="00B74F06" w:rsidRDefault="00D375AB" w:rsidP="00B74F06">
      <w:pPr>
        <w:pStyle w:val="m5218762674488803354msolistparagraph"/>
        <w:shd w:val="clear" w:color="auto" w:fill="FFFFFF"/>
        <w:spacing w:before="0" w:beforeAutospacing="0" w:after="0" w:afterAutospacing="0"/>
        <w:ind w:left="2160" w:firstLine="720"/>
        <w:rPr>
          <w:rFonts w:ascii="Arial" w:hAnsi="Arial" w:cs="Arial"/>
          <w:color w:val="222222"/>
          <w:sz w:val="22"/>
          <w:szCs w:val="22"/>
        </w:rPr>
      </w:pPr>
      <w:r w:rsidRPr="00B74F06">
        <w:rPr>
          <w:rFonts w:ascii="Arial" w:hAnsi="Arial" w:cs="Arial"/>
        </w:rPr>
        <w:t xml:space="preserve">Nr </w:t>
      </w:r>
      <w:r w:rsidRPr="0041765E">
        <w:rPr>
          <w:rFonts w:ascii="Arial" w:hAnsi="Arial" w:cs="Arial"/>
        </w:rPr>
        <w:t xml:space="preserve">postępowania: </w:t>
      </w:r>
      <w:r w:rsidR="00502894">
        <w:rPr>
          <w:rFonts w:ascii="Arial" w:hAnsi="Arial" w:cs="Arial"/>
          <w:color w:val="222222"/>
          <w:sz w:val="22"/>
          <w:szCs w:val="22"/>
        </w:rPr>
        <w:t>WL</w:t>
      </w:r>
      <w:r w:rsidR="00B74F06" w:rsidRPr="0041765E">
        <w:rPr>
          <w:rFonts w:ascii="Arial" w:hAnsi="Arial" w:cs="Arial"/>
          <w:color w:val="222222"/>
          <w:sz w:val="22"/>
          <w:szCs w:val="22"/>
        </w:rPr>
        <w:t>.2370.</w:t>
      </w:r>
      <w:r w:rsidR="00412E6F">
        <w:rPr>
          <w:rFonts w:ascii="Arial" w:hAnsi="Arial" w:cs="Arial"/>
          <w:color w:val="222222"/>
          <w:sz w:val="22"/>
          <w:szCs w:val="22"/>
        </w:rPr>
        <w:t>4</w:t>
      </w:r>
      <w:r w:rsidR="00B74F06" w:rsidRPr="0041765E">
        <w:rPr>
          <w:rFonts w:ascii="Arial" w:hAnsi="Arial" w:cs="Arial"/>
          <w:color w:val="222222"/>
          <w:sz w:val="22"/>
          <w:szCs w:val="22"/>
        </w:rPr>
        <w:t>.202</w:t>
      </w:r>
      <w:r w:rsidR="0041765E" w:rsidRPr="0041765E">
        <w:rPr>
          <w:rFonts w:ascii="Arial" w:hAnsi="Arial" w:cs="Arial"/>
          <w:color w:val="222222"/>
          <w:sz w:val="22"/>
          <w:szCs w:val="22"/>
        </w:rPr>
        <w:t>4</w:t>
      </w:r>
    </w:p>
    <w:p w14:paraId="14607FDA" w14:textId="4B962C09" w:rsidR="005B356F" w:rsidRPr="00B74F06" w:rsidRDefault="005B356F">
      <w:pPr>
        <w:jc w:val="center"/>
        <w:rPr>
          <w:b/>
          <w:color w:val="FF0000"/>
        </w:rPr>
      </w:pPr>
    </w:p>
    <w:p w14:paraId="55158A10" w14:textId="77777777" w:rsidR="005B356F" w:rsidRPr="00B74F06" w:rsidRDefault="005B356F" w:rsidP="00EE6FB6"/>
    <w:p w14:paraId="365E66AC" w14:textId="77777777" w:rsidR="005B356F" w:rsidRPr="00B74F06" w:rsidRDefault="005B356F">
      <w:pPr>
        <w:jc w:val="center"/>
      </w:pPr>
    </w:p>
    <w:p w14:paraId="4FED9972" w14:textId="59AFDF2D" w:rsidR="00EE6FB6" w:rsidRPr="00B74F06" w:rsidRDefault="00EE6FB6" w:rsidP="00EE6FB6">
      <w:pPr>
        <w:rPr>
          <w:sz w:val="20"/>
          <w:szCs w:val="20"/>
        </w:rPr>
      </w:pPr>
    </w:p>
    <w:p w14:paraId="4B11B21D" w14:textId="00EAEA8A" w:rsidR="007B223B" w:rsidRPr="00B74F06" w:rsidRDefault="007B223B" w:rsidP="00EE6FB6">
      <w:pPr>
        <w:rPr>
          <w:sz w:val="20"/>
          <w:szCs w:val="20"/>
        </w:rPr>
      </w:pPr>
    </w:p>
    <w:p w14:paraId="4F34681B" w14:textId="77777777" w:rsidR="007B223B" w:rsidRPr="00B74F06" w:rsidRDefault="007B223B" w:rsidP="00EE6FB6"/>
    <w:p w14:paraId="692496C2" w14:textId="77777777" w:rsidR="00EE6FB6" w:rsidRPr="00B74F06" w:rsidRDefault="00EE6FB6" w:rsidP="00EE6FB6"/>
    <w:p w14:paraId="3BB88358" w14:textId="77777777" w:rsidR="00EE6FB6" w:rsidRPr="00B74F06" w:rsidRDefault="00EE6FB6" w:rsidP="00EE6FB6">
      <w:pPr>
        <w:rPr>
          <w:sz w:val="20"/>
          <w:szCs w:val="20"/>
        </w:rPr>
      </w:pPr>
    </w:p>
    <w:p w14:paraId="30938BE7" w14:textId="77777777" w:rsidR="00220BA8" w:rsidRPr="00B74F06" w:rsidRDefault="00220BA8" w:rsidP="00EE6FB6">
      <w:pPr>
        <w:rPr>
          <w:sz w:val="20"/>
          <w:szCs w:val="20"/>
        </w:rPr>
      </w:pPr>
    </w:p>
    <w:p w14:paraId="276AFAF4" w14:textId="51006560" w:rsidR="00761D15" w:rsidRDefault="00C0497D" w:rsidP="00E4038D">
      <w:pPr>
        <w:jc w:val="center"/>
        <w:rPr>
          <w:sz w:val="20"/>
          <w:szCs w:val="20"/>
        </w:rPr>
      </w:pPr>
      <w:r w:rsidRPr="00B74F06">
        <w:rPr>
          <w:sz w:val="20"/>
          <w:szCs w:val="20"/>
        </w:rPr>
        <w:t xml:space="preserve">             </w:t>
      </w:r>
      <w:r w:rsidR="00846346">
        <w:rPr>
          <w:sz w:val="20"/>
          <w:szCs w:val="20"/>
        </w:rPr>
        <w:tab/>
      </w:r>
      <w:r w:rsidR="00846346">
        <w:rPr>
          <w:sz w:val="20"/>
          <w:szCs w:val="20"/>
        </w:rPr>
        <w:tab/>
      </w:r>
      <w:r w:rsidR="00846346">
        <w:rPr>
          <w:sz w:val="20"/>
          <w:szCs w:val="20"/>
        </w:rPr>
        <w:tab/>
      </w:r>
      <w:r w:rsidR="00761D15" w:rsidRPr="00B74F06">
        <w:rPr>
          <w:sz w:val="20"/>
          <w:szCs w:val="20"/>
        </w:rPr>
        <w:t>ZATWIERDZAM:</w:t>
      </w:r>
    </w:p>
    <w:p w14:paraId="62EBFD92" w14:textId="0059BC63" w:rsidR="00502894" w:rsidRPr="00761D15" w:rsidRDefault="00846346" w:rsidP="00502894">
      <w:pPr>
        <w:pStyle w:val="Bezodstpw"/>
        <w:ind w:left="4248"/>
        <w:rPr>
          <w:rFonts w:ascii="Arial" w:hAnsi="Arial" w:cs="Arial"/>
          <w:sz w:val="20"/>
          <w:szCs w:val="20"/>
        </w:rPr>
      </w:pPr>
      <w:r>
        <w:rPr>
          <w:sz w:val="20"/>
          <w:szCs w:val="20"/>
        </w:rPr>
        <w:t xml:space="preserve"> </w:t>
      </w:r>
      <w:r w:rsidR="00502894" w:rsidRPr="00761D15">
        <w:rPr>
          <w:rFonts w:ascii="Arial" w:hAnsi="Arial" w:cs="Arial"/>
          <w:sz w:val="20"/>
          <w:szCs w:val="20"/>
        </w:rPr>
        <w:t xml:space="preserve">z up. </w:t>
      </w:r>
    </w:p>
    <w:p w14:paraId="126BBAE2"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49ED38B5"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2CA551F8" w14:textId="5A209563" w:rsidR="00502894" w:rsidRPr="00761D15" w:rsidRDefault="00502894" w:rsidP="00502894">
      <w:pPr>
        <w:pStyle w:val="Bezodstpw"/>
        <w:ind w:left="3540" w:firstLine="708"/>
        <w:rPr>
          <w:rFonts w:ascii="Arial" w:hAnsi="Arial" w:cs="Arial"/>
          <w:sz w:val="20"/>
          <w:szCs w:val="20"/>
        </w:rPr>
      </w:pPr>
      <w:r>
        <w:rPr>
          <w:rFonts w:ascii="Arial" w:hAnsi="Arial" w:cs="Arial"/>
          <w:sz w:val="20"/>
          <w:szCs w:val="20"/>
        </w:rPr>
        <w:t xml:space="preserve">st. </w:t>
      </w:r>
      <w:r w:rsidRPr="00761D15">
        <w:rPr>
          <w:rFonts w:ascii="Arial" w:hAnsi="Arial" w:cs="Arial"/>
          <w:sz w:val="20"/>
          <w:szCs w:val="20"/>
        </w:rPr>
        <w:t xml:space="preserve">bryg. mgr inż. </w:t>
      </w:r>
      <w:r>
        <w:rPr>
          <w:rFonts w:ascii="Arial" w:hAnsi="Arial" w:cs="Arial"/>
          <w:sz w:val="20"/>
          <w:szCs w:val="20"/>
        </w:rPr>
        <w:t>Arkadiusz Krzemiński</w:t>
      </w:r>
      <w:r w:rsidRPr="00761D15">
        <w:rPr>
          <w:rFonts w:ascii="Arial" w:hAnsi="Arial" w:cs="Arial"/>
          <w:sz w:val="20"/>
          <w:szCs w:val="20"/>
        </w:rPr>
        <w:t xml:space="preserve"> </w:t>
      </w:r>
    </w:p>
    <w:p w14:paraId="5D46653E" w14:textId="77777777" w:rsidR="00502894" w:rsidRPr="00761D15" w:rsidRDefault="00502894" w:rsidP="00502894">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70A6E6AB" w14:textId="77777777" w:rsidR="00502894" w:rsidRPr="00761D15" w:rsidRDefault="00502894" w:rsidP="00502894">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1C8FB01C" w14:textId="4DEC2495" w:rsidR="00846346" w:rsidRPr="00B74F06" w:rsidRDefault="00846346" w:rsidP="00502894">
      <w:pPr>
        <w:jc w:val="center"/>
        <w:rPr>
          <w:sz w:val="20"/>
          <w:szCs w:val="20"/>
        </w:rPr>
      </w:pPr>
    </w:p>
    <w:p w14:paraId="70E3042B" w14:textId="78521777" w:rsidR="00B74F06" w:rsidRPr="00B74F06" w:rsidRDefault="00B74F06" w:rsidP="00221DB5">
      <w:pPr>
        <w:jc w:val="center"/>
        <w:rPr>
          <w:sz w:val="20"/>
          <w:szCs w:val="20"/>
        </w:rPr>
      </w:pPr>
      <w:r w:rsidRPr="00B74F06">
        <w:rPr>
          <w:sz w:val="20"/>
          <w:szCs w:val="20"/>
        </w:rPr>
        <w:tab/>
      </w:r>
      <w:r w:rsidRPr="00B74F06">
        <w:rPr>
          <w:sz w:val="20"/>
          <w:szCs w:val="20"/>
        </w:rPr>
        <w:tab/>
      </w:r>
    </w:p>
    <w:p w14:paraId="07BC94E0" w14:textId="77777777" w:rsidR="00B74F06" w:rsidRPr="00B74F06" w:rsidRDefault="00B74F06">
      <w:pPr>
        <w:jc w:val="center"/>
      </w:pPr>
    </w:p>
    <w:p w14:paraId="542AFE9F" w14:textId="77777777" w:rsidR="005B356F" w:rsidRPr="00B74F06" w:rsidRDefault="005B356F" w:rsidP="00526A18"/>
    <w:p w14:paraId="1076F70D" w14:textId="77777777" w:rsidR="004D44F9" w:rsidRPr="00B74F06" w:rsidRDefault="004D44F9" w:rsidP="00526A18"/>
    <w:p w14:paraId="2E74B6F0" w14:textId="77777777" w:rsidR="004D44F9" w:rsidRPr="00B74F06" w:rsidRDefault="004D44F9" w:rsidP="00526A18"/>
    <w:p w14:paraId="326AF334" w14:textId="6276E1B5" w:rsidR="005B356F" w:rsidRPr="00B74F06" w:rsidRDefault="00CF1F24" w:rsidP="000734FD">
      <w:pPr>
        <w:jc w:val="center"/>
        <w:rPr>
          <w:b/>
        </w:rPr>
      </w:pPr>
      <w:r w:rsidRPr="00CF1F24">
        <w:rPr>
          <w:b/>
        </w:rPr>
        <w:t>Kwiecień</w:t>
      </w:r>
      <w:r w:rsidR="00820870" w:rsidRPr="00CF1F24">
        <w:rPr>
          <w:b/>
        </w:rPr>
        <w:t xml:space="preserve"> </w:t>
      </w:r>
      <w:r w:rsidR="00D375AB" w:rsidRPr="00CF1F24">
        <w:rPr>
          <w:b/>
        </w:rPr>
        <w:t>202</w:t>
      </w:r>
      <w:r w:rsidR="00221DB5" w:rsidRPr="00CF1F24">
        <w:rPr>
          <w:b/>
        </w:rPr>
        <w:t>4</w:t>
      </w:r>
    </w:p>
    <w:p w14:paraId="4C00E8E2" w14:textId="77777777" w:rsidR="005B356F" w:rsidRPr="00795302" w:rsidRDefault="00D375AB">
      <w:pPr>
        <w:pStyle w:val="Nagwek2"/>
      </w:pPr>
      <w:bookmarkStart w:id="1" w:name="_kabgz8l7slm3" w:colFirst="0" w:colLast="0"/>
      <w:bookmarkEnd w:id="1"/>
      <w:r w:rsidRPr="00795302">
        <w:lastRenderedPageBreak/>
        <w:t>I. Nazwa oraz adres Zamawiającego</w:t>
      </w:r>
    </w:p>
    <w:p w14:paraId="078405B9" w14:textId="73322947" w:rsidR="00C0497D" w:rsidRPr="00795302" w:rsidRDefault="00C0497D" w:rsidP="00C0497D">
      <w:pPr>
        <w:spacing w:line="360" w:lineRule="auto"/>
        <w:rPr>
          <w:b/>
        </w:rPr>
      </w:pPr>
      <w:bookmarkStart w:id="2" w:name="_epsepounxnv1" w:colFirst="0" w:colLast="0"/>
      <w:bookmarkEnd w:id="2"/>
      <w:r w:rsidRPr="00795302">
        <w:rPr>
          <w:b/>
        </w:rPr>
        <w:t xml:space="preserve">Komenda </w:t>
      </w:r>
      <w:r w:rsidR="00502894">
        <w:rPr>
          <w:b/>
        </w:rPr>
        <w:t xml:space="preserve">Wojewódzka Państwowej Straży Pożarnej w Katowicach </w:t>
      </w:r>
    </w:p>
    <w:p w14:paraId="6EDC39C9" w14:textId="69A9421F" w:rsidR="00C0497D" w:rsidRPr="00795302" w:rsidRDefault="00C0497D" w:rsidP="00C0497D">
      <w:pPr>
        <w:spacing w:line="360" w:lineRule="auto"/>
        <w:rPr>
          <w:sz w:val="20"/>
          <w:szCs w:val="20"/>
        </w:rPr>
      </w:pPr>
      <w:r w:rsidRPr="00795302">
        <w:rPr>
          <w:sz w:val="20"/>
          <w:szCs w:val="20"/>
        </w:rPr>
        <w:t xml:space="preserve">ul. </w:t>
      </w:r>
      <w:r w:rsidR="00502894">
        <w:rPr>
          <w:sz w:val="20"/>
          <w:szCs w:val="20"/>
        </w:rPr>
        <w:t>Wita Stwosza 36</w:t>
      </w:r>
    </w:p>
    <w:p w14:paraId="11A1BAF9" w14:textId="368B7538" w:rsidR="00C0497D" w:rsidRPr="00795302" w:rsidRDefault="00502894" w:rsidP="00C0497D">
      <w:pPr>
        <w:spacing w:line="360" w:lineRule="auto"/>
        <w:rPr>
          <w:b/>
          <w:color w:val="FF9900"/>
          <w:sz w:val="20"/>
          <w:szCs w:val="20"/>
        </w:rPr>
      </w:pPr>
      <w:r>
        <w:rPr>
          <w:sz w:val="20"/>
          <w:szCs w:val="20"/>
        </w:rPr>
        <w:t xml:space="preserve">40-042 Katowice </w:t>
      </w:r>
    </w:p>
    <w:p w14:paraId="048EAC1E" w14:textId="40CC2598" w:rsidR="00C0497D" w:rsidRPr="00795302" w:rsidRDefault="00C0497D" w:rsidP="00C0497D">
      <w:pPr>
        <w:spacing w:line="360" w:lineRule="auto"/>
        <w:rPr>
          <w:b/>
          <w:sz w:val="20"/>
          <w:szCs w:val="20"/>
        </w:rPr>
      </w:pPr>
      <w:r w:rsidRPr="00795302">
        <w:rPr>
          <w:b/>
          <w:sz w:val="20"/>
          <w:szCs w:val="20"/>
        </w:rPr>
        <w:t xml:space="preserve">NIP </w:t>
      </w:r>
      <w:r w:rsidR="00502894" w:rsidRPr="00502894">
        <w:rPr>
          <w:b/>
          <w:sz w:val="20"/>
          <w:szCs w:val="20"/>
        </w:rPr>
        <w:t>9541002423</w:t>
      </w:r>
    </w:p>
    <w:p w14:paraId="706D9D37" w14:textId="77777777" w:rsidR="00C0497D" w:rsidRPr="00795302" w:rsidRDefault="00C0497D" w:rsidP="00C0497D">
      <w:pPr>
        <w:spacing w:line="360" w:lineRule="auto"/>
        <w:rPr>
          <w:sz w:val="20"/>
          <w:szCs w:val="20"/>
        </w:rPr>
      </w:pPr>
      <w:r w:rsidRPr="00795302">
        <w:rPr>
          <w:sz w:val="20"/>
          <w:szCs w:val="20"/>
        </w:rPr>
        <w:t>Godziny pracy Zamawiającego: 7.30-15.30</w:t>
      </w:r>
    </w:p>
    <w:p w14:paraId="15B1B0FB" w14:textId="77777777" w:rsidR="00502894" w:rsidRPr="00502894" w:rsidRDefault="00C0497D" w:rsidP="00B74F06">
      <w:pPr>
        <w:spacing w:line="360" w:lineRule="auto"/>
        <w:rPr>
          <w:sz w:val="20"/>
          <w:szCs w:val="20"/>
        </w:rPr>
      </w:pPr>
      <w:r w:rsidRPr="00502894">
        <w:rPr>
          <w:sz w:val="20"/>
          <w:szCs w:val="20"/>
        </w:rPr>
        <w:t>tel.</w:t>
      </w:r>
      <w:r w:rsidR="00B74F06" w:rsidRPr="00502894">
        <w:rPr>
          <w:sz w:val="20"/>
          <w:szCs w:val="20"/>
        </w:rPr>
        <w:t xml:space="preserve"> </w:t>
      </w:r>
      <w:r w:rsidR="00502894" w:rsidRPr="00502894">
        <w:rPr>
          <w:sz w:val="20"/>
          <w:szCs w:val="20"/>
        </w:rPr>
        <w:t>478515110</w:t>
      </w:r>
    </w:p>
    <w:p w14:paraId="2B21469E" w14:textId="327FD9FB" w:rsidR="00B74F06" w:rsidRPr="00B74F06" w:rsidRDefault="00C0497D" w:rsidP="00B74F06">
      <w:pPr>
        <w:spacing w:line="360" w:lineRule="auto"/>
        <w:rPr>
          <w:sz w:val="20"/>
          <w:szCs w:val="20"/>
          <w:lang w:val="en-US"/>
        </w:rPr>
      </w:pPr>
      <w:r w:rsidRPr="00795302">
        <w:rPr>
          <w:sz w:val="20"/>
          <w:szCs w:val="20"/>
          <w:lang w:val="en-US"/>
        </w:rPr>
        <w:t xml:space="preserve">e-mail: </w:t>
      </w:r>
      <w:r w:rsidR="00502894" w:rsidRPr="0016647A">
        <w:rPr>
          <w:sz w:val="20"/>
          <w:szCs w:val="20"/>
          <w:u w:val="single"/>
          <w:lang w:val="en-US"/>
        </w:rPr>
        <w:t>przetargi-publiczne@katowice.kwpsp.gov.pl</w:t>
      </w:r>
    </w:p>
    <w:p w14:paraId="7E6BC4E9" w14:textId="369EDE16" w:rsidR="00C0497D" w:rsidRPr="00795302" w:rsidRDefault="00C0497D" w:rsidP="00B74F06">
      <w:pPr>
        <w:spacing w:line="360" w:lineRule="auto"/>
        <w:rPr>
          <w:b/>
          <w:sz w:val="20"/>
          <w:szCs w:val="20"/>
          <w:u w:val="single"/>
        </w:rPr>
      </w:pPr>
      <w:proofErr w:type="spellStart"/>
      <w:r w:rsidRPr="00846346">
        <w:rPr>
          <w:b/>
          <w:sz w:val="20"/>
          <w:szCs w:val="20"/>
          <w:u w:val="single"/>
          <w:lang w:val="en-US"/>
        </w:rPr>
        <w:t>Uwaga</w:t>
      </w:r>
      <w:proofErr w:type="spellEnd"/>
      <w:r w:rsidRPr="00846346">
        <w:rPr>
          <w:b/>
          <w:sz w:val="20"/>
          <w:szCs w:val="20"/>
          <w:u w:val="single"/>
          <w:lang w:val="en-US"/>
        </w:rPr>
        <w:t xml:space="preserve">! </w:t>
      </w:r>
      <w:r w:rsidRPr="00795302">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95302">
        <w:rPr>
          <w:b/>
          <w:sz w:val="20"/>
          <w:szCs w:val="20"/>
          <w:u w:val="single"/>
        </w:rPr>
        <w:t>w rozdziale XIII.</w:t>
      </w:r>
    </w:p>
    <w:p w14:paraId="076E0D78" w14:textId="77777777" w:rsidR="00C0497D" w:rsidRPr="00795302" w:rsidRDefault="00C0497D" w:rsidP="00C0497D">
      <w:pPr>
        <w:pStyle w:val="Nagwek2"/>
        <w:spacing w:before="240" w:after="240"/>
      </w:pPr>
      <w:r w:rsidRPr="00795302">
        <w:t>II. Ochrona danych osobowych</w:t>
      </w:r>
    </w:p>
    <w:p w14:paraId="24075A96" w14:textId="77777777" w:rsidR="00C0497D" w:rsidRPr="00795302" w:rsidRDefault="00C0497D" w:rsidP="00173EA3">
      <w:pPr>
        <w:numPr>
          <w:ilvl w:val="0"/>
          <w:numId w:val="18"/>
        </w:numPr>
        <w:spacing w:before="240" w:line="360" w:lineRule="auto"/>
        <w:ind w:left="284" w:hanging="284"/>
        <w:jc w:val="both"/>
        <w:rPr>
          <w:sz w:val="20"/>
          <w:szCs w:val="20"/>
        </w:rPr>
      </w:pPr>
      <w:r w:rsidRPr="0079530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2AE37D" w14:textId="4817180A"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 xml:space="preserve">administratorem Pani/Pana danych osobowych jest </w:t>
      </w:r>
      <w:r w:rsidR="008F52EA">
        <w:rPr>
          <w:sz w:val="20"/>
          <w:szCs w:val="20"/>
        </w:rPr>
        <w:t>Śląski</w:t>
      </w:r>
      <w:r w:rsidR="00256726">
        <w:rPr>
          <w:sz w:val="20"/>
          <w:szCs w:val="20"/>
        </w:rPr>
        <w:t xml:space="preserve"> </w:t>
      </w:r>
      <w:r w:rsidRPr="00795302">
        <w:rPr>
          <w:sz w:val="20"/>
          <w:szCs w:val="20"/>
        </w:rPr>
        <w:t xml:space="preserve">Komendant </w:t>
      </w:r>
      <w:r w:rsidR="008F52EA">
        <w:rPr>
          <w:sz w:val="20"/>
          <w:szCs w:val="20"/>
        </w:rPr>
        <w:t xml:space="preserve">Wojewódzki </w:t>
      </w:r>
      <w:r w:rsidRPr="00795302">
        <w:rPr>
          <w:sz w:val="20"/>
          <w:szCs w:val="20"/>
        </w:rPr>
        <w:t>Państwowej Straży Pożarnej</w:t>
      </w:r>
      <w:r w:rsidR="008F52EA">
        <w:rPr>
          <w:sz w:val="20"/>
          <w:szCs w:val="20"/>
        </w:rPr>
        <w:t xml:space="preserve">. </w:t>
      </w:r>
    </w:p>
    <w:p w14:paraId="0D6618B1"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administrator wyznaczył Inspektora Danych Osobowych, z którym można się kontaktować pod adresem e-mail: iod@katowice.kwpsp.gov.pl</w:t>
      </w:r>
    </w:p>
    <w:p w14:paraId="20CDEF75"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Pani/Pana dane osobowe przetwarzane będą na podstawie art. 6 ust. 1 lit. c RODO w celu związanym z przedmiotowym postępowaniem o udzielenie zamówienia publicznego, prowadzonym w trybie przetargu nieograniczonego.</w:t>
      </w:r>
    </w:p>
    <w:p w14:paraId="176814FA"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odbiorcami Pani/Pana danych osobowych będą osoby lub podmioty, którym udostępniona zostanie dokumentacja postępowania w oparciu o art. 74 ustawy PZP</w:t>
      </w:r>
    </w:p>
    <w:p w14:paraId="0EF97A83" w14:textId="1E232F1E"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Pani/Pana dane osobowe będą przechowywane, zgodnie z art. 78 ust. 1 PZP przez okres 4</w:t>
      </w:r>
      <w:r w:rsidR="00256726">
        <w:rPr>
          <w:sz w:val="20"/>
          <w:szCs w:val="20"/>
        </w:rPr>
        <w:t> </w:t>
      </w:r>
      <w:r w:rsidRPr="00795302">
        <w:rPr>
          <w:sz w:val="20"/>
          <w:szCs w:val="20"/>
        </w:rPr>
        <w:t>lat od dnia zakończenia postępowania o udzielenie zamówienia, a jeżeli czas trwania umowy przekracza 4 lata, okres przechowywania obejmuje cały czas trwania umowy;</w:t>
      </w:r>
    </w:p>
    <w:p w14:paraId="13DDB634" w14:textId="32360441"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obowiązek podania przez Panią/Pana danych osobowych bezpośrednio Pani/Pana dotyczących jest wymogiem ustawowym określonym w przepisach ustawy PZP, związanym z</w:t>
      </w:r>
      <w:r w:rsidR="00256726">
        <w:rPr>
          <w:sz w:val="20"/>
          <w:szCs w:val="20"/>
        </w:rPr>
        <w:t> </w:t>
      </w:r>
      <w:r w:rsidRPr="00795302">
        <w:rPr>
          <w:sz w:val="20"/>
          <w:szCs w:val="20"/>
        </w:rPr>
        <w:t>udziałem w postępowaniu o udzielenie zamówienia publicznego.</w:t>
      </w:r>
    </w:p>
    <w:p w14:paraId="3BA3AEB9"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w odniesieniu do Pani/Pana danych osobowych decyzje nie będą podejmowane w sposób zautomatyzowany, stosownie do art. 22 RODO.</w:t>
      </w:r>
    </w:p>
    <w:p w14:paraId="1172D423"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posiada Pani/Pan:</w:t>
      </w:r>
    </w:p>
    <w:p w14:paraId="7D410FE3" w14:textId="77777777"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795302">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440B7B1D" w14:textId="6798C71A"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na podstawie art. 16 RODO prawo do sprostowania Pani/Pana danych osobowych (</w:t>
      </w:r>
      <w:r w:rsidRPr="00795302">
        <w:rPr>
          <w:i/>
          <w:sz w:val="20"/>
          <w:szCs w:val="20"/>
        </w:rPr>
        <w:t xml:space="preserve">skorzystanie z prawa do sprostowania nie może skutkować zmianą wyniku postępowania </w:t>
      </w:r>
      <w:r w:rsidR="00205353" w:rsidRPr="00795302">
        <w:rPr>
          <w:i/>
          <w:sz w:val="20"/>
          <w:szCs w:val="20"/>
        </w:rPr>
        <w:br/>
      </w:r>
      <w:r w:rsidRPr="00795302">
        <w:rPr>
          <w:i/>
          <w:sz w:val="20"/>
          <w:szCs w:val="20"/>
        </w:rPr>
        <w:t>o udzielenie zamówienia publicznego ani zmianą postanowień umowy w zakresie niezgodnym z ustawą PZP oraz nie może naruszać integralności protokołu oraz jego załączników</w:t>
      </w:r>
      <w:r w:rsidRPr="00795302">
        <w:rPr>
          <w:sz w:val="20"/>
          <w:szCs w:val="20"/>
        </w:rPr>
        <w:t>);</w:t>
      </w:r>
    </w:p>
    <w:p w14:paraId="077EE6EC" w14:textId="159BB881"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w:t>
      </w:r>
      <w:r w:rsidR="00256726">
        <w:rPr>
          <w:sz w:val="20"/>
          <w:szCs w:val="20"/>
        </w:rPr>
        <w:t> </w:t>
      </w:r>
      <w:r w:rsidRPr="00795302">
        <w:rPr>
          <w:sz w:val="20"/>
          <w:szCs w:val="20"/>
        </w:rPr>
        <w:t>RODO (</w:t>
      </w:r>
      <w:r w:rsidRPr="0079530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5302">
        <w:rPr>
          <w:sz w:val="20"/>
          <w:szCs w:val="20"/>
        </w:rPr>
        <w:t>);</w:t>
      </w:r>
    </w:p>
    <w:p w14:paraId="2A6DA7FA" w14:textId="77777777"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 xml:space="preserve">prawo do wniesienia skargi do Prezesa Urzędu Ochrony Danych Osobowych, gdy uzna Pani/Pan, że przetwarzanie danych osobowych Pani/Pana dotyczących narusza przepisy RODO; </w:t>
      </w:r>
      <w:r w:rsidRPr="00795302">
        <w:rPr>
          <w:i/>
          <w:sz w:val="20"/>
          <w:szCs w:val="20"/>
        </w:rPr>
        <w:t xml:space="preserve"> </w:t>
      </w:r>
    </w:p>
    <w:p w14:paraId="4BD1FD28"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nie przysługuje Pani/Panu:</w:t>
      </w:r>
    </w:p>
    <w:p w14:paraId="51E9D17B" w14:textId="77777777"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w związku z art. 17 ust. 3 lit. b, d lub e RODO prawo do usunięcia danych osobowych;</w:t>
      </w:r>
    </w:p>
    <w:p w14:paraId="12162F62" w14:textId="77777777"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prawo do przenoszenia danych osobowych, o którym mowa w art. 20 RODO;</w:t>
      </w:r>
    </w:p>
    <w:p w14:paraId="782471F4" w14:textId="1882502B"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na podstawie art. 21 RODO prawo sprzeciwu, wobec przetwarzania danych osobowych, gdyż podstawą prawną przetwarzania Pani/Pana danych osobowych jest art. 6 ust. 1 lit. c</w:t>
      </w:r>
      <w:r w:rsidR="00256726">
        <w:rPr>
          <w:sz w:val="20"/>
          <w:szCs w:val="20"/>
        </w:rPr>
        <w:t>) </w:t>
      </w:r>
      <w:r w:rsidRPr="00795302">
        <w:rPr>
          <w:sz w:val="20"/>
          <w:szCs w:val="20"/>
        </w:rPr>
        <w:t xml:space="preserve">RODO; </w:t>
      </w:r>
    </w:p>
    <w:p w14:paraId="2934960D" w14:textId="6D763FA5"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przysługuje Pani/Panu prawo wniesienia skargi do organu nadzorczego na niezgodne z</w:t>
      </w:r>
      <w:r w:rsidR="00256726">
        <w:rPr>
          <w:sz w:val="20"/>
          <w:szCs w:val="20"/>
        </w:rPr>
        <w:t> </w:t>
      </w:r>
      <w:r w:rsidRPr="00795302">
        <w:rPr>
          <w:sz w:val="20"/>
          <w:szCs w:val="20"/>
        </w:rPr>
        <w:t>RODO przetwarzanie Pani/Pana danych osobowych przez administratora. Organem właściwym dla przedmiotowej skargi jest Urząd Ochrony Danych Osobowych, ul. Stawki 2, 00-193 Warszawa.</w:t>
      </w:r>
    </w:p>
    <w:p w14:paraId="2F5BC24E" w14:textId="77777777" w:rsidR="005B356F" w:rsidRPr="00795302" w:rsidRDefault="00D375AB" w:rsidP="0083781A">
      <w:pPr>
        <w:pStyle w:val="Nagwek2"/>
        <w:spacing w:before="240" w:after="240"/>
        <w:jc w:val="both"/>
      </w:pPr>
      <w:r w:rsidRPr="00795302">
        <w:t>III. Tryb udzielania zamówienia</w:t>
      </w:r>
    </w:p>
    <w:p w14:paraId="53971062" w14:textId="5072A98D" w:rsidR="00986962" w:rsidRPr="00986962" w:rsidRDefault="00986962" w:rsidP="00173EA3">
      <w:pPr>
        <w:numPr>
          <w:ilvl w:val="0"/>
          <w:numId w:val="20"/>
        </w:numPr>
        <w:spacing w:line="360" w:lineRule="auto"/>
        <w:ind w:left="426"/>
        <w:jc w:val="both"/>
        <w:rPr>
          <w:sz w:val="20"/>
          <w:szCs w:val="20"/>
        </w:rPr>
      </w:pPr>
      <w:r w:rsidRPr="00986962">
        <w:rPr>
          <w:sz w:val="20"/>
          <w:szCs w:val="20"/>
        </w:rPr>
        <w:t xml:space="preserve">Niniejsze postępowanie prowadzone jest w trybie przetargu nieograniczonego na podstawie ustawy z dnia 11 września 2019 r. Prawo zamówień publicznych </w:t>
      </w:r>
      <w:r w:rsidRPr="0041765E">
        <w:rPr>
          <w:sz w:val="20"/>
          <w:szCs w:val="20"/>
        </w:rPr>
        <w:t>(</w:t>
      </w:r>
      <w:bookmarkStart w:id="3" w:name="_Hlk163467339"/>
      <w:r w:rsidRPr="0041765E">
        <w:rPr>
          <w:sz w:val="20"/>
          <w:szCs w:val="20"/>
        </w:rPr>
        <w:t xml:space="preserve">Dz. U. z 2023 r. poz. 1605 </w:t>
      </w:r>
      <w:bookmarkEnd w:id="3"/>
      <w:r w:rsidRPr="0041765E">
        <w:rPr>
          <w:sz w:val="20"/>
          <w:szCs w:val="20"/>
        </w:rPr>
        <w:t>z</w:t>
      </w:r>
      <w:r w:rsidR="00256726">
        <w:rPr>
          <w:sz w:val="20"/>
          <w:szCs w:val="20"/>
        </w:rPr>
        <w:t> </w:t>
      </w:r>
      <w:r w:rsidRPr="0041765E">
        <w:rPr>
          <w:sz w:val="20"/>
          <w:szCs w:val="20"/>
        </w:rPr>
        <w:t>zm.)</w:t>
      </w:r>
      <w:r w:rsidRPr="00986962">
        <w:rPr>
          <w:sz w:val="20"/>
          <w:szCs w:val="20"/>
        </w:rPr>
        <w:t xml:space="preserve"> zwanej dalej „ustawą </w:t>
      </w:r>
      <w:proofErr w:type="spellStart"/>
      <w:r w:rsidR="0041765E">
        <w:rPr>
          <w:sz w:val="20"/>
          <w:szCs w:val="20"/>
        </w:rPr>
        <w:t>P</w:t>
      </w:r>
      <w:r w:rsidRPr="00986962">
        <w:rPr>
          <w:sz w:val="20"/>
          <w:szCs w:val="20"/>
        </w:rPr>
        <w:t>zp</w:t>
      </w:r>
      <w:proofErr w:type="spellEnd"/>
      <w:r w:rsidRPr="00986962">
        <w:rPr>
          <w:sz w:val="20"/>
          <w:szCs w:val="20"/>
        </w:rPr>
        <w:t>” lub „</w:t>
      </w:r>
      <w:proofErr w:type="spellStart"/>
      <w:r w:rsidR="0041765E">
        <w:rPr>
          <w:sz w:val="20"/>
          <w:szCs w:val="20"/>
        </w:rPr>
        <w:t>P</w:t>
      </w:r>
      <w:r w:rsidRPr="00986962">
        <w:rPr>
          <w:sz w:val="20"/>
          <w:szCs w:val="20"/>
        </w:rPr>
        <w:t>zp</w:t>
      </w:r>
      <w:proofErr w:type="spellEnd"/>
      <w:r w:rsidRPr="00986962">
        <w:rPr>
          <w:sz w:val="20"/>
          <w:szCs w:val="20"/>
        </w:rPr>
        <w:t xml:space="preserve">" oraz niniejszej Specyfikacji Warunków Zamówienia, zwaną dalej „SWZ". </w:t>
      </w:r>
    </w:p>
    <w:p w14:paraId="2BFD66CF" w14:textId="3C131844" w:rsidR="00986962" w:rsidRPr="00986962" w:rsidRDefault="00986962" w:rsidP="00173EA3">
      <w:pPr>
        <w:numPr>
          <w:ilvl w:val="0"/>
          <w:numId w:val="20"/>
        </w:numPr>
        <w:spacing w:line="360" w:lineRule="auto"/>
        <w:ind w:left="426"/>
        <w:jc w:val="both"/>
        <w:rPr>
          <w:sz w:val="20"/>
          <w:szCs w:val="20"/>
        </w:rPr>
      </w:pPr>
      <w:r w:rsidRPr="00986962">
        <w:rPr>
          <w:sz w:val="20"/>
          <w:szCs w:val="20"/>
        </w:rPr>
        <w:t xml:space="preserve">Do postępowania stosuje się przepisy dotyczące zamawiania </w:t>
      </w:r>
      <w:r w:rsidR="00502894">
        <w:rPr>
          <w:sz w:val="20"/>
          <w:szCs w:val="20"/>
        </w:rPr>
        <w:t>dostaw</w:t>
      </w:r>
      <w:r w:rsidRPr="00986962">
        <w:rPr>
          <w:sz w:val="20"/>
          <w:szCs w:val="20"/>
        </w:rPr>
        <w:t>.</w:t>
      </w:r>
    </w:p>
    <w:p w14:paraId="3F7859A3" w14:textId="335DCFF8"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w:t>
      </w:r>
      <w:r w:rsidR="002666C8">
        <w:rPr>
          <w:sz w:val="20"/>
          <w:szCs w:val="20"/>
        </w:rPr>
        <w:t xml:space="preserve"> nie</w:t>
      </w:r>
      <w:r w:rsidRPr="00795302">
        <w:rPr>
          <w:sz w:val="20"/>
          <w:szCs w:val="20"/>
        </w:rPr>
        <w:t xml:space="preserve"> dopuszcza składania ofert częściowyc</w:t>
      </w:r>
      <w:r w:rsidR="002666C8">
        <w:rPr>
          <w:sz w:val="20"/>
          <w:szCs w:val="20"/>
        </w:rPr>
        <w:t>h</w:t>
      </w:r>
      <w:r w:rsidR="007840FD" w:rsidRPr="00795302">
        <w:rPr>
          <w:sz w:val="20"/>
          <w:szCs w:val="20"/>
        </w:rPr>
        <w:t xml:space="preserve">. </w:t>
      </w:r>
    </w:p>
    <w:p w14:paraId="59826BC5" w14:textId="718AE706" w:rsidR="00986962" w:rsidRPr="00986962" w:rsidRDefault="00986962" w:rsidP="00173EA3">
      <w:pPr>
        <w:numPr>
          <w:ilvl w:val="0"/>
          <w:numId w:val="20"/>
        </w:numPr>
        <w:spacing w:line="360" w:lineRule="auto"/>
        <w:ind w:left="426"/>
        <w:jc w:val="both"/>
        <w:rPr>
          <w:sz w:val="20"/>
          <w:szCs w:val="20"/>
        </w:rPr>
      </w:pPr>
      <w:r w:rsidRPr="00986962">
        <w:rPr>
          <w:sz w:val="20"/>
          <w:szCs w:val="20"/>
        </w:rPr>
        <w:t>Szacunkowa wartość zamówienia przekracza kwotę określoną w obwieszczeniu Prezesa Urzędu Zamówień Publicznych wydanym na podstawie art. 3 ust. 2</w:t>
      </w:r>
      <w:r w:rsidR="00256726">
        <w:rPr>
          <w:sz w:val="20"/>
          <w:szCs w:val="20"/>
        </w:rPr>
        <w:t xml:space="preserve"> ustawy</w:t>
      </w:r>
      <w:r w:rsidRPr="00986962">
        <w:rPr>
          <w:sz w:val="20"/>
          <w:szCs w:val="20"/>
        </w:rPr>
        <w:t xml:space="preserve"> </w:t>
      </w:r>
      <w:proofErr w:type="spellStart"/>
      <w:r>
        <w:rPr>
          <w:sz w:val="20"/>
          <w:szCs w:val="20"/>
        </w:rPr>
        <w:t>P</w:t>
      </w:r>
      <w:r w:rsidRPr="00986962">
        <w:rPr>
          <w:sz w:val="20"/>
          <w:szCs w:val="20"/>
        </w:rPr>
        <w:t>zp</w:t>
      </w:r>
      <w:proofErr w:type="spellEnd"/>
      <w:r w:rsidRPr="00986962">
        <w:rPr>
          <w:sz w:val="20"/>
          <w:szCs w:val="20"/>
        </w:rPr>
        <w:t xml:space="preserve">. </w:t>
      </w:r>
    </w:p>
    <w:p w14:paraId="18701E94" w14:textId="5788A5A3" w:rsidR="00FC5912" w:rsidRPr="00795302" w:rsidRDefault="00FC5912" w:rsidP="00173EA3">
      <w:pPr>
        <w:numPr>
          <w:ilvl w:val="0"/>
          <w:numId w:val="20"/>
        </w:numPr>
        <w:spacing w:line="360" w:lineRule="auto"/>
        <w:ind w:left="426"/>
        <w:jc w:val="both"/>
        <w:rPr>
          <w:sz w:val="20"/>
          <w:szCs w:val="20"/>
        </w:rPr>
      </w:pPr>
      <w:r w:rsidRPr="00795302">
        <w:rPr>
          <w:color w:val="0D0D0D" w:themeColor="text1" w:themeTint="F2"/>
          <w:sz w:val="20"/>
          <w:szCs w:val="20"/>
        </w:rPr>
        <w:lastRenderedPageBreak/>
        <w:t xml:space="preserve">Zgodnie z art. 310 pkt 1 </w:t>
      </w:r>
      <w:r w:rsidR="00256726">
        <w:rPr>
          <w:color w:val="0D0D0D" w:themeColor="text1" w:themeTint="F2"/>
          <w:sz w:val="20"/>
          <w:szCs w:val="20"/>
        </w:rPr>
        <w:t xml:space="preserve">ustawy </w:t>
      </w:r>
      <w:proofErr w:type="spellStart"/>
      <w:r w:rsidR="00256726">
        <w:rPr>
          <w:color w:val="0D0D0D" w:themeColor="text1" w:themeTint="F2"/>
          <w:sz w:val="20"/>
          <w:szCs w:val="20"/>
        </w:rPr>
        <w:t>Pzp</w:t>
      </w:r>
      <w:proofErr w:type="spellEnd"/>
      <w:r w:rsidR="00256726">
        <w:rPr>
          <w:color w:val="0D0D0D" w:themeColor="text1" w:themeTint="F2"/>
          <w:sz w:val="20"/>
          <w:szCs w:val="20"/>
        </w:rPr>
        <w:t>,</w:t>
      </w:r>
      <w:r w:rsidRPr="00795302">
        <w:rPr>
          <w:color w:val="0D0D0D" w:themeColor="text1" w:themeTint="F2"/>
          <w:sz w:val="20"/>
          <w:szCs w:val="20"/>
        </w:rPr>
        <w:t xml:space="preserve"> Zamawiający przewiduje możliwość unieważnienia przedmiotowego postępowania, jeżeli środki, które Zamawiający zamierzał przeznaczyć na sfinansowanie zamówienia, nie zostały mu przyznane.</w:t>
      </w:r>
    </w:p>
    <w:p w14:paraId="2051C36C"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przewiduje aukcji elektronicznej.</w:t>
      </w:r>
    </w:p>
    <w:p w14:paraId="7BC2CDCA"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przewiduje złożenia oferty w postaci katalogów elektronicznych.</w:t>
      </w:r>
    </w:p>
    <w:p w14:paraId="7B5DAA20"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prowadzi postępowania w celu zawarcia umowy ramowej.</w:t>
      </w:r>
    </w:p>
    <w:p w14:paraId="4EF7A9D8" w14:textId="67095682" w:rsidR="00BC5BB2" w:rsidRPr="00BC5BB2" w:rsidRDefault="00BC5BB2" w:rsidP="00BC5BB2">
      <w:pPr>
        <w:pStyle w:val="Akapitzlist"/>
        <w:numPr>
          <w:ilvl w:val="0"/>
          <w:numId w:val="20"/>
        </w:numPr>
        <w:spacing w:line="360" w:lineRule="auto"/>
        <w:ind w:left="426" w:hanging="284"/>
        <w:jc w:val="both"/>
        <w:rPr>
          <w:rFonts w:ascii="Arial" w:hAnsi="Arial" w:cs="Arial"/>
          <w:b/>
          <w:bCs/>
          <w:sz w:val="20"/>
          <w:szCs w:val="20"/>
        </w:rPr>
      </w:pPr>
      <w:r w:rsidRPr="00BC5BB2">
        <w:rPr>
          <w:rFonts w:ascii="Arial" w:hAnsi="Arial" w:cs="Arial"/>
          <w:sz w:val="20"/>
          <w:szCs w:val="20"/>
        </w:rPr>
        <w:t>Zamawiający zgodnie z art. 139 ustawy przewiduje „procedurę odwróconą”, tj. najpierw dokona badania i oceny ofert, a następnie dokona kwalifikacji podmiotowej wykonawcy, którego oferta została najwyżej oceniona, w zakresie braku podstaw wykluczenia oraz spełniania warunków udziału w postępowaniu.</w:t>
      </w:r>
    </w:p>
    <w:p w14:paraId="2B407C0A" w14:textId="77777777" w:rsidR="005B356F" w:rsidRPr="00795302" w:rsidRDefault="005B356F" w:rsidP="0083781A">
      <w:pPr>
        <w:spacing w:line="360" w:lineRule="auto"/>
        <w:ind w:left="426"/>
        <w:jc w:val="both"/>
        <w:rPr>
          <w:sz w:val="4"/>
          <w:szCs w:val="20"/>
        </w:rPr>
      </w:pPr>
    </w:p>
    <w:p w14:paraId="63E34AB8" w14:textId="77777777" w:rsidR="005B356F" w:rsidRPr="00795302" w:rsidRDefault="00D375AB" w:rsidP="0083781A">
      <w:pPr>
        <w:pStyle w:val="Nagwek2"/>
        <w:spacing w:before="240" w:after="240"/>
        <w:jc w:val="both"/>
      </w:pPr>
      <w:bookmarkStart w:id="4" w:name="_x24vtaagcm5x" w:colFirst="0" w:colLast="0"/>
      <w:bookmarkEnd w:id="4"/>
      <w:r w:rsidRPr="00795302">
        <w:t>IV. Opis przedmiotu zamówienia</w:t>
      </w:r>
    </w:p>
    <w:p w14:paraId="4B789CC6" w14:textId="24BCE044" w:rsidR="00986962" w:rsidRPr="00986962" w:rsidRDefault="00B774FC" w:rsidP="00986962">
      <w:pPr>
        <w:pStyle w:val="Akapitzlist"/>
        <w:numPr>
          <w:ilvl w:val="0"/>
          <w:numId w:val="1"/>
        </w:numPr>
        <w:autoSpaceDE w:val="0"/>
        <w:autoSpaceDN w:val="0"/>
        <w:adjustRightInd w:val="0"/>
        <w:spacing w:line="360" w:lineRule="auto"/>
        <w:ind w:left="426" w:hanging="426"/>
        <w:jc w:val="both"/>
        <w:rPr>
          <w:rFonts w:ascii="Arial" w:hAnsi="Arial" w:cs="Arial"/>
          <w:color w:val="000000"/>
          <w:sz w:val="20"/>
          <w:szCs w:val="20"/>
        </w:rPr>
      </w:pPr>
      <w:r w:rsidRPr="00986962">
        <w:rPr>
          <w:rFonts w:ascii="Arial" w:hAnsi="Arial" w:cs="Arial"/>
          <w:sz w:val="20"/>
          <w:szCs w:val="20"/>
        </w:rPr>
        <w:t>Szczegółowy opis oraz sposób realizacji zamówienia zaw</w:t>
      </w:r>
      <w:r w:rsidR="00A40CBA" w:rsidRPr="00986962">
        <w:rPr>
          <w:rFonts w:ascii="Arial" w:hAnsi="Arial" w:cs="Arial"/>
          <w:sz w:val="20"/>
          <w:szCs w:val="20"/>
        </w:rPr>
        <w:t>iera</w:t>
      </w:r>
      <w:r w:rsidR="007B0ED3" w:rsidRPr="00986962">
        <w:rPr>
          <w:rFonts w:ascii="Arial" w:hAnsi="Arial" w:cs="Arial"/>
          <w:sz w:val="20"/>
          <w:szCs w:val="20"/>
        </w:rPr>
        <w:t xml:space="preserve"> </w:t>
      </w:r>
      <w:r w:rsidR="007B0ED3" w:rsidRPr="00986962">
        <w:rPr>
          <w:rFonts w:ascii="Arial" w:hAnsi="Arial" w:cs="Arial"/>
          <w:b/>
          <w:bCs/>
          <w:sz w:val="20"/>
          <w:szCs w:val="20"/>
        </w:rPr>
        <w:t>załącznik</w:t>
      </w:r>
      <w:r w:rsidR="003E5814" w:rsidRPr="00986962">
        <w:rPr>
          <w:rFonts w:ascii="Arial" w:hAnsi="Arial" w:cs="Arial"/>
          <w:b/>
          <w:bCs/>
          <w:sz w:val="20"/>
          <w:szCs w:val="20"/>
        </w:rPr>
        <w:t>i:</w:t>
      </w:r>
      <w:r w:rsidR="007B0ED3" w:rsidRPr="00986962">
        <w:rPr>
          <w:rFonts w:ascii="Arial" w:hAnsi="Arial" w:cs="Arial"/>
          <w:b/>
          <w:bCs/>
          <w:sz w:val="20"/>
          <w:szCs w:val="20"/>
        </w:rPr>
        <w:t xml:space="preserve"> nr </w:t>
      </w:r>
      <w:r w:rsidR="00C0497D" w:rsidRPr="00986962">
        <w:rPr>
          <w:rFonts w:ascii="Arial" w:hAnsi="Arial" w:cs="Arial"/>
          <w:b/>
          <w:bCs/>
          <w:sz w:val="20"/>
          <w:szCs w:val="20"/>
        </w:rPr>
        <w:t xml:space="preserve">1 </w:t>
      </w:r>
      <w:r w:rsidR="007B0ED3" w:rsidRPr="00986962">
        <w:rPr>
          <w:rFonts w:ascii="Arial" w:hAnsi="Arial" w:cs="Arial"/>
          <w:b/>
          <w:bCs/>
          <w:sz w:val="20"/>
          <w:szCs w:val="20"/>
        </w:rPr>
        <w:t>do SWZ</w:t>
      </w:r>
      <w:r w:rsidR="00256726">
        <w:rPr>
          <w:rFonts w:ascii="Arial" w:hAnsi="Arial" w:cs="Arial"/>
          <w:b/>
          <w:bCs/>
          <w:sz w:val="20"/>
          <w:szCs w:val="20"/>
        </w:rPr>
        <w:t xml:space="preserve">. </w:t>
      </w:r>
      <w:r w:rsidR="00986962" w:rsidRPr="00986962">
        <w:rPr>
          <w:rFonts w:ascii="Arial" w:hAnsi="Arial" w:cs="Arial"/>
          <w:color w:val="000000"/>
          <w:sz w:val="20"/>
          <w:szCs w:val="20"/>
        </w:rPr>
        <w:t>Dokument te</w:t>
      </w:r>
      <w:r w:rsidR="00502894">
        <w:rPr>
          <w:rFonts w:ascii="Arial" w:hAnsi="Arial" w:cs="Arial"/>
          <w:color w:val="000000"/>
          <w:sz w:val="20"/>
          <w:szCs w:val="20"/>
        </w:rPr>
        <w:t>n</w:t>
      </w:r>
      <w:r w:rsidR="00986962" w:rsidRPr="00986962">
        <w:rPr>
          <w:rFonts w:ascii="Arial" w:hAnsi="Arial" w:cs="Arial"/>
          <w:color w:val="000000"/>
          <w:sz w:val="20"/>
          <w:szCs w:val="20"/>
        </w:rPr>
        <w:t xml:space="preserve"> stanowi integralną część niniejszej SWZ. </w:t>
      </w:r>
    </w:p>
    <w:p w14:paraId="219A7A2C" w14:textId="77777777" w:rsidR="00986962" w:rsidRPr="00795302" w:rsidRDefault="00986962" w:rsidP="00986962">
      <w:pPr>
        <w:spacing w:line="360" w:lineRule="auto"/>
        <w:jc w:val="both"/>
        <w:rPr>
          <w:sz w:val="20"/>
          <w:szCs w:val="20"/>
        </w:rPr>
      </w:pPr>
    </w:p>
    <w:p w14:paraId="6AB2478B" w14:textId="77777777" w:rsidR="003354E2" w:rsidRPr="00795302" w:rsidRDefault="00D375AB" w:rsidP="00986962">
      <w:pPr>
        <w:pStyle w:val="Tekstpodstawowywcity"/>
        <w:numPr>
          <w:ilvl w:val="0"/>
          <w:numId w:val="1"/>
        </w:numPr>
        <w:spacing w:after="0" w:line="360" w:lineRule="auto"/>
        <w:ind w:left="426"/>
        <w:jc w:val="both"/>
        <w:rPr>
          <w:rFonts w:ascii="Arial" w:hAnsi="Arial" w:cs="Arial"/>
          <w:sz w:val="20"/>
          <w:szCs w:val="20"/>
        </w:rPr>
      </w:pPr>
      <w:r w:rsidRPr="00986962">
        <w:rPr>
          <w:rFonts w:ascii="Arial" w:hAnsi="Arial" w:cs="Arial"/>
          <w:b/>
          <w:bCs/>
          <w:sz w:val="20"/>
          <w:szCs w:val="20"/>
        </w:rPr>
        <w:t>Wspólny Słownik Zamówień CPV</w:t>
      </w:r>
      <w:r w:rsidRPr="00795302">
        <w:rPr>
          <w:rFonts w:ascii="Arial" w:hAnsi="Arial" w:cs="Arial"/>
          <w:sz w:val="20"/>
          <w:szCs w:val="20"/>
        </w:rPr>
        <w:t xml:space="preserve">: </w:t>
      </w:r>
    </w:p>
    <w:p w14:paraId="546F8C97" w14:textId="77777777" w:rsidR="003354E2" w:rsidRPr="00795302" w:rsidRDefault="003354E2" w:rsidP="00986962">
      <w:pPr>
        <w:pStyle w:val="Akapitzlist"/>
        <w:spacing w:line="360" w:lineRule="auto"/>
        <w:jc w:val="both"/>
        <w:rPr>
          <w:rFonts w:ascii="Arial" w:hAnsi="Arial" w:cs="Arial"/>
          <w:sz w:val="20"/>
          <w:szCs w:val="20"/>
        </w:rPr>
      </w:pPr>
    </w:p>
    <w:p w14:paraId="490FC902" w14:textId="4E1AE2B1" w:rsidR="00E03E80" w:rsidRDefault="00E03E80" w:rsidP="00986962">
      <w:pPr>
        <w:autoSpaceDE w:val="0"/>
        <w:autoSpaceDN w:val="0"/>
        <w:adjustRightInd w:val="0"/>
        <w:spacing w:line="360" w:lineRule="auto"/>
        <w:ind w:left="426" w:hanging="426"/>
        <w:jc w:val="both"/>
        <w:rPr>
          <w:sz w:val="20"/>
          <w:szCs w:val="20"/>
        </w:rPr>
      </w:pPr>
      <w:r w:rsidRPr="00A613A3">
        <w:rPr>
          <w:sz w:val="20"/>
          <w:szCs w:val="20"/>
        </w:rPr>
        <w:t>34144210</w:t>
      </w:r>
      <w:r>
        <w:rPr>
          <w:sz w:val="20"/>
          <w:szCs w:val="20"/>
        </w:rPr>
        <w:t>-</w:t>
      </w:r>
      <w:r w:rsidRPr="00A613A3">
        <w:rPr>
          <w:sz w:val="20"/>
          <w:szCs w:val="20"/>
        </w:rPr>
        <w:t>3</w:t>
      </w:r>
      <w:r>
        <w:rPr>
          <w:sz w:val="20"/>
          <w:szCs w:val="20"/>
        </w:rPr>
        <w:t xml:space="preserve"> – wozy strażackie </w:t>
      </w:r>
    </w:p>
    <w:p w14:paraId="6ACC8CB4" w14:textId="77777777" w:rsidR="00B26992" w:rsidRPr="00795302" w:rsidRDefault="00B26992" w:rsidP="00986962">
      <w:pPr>
        <w:spacing w:line="360" w:lineRule="auto"/>
        <w:jc w:val="both"/>
        <w:rPr>
          <w:sz w:val="10"/>
        </w:rPr>
      </w:pPr>
    </w:p>
    <w:p w14:paraId="3B967C46" w14:textId="77777777" w:rsidR="0075077A" w:rsidRPr="0075077A" w:rsidRDefault="0075077A" w:rsidP="0075077A">
      <w:pPr>
        <w:autoSpaceDE w:val="0"/>
        <w:autoSpaceDN w:val="0"/>
        <w:adjustRightInd w:val="0"/>
        <w:spacing w:line="240" w:lineRule="auto"/>
        <w:rPr>
          <w:rFonts w:ascii="Calibri" w:hAnsi="Calibri" w:cs="Calibri"/>
          <w:color w:val="000000"/>
          <w:sz w:val="24"/>
          <w:szCs w:val="24"/>
        </w:rPr>
      </w:pPr>
    </w:p>
    <w:p w14:paraId="172A6A77" w14:textId="346D9C37" w:rsidR="0075077A" w:rsidRPr="0075077A" w:rsidRDefault="0075077A"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75077A">
        <w:rPr>
          <w:rFonts w:ascii="Arial" w:hAnsi="Arial" w:cs="Arial"/>
          <w:color w:val="000000"/>
          <w:sz w:val="20"/>
          <w:szCs w:val="20"/>
        </w:rPr>
        <w:t xml:space="preserve">Przedmiot zamówienia nie został podzielony na części. </w:t>
      </w:r>
    </w:p>
    <w:p w14:paraId="1549248E" w14:textId="2F8E8FC7" w:rsidR="0075077A" w:rsidRPr="0075077A" w:rsidRDefault="0075077A"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75077A">
        <w:rPr>
          <w:rFonts w:ascii="Arial" w:hAnsi="Arial" w:cs="Arial"/>
          <w:color w:val="000000"/>
          <w:sz w:val="20"/>
          <w:szCs w:val="20"/>
        </w:rPr>
        <w:t>Zamawiający nie przewiduje udzielania zamówień, o których mowa w art. 214 ust. 1 pkt 7</w:t>
      </w:r>
      <w:r w:rsidR="00E03E80">
        <w:rPr>
          <w:rFonts w:ascii="Arial" w:hAnsi="Arial" w:cs="Arial"/>
          <w:color w:val="000000"/>
          <w:sz w:val="20"/>
          <w:szCs w:val="20"/>
        </w:rPr>
        <w:t xml:space="preserve"> i 8</w:t>
      </w:r>
      <w:r w:rsidRPr="0075077A">
        <w:rPr>
          <w:rFonts w:ascii="Arial" w:hAnsi="Arial" w:cs="Arial"/>
          <w:color w:val="000000"/>
          <w:sz w:val="20"/>
          <w:szCs w:val="20"/>
        </w:rPr>
        <w:t xml:space="preserve"> </w:t>
      </w:r>
      <w:r w:rsidR="00E03E80">
        <w:rPr>
          <w:rFonts w:ascii="Arial" w:hAnsi="Arial" w:cs="Arial"/>
          <w:color w:val="000000"/>
          <w:sz w:val="20"/>
          <w:szCs w:val="20"/>
        </w:rPr>
        <w:t xml:space="preserve">ustawy </w:t>
      </w:r>
      <w:proofErr w:type="spellStart"/>
      <w:r w:rsidR="00E03E80">
        <w:rPr>
          <w:rFonts w:ascii="Arial" w:hAnsi="Arial" w:cs="Arial"/>
          <w:color w:val="000000"/>
          <w:sz w:val="20"/>
          <w:szCs w:val="20"/>
        </w:rPr>
        <w:t>P</w:t>
      </w:r>
      <w:r w:rsidRPr="0075077A">
        <w:rPr>
          <w:rFonts w:ascii="Arial" w:hAnsi="Arial" w:cs="Arial"/>
          <w:color w:val="000000"/>
          <w:sz w:val="20"/>
          <w:szCs w:val="20"/>
        </w:rPr>
        <w:t>zp</w:t>
      </w:r>
      <w:proofErr w:type="spellEnd"/>
      <w:r w:rsidRPr="0075077A">
        <w:rPr>
          <w:rFonts w:ascii="Arial" w:hAnsi="Arial" w:cs="Arial"/>
          <w:color w:val="000000"/>
          <w:sz w:val="20"/>
          <w:szCs w:val="20"/>
        </w:rPr>
        <w:t xml:space="preserve">. </w:t>
      </w:r>
    </w:p>
    <w:p w14:paraId="320C276A" w14:textId="6FE6C021" w:rsidR="0075077A" w:rsidRPr="0041765E" w:rsidRDefault="0075077A" w:rsidP="0075077A">
      <w:pPr>
        <w:pStyle w:val="Akapitzlist"/>
        <w:numPr>
          <w:ilvl w:val="0"/>
          <w:numId w:val="1"/>
        </w:numPr>
        <w:autoSpaceDE w:val="0"/>
        <w:autoSpaceDN w:val="0"/>
        <w:adjustRightInd w:val="0"/>
        <w:spacing w:after="169" w:line="360" w:lineRule="auto"/>
        <w:jc w:val="both"/>
        <w:rPr>
          <w:rFonts w:ascii="Arial" w:hAnsi="Arial" w:cs="Arial"/>
          <w:color w:val="000000"/>
          <w:sz w:val="20"/>
          <w:szCs w:val="20"/>
        </w:rPr>
      </w:pPr>
      <w:r w:rsidRPr="0075077A">
        <w:rPr>
          <w:rFonts w:ascii="Arial" w:hAnsi="Arial" w:cs="Arial"/>
          <w:color w:val="000000"/>
          <w:sz w:val="20"/>
          <w:szCs w:val="20"/>
        </w:rPr>
        <w:t xml:space="preserve">Szczegółowy zakres praw i obowiązków związanych z realizacją zamówienia określa </w:t>
      </w:r>
      <w:r w:rsidRPr="0041765E">
        <w:rPr>
          <w:rFonts w:ascii="Arial" w:hAnsi="Arial" w:cs="Arial"/>
          <w:color w:val="000000"/>
          <w:sz w:val="20"/>
          <w:szCs w:val="20"/>
        </w:rPr>
        <w:t xml:space="preserve">wzór umowy stanowiący </w:t>
      </w:r>
      <w:r w:rsidRPr="00256726">
        <w:rPr>
          <w:rFonts w:ascii="Arial" w:hAnsi="Arial" w:cs="Arial"/>
          <w:b/>
          <w:bCs/>
          <w:color w:val="000000"/>
          <w:sz w:val="20"/>
          <w:szCs w:val="20"/>
        </w:rPr>
        <w:t xml:space="preserve">załącznik nr </w:t>
      </w:r>
      <w:r w:rsidR="001D5361" w:rsidRPr="00256726">
        <w:rPr>
          <w:rFonts w:ascii="Arial" w:hAnsi="Arial" w:cs="Arial"/>
          <w:b/>
          <w:bCs/>
          <w:color w:val="000000"/>
          <w:sz w:val="20"/>
          <w:szCs w:val="20"/>
        </w:rPr>
        <w:t>4</w:t>
      </w:r>
      <w:r w:rsidRPr="00256726">
        <w:rPr>
          <w:rFonts w:ascii="Arial" w:hAnsi="Arial" w:cs="Arial"/>
          <w:b/>
          <w:bCs/>
          <w:color w:val="000000"/>
          <w:sz w:val="20"/>
          <w:szCs w:val="20"/>
        </w:rPr>
        <w:t xml:space="preserve"> do</w:t>
      </w:r>
      <w:r w:rsidRPr="0041765E">
        <w:rPr>
          <w:rFonts w:ascii="Arial" w:hAnsi="Arial" w:cs="Arial"/>
          <w:b/>
          <w:bCs/>
          <w:color w:val="000000"/>
          <w:sz w:val="20"/>
          <w:szCs w:val="20"/>
        </w:rPr>
        <w:t xml:space="preserve"> niniejszej SWZ.</w:t>
      </w:r>
      <w:r w:rsidRPr="0041765E">
        <w:rPr>
          <w:rFonts w:ascii="Arial" w:hAnsi="Arial" w:cs="Arial"/>
          <w:color w:val="000000"/>
          <w:sz w:val="20"/>
          <w:szCs w:val="20"/>
        </w:rPr>
        <w:t xml:space="preserve"> </w:t>
      </w:r>
    </w:p>
    <w:p w14:paraId="6769119F" w14:textId="7263ECD8" w:rsidR="00E03E80" w:rsidRDefault="0041765E" w:rsidP="00E03E80">
      <w:pPr>
        <w:numPr>
          <w:ilvl w:val="0"/>
          <w:numId w:val="1"/>
        </w:numPr>
        <w:spacing w:line="360" w:lineRule="auto"/>
        <w:jc w:val="both"/>
        <w:rPr>
          <w:sz w:val="20"/>
          <w:szCs w:val="20"/>
        </w:rPr>
      </w:pPr>
      <w:r w:rsidRPr="0041765E">
        <w:rPr>
          <w:sz w:val="20"/>
          <w:szCs w:val="20"/>
        </w:rPr>
        <w:t xml:space="preserve">Zamawiający nie zastrzega możliwości ubiegania się o udzielenie zamówienia wyłącznie przez Wykonawców, o których mowa w art. 94 </w:t>
      </w:r>
      <w:r w:rsidR="00256726">
        <w:rPr>
          <w:sz w:val="20"/>
          <w:szCs w:val="20"/>
        </w:rPr>
        <w:t xml:space="preserve">ustawy </w:t>
      </w:r>
      <w:proofErr w:type="spellStart"/>
      <w:r w:rsidRPr="0041765E">
        <w:rPr>
          <w:sz w:val="20"/>
          <w:szCs w:val="20"/>
        </w:rPr>
        <w:t>P</w:t>
      </w:r>
      <w:r w:rsidR="00256726">
        <w:rPr>
          <w:sz w:val="20"/>
          <w:szCs w:val="20"/>
        </w:rPr>
        <w:t>zp</w:t>
      </w:r>
      <w:proofErr w:type="spellEnd"/>
      <w:r w:rsidRPr="0041765E">
        <w:rPr>
          <w:sz w:val="20"/>
          <w:szCs w:val="20"/>
        </w:rPr>
        <w:t xml:space="preserve">. </w:t>
      </w:r>
    </w:p>
    <w:p w14:paraId="445FFA5F" w14:textId="5653C994" w:rsidR="00E03E80" w:rsidRPr="00E03E80" w:rsidRDefault="00E03E80" w:rsidP="00E03E80">
      <w:pPr>
        <w:numPr>
          <w:ilvl w:val="0"/>
          <w:numId w:val="1"/>
        </w:numPr>
        <w:spacing w:line="360" w:lineRule="auto"/>
        <w:jc w:val="both"/>
        <w:rPr>
          <w:sz w:val="20"/>
          <w:szCs w:val="20"/>
        </w:rPr>
      </w:pPr>
      <w:r w:rsidRPr="00E03E80">
        <w:rPr>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26361B71" w14:textId="77777777" w:rsidR="0075077A" w:rsidRPr="0075077A" w:rsidRDefault="0075077A" w:rsidP="0075077A">
      <w:pPr>
        <w:pStyle w:val="Akapitzlist"/>
        <w:numPr>
          <w:ilvl w:val="0"/>
          <w:numId w:val="1"/>
        </w:numPr>
        <w:autoSpaceDE w:val="0"/>
        <w:autoSpaceDN w:val="0"/>
        <w:adjustRightInd w:val="0"/>
        <w:spacing w:line="360" w:lineRule="auto"/>
        <w:jc w:val="both"/>
        <w:rPr>
          <w:rFonts w:ascii="Arial" w:hAnsi="Arial" w:cs="Arial"/>
          <w:color w:val="000000"/>
          <w:sz w:val="20"/>
          <w:szCs w:val="20"/>
        </w:rPr>
      </w:pPr>
      <w:r w:rsidRPr="0075077A">
        <w:rPr>
          <w:rFonts w:ascii="Arial" w:hAnsi="Arial" w:cs="Arial"/>
          <w:color w:val="000000"/>
          <w:sz w:val="20"/>
          <w:szCs w:val="20"/>
        </w:rPr>
        <w:t xml:space="preserve">Brak podziału na części. Uzasadnienie: </w:t>
      </w:r>
    </w:p>
    <w:p w14:paraId="588D1D15" w14:textId="4717B6AF" w:rsidR="009E7B32" w:rsidRPr="00256726" w:rsidRDefault="0075077A" w:rsidP="00256726">
      <w:pPr>
        <w:pStyle w:val="Akapitzlist"/>
        <w:numPr>
          <w:ilvl w:val="0"/>
          <w:numId w:val="58"/>
        </w:numPr>
        <w:autoSpaceDE w:val="0"/>
        <w:autoSpaceDN w:val="0"/>
        <w:adjustRightInd w:val="0"/>
        <w:spacing w:line="360" w:lineRule="auto"/>
        <w:jc w:val="both"/>
        <w:rPr>
          <w:rFonts w:ascii="Arial" w:hAnsi="Arial" w:cs="Arial"/>
          <w:color w:val="000000"/>
          <w:sz w:val="20"/>
          <w:szCs w:val="20"/>
        </w:rPr>
      </w:pPr>
      <w:r w:rsidRPr="00E03E80">
        <w:rPr>
          <w:rFonts w:ascii="Arial" w:hAnsi="Arial" w:cs="Arial"/>
          <w:color w:val="000000"/>
          <w:sz w:val="20"/>
          <w:szCs w:val="20"/>
        </w:rPr>
        <w:t xml:space="preserve">Przedmiotem zamówienia jest </w:t>
      </w:r>
      <w:r w:rsidR="00E03E80" w:rsidRPr="00E03E80">
        <w:rPr>
          <w:rFonts w:ascii="Arial" w:hAnsi="Arial" w:cs="Arial"/>
          <w:color w:val="000000"/>
          <w:sz w:val="20"/>
          <w:szCs w:val="20"/>
        </w:rPr>
        <w:t>dostawa jednego samochodu specjalnego ratownictwa wysokościowego</w:t>
      </w:r>
      <w:r w:rsidR="00256726">
        <w:rPr>
          <w:rFonts w:ascii="Arial" w:hAnsi="Arial" w:cs="Arial"/>
          <w:color w:val="000000"/>
          <w:sz w:val="20"/>
          <w:szCs w:val="20"/>
        </w:rPr>
        <w:t xml:space="preserve">. </w:t>
      </w:r>
    </w:p>
    <w:p w14:paraId="37BA9D47" w14:textId="1B2003AB" w:rsidR="005B356F" w:rsidRPr="00795302" w:rsidRDefault="00D375AB" w:rsidP="0083781A">
      <w:pPr>
        <w:pStyle w:val="Nagwek2"/>
        <w:jc w:val="both"/>
      </w:pPr>
      <w:bookmarkStart w:id="5" w:name="_s0i9odf430x7" w:colFirst="0" w:colLast="0"/>
      <w:bookmarkStart w:id="6" w:name="_l3y36xf8w2mt" w:colFirst="0" w:colLast="0"/>
      <w:bookmarkEnd w:id="5"/>
      <w:bookmarkEnd w:id="6"/>
      <w:r w:rsidRPr="00795302">
        <w:t>V. Podwykonawstwo</w:t>
      </w:r>
    </w:p>
    <w:p w14:paraId="0D308D75" w14:textId="77777777" w:rsidR="005B356F" w:rsidRPr="00795302" w:rsidRDefault="00D375AB" w:rsidP="0083781A">
      <w:pPr>
        <w:numPr>
          <w:ilvl w:val="0"/>
          <w:numId w:val="10"/>
        </w:numPr>
        <w:spacing w:before="240" w:line="360" w:lineRule="auto"/>
        <w:jc w:val="both"/>
        <w:rPr>
          <w:sz w:val="20"/>
          <w:szCs w:val="20"/>
        </w:rPr>
      </w:pPr>
      <w:r w:rsidRPr="00795302">
        <w:rPr>
          <w:sz w:val="20"/>
          <w:szCs w:val="20"/>
        </w:rPr>
        <w:t xml:space="preserve">Wykonawca może powierzyć wykonanie części zamówienia podwykonawcy (podwykonawcom). </w:t>
      </w:r>
    </w:p>
    <w:p w14:paraId="1AAF71C3" w14:textId="77777777" w:rsidR="005B356F" w:rsidRPr="00795302" w:rsidRDefault="00D375AB" w:rsidP="0083781A">
      <w:pPr>
        <w:numPr>
          <w:ilvl w:val="0"/>
          <w:numId w:val="10"/>
        </w:numPr>
        <w:spacing w:line="360" w:lineRule="auto"/>
        <w:jc w:val="both"/>
        <w:rPr>
          <w:sz w:val="20"/>
          <w:szCs w:val="20"/>
        </w:rPr>
      </w:pPr>
      <w:r w:rsidRPr="00795302">
        <w:rPr>
          <w:sz w:val="20"/>
          <w:szCs w:val="20"/>
        </w:rPr>
        <w:t xml:space="preserve">Zamawiający </w:t>
      </w:r>
      <w:r w:rsidRPr="00795302">
        <w:rPr>
          <w:b/>
          <w:sz w:val="20"/>
          <w:szCs w:val="20"/>
        </w:rPr>
        <w:t>nie zastrzega</w:t>
      </w:r>
      <w:r w:rsidRPr="00795302">
        <w:rPr>
          <w:sz w:val="20"/>
          <w:szCs w:val="20"/>
        </w:rPr>
        <w:t xml:space="preserve"> obowiązku osobistego wykonania przez Wykonawcę kluczowych części zamówienia.</w:t>
      </w:r>
    </w:p>
    <w:p w14:paraId="57ABF86A" w14:textId="77777777" w:rsidR="005930BF" w:rsidRDefault="00D375AB" w:rsidP="0083781A">
      <w:pPr>
        <w:numPr>
          <w:ilvl w:val="0"/>
          <w:numId w:val="10"/>
        </w:numPr>
        <w:spacing w:line="360" w:lineRule="auto"/>
        <w:jc w:val="both"/>
        <w:rPr>
          <w:sz w:val="20"/>
          <w:szCs w:val="20"/>
        </w:rPr>
      </w:pPr>
      <w:r w:rsidRPr="00795302">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A613A3" w:rsidRPr="00795302">
        <w:rPr>
          <w:sz w:val="20"/>
          <w:szCs w:val="20"/>
        </w:rPr>
        <w:t xml:space="preserve"> etapie) nazwy (firmy) tych podw</w:t>
      </w:r>
      <w:r w:rsidRPr="00795302">
        <w:rPr>
          <w:sz w:val="20"/>
          <w:szCs w:val="20"/>
        </w:rPr>
        <w:t>ykonawców.</w:t>
      </w:r>
    </w:p>
    <w:p w14:paraId="065FCA06" w14:textId="62525724" w:rsidR="004D4610" w:rsidRPr="00795302" w:rsidRDefault="004D4610" w:rsidP="0083781A">
      <w:pPr>
        <w:numPr>
          <w:ilvl w:val="0"/>
          <w:numId w:val="10"/>
        </w:numPr>
        <w:spacing w:line="360" w:lineRule="auto"/>
        <w:jc w:val="both"/>
        <w:rPr>
          <w:sz w:val="20"/>
          <w:szCs w:val="20"/>
        </w:rPr>
      </w:pPr>
      <w:r w:rsidRPr="004D4610">
        <w:rPr>
          <w:sz w:val="20"/>
          <w:szCs w:val="20"/>
        </w:rPr>
        <w:t>Powierzenie części zamówienia podwykonawcom nie zwalnia Wykonawcy z odpowiedzialności za należyte wykonanie zamówienia.</w:t>
      </w:r>
    </w:p>
    <w:p w14:paraId="7B65EBA5" w14:textId="3639680D" w:rsidR="005B356F" w:rsidRPr="00795302" w:rsidRDefault="00D375AB" w:rsidP="0083781A">
      <w:pPr>
        <w:pStyle w:val="Nagwek2"/>
        <w:jc w:val="both"/>
      </w:pPr>
      <w:bookmarkStart w:id="7" w:name="_6katmqtjrys4" w:colFirst="0" w:colLast="0"/>
      <w:bookmarkEnd w:id="7"/>
      <w:r w:rsidRPr="00795302">
        <w:t>VI. Termin wykonania zamówienia</w:t>
      </w:r>
    </w:p>
    <w:p w14:paraId="4B920841" w14:textId="0553C615" w:rsidR="005275E9" w:rsidRPr="00256726" w:rsidRDefault="00D375AB" w:rsidP="005275E9">
      <w:pPr>
        <w:numPr>
          <w:ilvl w:val="0"/>
          <w:numId w:val="13"/>
        </w:numPr>
        <w:spacing w:before="240" w:line="360" w:lineRule="auto"/>
        <w:ind w:left="426"/>
        <w:jc w:val="both"/>
        <w:rPr>
          <w:sz w:val="20"/>
          <w:szCs w:val="20"/>
        </w:rPr>
      </w:pPr>
      <w:r w:rsidRPr="00256726">
        <w:rPr>
          <w:sz w:val="20"/>
          <w:szCs w:val="20"/>
        </w:rPr>
        <w:t>Termin realizacji zamówienia</w:t>
      </w:r>
      <w:r w:rsidR="00256726" w:rsidRPr="00256726">
        <w:rPr>
          <w:sz w:val="20"/>
          <w:szCs w:val="20"/>
        </w:rPr>
        <w:t xml:space="preserve">: do </w:t>
      </w:r>
      <w:r w:rsidR="00B71A59">
        <w:rPr>
          <w:sz w:val="20"/>
          <w:szCs w:val="20"/>
        </w:rPr>
        <w:t>22</w:t>
      </w:r>
      <w:r w:rsidR="00256726" w:rsidRPr="00256726">
        <w:rPr>
          <w:sz w:val="20"/>
          <w:szCs w:val="20"/>
        </w:rPr>
        <w:t xml:space="preserve"> </w:t>
      </w:r>
      <w:r w:rsidR="00B71A59">
        <w:rPr>
          <w:sz w:val="20"/>
          <w:szCs w:val="20"/>
        </w:rPr>
        <w:t>listopada</w:t>
      </w:r>
      <w:r w:rsidR="00256726" w:rsidRPr="00256726">
        <w:rPr>
          <w:sz w:val="20"/>
          <w:szCs w:val="20"/>
        </w:rPr>
        <w:t xml:space="preserve"> 2024 r.</w:t>
      </w:r>
    </w:p>
    <w:p w14:paraId="097F9FD4" w14:textId="5D06F62C" w:rsidR="005B356F" w:rsidRPr="00795302" w:rsidRDefault="00D375AB" w:rsidP="0083781A">
      <w:pPr>
        <w:numPr>
          <w:ilvl w:val="0"/>
          <w:numId w:val="13"/>
        </w:numPr>
        <w:spacing w:before="240" w:line="360" w:lineRule="auto"/>
        <w:ind w:left="426"/>
        <w:jc w:val="both"/>
        <w:rPr>
          <w:sz w:val="20"/>
          <w:szCs w:val="20"/>
        </w:rPr>
      </w:pPr>
      <w:r w:rsidRPr="00795302">
        <w:rPr>
          <w:sz w:val="20"/>
          <w:szCs w:val="20"/>
        </w:rPr>
        <w:t xml:space="preserve">Szczegółowe zagadnienia dotyczące terminu realizacji umowy uregulowane są we wzorze umowy stanowiącej </w:t>
      </w:r>
      <w:r w:rsidRPr="00256726">
        <w:rPr>
          <w:b/>
          <w:sz w:val="20"/>
          <w:szCs w:val="20"/>
        </w:rPr>
        <w:t>załącznik nr</w:t>
      </w:r>
      <w:r w:rsidR="00CE71A3" w:rsidRPr="00256726">
        <w:rPr>
          <w:b/>
          <w:sz w:val="20"/>
          <w:szCs w:val="20"/>
        </w:rPr>
        <w:t xml:space="preserve"> </w:t>
      </w:r>
      <w:r w:rsidR="00A960B1" w:rsidRPr="00256726">
        <w:rPr>
          <w:b/>
          <w:sz w:val="20"/>
          <w:szCs w:val="20"/>
        </w:rPr>
        <w:t>4</w:t>
      </w:r>
      <w:r w:rsidRPr="00256726">
        <w:rPr>
          <w:b/>
          <w:sz w:val="20"/>
          <w:szCs w:val="20"/>
        </w:rPr>
        <w:t xml:space="preserve"> do SWZ</w:t>
      </w:r>
      <w:r w:rsidRPr="00256726">
        <w:rPr>
          <w:sz w:val="20"/>
          <w:szCs w:val="20"/>
        </w:rPr>
        <w:t>.</w:t>
      </w:r>
    </w:p>
    <w:p w14:paraId="00233846" w14:textId="535985A6" w:rsidR="005B356F" w:rsidRPr="00795302" w:rsidRDefault="00D375AB" w:rsidP="0083781A">
      <w:pPr>
        <w:pStyle w:val="Nagwek2"/>
        <w:tabs>
          <w:tab w:val="left" w:pos="0"/>
        </w:tabs>
        <w:jc w:val="both"/>
      </w:pPr>
      <w:bookmarkStart w:id="8" w:name="_nz5qrlch0jbr" w:colFirst="0" w:colLast="0"/>
      <w:bookmarkEnd w:id="8"/>
      <w:r w:rsidRPr="00795302">
        <w:t>VI</w:t>
      </w:r>
      <w:r w:rsidR="00786B5C" w:rsidRPr="00795302">
        <w:t>I</w:t>
      </w:r>
      <w:r w:rsidRPr="00795302">
        <w:t>. Warunki udziału w postępowaniu</w:t>
      </w:r>
    </w:p>
    <w:p w14:paraId="4047566A" w14:textId="12C63BF0" w:rsidR="00E25485" w:rsidRPr="0041765E" w:rsidRDefault="00E25485" w:rsidP="00E25485">
      <w:pPr>
        <w:pStyle w:val="Akapitzlist"/>
        <w:numPr>
          <w:ilvl w:val="3"/>
          <w:numId w:val="13"/>
        </w:numPr>
        <w:autoSpaceDE w:val="0"/>
        <w:autoSpaceDN w:val="0"/>
        <w:adjustRightInd w:val="0"/>
        <w:spacing w:line="360" w:lineRule="auto"/>
        <w:ind w:left="426" w:hanging="426"/>
        <w:jc w:val="both"/>
        <w:rPr>
          <w:rFonts w:ascii="Arial" w:hAnsi="Arial" w:cs="Arial"/>
          <w:color w:val="000000"/>
          <w:sz w:val="20"/>
          <w:szCs w:val="20"/>
        </w:rPr>
      </w:pPr>
      <w:r w:rsidRPr="0041765E">
        <w:rPr>
          <w:rFonts w:ascii="Arial" w:hAnsi="Arial" w:cs="Arial"/>
          <w:sz w:val="20"/>
          <w:szCs w:val="20"/>
        </w:rPr>
        <w:t xml:space="preserve">O udzielenie zamówienia mogą ubiegać się Wykonawcy, którzy nie podlegają wykluczeniu, na zasadach określonych w </w:t>
      </w:r>
      <w:r w:rsidRPr="00E03E80">
        <w:rPr>
          <w:rFonts w:ascii="Arial" w:hAnsi="Arial" w:cs="Arial"/>
          <w:sz w:val="20"/>
          <w:szCs w:val="20"/>
        </w:rPr>
        <w:t xml:space="preserve">Rozdziale </w:t>
      </w:r>
      <w:r w:rsidR="00E03E80" w:rsidRPr="00E03E80">
        <w:rPr>
          <w:rFonts w:ascii="Arial" w:hAnsi="Arial" w:cs="Arial"/>
          <w:sz w:val="20"/>
          <w:szCs w:val="20"/>
        </w:rPr>
        <w:t>VIII</w:t>
      </w:r>
      <w:r w:rsidRPr="00E03E80">
        <w:rPr>
          <w:rFonts w:ascii="Arial" w:hAnsi="Arial" w:cs="Arial"/>
          <w:sz w:val="20"/>
          <w:szCs w:val="20"/>
        </w:rPr>
        <w:t xml:space="preserve"> SWZ,</w:t>
      </w:r>
      <w:r w:rsidRPr="0041765E">
        <w:rPr>
          <w:rFonts w:ascii="Arial" w:hAnsi="Arial" w:cs="Arial"/>
          <w:sz w:val="20"/>
          <w:szCs w:val="20"/>
        </w:rPr>
        <w:t xml:space="preserve"> oraz spełniają określone przez Zamawiającego warunki udziału w postępowaniu.</w:t>
      </w:r>
    </w:p>
    <w:p w14:paraId="05437663" w14:textId="77777777" w:rsidR="00E25485" w:rsidRDefault="00E25485" w:rsidP="006D7736">
      <w:pPr>
        <w:autoSpaceDE w:val="0"/>
        <w:autoSpaceDN w:val="0"/>
        <w:adjustRightInd w:val="0"/>
        <w:spacing w:line="360" w:lineRule="auto"/>
        <w:jc w:val="both"/>
        <w:rPr>
          <w:color w:val="000000"/>
          <w:sz w:val="20"/>
          <w:szCs w:val="20"/>
        </w:rPr>
      </w:pPr>
    </w:p>
    <w:p w14:paraId="4D9DB561" w14:textId="74641D28" w:rsidR="004D4610" w:rsidRPr="004D4610" w:rsidRDefault="00E25485" w:rsidP="006D7736">
      <w:pPr>
        <w:autoSpaceDE w:val="0"/>
        <w:autoSpaceDN w:val="0"/>
        <w:adjustRightInd w:val="0"/>
        <w:spacing w:line="360" w:lineRule="auto"/>
        <w:jc w:val="both"/>
        <w:rPr>
          <w:color w:val="000000"/>
          <w:sz w:val="20"/>
          <w:szCs w:val="20"/>
        </w:rPr>
      </w:pPr>
      <w:r>
        <w:rPr>
          <w:color w:val="000000"/>
          <w:sz w:val="20"/>
          <w:szCs w:val="20"/>
        </w:rPr>
        <w:t xml:space="preserve">2. </w:t>
      </w:r>
      <w:r w:rsidR="004D4610" w:rsidRPr="004D4610">
        <w:rPr>
          <w:color w:val="000000"/>
          <w:sz w:val="20"/>
          <w:szCs w:val="20"/>
        </w:rPr>
        <w:t xml:space="preserve">O udzielenie zamówienia mogą ubiegać się Wykonawcy, którzy spełniają warunki dotyczące: </w:t>
      </w:r>
    </w:p>
    <w:p w14:paraId="5A3AA083" w14:textId="162C97D6" w:rsidR="004D4610" w:rsidRDefault="004D4610" w:rsidP="006D7736">
      <w:pPr>
        <w:autoSpaceDE w:val="0"/>
        <w:autoSpaceDN w:val="0"/>
        <w:adjustRightInd w:val="0"/>
        <w:spacing w:line="360" w:lineRule="auto"/>
        <w:jc w:val="both"/>
        <w:rPr>
          <w:b/>
          <w:bCs/>
          <w:color w:val="000000"/>
          <w:sz w:val="20"/>
          <w:szCs w:val="20"/>
        </w:rPr>
      </w:pPr>
      <w:r w:rsidRPr="004D4610">
        <w:rPr>
          <w:b/>
          <w:bCs/>
          <w:color w:val="000000"/>
          <w:sz w:val="20"/>
          <w:szCs w:val="20"/>
        </w:rPr>
        <w:t xml:space="preserve">1) </w:t>
      </w:r>
      <w:bookmarkStart w:id="9" w:name="_Hlk158365523"/>
      <w:r w:rsidRPr="004D4610">
        <w:rPr>
          <w:b/>
          <w:bCs/>
          <w:color w:val="000000"/>
          <w:sz w:val="20"/>
          <w:szCs w:val="20"/>
        </w:rPr>
        <w:t xml:space="preserve">sytuacji ekonomicznej lub finansowej: </w:t>
      </w:r>
    </w:p>
    <w:p w14:paraId="7396C5B9" w14:textId="5E243527" w:rsidR="002308A1" w:rsidRDefault="002308A1" w:rsidP="006D7736">
      <w:pPr>
        <w:autoSpaceDE w:val="0"/>
        <w:autoSpaceDN w:val="0"/>
        <w:adjustRightInd w:val="0"/>
        <w:spacing w:line="360" w:lineRule="auto"/>
        <w:jc w:val="both"/>
        <w:rPr>
          <w:color w:val="000000"/>
          <w:sz w:val="20"/>
          <w:szCs w:val="20"/>
        </w:rPr>
      </w:pPr>
      <w:r w:rsidRPr="002308A1">
        <w:rPr>
          <w:color w:val="000000"/>
          <w:sz w:val="20"/>
          <w:szCs w:val="20"/>
        </w:rPr>
        <w:t xml:space="preserve">Zamawiający nie wyznacza warunku w tym zakresie </w:t>
      </w:r>
    </w:p>
    <w:p w14:paraId="69CC4EA3" w14:textId="77777777" w:rsidR="002308A1" w:rsidRPr="002308A1" w:rsidRDefault="002308A1" w:rsidP="006D7736">
      <w:pPr>
        <w:autoSpaceDE w:val="0"/>
        <w:autoSpaceDN w:val="0"/>
        <w:adjustRightInd w:val="0"/>
        <w:spacing w:line="360" w:lineRule="auto"/>
        <w:jc w:val="both"/>
        <w:rPr>
          <w:color w:val="000000"/>
          <w:sz w:val="20"/>
          <w:szCs w:val="20"/>
        </w:rPr>
      </w:pPr>
    </w:p>
    <w:bookmarkEnd w:id="9"/>
    <w:p w14:paraId="4061BBE2" w14:textId="77777777" w:rsidR="004D4610" w:rsidRPr="004D4610" w:rsidRDefault="004D4610" w:rsidP="006D7736">
      <w:pPr>
        <w:autoSpaceDE w:val="0"/>
        <w:autoSpaceDN w:val="0"/>
        <w:adjustRightInd w:val="0"/>
        <w:spacing w:line="360" w:lineRule="auto"/>
        <w:jc w:val="both"/>
        <w:rPr>
          <w:color w:val="000000"/>
          <w:sz w:val="20"/>
          <w:szCs w:val="20"/>
        </w:rPr>
      </w:pPr>
      <w:r w:rsidRPr="004D4610">
        <w:rPr>
          <w:b/>
          <w:bCs/>
          <w:color w:val="000000"/>
          <w:sz w:val="20"/>
          <w:szCs w:val="20"/>
        </w:rPr>
        <w:t xml:space="preserve">2) zdolności technicznej lub zawodowej: </w:t>
      </w:r>
    </w:p>
    <w:p w14:paraId="0071B3AF" w14:textId="77777777" w:rsidR="004D4610" w:rsidRPr="004D4610" w:rsidRDefault="004D4610" w:rsidP="00B71A59">
      <w:pPr>
        <w:autoSpaceDE w:val="0"/>
        <w:autoSpaceDN w:val="0"/>
        <w:adjustRightInd w:val="0"/>
        <w:spacing w:line="360" w:lineRule="auto"/>
        <w:jc w:val="both"/>
        <w:rPr>
          <w:color w:val="000000"/>
          <w:sz w:val="20"/>
          <w:szCs w:val="20"/>
        </w:rPr>
      </w:pPr>
      <w:r w:rsidRPr="004D4610">
        <w:rPr>
          <w:color w:val="000000"/>
          <w:sz w:val="20"/>
          <w:szCs w:val="20"/>
        </w:rPr>
        <w:t xml:space="preserve">Wykonawca spełni warunek, jeżeli wykaże, że: </w:t>
      </w:r>
    </w:p>
    <w:p w14:paraId="3692D967" w14:textId="6867BE2C" w:rsidR="006D7736" w:rsidRPr="006D7736" w:rsidRDefault="004D4610" w:rsidP="006D7736">
      <w:pPr>
        <w:pStyle w:val="Default"/>
        <w:numPr>
          <w:ilvl w:val="0"/>
          <w:numId w:val="63"/>
        </w:numPr>
        <w:spacing w:line="360" w:lineRule="auto"/>
        <w:ind w:left="142" w:hanging="284"/>
        <w:jc w:val="both"/>
        <w:rPr>
          <w:rFonts w:ascii="Arial" w:hAnsi="Arial" w:cs="Arial"/>
          <w:sz w:val="20"/>
          <w:szCs w:val="20"/>
        </w:rPr>
      </w:pPr>
      <w:r w:rsidRPr="006D7736">
        <w:rPr>
          <w:rFonts w:ascii="Arial" w:hAnsi="Arial" w:cs="Arial"/>
          <w:sz w:val="20"/>
          <w:szCs w:val="20"/>
        </w:rPr>
        <w:t>w</w:t>
      </w:r>
      <w:r w:rsidRPr="004D4610">
        <w:rPr>
          <w:rFonts w:ascii="Arial" w:hAnsi="Arial" w:cs="Arial"/>
          <w:sz w:val="20"/>
          <w:szCs w:val="20"/>
        </w:rPr>
        <w:t xml:space="preserve"> okresie ostatnich </w:t>
      </w:r>
      <w:r w:rsidR="002308A1">
        <w:rPr>
          <w:rFonts w:ascii="Arial" w:hAnsi="Arial" w:cs="Arial"/>
          <w:sz w:val="20"/>
          <w:szCs w:val="20"/>
        </w:rPr>
        <w:t>trzech</w:t>
      </w:r>
      <w:r w:rsidRPr="004D4610">
        <w:rPr>
          <w:rFonts w:ascii="Arial" w:hAnsi="Arial" w:cs="Arial"/>
          <w:sz w:val="20"/>
          <w:szCs w:val="20"/>
        </w:rPr>
        <w:t xml:space="preserve"> lat przed upływem terminu składania ofert, a jeżeli okres prowadzenia działalności jest krótszy- w tym okresie, wykonał</w:t>
      </w:r>
      <w:r w:rsidRPr="006D7736">
        <w:rPr>
          <w:rFonts w:ascii="Arial" w:hAnsi="Arial" w:cs="Arial"/>
          <w:sz w:val="20"/>
          <w:szCs w:val="20"/>
        </w:rPr>
        <w:t xml:space="preserve"> </w:t>
      </w:r>
      <w:r w:rsidR="002308A1">
        <w:rPr>
          <w:rFonts w:ascii="Arial" w:hAnsi="Arial" w:cs="Arial"/>
          <w:sz w:val="20"/>
          <w:szCs w:val="20"/>
        </w:rPr>
        <w:t>co najmniej 1 zamówienie (dostawę) obejmujące przedmiot niniejszego zamówienia,</w:t>
      </w:r>
      <w:r w:rsidR="006D7736" w:rsidRPr="006D7736">
        <w:rPr>
          <w:rFonts w:ascii="Arial" w:hAnsi="Arial" w:cs="Arial"/>
          <w:sz w:val="20"/>
          <w:szCs w:val="20"/>
        </w:rPr>
        <w:t xml:space="preserve"> z załączeniem dowodów określających, czy </w:t>
      </w:r>
      <w:r w:rsidR="00B74DF6">
        <w:rPr>
          <w:rFonts w:ascii="Arial" w:hAnsi="Arial" w:cs="Arial"/>
          <w:sz w:val="20"/>
          <w:szCs w:val="20"/>
        </w:rPr>
        <w:t>dostaw</w:t>
      </w:r>
      <w:r w:rsidR="00B71A59">
        <w:rPr>
          <w:rFonts w:ascii="Arial" w:hAnsi="Arial" w:cs="Arial"/>
          <w:sz w:val="20"/>
          <w:szCs w:val="20"/>
        </w:rPr>
        <w:t>a</w:t>
      </w:r>
      <w:r w:rsidR="006D7736" w:rsidRPr="006D7736">
        <w:rPr>
          <w:rFonts w:ascii="Arial" w:hAnsi="Arial" w:cs="Arial"/>
          <w:sz w:val="20"/>
          <w:szCs w:val="20"/>
        </w:rPr>
        <w:t xml:space="preserve"> t</w:t>
      </w:r>
      <w:r w:rsidR="00B71A59">
        <w:rPr>
          <w:rFonts w:ascii="Arial" w:hAnsi="Arial" w:cs="Arial"/>
          <w:sz w:val="20"/>
          <w:szCs w:val="20"/>
        </w:rPr>
        <w:t>a</w:t>
      </w:r>
      <w:r w:rsidR="006D7736" w:rsidRPr="006D7736">
        <w:rPr>
          <w:rFonts w:ascii="Arial" w:hAnsi="Arial" w:cs="Arial"/>
          <w:sz w:val="20"/>
          <w:szCs w:val="20"/>
        </w:rPr>
        <w:t xml:space="preserve"> został</w:t>
      </w:r>
      <w:r w:rsidR="00B71A59">
        <w:rPr>
          <w:rFonts w:ascii="Arial" w:hAnsi="Arial" w:cs="Arial"/>
          <w:sz w:val="20"/>
          <w:szCs w:val="20"/>
        </w:rPr>
        <w:t>a</w:t>
      </w:r>
      <w:r w:rsidR="006D7736" w:rsidRPr="006D7736">
        <w:rPr>
          <w:rFonts w:ascii="Arial" w:hAnsi="Arial" w:cs="Arial"/>
          <w:sz w:val="20"/>
          <w:szCs w:val="20"/>
        </w:rPr>
        <w:t xml:space="preserve"> wykonan</w:t>
      </w:r>
      <w:r w:rsidR="00B71A59">
        <w:rPr>
          <w:rFonts w:ascii="Arial" w:hAnsi="Arial" w:cs="Arial"/>
          <w:sz w:val="20"/>
          <w:szCs w:val="20"/>
        </w:rPr>
        <w:t>a</w:t>
      </w:r>
      <w:r w:rsidR="006D7736" w:rsidRPr="006D7736">
        <w:rPr>
          <w:rFonts w:ascii="Arial" w:hAnsi="Arial" w:cs="Arial"/>
          <w:sz w:val="20"/>
          <w:szCs w:val="20"/>
        </w:rPr>
        <w:t xml:space="preserve"> w sposób należyty w szczególności informacji o tym czy </w:t>
      </w:r>
      <w:r w:rsidR="002308A1">
        <w:rPr>
          <w:rFonts w:ascii="Arial" w:hAnsi="Arial" w:cs="Arial"/>
          <w:sz w:val="20"/>
          <w:szCs w:val="20"/>
        </w:rPr>
        <w:t xml:space="preserve">zamówienie (dostawa) zostało </w:t>
      </w:r>
      <w:r w:rsidR="006D7736" w:rsidRPr="006D7736">
        <w:rPr>
          <w:rFonts w:ascii="Arial" w:hAnsi="Arial" w:cs="Arial"/>
          <w:sz w:val="20"/>
          <w:szCs w:val="20"/>
        </w:rPr>
        <w:t xml:space="preserve"> wykonane </w:t>
      </w:r>
      <w:r w:rsidR="002308A1">
        <w:rPr>
          <w:rFonts w:ascii="Arial" w:hAnsi="Arial" w:cs="Arial"/>
          <w:sz w:val="20"/>
          <w:szCs w:val="20"/>
        </w:rPr>
        <w:t>w sposób prawidłowy</w:t>
      </w:r>
      <w:r w:rsidR="006D7736" w:rsidRPr="006D7736">
        <w:rPr>
          <w:rFonts w:ascii="Arial" w:hAnsi="Arial" w:cs="Arial"/>
          <w:sz w:val="20"/>
          <w:szCs w:val="20"/>
        </w:rPr>
        <w:t>;</w:t>
      </w:r>
    </w:p>
    <w:p w14:paraId="7D52D061" w14:textId="77777777" w:rsidR="004D4610" w:rsidRPr="004D4610" w:rsidRDefault="004D4610" w:rsidP="00E25485">
      <w:pPr>
        <w:autoSpaceDE w:val="0"/>
        <w:autoSpaceDN w:val="0"/>
        <w:adjustRightInd w:val="0"/>
        <w:spacing w:line="360" w:lineRule="auto"/>
        <w:jc w:val="both"/>
        <w:rPr>
          <w:sz w:val="20"/>
          <w:szCs w:val="20"/>
        </w:rPr>
      </w:pPr>
    </w:p>
    <w:p w14:paraId="7311FCE1" w14:textId="3531D37D" w:rsidR="00E25485" w:rsidRPr="002308A1" w:rsidRDefault="00E25485" w:rsidP="002308A1">
      <w:pPr>
        <w:numPr>
          <w:ilvl w:val="0"/>
          <w:numId w:val="61"/>
        </w:numPr>
        <w:autoSpaceDE w:val="0"/>
        <w:autoSpaceDN w:val="0"/>
        <w:adjustRightInd w:val="0"/>
        <w:spacing w:line="360" w:lineRule="auto"/>
        <w:jc w:val="both"/>
        <w:rPr>
          <w:sz w:val="20"/>
          <w:szCs w:val="20"/>
        </w:rPr>
      </w:pPr>
      <w:r w:rsidRPr="00E25485">
        <w:rPr>
          <w:color w:val="000000"/>
          <w:sz w:val="20"/>
          <w:szCs w:val="20"/>
        </w:rPr>
        <w:t xml:space="preserve">3. </w:t>
      </w:r>
      <w:r w:rsidRPr="00E25485">
        <w:rPr>
          <w:sz w:val="20"/>
          <w:szCs w:val="20"/>
        </w:rPr>
        <w:t>W przypadku wykonawców wspólnie ubiegających się o udzielenie zamówienia warunki udziału w</w:t>
      </w:r>
      <w:r>
        <w:rPr>
          <w:sz w:val="20"/>
          <w:szCs w:val="20"/>
        </w:rPr>
        <w:t> </w:t>
      </w:r>
      <w:r w:rsidRPr="00E25485">
        <w:rPr>
          <w:sz w:val="20"/>
          <w:szCs w:val="20"/>
        </w:rPr>
        <w:t>postępowaniu zostaną spełnione wyłącznie, jeżeli</w:t>
      </w:r>
      <w:r w:rsidR="002308A1">
        <w:rPr>
          <w:sz w:val="20"/>
          <w:szCs w:val="20"/>
        </w:rPr>
        <w:t xml:space="preserve"> </w:t>
      </w:r>
      <w:r w:rsidRPr="002308A1">
        <w:rPr>
          <w:sz w:val="20"/>
          <w:szCs w:val="20"/>
        </w:rPr>
        <w:t xml:space="preserve"> warunek </w:t>
      </w:r>
      <w:r w:rsidR="002308A1">
        <w:rPr>
          <w:sz w:val="20"/>
          <w:szCs w:val="20"/>
        </w:rPr>
        <w:t xml:space="preserve">wskazany w </w:t>
      </w:r>
      <w:r w:rsidRPr="002308A1">
        <w:rPr>
          <w:sz w:val="20"/>
          <w:szCs w:val="20"/>
        </w:rPr>
        <w:t xml:space="preserve">ust. 2 punkt a) - wystarczające będzie, jak tylko jeden wykonawca wykaże się wymaganą wiedzą i doświadczeniem. </w:t>
      </w:r>
    </w:p>
    <w:p w14:paraId="0CABE863" w14:textId="1C538B55" w:rsidR="00E25485" w:rsidRPr="00E25485" w:rsidRDefault="00E25485" w:rsidP="00E25485">
      <w:pPr>
        <w:numPr>
          <w:ilvl w:val="0"/>
          <w:numId w:val="61"/>
        </w:numPr>
        <w:autoSpaceDE w:val="0"/>
        <w:autoSpaceDN w:val="0"/>
        <w:adjustRightInd w:val="0"/>
        <w:spacing w:line="360" w:lineRule="auto"/>
        <w:jc w:val="both"/>
        <w:rPr>
          <w:sz w:val="20"/>
          <w:szCs w:val="20"/>
        </w:rPr>
      </w:pPr>
      <w:r w:rsidRPr="00E25485">
        <w:rPr>
          <w:sz w:val="20"/>
          <w:szCs w:val="20"/>
        </w:rPr>
        <w:t xml:space="preserve">4. Wykonawcy wspólnie ubiegający się o udzielenie zamówienia dołączają do oferty oświadczenie, </w:t>
      </w:r>
      <w:r w:rsidRPr="00E25485">
        <w:rPr>
          <w:sz w:val="20"/>
          <w:szCs w:val="20"/>
        </w:rPr>
        <w:br/>
        <w:t xml:space="preserve">z którego wynika, które dostawy wykonają poszczególni Wykonawcy w odniesieniu do warunków, które zostały opisane w ust. 2 - </w:t>
      </w:r>
      <w:r w:rsidRPr="00256726">
        <w:rPr>
          <w:sz w:val="20"/>
          <w:szCs w:val="20"/>
        </w:rPr>
        <w:t xml:space="preserve">zgodnie z </w:t>
      </w:r>
      <w:r w:rsidRPr="00256726">
        <w:rPr>
          <w:b/>
          <w:sz w:val="20"/>
          <w:szCs w:val="20"/>
        </w:rPr>
        <w:t xml:space="preserve">Załącznikiem </w:t>
      </w:r>
      <w:r w:rsidR="00EE220F">
        <w:rPr>
          <w:b/>
          <w:sz w:val="20"/>
          <w:szCs w:val="20"/>
        </w:rPr>
        <w:t>7</w:t>
      </w:r>
      <w:r w:rsidRPr="00256726">
        <w:rPr>
          <w:b/>
          <w:sz w:val="20"/>
          <w:szCs w:val="20"/>
        </w:rPr>
        <w:t xml:space="preserve"> do SWZ</w:t>
      </w:r>
      <w:r w:rsidRPr="00256726">
        <w:rPr>
          <w:sz w:val="20"/>
          <w:szCs w:val="20"/>
        </w:rPr>
        <w:t>.</w:t>
      </w:r>
    </w:p>
    <w:p w14:paraId="1558EE31" w14:textId="77777777" w:rsidR="002308A1" w:rsidRDefault="00E25485" w:rsidP="00E25485">
      <w:pPr>
        <w:spacing w:line="360" w:lineRule="auto"/>
        <w:jc w:val="both"/>
        <w:rPr>
          <w:color w:val="000000"/>
          <w:sz w:val="20"/>
          <w:szCs w:val="20"/>
        </w:rPr>
      </w:pPr>
      <w:r w:rsidRPr="00E25485">
        <w:rPr>
          <w:color w:val="000000"/>
          <w:sz w:val="20"/>
          <w:szCs w:val="20"/>
        </w:rPr>
        <w:t xml:space="preserve">5.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82C832E" w14:textId="3212C694" w:rsidR="005B356F" w:rsidRPr="00E25485" w:rsidRDefault="00E25485" w:rsidP="00E25485">
      <w:pPr>
        <w:spacing w:line="360" w:lineRule="auto"/>
        <w:jc w:val="both"/>
        <w:rPr>
          <w:sz w:val="20"/>
          <w:szCs w:val="20"/>
        </w:rPr>
      </w:pPr>
      <w:r w:rsidRPr="00E25485">
        <w:rPr>
          <w:sz w:val="20"/>
          <w:szCs w:val="20"/>
        </w:rPr>
        <w:lastRenderedPageBreak/>
        <w:t>6</w:t>
      </w:r>
      <w:r w:rsidR="004D4610" w:rsidRPr="00E25485">
        <w:rPr>
          <w:sz w:val="20"/>
          <w:szCs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EB16668" w14:textId="0ED01962" w:rsidR="005B356F" w:rsidRPr="00795302" w:rsidRDefault="00256726">
      <w:pPr>
        <w:pStyle w:val="Nagwek2"/>
        <w:rPr>
          <w:color w:val="FF0000"/>
        </w:rPr>
      </w:pPr>
      <w:bookmarkStart w:id="10" w:name="_sv3xn7chhdup" w:colFirst="0" w:colLast="0"/>
      <w:bookmarkEnd w:id="10"/>
      <w:r>
        <w:t>VIII</w:t>
      </w:r>
      <w:r w:rsidR="00D375AB" w:rsidRPr="00795302">
        <w:t xml:space="preserve">. </w:t>
      </w:r>
      <w:r w:rsidR="00D375AB" w:rsidRPr="00795302">
        <w:rPr>
          <w:color w:val="0D0D0D" w:themeColor="text1" w:themeTint="F2"/>
        </w:rPr>
        <w:t>Podstawy wykluczenia z postępowania</w:t>
      </w:r>
    </w:p>
    <w:p w14:paraId="138FF299" w14:textId="77777777" w:rsidR="006F5934" w:rsidRPr="00795302" w:rsidRDefault="006F5934" w:rsidP="006F5934">
      <w:pPr>
        <w:spacing w:line="360" w:lineRule="auto"/>
        <w:jc w:val="both"/>
        <w:rPr>
          <w:sz w:val="20"/>
          <w:szCs w:val="20"/>
        </w:rPr>
      </w:pPr>
      <w:bookmarkStart w:id="11" w:name="_Hlk101775071"/>
      <w:r w:rsidRPr="00795302">
        <w:rPr>
          <w:sz w:val="20"/>
          <w:szCs w:val="20"/>
        </w:rPr>
        <w:t>Z postępowania o udzielenie zamówienia wyklucza się Wykonawcę, w stosunku do którego zachodzi którakolwiek z okoliczności wskazanych:</w:t>
      </w:r>
    </w:p>
    <w:p w14:paraId="145A9A92" w14:textId="77777777" w:rsidR="006F5934" w:rsidRPr="00795302" w:rsidRDefault="006F5934" w:rsidP="006F5934">
      <w:pPr>
        <w:pStyle w:val="Akapitzlist"/>
        <w:numPr>
          <w:ilvl w:val="0"/>
          <w:numId w:val="38"/>
        </w:numPr>
        <w:spacing w:line="360" w:lineRule="auto"/>
        <w:jc w:val="both"/>
        <w:rPr>
          <w:rFonts w:ascii="Arial" w:hAnsi="Arial" w:cs="Arial"/>
          <w:sz w:val="20"/>
          <w:szCs w:val="20"/>
        </w:rPr>
      </w:pPr>
      <w:r w:rsidRPr="00795302">
        <w:rPr>
          <w:rFonts w:ascii="Arial" w:hAnsi="Arial" w:cs="Arial"/>
          <w:sz w:val="20"/>
          <w:szCs w:val="20"/>
        </w:rPr>
        <w:t>W art. 108 ust. 1 PZP:</w:t>
      </w:r>
    </w:p>
    <w:p w14:paraId="72E89559" w14:textId="77777777" w:rsidR="006F5934" w:rsidRPr="00795302" w:rsidRDefault="006F5934" w:rsidP="006F5934">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będącego osobą fizyczną, którego prawomocnie skazano za przestępstwo:</w:t>
      </w:r>
    </w:p>
    <w:p w14:paraId="5FB66E04" w14:textId="77777777" w:rsidR="006F5934" w:rsidRPr="00795302" w:rsidRDefault="006F5934" w:rsidP="006F5934">
      <w:pPr>
        <w:pStyle w:val="Akapitzlist"/>
        <w:numPr>
          <w:ilvl w:val="1"/>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795302">
          <w:rPr>
            <w:rStyle w:val="Hipercze"/>
            <w:color w:val="auto"/>
            <w:sz w:val="20"/>
            <w:szCs w:val="20"/>
            <w:u w:val="none"/>
          </w:rPr>
          <w:t>art. 258</w:t>
        </w:r>
      </w:hyperlink>
      <w:r w:rsidRPr="00795302">
        <w:rPr>
          <w:rFonts w:ascii="Arial" w:hAnsi="Arial" w:cs="Arial"/>
          <w:sz w:val="20"/>
          <w:szCs w:val="20"/>
        </w:rPr>
        <w:t xml:space="preserve"> Kodeksu karnego,</w:t>
      </w:r>
    </w:p>
    <w:p w14:paraId="74A784DD"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handlu ludźmi, o którym mowa w </w:t>
      </w:r>
      <w:hyperlink r:id="rId9" w:anchor="/document/16798683?unitId=art(189(a))&amp;cm=DOCUMENT" w:history="1">
        <w:r w:rsidRPr="00795302">
          <w:rPr>
            <w:rStyle w:val="Hipercze"/>
            <w:color w:val="auto"/>
            <w:sz w:val="20"/>
            <w:szCs w:val="20"/>
            <w:u w:val="none"/>
          </w:rPr>
          <w:t>art. 189a</w:t>
        </w:r>
      </w:hyperlink>
      <w:r w:rsidRPr="00795302">
        <w:rPr>
          <w:rFonts w:ascii="Arial" w:hAnsi="Arial" w:cs="Arial"/>
          <w:sz w:val="20"/>
          <w:szCs w:val="20"/>
        </w:rPr>
        <w:t xml:space="preserve"> Kodeksu karnego,</w:t>
      </w:r>
    </w:p>
    <w:p w14:paraId="59A10453"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którym mowa w </w:t>
      </w:r>
      <w:hyperlink r:id="rId10" w:anchor="/document/16798683?unitId=art(228)&amp;cm=DOCUMENT" w:history="1">
        <w:r w:rsidRPr="00795302">
          <w:rPr>
            <w:rStyle w:val="Hipercze"/>
            <w:color w:val="auto"/>
            <w:sz w:val="20"/>
            <w:szCs w:val="20"/>
            <w:u w:val="none"/>
          </w:rPr>
          <w:t>art. 228-230a</w:t>
        </w:r>
      </w:hyperlink>
      <w:r w:rsidRPr="00795302">
        <w:rPr>
          <w:rFonts w:ascii="Arial" w:hAnsi="Arial" w:cs="Arial"/>
          <w:sz w:val="20"/>
          <w:szCs w:val="20"/>
        </w:rPr>
        <w:t xml:space="preserve">, </w:t>
      </w:r>
      <w:hyperlink r:id="rId11" w:anchor="/document/17631344?unitId=art(250(a))&amp;cm=DOCUMENT" w:history="1">
        <w:r w:rsidRPr="00795302">
          <w:rPr>
            <w:rStyle w:val="Hipercze"/>
            <w:color w:val="auto"/>
            <w:sz w:val="20"/>
            <w:szCs w:val="20"/>
            <w:u w:val="none"/>
          </w:rPr>
          <w:t>art. 250a</w:t>
        </w:r>
      </w:hyperlink>
      <w:r w:rsidRPr="00795302">
        <w:rPr>
          <w:rFonts w:ascii="Arial" w:hAnsi="Arial" w:cs="Arial"/>
          <w:sz w:val="20"/>
          <w:szCs w:val="20"/>
        </w:rPr>
        <w:t xml:space="preserve"> Kodeksu karnego, w </w:t>
      </w:r>
      <w:hyperlink r:id="rId12" w:anchor="/document/17631344?unitId=art(46)&amp;cm=DOCUMENT" w:history="1">
        <w:r w:rsidRPr="00795302">
          <w:rPr>
            <w:rStyle w:val="Hipercze"/>
            <w:color w:val="auto"/>
            <w:sz w:val="20"/>
            <w:szCs w:val="20"/>
            <w:u w:val="none"/>
          </w:rPr>
          <w:t>art. 46-48</w:t>
        </w:r>
      </w:hyperlink>
      <w:r w:rsidRPr="00795302">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795302">
          <w:rPr>
            <w:rStyle w:val="Hipercze"/>
            <w:color w:val="auto"/>
            <w:sz w:val="20"/>
            <w:szCs w:val="20"/>
            <w:u w:val="none"/>
          </w:rPr>
          <w:t>art. 54 ust. 1-4</w:t>
        </w:r>
      </w:hyperlink>
      <w:r w:rsidRPr="0079530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112FCFAD"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finansowania przestępstwa o charakterze terrorystycznym, o którym mowa w </w:t>
      </w:r>
      <w:hyperlink r:id="rId14" w:anchor="/document/16798683?unitId=art(165(a))&amp;cm=DOCUMENT" w:history="1">
        <w:r w:rsidRPr="00795302">
          <w:rPr>
            <w:rStyle w:val="Hipercze"/>
            <w:color w:val="auto"/>
            <w:sz w:val="20"/>
            <w:szCs w:val="20"/>
            <w:u w:val="none"/>
          </w:rPr>
          <w:t>art. 165a</w:t>
        </w:r>
      </w:hyperlink>
      <w:r w:rsidRPr="00795302">
        <w:rPr>
          <w:rFonts w:ascii="Arial" w:hAnsi="Arial" w:cs="Arial"/>
          <w:sz w:val="20"/>
          <w:szCs w:val="20"/>
        </w:rPr>
        <w:t xml:space="preserve"> Kodeksu karnego, lub przestępstwo udaremniania lub utrudniania stwierdzenia przestępnego pochodzenia pieniędzy lub ukrywania ich pochodzenia, o którym mowa </w:t>
      </w:r>
      <w:r w:rsidRPr="00795302">
        <w:rPr>
          <w:rFonts w:ascii="Arial" w:hAnsi="Arial" w:cs="Arial"/>
          <w:sz w:val="20"/>
          <w:szCs w:val="20"/>
        </w:rPr>
        <w:br/>
        <w:t xml:space="preserve">w </w:t>
      </w:r>
      <w:hyperlink r:id="rId15" w:anchor="/document/16798683?unitId=art(299)&amp;cm=DOCUMENT" w:history="1">
        <w:r w:rsidRPr="00795302">
          <w:rPr>
            <w:rStyle w:val="Hipercze"/>
            <w:color w:val="auto"/>
            <w:sz w:val="20"/>
            <w:szCs w:val="20"/>
            <w:u w:val="none"/>
          </w:rPr>
          <w:t>art. 299</w:t>
        </w:r>
      </w:hyperlink>
      <w:r w:rsidRPr="00795302">
        <w:rPr>
          <w:rFonts w:ascii="Arial" w:hAnsi="Arial" w:cs="Arial"/>
          <w:sz w:val="20"/>
          <w:szCs w:val="20"/>
        </w:rPr>
        <w:t xml:space="preserve"> Kodeksu karnego,</w:t>
      </w:r>
    </w:p>
    <w:p w14:paraId="723EEC6C"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charakterze terrorystycznym, o którym mowa w </w:t>
      </w:r>
      <w:hyperlink r:id="rId16" w:anchor="/document/16798683?unitId=art(115)par(20)&amp;cm=DOCUMENT" w:history="1">
        <w:r w:rsidRPr="00795302">
          <w:rPr>
            <w:rStyle w:val="Hipercze"/>
            <w:color w:val="auto"/>
            <w:sz w:val="20"/>
            <w:szCs w:val="20"/>
            <w:u w:val="none"/>
          </w:rPr>
          <w:t>art. 115 § 20</w:t>
        </w:r>
      </w:hyperlink>
      <w:r w:rsidRPr="00795302">
        <w:rPr>
          <w:rFonts w:ascii="Arial" w:hAnsi="Arial" w:cs="Arial"/>
          <w:sz w:val="20"/>
          <w:szCs w:val="20"/>
        </w:rPr>
        <w:t xml:space="preserve"> Kodeksu karnego, lub mające na celu popełnienie tego przestępstwa,</w:t>
      </w:r>
    </w:p>
    <w:p w14:paraId="7300DD7F"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powierzenia wykonywania pracy małoletniemu cudzoziemcowi, o którym mowa w </w:t>
      </w:r>
      <w:hyperlink r:id="rId17" w:anchor="/document/17896506?unitId=art(9)ust(2)&amp;cm=DOCUMENT" w:history="1">
        <w:r w:rsidRPr="00795302">
          <w:rPr>
            <w:rStyle w:val="Hipercze"/>
            <w:color w:val="auto"/>
            <w:sz w:val="20"/>
            <w:szCs w:val="20"/>
            <w:u w:val="none"/>
          </w:rPr>
          <w:t>art. 9 ust. 2</w:t>
        </w:r>
      </w:hyperlink>
      <w:r w:rsidRPr="00795302">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033E517E"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przeciwko obrotowi gospodarczemu, o których mowa w </w:t>
      </w:r>
      <w:hyperlink r:id="rId18" w:anchor="/document/16798683?unitId=art(296)&amp;cm=DOCUMENT" w:history="1">
        <w:r w:rsidRPr="00795302">
          <w:rPr>
            <w:rStyle w:val="Hipercze"/>
            <w:color w:val="auto"/>
            <w:sz w:val="20"/>
            <w:szCs w:val="20"/>
            <w:u w:val="none"/>
          </w:rPr>
          <w:t>art. 296-307</w:t>
        </w:r>
      </w:hyperlink>
      <w:r w:rsidRPr="00795302">
        <w:rPr>
          <w:rFonts w:ascii="Arial" w:hAnsi="Arial" w:cs="Arial"/>
          <w:sz w:val="20"/>
          <w:szCs w:val="20"/>
        </w:rPr>
        <w:t xml:space="preserve"> Kodeksu karnego, przestępstwo oszustwa, o którym mowa w </w:t>
      </w:r>
      <w:hyperlink r:id="rId19" w:anchor="/document/16798683?unitId=art(286)&amp;cm=DOCUMENT" w:history="1">
        <w:r w:rsidRPr="00795302">
          <w:rPr>
            <w:rStyle w:val="Hipercze"/>
            <w:color w:val="auto"/>
            <w:sz w:val="20"/>
            <w:szCs w:val="20"/>
            <w:u w:val="none"/>
          </w:rPr>
          <w:t>art. 286</w:t>
        </w:r>
      </w:hyperlink>
      <w:r w:rsidRPr="00795302">
        <w:rPr>
          <w:rFonts w:ascii="Arial" w:hAnsi="Arial" w:cs="Arial"/>
          <w:sz w:val="20"/>
          <w:szCs w:val="20"/>
        </w:rPr>
        <w:t xml:space="preserve"> Kodeksu karnego, przestępstwo przeciwko wiarygodności dokumentów, o których mowa w </w:t>
      </w:r>
      <w:hyperlink r:id="rId20" w:anchor="/document/16798683?unitId=art(270)&amp;cm=DOCUMENT" w:history="1">
        <w:r w:rsidRPr="00795302">
          <w:rPr>
            <w:rStyle w:val="Hipercze"/>
            <w:color w:val="auto"/>
            <w:sz w:val="20"/>
            <w:szCs w:val="20"/>
            <w:u w:val="none"/>
          </w:rPr>
          <w:t>art. 270-277d</w:t>
        </w:r>
      </w:hyperlink>
      <w:r w:rsidRPr="00795302">
        <w:rPr>
          <w:rFonts w:ascii="Arial" w:hAnsi="Arial" w:cs="Arial"/>
          <w:sz w:val="20"/>
          <w:szCs w:val="20"/>
        </w:rPr>
        <w:t xml:space="preserve"> Kodeksu karnego, lub przestępstwo skarbowe, </w:t>
      </w:r>
    </w:p>
    <w:p w14:paraId="08C90819" w14:textId="77777777" w:rsidR="006F5934" w:rsidRPr="00795302" w:rsidRDefault="006F5934" w:rsidP="006F5934">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234858D7" w14:textId="77777777" w:rsidR="006F5934" w:rsidRPr="00795302" w:rsidRDefault="006F5934" w:rsidP="006F5934">
      <w:pPr>
        <w:pStyle w:val="text-justify"/>
        <w:shd w:val="clear" w:color="auto" w:fill="FFFFFF"/>
        <w:spacing w:before="0" w:beforeAutospacing="0" w:after="0" w:afterAutospacing="0" w:line="360" w:lineRule="atLeast"/>
        <w:ind w:left="1080"/>
        <w:jc w:val="both"/>
        <w:rPr>
          <w:rFonts w:ascii="Arial" w:hAnsi="Arial" w:cs="Arial"/>
          <w:sz w:val="20"/>
          <w:szCs w:val="20"/>
        </w:rPr>
      </w:pPr>
      <w:r w:rsidRPr="00795302">
        <w:rPr>
          <w:rFonts w:ascii="Arial" w:hAnsi="Arial" w:cs="Arial"/>
          <w:sz w:val="20"/>
          <w:szCs w:val="20"/>
        </w:rPr>
        <w:lastRenderedPageBreak/>
        <w:t>- lub za odpowiedni czyn zabroniony określony w przepisach prawa obcego;</w:t>
      </w:r>
    </w:p>
    <w:p w14:paraId="2984EB97" w14:textId="77777777" w:rsidR="006F5934" w:rsidRPr="00795302" w:rsidRDefault="006F5934" w:rsidP="00256726">
      <w:pPr>
        <w:pStyle w:val="Akapitzlist"/>
        <w:numPr>
          <w:ilvl w:val="0"/>
          <w:numId w:val="39"/>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jeżeli urzędującego członka jego organu zarządzającego lub nadzorczego, wspólnika spółki </w:t>
      </w:r>
      <w:r w:rsidRPr="00795302">
        <w:rPr>
          <w:rFonts w:ascii="Arial" w:hAnsi="Arial" w:cs="Arial"/>
          <w:sz w:val="20"/>
          <w:szCs w:val="20"/>
        </w:rPr>
        <w:br/>
        <w:t>w spółce jawnej lub partnerskiej albo komplementariusza w spółce komandytowej lub komandytowo - akcyjnej lub prokurenta prawomocnie skazano za przestępstwo, o którym mowa w pkt 1;</w:t>
      </w:r>
    </w:p>
    <w:p w14:paraId="6B4ED2FC" w14:textId="77777777" w:rsidR="006F5934" w:rsidRPr="00795302" w:rsidRDefault="006F5934" w:rsidP="00256726">
      <w:pPr>
        <w:pStyle w:val="Akapitzlist"/>
        <w:numPr>
          <w:ilvl w:val="0"/>
          <w:numId w:val="39"/>
        </w:numPr>
        <w:shd w:val="clear" w:color="auto" w:fill="FFFFFF"/>
        <w:spacing w:line="360" w:lineRule="auto"/>
        <w:jc w:val="both"/>
        <w:rPr>
          <w:rFonts w:ascii="Arial" w:hAnsi="Arial" w:cs="Arial"/>
          <w:sz w:val="20"/>
          <w:szCs w:val="20"/>
        </w:rPr>
      </w:pPr>
      <w:r w:rsidRPr="00795302">
        <w:rPr>
          <w:rFonts w:ascii="Arial" w:hAnsi="Arial" w:cs="Arial"/>
          <w:sz w:val="20"/>
          <w:szCs w:val="20"/>
        </w:rPr>
        <w:t xml:space="preserve">wobec którego wydano prawomocny wyrok sądu lub ostateczną decyzję administracyjną </w:t>
      </w:r>
      <w:r w:rsidRPr="00795302">
        <w:rPr>
          <w:rFonts w:ascii="Arial" w:hAnsi="Arial" w:cs="Arial"/>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010EE9" w14:textId="77777777" w:rsidR="006F5934" w:rsidRPr="00795302" w:rsidRDefault="006F5934" w:rsidP="00256726">
      <w:pPr>
        <w:pStyle w:val="Akapitzlist"/>
        <w:numPr>
          <w:ilvl w:val="0"/>
          <w:numId w:val="39"/>
        </w:numPr>
        <w:shd w:val="clear" w:color="auto" w:fill="FFFFFF"/>
        <w:spacing w:line="360" w:lineRule="auto"/>
        <w:jc w:val="both"/>
        <w:rPr>
          <w:rFonts w:ascii="Arial" w:hAnsi="Arial" w:cs="Arial"/>
          <w:sz w:val="20"/>
          <w:szCs w:val="20"/>
        </w:rPr>
      </w:pPr>
      <w:r w:rsidRPr="00795302">
        <w:rPr>
          <w:rFonts w:ascii="Arial" w:hAnsi="Arial" w:cs="Arial"/>
          <w:sz w:val="20"/>
          <w:szCs w:val="20"/>
        </w:rPr>
        <w:t>wobec którego prawomocnie orzeczono zakaz ubiegania się o zamówienia publiczne;</w:t>
      </w:r>
    </w:p>
    <w:p w14:paraId="25A5DE88" w14:textId="77777777" w:rsidR="006F5934" w:rsidRPr="00E15B68" w:rsidRDefault="006F5934" w:rsidP="00256726">
      <w:pPr>
        <w:pStyle w:val="Akapitzlist"/>
        <w:numPr>
          <w:ilvl w:val="0"/>
          <w:numId w:val="39"/>
        </w:numPr>
        <w:shd w:val="clear" w:color="auto" w:fill="FFFFFF"/>
        <w:spacing w:line="360" w:lineRule="auto"/>
        <w:jc w:val="both"/>
        <w:rPr>
          <w:rFonts w:ascii="Arial" w:hAnsi="Arial" w:cs="Arial"/>
          <w:color w:val="000000" w:themeColor="text1"/>
          <w:sz w:val="20"/>
          <w:szCs w:val="20"/>
        </w:rPr>
      </w:pPr>
      <w:r w:rsidRPr="00795302">
        <w:rPr>
          <w:rFonts w:ascii="Arial" w:hAnsi="Arial" w:cs="Arial"/>
          <w:sz w:val="20"/>
          <w:szCs w:val="20"/>
        </w:rPr>
        <w:t xml:space="preserve">jeżeli zamawiający może </w:t>
      </w:r>
      <w:r w:rsidRPr="00E15B68">
        <w:rPr>
          <w:rFonts w:ascii="Arial" w:hAnsi="Arial" w:cs="Arial"/>
          <w:color w:val="000000" w:themeColor="text1"/>
          <w:sz w:val="20"/>
          <w:szCs w:val="20"/>
        </w:rPr>
        <w:t xml:space="preserve">stwierdzić, na podstawie wiarygodnych przesłanek, że wykonawca zawarł z innymi wykonawcami porozumienie mające na celu zakłócenie konkurencji, </w:t>
      </w:r>
      <w:r w:rsidRPr="00E15B68">
        <w:rPr>
          <w:rFonts w:ascii="Arial" w:hAnsi="Arial" w:cs="Arial"/>
          <w:color w:val="000000" w:themeColor="text1"/>
          <w:sz w:val="20"/>
          <w:szCs w:val="20"/>
        </w:rPr>
        <w:br/>
        <w:t xml:space="preserve">w szczególności jeżeli należąc do tej samej grupy kapitałowej w rozumieniu </w:t>
      </w:r>
      <w:hyperlink r:id="rId21"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w:t>
      </w:r>
      <w:r w:rsidRPr="00E15B68">
        <w:rPr>
          <w:rFonts w:ascii="Arial" w:hAnsi="Arial" w:cs="Arial"/>
          <w:color w:val="000000" w:themeColor="text1"/>
          <w:sz w:val="20"/>
          <w:szCs w:val="20"/>
        </w:rPr>
        <w:br/>
        <w:t>16 lutego 2007 r. o ochronie konkurencji i konsumentów, złożyli odrębne oferty, oferty częściowe lub wnioski o dopuszczenie do udziału w postępowaniu, chyba że wykażą, że przygotowali te oferty lub wnioski niezależnie od siebie;</w:t>
      </w:r>
    </w:p>
    <w:p w14:paraId="6756D1BC" w14:textId="77777777" w:rsidR="006F5934" w:rsidRPr="00E15B68" w:rsidRDefault="006F5934" w:rsidP="00E15B68">
      <w:pPr>
        <w:pStyle w:val="Akapitzlist"/>
        <w:numPr>
          <w:ilvl w:val="0"/>
          <w:numId w:val="39"/>
        </w:numPr>
        <w:shd w:val="clear" w:color="auto" w:fill="FFFFFF"/>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jeżeli, w przypadkach, o których mowa w art. 85 ust. 1, doszło do zakłócenia konkurencji wynikającego z wcześniejszego zaangażowania tego wykonawcy lub podmiotu, który należy </w:t>
      </w:r>
      <w:r w:rsidRPr="00E15B68">
        <w:rPr>
          <w:rFonts w:ascii="Arial" w:hAnsi="Arial" w:cs="Arial"/>
          <w:color w:val="000000" w:themeColor="text1"/>
          <w:sz w:val="20"/>
          <w:szCs w:val="20"/>
        </w:rPr>
        <w:br/>
        <w:t xml:space="preserve">z wykonawcą do tej samej grupy kapitałowej w rozumieniu </w:t>
      </w:r>
      <w:hyperlink r:id="rId22" w:anchor="/document/17337528?cm=DOCUMENT" w:history="1">
        <w:r w:rsidRPr="00E15B68">
          <w:rPr>
            <w:rStyle w:val="Hipercze"/>
            <w:color w:val="000000" w:themeColor="text1"/>
            <w:sz w:val="20"/>
            <w:szCs w:val="20"/>
            <w:u w:val="none"/>
          </w:rPr>
          <w:t>ustawy</w:t>
        </w:r>
      </w:hyperlink>
      <w:r w:rsidRPr="00E15B68">
        <w:rPr>
          <w:rFonts w:ascii="Arial" w:hAnsi="Arial" w:cs="Arial"/>
          <w:color w:val="000000" w:themeColor="text1"/>
          <w:sz w:val="20"/>
          <w:szCs w:val="20"/>
        </w:rPr>
        <w:t xml:space="preserve"> z dnia 16 lutego 2007 r. </w:t>
      </w:r>
      <w:r w:rsidRPr="00E15B68">
        <w:rPr>
          <w:rFonts w:ascii="Arial" w:hAnsi="Arial" w:cs="Arial"/>
          <w:color w:val="000000" w:themeColor="text1"/>
          <w:sz w:val="20"/>
          <w:szCs w:val="20"/>
        </w:rPr>
        <w:br/>
        <w:t xml:space="preserve">o ochronie konkurencji i konsumentów, chyba że spowodowane tym zakłócenie konkurencji może być wyeliminowane w inny sposób niż przez wykluczenie wykonawcy z udziału </w:t>
      </w:r>
      <w:r w:rsidRPr="00E15B68">
        <w:rPr>
          <w:rFonts w:ascii="Arial" w:hAnsi="Arial" w:cs="Arial"/>
          <w:color w:val="000000" w:themeColor="text1"/>
          <w:sz w:val="20"/>
          <w:szCs w:val="20"/>
        </w:rPr>
        <w:br/>
        <w:t>w postępowaniu o udzielenie zamówienia.</w:t>
      </w:r>
    </w:p>
    <w:p w14:paraId="08B8FA55" w14:textId="77777777" w:rsidR="006F5934" w:rsidRPr="00E15B68" w:rsidRDefault="006F5934" w:rsidP="00E15B68">
      <w:pPr>
        <w:pStyle w:val="Akapitzlist"/>
        <w:shd w:val="clear" w:color="auto" w:fill="FFFFFF"/>
        <w:spacing w:line="360" w:lineRule="auto"/>
        <w:ind w:left="1009"/>
        <w:jc w:val="both"/>
        <w:rPr>
          <w:rFonts w:ascii="Arial" w:hAnsi="Arial" w:cs="Arial"/>
          <w:color w:val="000000" w:themeColor="text1"/>
          <w:sz w:val="20"/>
          <w:szCs w:val="20"/>
        </w:rPr>
      </w:pPr>
    </w:p>
    <w:bookmarkEnd w:id="11"/>
    <w:p w14:paraId="3B684AF9" w14:textId="77777777" w:rsidR="006F5934" w:rsidRPr="00E15B68" w:rsidRDefault="006F5934" w:rsidP="00E15B68">
      <w:pPr>
        <w:pStyle w:val="Akapitzlist"/>
        <w:numPr>
          <w:ilvl w:val="0"/>
          <w:numId w:val="38"/>
        </w:numPr>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W art. 109 ust. 1 pkt. 4, 5, 7 PZP, tj.:</w:t>
      </w:r>
    </w:p>
    <w:p w14:paraId="2B10FFDC" w14:textId="77777777" w:rsidR="006F5934" w:rsidRPr="00E15B68" w:rsidRDefault="006F5934" w:rsidP="00E15B68">
      <w:pPr>
        <w:numPr>
          <w:ilvl w:val="0"/>
          <w:numId w:val="8"/>
        </w:numPr>
        <w:spacing w:before="60" w:after="60" w:line="360" w:lineRule="auto"/>
        <w:ind w:left="851" w:hanging="434"/>
        <w:jc w:val="both"/>
        <w:rPr>
          <w:color w:val="000000" w:themeColor="text1"/>
          <w:sz w:val="20"/>
          <w:szCs w:val="20"/>
        </w:rPr>
      </w:pPr>
      <w:r w:rsidRPr="00E15B68">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466C0" w14:textId="77777777" w:rsidR="006F5934" w:rsidRPr="00E15B68" w:rsidRDefault="006F5934" w:rsidP="00E15B68">
      <w:pPr>
        <w:numPr>
          <w:ilvl w:val="0"/>
          <w:numId w:val="8"/>
        </w:numPr>
        <w:spacing w:line="360" w:lineRule="auto"/>
        <w:ind w:left="851" w:hanging="434"/>
        <w:jc w:val="both"/>
        <w:rPr>
          <w:color w:val="000000" w:themeColor="text1"/>
          <w:sz w:val="20"/>
          <w:szCs w:val="20"/>
        </w:rPr>
      </w:pPr>
      <w:r w:rsidRPr="00E15B68">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56A6B2" w14:textId="77777777" w:rsidR="006F5934" w:rsidRPr="00E15B68" w:rsidRDefault="006F5934" w:rsidP="00E15B68">
      <w:pPr>
        <w:numPr>
          <w:ilvl w:val="0"/>
          <w:numId w:val="8"/>
        </w:numPr>
        <w:spacing w:line="360" w:lineRule="auto"/>
        <w:ind w:left="851" w:hanging="434"/>
        <w:jc w:val="both"/>
        <w:rPr>
          <w:color w:val="000000" w:themeColor="text1"/>
          <w:sz w:val="20"/>
          <w:szCs w:val="20"/>
        </w:rPr>
      </w:pPr>
      <w:r w:rsidRPr="00E15B68">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EF178D" w14:textId="1F97E71E" w:rsidR="006F5934" w:rsidRPr="00256726" w:rsidRDefault="006F5934" w:rsidP="00E15B68">
      <w:pPr>
        <w:pStyle w:val="Akapitzlist"/>
        <w:numPr>
          <w:ilvl w:val="0"/>
          <w:numId w:val="2"/>
        </w:numPr>
        <w:spacing w:line="360" w:lineRule="auto"/>
        <w:jc w:val="both"/>
        <w:rPr>
          <w:rFonts w:ascii="Arial" w:hAnsi="Arial" w:cs="Arial"/>
          <w:color w:val="000000" w:themeColor="text1"/>
          <w:sz w:val="20"/>
          <w:szCs w:val="20"/>
          <w:u w:val="single"/>
        </w:rPr>
      </w:pPr>
      <w:r w:rsidRPr="00256726">
        <w:rPr>
          <w:rFonts w:ascii="Arial" w:hAnsi="Arial" w:cs="Arial"/>
          <w:color w:val="000000" w:themeColor="text1"/>
          <w:sz w:val="20"/>
          <w:szCs w:val="20"/>
          <w:u w:val="single"/>
        </w:rPr>
        <w:lastRenderedPageBreak/>
        <w:t xml:space="preserve">Wykluczenie Wykonawcy następuje zgodnie z art. 111 PZP </w:t>
      </w:r>
    </w:p>
    <w:p w14:paraId="12895E07" w14:textId="289F1F52" w:rsidR="006F5934" w:rsidRPr="00E15B68" w:rsidRDefault="006F5934" w:rsidP="00E15B68">
      <w:pPr>
        <w:spacing w:line="360" w:lineRule="auto"/>
        <w:jc w:val="both"/>
        <w:rPr>
          <w:color w:val="000000" w:themeColor="text1"/>
          <w:sz w:val="20"/>
          <w:szCs w:val="20"/>
        </w:rPr>
      </w:pPr>
    </w:p>
    <w:p w14:paraId="082AD4CE" w14:textId="53B02B2C" w:rsidR="006F5934" w:rsidRPr="00E15B68" w:rsidRDefault="006F5934" w:rsidP="00E15B68">
      <w:pPr>
        <w:pStyle w:val="Akapitzlist"/>
        <w:numPr>
          <w:ilvl w:val="0"/>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wspierania agresji na Ukrainę oraz służących ochronie bezpieczeństwa Narodowego (Dz.U. z 2023 r poz. 1497 z zm.) tj.: </w:t>
      </w:r>
    </w:p>
    <w:p w14:paraId="2866457E"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wymienionego w wykazach określonych </w:t>
      </w:r>
      <w:r w:rsidRPr="00E15B68">
        <w:rPr>
          <w:rFonts w:ascii="Arial" w:hAnsi="Arial" w:cs="Arial"/>
          <w:color w:val="000000" w:themeColor="text1"/>
          <w:sz w:val="20"/>
          <w:szCs w:val="20"/>
        </w:rPr>
        <w:br/>
        <w:t xml:space="preserve">w rozporządzeniu 765/2006 i rozporządzeniu 269/2014 albo wpisanego na listę na podstawie decyzji w sprawie wpisu na listę rozstrzygającej o zastosowaniu środka, </w:t>
      </w:r>
      <w:r w:rsidRPr="00E15B68">
        <w:rPr>
          <w:rFonts w:ascii="Arial" w:hAnsi="Arial" w:cs="Arial"/>
          <w:color w:val="000000" w:themeColor="text1"/>
          <w:sz w:val="20"/>
          <w:szCs w:val="20"/>
        </w:rPr>
        <w:br/>
        <w:t>o którym mowa w art. 1 pkt 3;</w:t>
      </w:r>
    </w:p>
    <w:p w14:paraId="7684C4E4"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wykonawcę oraz uczestnika konkursu, którego beneficjentem rzeczywistym </w:t>
      </w:r>
      <w:r w:rsidRPr="00E15B68">
        <w:rPr>
          <w:rFonts w:ascii="Arial" w:hAnsi="Arial" w:cs="Arial"/>
          <w:color w:val="000000" w:themeColor="text1"/>
          <w:sz w:val="20"/>
          <w:szCs w:val="20"/>
        </w:rPr>
        <w:br/>
        <w:t xml:space="preserve">w rozumieniu ustawy z dnia 1 marca 2018 r. o przeciwdziałaniu praniu pieniędzy oraz finansowaniu terroryzmu (Dz. U. z 2022 r. poz. 593 i 655) jest osoba wymieniona </w:t>
      </w:r>
      <w:r w:rsidRPr="00E15B68">
        <w:rPr>
          <w:rFonts w:ascii="Arial" w:hAnsi="Arial" w:cs="Arial"/>
          <w:color w:val="000000" w:themeColor="text1"/>
          <w:sz w:val="20"/>
          <w:szCs w:val="20"/>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E826207" w14:textId="77777777" w:rsidR="006F5934" w:rsidRPr="00E15B68" w:rsidRDefault="006F5934" w:rsidP="00E15B68">
      <w:pPr>
        <w:pStyle w:val="Akapitzlist"/>
        <w:numPr>
          <w:ilvl w:val="1"/>
          <w:numId w:val="2"/>
        </w:numPr>
        <w:autoSpaceDE w:val="0"/>
        <w:autoSpaceDN w:val="0"/>
        <w:adjustRightInd w:val="0"/>
        <w:spacing w:line="360" w:lineRule="auto"/>
        <w:jc w:val="both"/>
        <w:rPr>
          <w:rFonts w:ascii="Arial" w:hAnsi="Arial" w:cs="Arial"/>
          <w:color w:val="000000" w:themeColor="text1"/>
          <w:sz w:val="20"/>
          <w:szCs w:val="20"/>
        </w:rPr>
      </w:pPr>
      <w:r w:rsidRPr="00E15B68">
        <w:rPr>
          <w:rFonts w:ascii="Arial" w:hAnsi="Arial" w:cs="Arial"/>
          <w:color w:val="000000" w:themeColor="text1"/>
          <w:sz w:val="20"/>
          <w:szCs w:val="20"/>
        </w:rPr>
        <w:t xml:space="preserve"> wykonawcę oraz uczestnika konkursu, którego jednostką dominującą w rozumieniu art. 3 ust. 1 pkt 37 ustawy z dnia 29 września 1994 r. o rachunkowości (Dz. U. z 2021 r. poz. 217, 2105 </w:t>
      </w:r>
      <w:r w:rsidRPr="00E15B68">
        <w:rPr>
          <w:rFonts w:ascii="Arial" w:hAnsi="Arial" w:cs="Arial"/>
          <w:color w:val="000000" w:themeColor="text1"/>
          <w:sz w:val="20"/>
          <w:szCs w:val="20"/>
        </w:rPr>
        <w:br/>
        <w:t xml:space="preserve">i 2106) jest podmiot wymieniony w wykazach określonych w rozporządzeniu 765/2006 </w:t>
      </w:r>
      <w:r w:rsidRPr="00E15B68">
        <w:rPr>
          <w:rFonts w:ascii="Arial" w:hAnsi="Arial" w:cs="Arial"/>
          <w:color w:val="000000" w:themeColor="text1"/>
          <w:sz w:val="20"/>
          <w:szCs w:val="20"/>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619AED3" w14:textId="0774E329" w:rsidR="006F5934" w:rsidRPr="006F5934" w:rsidRDefault="006F5934" w:rsidP="00E15B68">
      <w:pPr>
        <w:pStyle w:val="Default"/>
        <w:numPr>
          <w:ilvl w:val="0"/>
          <w:numId w:val="2"/>
        </w:numPr>
        <w:spacing w:line="360" w:lineRule="auto"/>
        <w:jc w:val="both"/>
        <w:rPr>
          <w:rFonts w:ascii="Arial" w:eastAsia="Arial" w:hAnsi="Arial" w:cs="Arial"/>
          <w:color w:val="000000" w:themeColor="text1"/>
          <w:sz w:val="20"/>
          <w:szCs w:val="20"/>
        </w:rPr>
      </w:pPr>
      <w:r w:rsidRPr="00E15B68">
        <w:rPr>
          <w:rFonts w:ascii="Arial" w:hAnsi="Arial" w:cs="Arial"/>
          <w:color w:val="000000" w:themeColor="text1"/>
          <w:sz w:val="20"/>
          <w:szCs w:val="20"/>
        </w:rPr>
        <w:t xml:space="preserve">Z postępowania o udzielenie zamówienia wyklucza się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w:t>
      </w:r>
      <w:r w:rsidRPr="006F5934">
        <w:rPr>
          <w:rFonts w:ascii="Arial" w:hAnsi="Arial" w:cs="Arial"/>
          <w:color w:val="000000" w:themeColor="text1"/>
          <w:sz w:val="20"/>
          <w:szCs w:val="20"/>
        </w:rPr>
        <w:t xml:space="preserve">10, art. 11, 12, 13 i 14 dyrektywy 2014/23/UE, art. 7 i 8, art. 10 lit. b)–f) i lit. h)–j) dyrektywy 2014/24/UE, art. 18, art. 21 lit. b)–e) i lit. g)–i), art. 29 i 30 dyrektywy 2014/25/UE oraz art. 13 lit. a)–d), lit. f)–h) i lit. j) dyrektywy 2009/81/WE na rzecz lub z udziałem: </w:t>
      </w:r>
    </w:p>
    <w:p w14:paraId="3254AE31" w14:textId="46FFAE3E"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 xml:space="preserve">a) obywateli rosyjskich lub osób fizycznych lub prawnych, podmiotów lub organów z siedzibą w Rosji; </w:t>
      </w:r>
    </w:p>
    <w:p w14:paraId="13E0654D" w14:textId="4D5251F5"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b) osób prawnych, podmiotów lub organów, do których prawa własności bezpośrednio lub pośrednio w</w:t>
      </w:r>
      <w:r w:rsidR="00E15B68">
        <w:rPr>
          <w:color w:val="000000" w:themeColor="text1"/>
          <w:sz w:val="20"/>
          <w:szCs w:val="20"/>
        </w:rPr>
        <w:t> </w:t>
      </w:r>
      <w:r w:rsidRPr="00E15B68">
        <w:rPr>
          <w:color w:val="000000" w:themeColor="text1"/>
          <w:sz w:val="20"/>
          <w:szCs w:val="20"/>
        </w:rPr>
        <w:t xml:space="preserve">ponad 50 % należą do podmiotu, o którym mowa w lit. a) niniejszego ustępu; lub </w:t>
      </w:r>
    </w:p>
    <w:p w14:paraId="5218C759" w14:textId="77777777" w:rsidR="006F5934" w:rsidRPr="00E15B68" w:rsidRDefault="006F5934" w:rsidP="00E15B68">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lastRenderedPageBreak/>
        <w:t xml:space="preserve">c) osób fizycznych lub prawnych, podmiotów lub organów działających w imieniu lub pod kierunkiem podmiotu, o którym mowa w lit. a) lub b) niniejszego ustępu, </w:t>
      </w:r>
    </w:p>
    <w:p w14:paraId="4A179CA1" w14:textId="56D9746B" w:rsidR="00E15B68" w:rsidRPr="00E15B68" w:rsidRDefault="006F5934" w:rsidP="00256726">
      <w:pPr>
        <w:autoSpaceDE w:val="0"/>
        <w:autoSpaceDN w:val="0"/>
        <w:adjustRightInd w:val="0"/>
        <w:spacing w:after="169" w:line="360" w:lineRule="auto"/>
        <w:jc w:val="both"/>
        <w:rPr>
          <w:color w:val="000000" w:themeColor="text1"/>
          <w:sz w:val="20"/>
          <w:szCs w:val="20"/>
        </w:rPr>
      </w:pPr>
      <w:r w:rsidRPr="00E15B68">
        <w:rPr>
          <w:color w:val="000000" w:themeColor="text1"/>
          <w:sz w:val="20"/>
          <w:szCs w:val="20"/>
        </w:rPr>
        <w:t>w tym podwykonawców, dostawców lub podmiotów, na których zdolności polega się w rozumieniu dyrektyw w sprawie zamówień publicznych, w przypadku gdy przypada na nich ponad 10 % wartości zamówienia.</w:t>
      </w:r>
    </w:p>
    <w:p w14:paraId="06E0ABA7" w14:textId="2E267070" w:rsidR="00E15B68" w:rsidRPr="00256726" w:rsidRDefault="00E15B68" w:rsidP="00E15B68">
      <w:pPr>
        <w:pStyle w:val="Akapitzlist"/>
        <w:numPr>
          <w:ilvl w:val="0"/>
          <w:numId w:val="2"/>
        </w:numPr>
        <w:autoSpaceDE w:val="0"/>
        <w:autoSpaceDN w:val="0"/>
        <w:adjustRightInd w:val="0"/>
        <w:spacing w:line="360" w:lineRule="auto"/>
        <w:jc w:val="both"/>
        <w:rPr>
          <w:rFonts w:ascii="Arial" w:hAnsi="Arial" w:cs="Arial"/>
          <w:color w:val="000000" w:themeColor="text1"/>
          <w:sz w:val="20"/>
          <w:szCs w:val="20"/>
          <w:u w:val="single"/>
        </w:rPr>
      </w:pPr>
      <w:r w:rsidRPr="00E15B68">
        <w:rPr>
          <w:rFonts w:ascii="Arial" w:hAnsi="Arial" w:cs="Arial"/>
          <w:color w:val="000000" w:themeColor="text1"/>
          <w:sz w:val="20"/>
          <w:szCs w:val="20"/>
        </w:rPr>
        <w:t xml:space="preserve">Oferta Wykonawcy, który podlega wykluczeniu na podstawie art. 7 ust. 1 ustawy z dnia 13 kwietnia 2022 r. o szczególnych rozwiązaniach w zakresie przeciwdziałania wspieraniu agresji na Ukrainę (Dz.U. 2023 poz. 1497 z zm.), zwaną dalej specustawą sankcyjną oraz na podstawie art. 5k rozporządzenia Rady (UE) nr 833/2014 z dnia 31 lipca 2014 r. </w:t>
      </w:r>
      <w:r w:rsidRPr="00256726">
        <w:rPr>
          <w:rFonts w:ascii="Arial" w:hAnsi="Arial" w:cs="Arial"/>
          <w:color w:val="000000" w:themeColor="text1"/>
          <w:sz w:val="20"/>
          <w:szCs w:val="20"/>
          <w:u w:val="single"/>
        </w:rPr>
        <w:t xml:space="preserve">zostanie odrzucona, na podstawie art. 226 ust. 1 pkt 2 lit. a) ustawy </w:t>
      </w:r>
      <w:proofErr w:type="spellStart"/>
      <w:r w:rsidRPr="00256726">
        <w:rPr>
          <w:rFonts w:ascii="Arial" w:hAnsi="Arial" w:cs="Arial"/>
          <w:color w:val="000000" w:themeColor="text1"/>
          <w:sz w:val="20"/>
          <w:szCs w:val="20"/>
          <w:u w:val="single"/>
        </w:rPr>
        <w:t>Pzp</w:t>
      </w:r>
      <w:proofErr w:type="spellEnd"/>
      <w:r w:rsidRPr="00256726">
        <w:rPr>
          <w:rFonts w:ascii="Arial" w:hAnsi="Arial" w:cs="Arial"/>
          <w:color w:val="000000" w:themeColor="text1"/>
          <w:sz w:val="20"/>
          <w:szCs w:val="20"/>
          <w:u w:val="single"/>
        </w:rPr>
        <w:t xml:space="preserve">. </w:t>
      </w:r>
    </w:p>
    <w:p w14:paraId="626656DB" w14:textId="2A116580" w:rsidR="006F5934" w:rsidRPr="00E15B68" w:rsidRDefault="006F5934" w:rsidP="00E15B68">
      <w:pPr>
        <w:autoSpaceDE w:val="0"/>
        <w:autoSpaceDN w:val="0"/>
        <w:adjustRightInd w:val="0"/>
        <w:spacing w:line="360" w:lineRule="auto"/>
        <w:jc w:val="both"/>
        <w:rPr>
          <w:sz w:val="20"/>
          <w:szCs w:val="20"/>
        </w:rPr>
      </w:pPr>
    </w:p>
    <w:p w14:paraId="3DFBBFEA" w14:textId="3D5AD780" w:rsidR="004723C1" w:rsidRDefault="00256726" w:rsidP="00256726">
      <w:pPr>
        <w:pStyle w:val="Nagwek2"/>
      </w:pPr>
      <w:r>
        <w:t xml:space="preserve">IX. Przedmiotowe środki dowodowe </w:t>
      </w:r>
    </w:p>
    <w:p w14:paraId="5AF8096D" w14:textId="77777777" w:rsidR="00256726" w:rsidRDefault="00256726" w:rsidP="00256726"/>
    <w:p w14:paraId="0A8EE5DB" w14:textId="7C230AF4" w:rsidR="00256726" w:rsidRPr="005D4954" w:rsidRDefault="00256726" w:rsidP="005D4954">
      <w:pPr>
        <w:pStyle w:val="Akapitzlist"/>
        <w:numPr>
          <w:ilvl w:val="3"/>
          <w:numId w:val="2"/>
        </w:numPr>
        <w:spacing w:line="360" w:lineRule="auto"/>
        <w:rPr>
          <w:rFonts w:ascii="Arial" w:hAnsi="Arial" w:cs="Arial"/>
          <w:sz w:val="20"/>
        </w:rPr>
      </w:pPr>
      <w:r w:rsidRPr="005D4954">
        <w:rPr>
          <w:rFonts w:ascii="Arial" w:hAnsi="Arial" w:cs="Arial"/>
          <w:sz w:val="20"/>
        </w:rPr>
        <w:t xml:space="preserve">Zamawiający żąda złożenia </w:t>
      </w:r>
      <w:r w:rsidRPr="005D4954">
        <w:rPr>
          <w:rFonts w:ascii="Arial" w:hAnsi="Arial" w:cs="Arial"/>
          <w:b/>
          <w:sz w:val="20"/>
          <w:u w:val="single"/>
        </w:rPr>
        <w:t>wraz z ofertą</w:t>
      </w:r>
      <w:r w:rsidRPr="005D4954">
        <w:rPr>
          <w:rFonts w:ascii="Arial" w:hAnsi="Arial" w:cs="Arial"/>
          <w:sz w:val="20"/>
        </w:rPr>
        <w:t xml:space="preserve"> następującego środka dowodowego: </w:t>
      </w:r>
    </w:p>
    <w:p w14:paraId="425FAAC9" w14:textId="7397406E" w:rsidR="005D4954" w:rsidRPr="005D4954" w:rsidRDefault="00256726" w:rsidP="005D4954">
      <w:pPr>
        <w:pStyle w:val="Akapitzlist"/>
        <w:numPr>
          <w:ilvl w:val="1"/>
          <w:numId w:val="38"/>
        </w:numPr>
        <w:spacing w:line="360" w:lineRule="auto"/>
        <w:jc w:val="both"/>
        <w:rPr>
          <w:rFonts w:ascii="Arial" w:hAnsi="Arial" w:cs="Arial"/>
          <w:sz w:val="20"/>
        </w:rPr>
      </w:pPr>
      <w:r w:rsidRPr="005D4954">
        <w:rPr>
          <w:rFonts w:ascii="Arial" w:hAnsi="Arial" w:cs="Arial"/>
          <w:sz w:val="20"/>
        </w:rPr>
        <w:t xml:space="preserve">czytelnie wypełniony </w:t>
      </w:r>
      <w:r w:rsidRPr="005D4954">
        <w:rPr>
          <w:rFonts w:ascii="Arial" w:hAnsi="Arial" w:cs="Arial"/>
          <w:b/>
          <w:sz w:val="20"/>
        </w:rPr>
        <w:t>załącznik nr 1,</w:t>
      </w:r>
      <w:r w:rsidRPr="005D4954">
        <w:rPr>
          <w:rFonts w:ascii="Arial" w:hAnsi="Arial" w:cs="Arial"/>
          <w:sz w:val="20"/>
        </w:rPr>
        <w:t xml:space="preserve"> do niniejszego SWZ, ze  wskazaniem w</w:t>
      </w:r>
      <w:r w:rsidR="005D4954">
        <w:rPr>
          <w:rFonts w:ascii="Arial" w:hAnsi="Arial" w:cs="Arial"/>
          <w:sz w:val="20"/>
        </w:rPr>
        <w:t> </w:t>
      </w:r>
      <w:r w:rsidRPr="005D4954">
        <w:rPr>
          <w:rFonts w:ascii="Arial" w:hAnsi="Arial" w:cs="Arial"/>
          <w:sz w:val="20"/>
        </w:rPr>
        <w:t xml:space="preserve">wyznaczonych miejscach szczegółowych parametrów przedmiotu zamówienia. </w:t>
      </w:r>
    </w:p>
    <w:p w14:paraId="23FA981A" w14:textId="06F26236" w:rsidR="005D4954" w:rsidRPr="005D4954" w:rsidRDefault="005D4954" w:rsidP="005D4954">
      <w:pPr>
        <w:pStyle w:val="Akapitzlist"/>
        <w:numPr>
          <w:ilvl w:val="3"/>
          <w:numId w:val="2"/>
        </w:numPr>
        <w:spacing w:line="360" w:lineRule="auto"/>
        <w:jc w:val="both"/>
        <w:rPr>
          <w:rFonts w:ascii="Arial" w:hAnsi="Arial" w:cs="Arial"/>
          <w:sz w:val="20"/>
        </w:rPr>
      </w:pPr>
      <w:r w:rsidRPr="005D4954">
        <w:rPr>
          <w:rFonts w:ascii="Arial" w:hAnsi="Arial" w:cs="Arial"/>
          <w:sz w:val="20"/>
        </w:rPr>
        <w:t xml:space="preserve">Zamawiający </w:t>
      </w:r>
      <w:r w:rsidRPr="005D4954">
        <w:rPr>
          <w:rFonts w:ascii="Arial" w:hAnsi="Arial" w:cs="Arial"/>
          <w:b/>
          <w:bCs/>
          <w:sz w:val="20"/>
          <w:u w:val="single"/>
        </w:rPr>
        <w:t xml:space="preserve">nie przewiduje </w:t>
      </w:r>
      <w:r w:rsidRPr="005D4954">
        <w:rPr>
          <w:rFonts w:ascii="Arial" w:hAnsi="Arial" w:cs="Arial"/>
          <w:sz w:val="20"/>
        </w:rPr>
        <w:t xml:space="preserve"> wezwania do ich złożenia lub uzupełnienia, jeżeli wykonawca nie złożył przedmiotowych środków dowodowych lub złożone przedmiotowe środki dowodowe są niekompletne,</w:t>
      </w:r>
    </w:p>
    <w:p w14:paraId="6324CB95" w14:textId="77777777" w:rsidR="00256726" w:rsidRPr="00861A39" w:rsidRDefault="00256726" w:rsidP="00256726">
      <w:pPr>
        <w:spacing w:line="360" w:lineRule="auto"/>
        <w:rPr>
          <w:sz w:val="20"/>
        </w:rPr>
      </w:pPr>
    </w:p>
    <w:p w14:paraId="1EBBF84D" w14:textId="77777777" w:rsidR="005D4954" w:rsidRDefault="00256726" w:rsidP="005D4954">
      <w:pPr>
        <w:pStyle w:val="Akapitzlist"/>
        <w:spacing w:line="360" w:lineRule="auto"/>
        <w:ind w:left="0" w:firstLine="426"/>
        <w:rPr>
          <w:rFonts w:ascii="Arial" w:hAnsi="Arial" w:cs="Arial"/>
          <w:b/>
          <w:bCs/>
          <w:sz w:val="20"/>
        </w:rPr>
      </w:pPr>
      <w:r w:rsidRPr="00256726">
        <w:rPr>
          <w:rFonts w:ascii="Arial" w:hAnsi="Arial" w:cs="Arial"/>
          <w:b/>
          <w:bCs/>
          <w:sz w:val="20"/>
        </w:rPr>
        <w:t>Niniejszy dokument stanowi formę oświadczenia Wykonawcy.</w:t>
      </w:r>
      <w:bookmarkStart w:id="12" w:name="_crlv0voso4yw" w:colFirst="0" w:colLast="0"/>
      <w:bookmarkEnd w:id="12"/>
    </w:p>
    <w:p w14:paraId="7B15550B" w14:textId="77777777" w:rsidR="005D4954" w:rsidRDefault="005D4954" w:rsidP="005D4954">
      <w:pPr>
        <w:pStyle w:val="Akapitzlist"/>
        <w:spacing w:line="360" w:lineRule="auto"/>
        <w:ind w:left="0" w:firstLine="426"/>
        <w:rPr>
          <w:rFonts w:ascii="Arial" w:hAnsi="Arial" w:cs="Arial"/>
          <w:b/>
          <w:bCs/>
          <w:sz w:val="20"/>
        </w:rPr>
      </w:pPr>
    </w:p>
    <w:p w14:paraId="677AC4A7" w14:textId="77777777" w:rsidR="005D4954" w:rsidRDefault="005D4954" w:rsidP="005D4954">
      <w:pPr>
        <w:pStyle w:val="Akapitzlist"/>
        <w:spacing w:line="360" w:lineRule="auto"/>
        <w:ind w:left="0" w:firstLine="426"/>
        <w:rPr>
          <w:rFonts w:ascii="Arial" w:hAnsi="Arial" w:cs="Arial"/>
          <w:b/>
          <w:bCs/>
          <w:sz w:val="20"/>
        </w:rPr>
      </w:pPr>
    </w:p>
    <w:p w14:paraId="5DB75291" w14:textId="64395058" w:rsidR="004723C1" w:rsidRPr="005D4954" w:rsidRDefault="005D4954" w:rsidP="005D4954">
      <w:pPr>
        <w:pStyle w:val="Nagwek2"/>
        <w:jc w:val="both"/>
        <w:rPr>
          <w:b/>
          <w:bCs/>
          <w:sz w:val="20"/>
        </w:rPr>
      </w:pPr>
      <w:r>
        <w:t xml:space="preserve">X. </w:t>
      </w:r>
      <w:r w:rsidR="00D375AB" w:rsidRPr="00795302">
        <w:t>Podmiotowe środki dowodowe. Oświadczenia i dokumenty, jakie zobowiązani są dostarczyć Wykonawcy w celu potwierdzenia spełniania warunków udziału w postępowaniu oraz wykazania braku podstaw wykluczenia</w:t>
      </w:r>
    </w:p>
    <w:p w14:paraId="60EFEB84" w14:textId="048A3E83" w:rsidR="00EA1724"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bookmarkStart w:id="13" w:name="_gb4nrns0uw97" w:colFirst="0" w:colLast="0"/>
      <w:bookmarkEnd w:id="13"/>
      <w:r w:rsidRPr="005D4954">
        <w:rPr>
          <w:rFonts w:ascii="Arial" w:hAnsi="Arial" w:cs="Arial"/>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D4954">
        <w:rPr>
          <w:rFonts w:ascii="Arial" w:hAnsi="Arial" w:cs="Arial"/>
          <w:b/>
          <w:bCs/>
          <w:sz w:val="20"/>
          <w:szCs w:val="20"/>
        </w:rPr>
        <w:t>Jednolitego Europejskiego Dokumentu Zamówienia (ESPD),</w:t>
      </w:r>
      <w:r w:rsidRPr="005D4954">
        <w:rPr>
          <w:rFonts w:ascii="Arial" w:hAnsi="Arial" w:cs="Arial"/>
          <w:sz w:val="20"/>
          <w:szCs w:val="20"/>
        </w:rPr>
        <w:t xml:space="preserve"> stanowiącego Załącznik nr 2 do Rozporządzenia Wykonawczego Komisji (EU) 2016/7 z dnia 5 stycznia 2016 r. ustanawiającego standardowy formularz jednolitego europejskiego dokumentu zamówienia (załącznik nr </w:t>
      </w:r>
      <w:r w:rsidR="00A960B1" w:rsidRPr="005D4954">
        <w:rPr>
          <w:rFonts w:ascii="Arial" w:hAnsi="Arial" w:cs="Arial"/>
          <w:sz w:val="20"/>
          <w:szCs w:val="20"/>
        </w:rPr>
        <w:t>3</w:t>
      </w:r>
      <w:r w:rsidRPr="005D4954">
        <w:rPr>
          <w:rFonts w:ascii="Arial" w:hAnsi="Arial" w:cs="Arial"/>
          <w:sz w:val="20"/>
          <w:szCs w:val="20"/>
        </w:rPr>
        <w:t xml:space="preserve"> do SWZ).</w:t>
      </w:r>
      <w:r w:rsidR="00EA1724">
        <w:rPr>
          <w:rFonts w:ascii="Arial" w:hAnsi="Arial" w:cs="Arial"/>
          <w:sz w:val="20"/>
          <w:szCs w:val="20"/>
        </w:rPr>
        <w:t xml:space="preserve"> </w:t>
      </w:r>
      <w:r w:rsidR="00EA1724"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A1724">
        <w:rPr>
          <w:rFonts w:ascii="Arial" w:hAnsi="Arial" w:cs="Arial"/>
          <w:sz w:val="20"/>
          <w:szCs w:val="20"/>
        </w:rPr>
        <w:t xml:space="preserve"> </w:t>
      </w:r>
      <w:hyperlink r:id="rId23" w:history="1">
        <w:r w:rsidR="00EA1724" w:rsidRPr="00EB43D4">
          <w:rPr>
            <w:rStyle w:val="Hipercze"/>
            <w:sz w:val="20"/>
            <w:szCs w:val="20"/>
          </w:rPr>
          <w:t>https://www.uzp.gov.pl/baza-wiedzy/prawo-zamowien-publicznych-regulacje/prawo-</w:t>
        </w:r>
        <w:r w:rsidR="00EA1724" w:rsidRPr="00EB43D4">
          <w:rPr>
            <w:rStyle w:val="Hipercze"/>
            <w:sz w:val="20"/>
            <w:szCs w:val="20"/>
          </w:rPr>
          <w:lastRenderedPageBreak/>
          <w:t>krajowe/jednolity-europejski-dokument-zamowienia</w:t>
        </w:r>
      </w:hyperlink>
      <w:r w:rsidR="00EA1724" w:rsidRPr="00E37D86">
        <w:rPr>
          <w:rFonts w:ascii="Arial" w:hAnsi="Arial" w:cs="Arial"/>
          <w:sz w:val="20"/>
          <w:szCs w:val="20"/>
        </w:rPr>
        <w:t xml:space="preserve">. Instrukcja wypełniania jednolitego dokumentu jest dostępna pod </w:t>
      </w:r>
      <w:r w:rsidR="00EA1724">
        <w:rPr>
          <w:rFonts w:ascii="Arial" w:hAnsi="Arial" w:cs="Arial"/>
          <w:sz w:val="20"/>
          <w:szCs w:val="20"/>
        </w:rPr>
        <w:t xml:space="preserve">powyższym </w:t>
      </w:r>
      <w:r w:rsidR="00EA1724" w:rsidRPr="00E37D86">
        <w:rPr>
          <w:rFonts w:ascii="Arial" w:hAnsi="Arial" w:cs="Arial"/>
          <w:sz w:val="20"/>
          <w:szCs w:val="20"/>
        </w:rPr>
        <w:t>adresem</w:t>
      </w:r>
      <w:r w:rsidR="00EA1724">
        <w:rPr>
          <w:rFonts w:ascii="Arial" w:hAnsi="Arial" w:cs="Arial"/>
          <w:sz w:val="20"/>
          <w:szCs w:val="20"/>
        </w:rPr>
        <w:t>.</w:t>
      </w:r>
    </w:p>
    <w:p w14:paraId="3A7EB1EE" w14:textId="33225276" w:rsidR="00E15B68"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sz w:val="20"/>
          <w:szCs w:val="20"/>
        </w:rPr>
        <w:t xml:space="preserve">Informacje zawarte w ESPD stanowią wstępne potwierdzenie, że Wykonawca nie podlega wykluczeniu oraz spełnia warunki udziału w postępowaniu. Do oferty Wykonawca i Wykonawcy wspólnie ubiegający się o udzielenie zamówienia zobowiązani są dołączyć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załącznik nr 1</w:t>
      </w:r>
      <w:r w:rsidR="005D4954" w:rsidRPr="00EA1724">
        <w:rPr>
          <w:rFonts w:ascii="Arial" w:hAnsi="Arial" w:cs="Arial"/>
          <w:b/>
          <w:bCs/>
          <w:sz w:val="20"/>
          <w:szCs w:val="20"/>
        </w:rPr>
        <w:t>0</w:t>
      </w:r>
      <w:r w:rsidRPr="00EA1724">
        <w:rPr>
          <w:rFonts w:ascii="Arial" w:hAnsi="Arial" w:cs="Arial"/>
          <w:b/>
          <w:bCs/>
          <w:sz w:val="20"/>
          <w:szCs w:val="20"/>
        </w:rPr>
        <w:t xml:space="preserve"> </w:t>
      </w:r>
      <w:r w:rsidRPr="00EA1724">
        <w:rPr>
          <w:rFonts w:ascii="Arial" w:hAnsi="Arial" w:cs="Arial"/>
          <w:sz w:val="20"/>
          <w:szCs w:val="20"/>
        </w:rPr>
        <w:t xml:space="preserve">do SWZ. Wykonawca polegający na zdolnościach lub sytuacji innych podmiotów składa wraz z 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EA1724">
        <w:rPr>
          <w:rFonts w:ascii="Arial" w:hAnsi="Arial" w:cs="Arial"/>
          <w:sz w:val="20"/>
          <w:szCs w:val="20"/>
        </w:rPr>
        <w:t>Pzp</w:t>
      </w:r>
      <w:proofErr w:type="spellEnd"/>
      <w:r w:rsidRPr="00EA1724">
        <w:rPr>
          <w:rFonts w:ascii="Arial" w:hAnsi="Arial" w:cs="Arial"/>
          <w:sz w:val="20"/>
          <w:szCs w:val="20"/>
        </w:rPr>
        <w:t xml:space="preserve">, stanowiące </w:t>
      </w:r>
      <w:r w:rsidRPr="00EA1724">
        <w:rPr>
          <w:rFonts w:ascii="Arial" w:hAnsi="Arial" w:cs="Arial"/>
          <w:b/>
          <w:bCs/>
          <w:sz w:val="20"/>
          <w:szCs w:val="20"/>
        </w:rPr>
        <w:t>załącznik nr 1</w:t>
      </w:r>
      <w:r w:rsidR="00C50440" w:rsidRPr="00EA1724">
        <w:rPr>
          <w:rFonts w:ascii="Arial" w:hAnsi="Arial" w:cs="Arial"/>
          <w:b/>
          <w:bCs/>
          <w:sz w:val="20"/>
          <w:szCs w:val="20"/>
        </w:rPr>
        <w:t>0</w:t>
      </w:r>
      <w:r w:rsidRPr="00EA1724">
        <w:rPr>
          <w:rFonts w:ascii="Arial" w:hAnsi="Arial" w:cs="Arial"/>
          <w:sz w:val="20"/>
          <w:szCs w:val="20"/>
        </w:rPr>
        <w:t xml:space="preserve"> do SWZ</w:t>
      </w:r>
      <w:r w:rsidR="005D4954" w:rsidRPr="00EA1724">
        <w:rPr>
          <w:rFonts w:ascii="Arial" w:hAnsi="Arial" w:cs="Arial"/>
          <w:sz w:val="20"/>
          <w:szCs w:val="20"/>
        </w:rPr>
        <w:t>.</w:t>
      </w:r>
    </w:p>
    <w:p w14:paraId="55082613" w14:textId="7BCEBEC0" w:rsidR="00E15B68" w:rsidRPr="00EA1724" w:rsidRDefault="00E15B68" w:rsidP="00EA1724">
      <w:pPr>
        <w:pStyle w:val="Teksttreci20"/>
        <w:numPr>
          <w:ilvl w:val="6"/>
          <w:numId w:val="2"/>
        </w:numPr>
        <w:shd w:val="clear" w:color="auto" w:fill="auto"/>
        <w:tabs>
          <w:tab w:val="left" w:pos="521"/>
        </w:tabs>
        <w:spacing w:line="360" w:lineRule="auto"/>
        <w:ind w:left="142" w:hanging="284"/>
        <w:jc w:val="both"/>
        <w:rPr>
          <w:rFonts w:ascii="Arial" w:hAnsi="Arial" w:cs="Arial"/>
          <w:sz w:val="20"/>
          <w:szCs w:val="20"/>
        </w:rPr>
      </w:pPr>
      <w:r w:rsidRPr="00EA1724">
        <w:rPr>
          <w:rFonts w:ascii="Arial" w:hAnsi="Arial" w:cs="Arial"/>
          <w:b/>
          <w:bCs/>
          <w:sz w:val="20"/>
          <w:szCs w:val="20"/>
        </w:rPr>
        <w:t xml:space="preserve">Jednolity Europejski Dokument Zamówienia (ESPD) </w:t>
      </w:r>
      <w:r w:rsidRPr="00EA1724">
        <w:rPr>
          <w:rFonts w:ascii="Arial" w:hAnsi="Arial" w:cs="Arial"/>
          <w:sz w:val="20"/>
          <w:szCs w:val="20"/>
        </w:rPr>
        <w:t xml:space="preserve">należy wypełnić z zastrzeżeniem poniższych uwag: </w:t>
      </w:r>
    </w:p>
    <w:p w14:paraId="34A99007" w14:textId="1301BFE3" w:rsidR="00E15B68" w:rsidRPr="005D4954" w:rsidRDefault="00E15B68" w:rsidP="005D4954">
      <w:pPr>
        <w:pStyle w:val="Bezodstpw"/>
        <w:numPr>
          <w:ilvl w:val="0"/>
          <w:numId w:val="89"/>
        </w:numPr>
        <w:spacing w:line="360" w:lineRule="auto"/>
        <w:jc w:val="both"/>
        <w:rPr>
          <w:rFonts w:ascii="Arial" w:hAnsi="Arial" w:cs="Arial"/>
          <w:sz w:val="20"/>
          <w:szCs w:val="20"/>
        </w:rPr>
      </w:pPr>
      <w:r w:rsidRPr="005D4954">
        <w:rPr>
          <w:rFonts w:ascii="Arial" w:hAnsi="Arial" w:cs="Arial"/>
          <w:sz w:val="20"/>
          <w:szCs w:val="20"/>
        </w:rPr>
        <w:t>w części II sekcja 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w:t>
      </w:r>
      <w:r w:rsidR="005D4954">
        <w:rPr>
          <w:rFonts w:ascii="Arial" w:hAnsi="Arial" w:cs="Arial"/>
          <w:sz w:val="20"/>
          <w:szCs w:val="20"/>
        </w:rPr>
        <w:t> </w:t>
      </w:r>
      <w:r w:rsidRPr="005D4954">
        <w:rPr>
          <w:rFonts w:ascii="Arial" w:hAnsi="Arial" w:cs="Arial"/>
          <w:sz w:val="20"/>
          <w:szCs w:val="20"/>
        </w:rPr>
        <w:t xml:space="preserve">Części III, </w:t>
      </w:r>
    </w:p>
    <w:p w14:paraId="68073050" w14:textId="65D2300B" w:rsidR="00E15B68" w:rsidRPr="005D4954" w:rsidRDefault="00E15B68" w:rsidP="005D4954">
      <w:pPr>
        <w:pStyle w:val="Bezodstpw"/>
        <w:numPr>
          <w:ilvl w:val="0"/>
          <w:numId w:val="89"/>
        </w:numPr>
        <w:spacing w:line="360" w:lineRule="auto"/>
        <w:jc w:val="both"/>
        <w:rPr>
          <w:rFonts w:ascii="Arial" w:hAnsi="Arial" w:cs="Arial"/>
          <w:sz w:val="20"/>
          <w:szCs w:val="20"/>
        </w:rPr>
      </w:pPr>
      <w:r w:rsidRPr="005D4954">
        <w:rPr>
          <w:rFonts w:ascii="Arial" w:hAnsi="Arial" w:cs="Arial"/>
          <w:sz w:val="20"/>
          <w:szCs w:val="20"/>
        </w:rPr>
        <w:t xml:space="preserve">w części III sekcja D (Inne podstawy wykluczenia, które mogą być przewidziane w przepisach krajowych państwa członkowskiego instytucji zamawiającej lub podmiotu zamawiającego) wykonawca wskazuje brak podstaw wykluczenia z postępowania wskazane w art. 7 ust. 1 pkt. 1-3 specustawy, </w:t>
      </w:r>
    </w:p>
    <w:p w14:paraId="76D549BF" w14:textId="39B17351" w:rsidR="00E15B68" w:rsidRPr="005D4954" w:rsidRDefault="00E15B68" w:rsidP="005D4954">
      <w:pPr>
        <w:pStyle w:val="Bezodstpw"/>
        <w:numPr>
          <w:ilvl w:val="0"/>
          <w:numId w:val="89"/>
        </w:numPr>
        <w:spacing w:line="360" w:lineRule="auto"/>
        <w:jc w:val="both"/>
        <w:rPr>
          <w:rFonts w:ascii="Arial" w:hAnsi="Arial" w:cs="Arial"/>
          <w:sz w:val="20"/>
          <w:szCs w:val="20"/>
        </w:rPr>
      </w:pPr>
      <w:r w:rsidRPr="005D4954">
        <w:rPr>
          <w:rFonts w:ascii="Arial" w:hAnsi="Arial" w:cs="Arial"/>
          <w:sz w:val="20"/>
          <w:szCs w:val="20"/>
        </w:rPr>
        <w:t xml:space="preserve">w części IV Zamawiający żąda jedynie ogólnego oświadczenia dotyczącego wszystkich kryteriów kwalifikacji (sekcja α), bez wypełniania poszczególnych Sekcji A, B, C i D, </w:t>
      </w:r>
    </w:p>
    <w:p w14:paraId="6F7B18AC" w14:textId="24243D5B" w:rsidR="00E15B68" w:rsidRPr="005D4954" w:rsidRDefault="00E15B68" w:rsidP="005D4954">
      <w:pPr>
        <w:pStyle w:val="Bezodstpw"/>
        <w:numPr>
          <w:ilvl w:val="0"/>
          <w:numId w:val="89"/>
        </w:numPr>
        <w:spacing w:line="360" w:lineRule="auto"/>
        <w:jc w:val="both"/>
        <w:rPr>
          <w:rFonts w:ascii="Arial" w:hAnsi="Arial" w:cs="Arial"/>
          <w:sz w:val="20"/>
          <w:szCs w:val="20"/>
        </w:rPr>
      </w:pPr>
      <w:r w:rsidRPr="005D4954">
        <w:rPr>
          <w:rFonts w:ascii="Arial" w:hAnsi="Arial" w:cs="Arial"/>
          <w:sz w:val="20"/>
          <w:szCs w:val="20"/>
        </w:rPr>
        <w:t xml:space="preserve">Wykonawca polegając na zdolnościach lub sytuacji innych podmiotów składa wraz z ofertą ESPD dotyczący tych podmiotów, w zakresie wskazanym w części II sekcji C (Informacje na temat polegania na zdolności innych podmiotów) zawierający informacje wymagane w części II sekcja A i B, części III oraz w części IV sekcja </w:t>
      </w:r>
      <w:r w:rsidRPr="005D4954">
        <w:rPr>
          <w:rFonts w:ascii="Arial" w:hAnsi="Arial" w:cs="Arial"/>
          <w:i/>
          <w:iCs/>
          <w:sz w:val="20"/>
          <w:szCs w:val="20"/>
        </w:rPr>
        <w:t>„alfa”,</w:t>
      </w:r>
      <w:r w:rsidRPr="005D4954">
        <w:rPr>
          <w:rFonts w:ascii="Arial" w:hAnsi="Arial" w:cs="Arial"/>
          <w:sz w:val="20"/>
          <w:szCs w:val="20"/>
        </w:rPr>
        <w:t xml:space="preserve"> </w:t>
      </w:r>
    </w:p>
    <w:p w14:paraId="351D0125" w14:textId="799791C4" w:rsidR="00E15B68" w:rsidRPr="005D4954" w:rsidRDefault="00E15B68" w:rsidP="005D4954">
      <w:pPr>
        <w:pStyle w:val="Bezodstpw"/>
        <w:numPr>
          <w:ilvl w:val="0"/>
          <w:numId w:val="89"/>
        </w:numPr>
        <w:spacing w:line="360" w:lineRule="auto"/>
        <w:jc w:val="both"/>
        <w:rPr>
          <w:rFonts w:ascii="Arial" w:hAnsi="Arial" w:cs="Arial"/>
          <w:sz w:val="20"/>
          <w:szCs w:val="20"/>
        </w:rPr>
      </w:pPr>
      <w:r w:rsidRPr="005D4954">
        <w:rPr>
          <w:rFonts w:ascii="Arial" w:hAnsi="Arial" w:cs="Arial"/>
          <w:sz w:val="20"/>
          <w:szCs w:val="20"/>
        </w:rPr>
        <w:t>Część V (Ograniczenie liczby kwalifikujących się kandydatów) należy pozostawić niewypełnioną.</w:t>
      </w:r>
    </w:p>
    <w:p w14:paraId="00898CFF" w14:textId="395370AF" w:rsidR="008112D6" w:rsidRPr="005D4954" w:rsidRDefault="00E15B68" w:rsidP="00EA1724">
      <w:pPr>
        <w:pStyle w:val="Bezodstpw"/>
        <w:numPr>
          <w:ilvl w:val="6"/>
          <w:numId w:val="2"/>
        </w:numPr>
        <w:spacing w:line="360" w:lineRule="auto"/>
        <w:ind w:left="142"/>
        <w:jc w:val="both"/>
        <w:rPr>
          <w:rFonts w:ascii="Arial" w:hAnsi="Arial" w:cs="Arial"/>
          <w:b/>
          <w:sz w:val="20"/>
          <w:szCs w:val="20"/>
        </w:rPr>
      </w:pPr>
      <w:r w:rsidRPr="005D4954">
        <w:rPr>
          <w:rFonts w:ascii="Arial" w:hAnsi="Arial" w:cs="Arial"/>
          <w:sz w:val="20"/>
          <w:szCs w:val="20"/>
        </w:rPr>
        <w:t>Zamawiający przed wyborem najkorzystniejszej oferty wzywa wykonawcę, którego oferta została najwyżej oceniona, do złożenia w wyznaczonym terminie, nie krótszym niż 10 dni, aktualnych na dzień złożenia podmiotowych środków dowodowych (</w:t>
      </w:r>
      <w:r w:rsidRPr="005D4954">
        <w:rPr>
          <w:rFonts w:ascii="Arial" w:hAnsi="Arial" w:cs="Arial"/>
          <w:b/>
          <w:sz w:val="20"/>
          <w:szCs w:val="20"/>
        </w:rPr>
        <w:t>d</w:t>
      </w:r>
      <w:r w:rsidR="008112D6" w:rsidRPr="005D4954">
        <w:rPr>
          <w:rFonts w:ascii="Arial" w:hAnsi="Arial" w:cs="Arial"/>
          <w:b/>
          <w:sz w:val="20"/>
          <w:szCs w:val="20"/>
        </w:rPr>
        <w:t>okumenty składane na wezwanie</w:t>
      </w:r>
      <w:r w:rsidRPr="005D4954">
        <w:rPr>
          <w:rFonts w:ascii="Arial" w:hAnsi="Arial" w:cs="Arial"/>
          <w:b/>
          <w:sz w:val="20"/>
          <w:szCs w:val="20"/>
        </w:rPr>
        <w:t xml:space="preserve">). </w:t>
      </w:r>
      <w:r w:rsidR="008112D6" w:rsidRPr="005D4954">
        <w:rPr>
          <w:rFonts w:ascii="Arial" w:hAnsi="Arial" w:cs="Arial"/>
          <w:b/>
          <w:sz w:val="20"/>
          <w:szCs w:val="20"/>
        </w:rPr>
        <w:t>Podmiotowe środki dowodowe wymagane od wykonawcy obejmują:</w:t>
      </w:r>
    </w:p>
    <w:p w14:paraId="24DB253F" w14:textId="22171CD4" w:rsidR="00E15B68" w:rsidRPr="005D4954" w:rsidRDefault="00E15B68" w:rsidP="005D4954">
      <w:pPr>
        <w:pStyle w:val="Bezodstpw"/>
        <w:numPr>
          <w:ilvl w:val="0"/>
          <w:numId w:val="90"/>
        </w:numPr>
        <w:spacing w:line="360" w:lineRule="auto"/>
        <w:jc w:val="both"/>
        <w:rPr>
          <w:rFonts w:ascii="Arial" w:hAnsi="Arial" w:cs="Arial"/>
          <w:color w:val="000000"/>
          <w:sz w:val="20"/>
          <w:szCs w:val="20"/>
        </w:rPr>
      </w:pPr>
      <w:r w:rsidRPr="005D4954">
        <w:rPr>
          <w:rFonts w:ascii="Arial" w:hAnsi="Arial" w:cs="Arial"/>
          <w:b/>
          <w:bCs/>
          <w:color w:val="000000"/>
          <w:sz w:val="20"/>
          <w:szCs w:val="20"/>
        </w:rPr>
        <w:t>Oświadczenie wykonawcy</w:t>
      </w:r>
      <w:r w:rsidRPr="005D4954">
        <w:rPr>
          <w:rFonts w:ascii="Arial" w:hAnsi="Arial" w:cs="Arial"/>
          <w:color w:val="000000"/>
          <w:sz w:val="20"/>
          <w:szCs w:val="20"/>
        </w:rPr>
        <w:t xml:space="preserve">, w zakresie art. 108 ust. 1 pkt 5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o braku przynależności do tej samej grupy kapitałowej, w rozumieniu ustawy z dnia 16.02.2007 r. o ochronie konkurencji </w:t>
      </w:r>
      <w:r w:rsidRPr="005D4954">
        <w:rPr>
          <w:rFonts w:ascii="Arial" w:hAnsi="Arial" w:cs="Arial"/>
          <w:color w:val="000000"/>
          <w:sz w:val="20"/>
          <w:szCs w:val="20"/>
        </w:rPr>
        <w:lastRenderedPageBreak/>
        <w:t>i</w:t>
      </w:r>
      <w:r w:rsidR="005D4954">
        <w:rPr>
          <w:rFonts w:ascii="Arial" w:hAnsi="Arial" w:cs="Arial"/>
          <w:color w:val="000000"/>
          <w:sz w:val="20"/>
          <w:szCs w:val="20"/>
        </w:rPr>
        <w:t> </w:t>
      </w:r>
      <w:r w:rsidRPr="005D4954">
        <w:rPr>
          <w:rFonts w:ascii="Arial" w:hAnsi="Arial" w:cs="Arial"/>
          <w:color w:val="000000"/>
          <w:sz w:val="20"/>
          <w:szCs w:val="20"/>
        </w:rPr>
        <w:t xml:space="preserve">konsumentów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D4954">
        <w:rPr>
          <w:rFonts w:ascii="Arial" w:hAnsi="Arial" w:cs="Arial"/>
          <w:b/>
          <w:bCs/>
          <w:color w:val="000000"/>
          <w:sz w:val="20"/>
          <w:szCs w:val="20"/>
        </w:rPr>
        <w:t xml:space="preserve">załącznik nr </w:t>
      </w:r>
      <w:r w:rsidR="00A960B1" w:rsidRPr="005D4954">
        <w:rPr>
          <w:rFonts w:ascii="Arial" w:hAnsi="Arial" w:cs="Arial"/>
          <w:b/>
          <w:bCs/>
          <w:color w:val="000000"/>
          <w:sz w:val="20"/>
          <w:szCs w:val="20"/>
        </w:rPr>
        <w:t>5</w:t>
      </w:r>
      <w:r w:rsidRPr="005D4954">
        <w:rPr>
          <w:rFonts w:ascii="Arial" w:hAnsi="Arial" w:cs="Arial"/>
          <w:b/>
          <w:bCs/>
          <w:color w:val="000000"/>
          <w:sz w:val="20"/>
          <w:szCs w:val="20"/>
        </w:rPr>
        <w:t xml:space="preserve"> do SWZ</w:t>
      </w:r>
      <w:r w:rsidRPr="005D4954">
        <w:rPr>
          <w:rFonts w:ascii="Arial" w:hAnsi="Arial" w:cs="Arial"/>
          <w:color w:val="000000"/>
          <w:sz w:val="20"/>
          <w:szCs w:val="20"/>
        </w:rPr>
        <w:t xml:space="preserve">. </w:t>
      </w:r>
    </w:p>
    <w:p w14:paraId="0630B224" w14:textId="4DD6B133" w:rsidR="00E15B68" w:rsidRPr="005D4954" w:rsidRDefault="00E15B68" w:rsidP="005D4954">
      <w:pPr>
        <w:pStyle w:val="Bezodstpw"/>
        <w:numPr>
          <w:ilvl w:val="0"/>
          <w:numId w:val="90"/>
        </w:numPr>
        <w:spacing w:line="360" w:lineRule="auto"/>
        <w:jc w:val="both"/>
        <w:rPr>
          <w:rFonts w:ascii="Arial" w:hAnsi="Arial" w:cs="Arial"/>
          <w:color w:val="000000"/>
          <w:sz w:val="20"/>
          <w:szCs w:val="20"/>
        </w:rPr>
      </w:pPr>
      <w:r w:rsidRPr="005D4954">
        <w:rPr>
          <w:rFonts w:ascii="Arial" w:hAnsi="Arial" w:cs="Arial"/>
          <w:b/>
          <w:bCs/>
          <w:color w:val="000000"/>
          <w:sz w:val="20"/>
          <w:szCs w:val="20"/>
        </w:rPr>
        <w:t>Odpis lub informacja z Krajowego Rejestru Sądowego lub z Centralnej Ewidencji i</w:t>
      </w:r>
      <w:r w:rsidR="005D4954">
        <w:rPr>
          <w:rFonts w:ascii="Arial" w:hAnsi="Arial" w:cs="Arial"/>
          <w:b/>
          <w:bCs/>
          <w:color w:val="000000"/>
          <w:sz w:val="20"/>
          <w:szCs w:val="20"/>
        </w:rPr>
        <w:t> </w:t>
      </w:r>
      <w:r w:rsidRPr="005D4954">
        <w:rPr>
          <w:rFonts w:ascii="Arial" w:hAnsi="Arial" w:cs="Arial"/>
          <w:b/>
          <w:bCs/>
          <w:color w:val="000000"/>
          <w:sz w:val="20"/>
          <w:szCs w:val="20"/>
        </w:rPr>
        <w:t>Informacji o Działalności Gospodarczej</w:t>
      </w:r>
      <w:r w:rsidRPr="005D4954">
        <w:rPr>
          <w:rFonts w:ascii="Arial" w:hAnsi="Arial" w:cs="Arial"/>
          <w:color w:val="000000"/>
          <w:sz w:val="20"/>
          <w:szCs w:val="20"/>
        </w:rPr>
        <w:t xml:space="preserve">, w zakresie art. 109 ust. 1 pkt 4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sporządzonych nie wcześniej niż 3 miesiące przed jej złożeniem, jeżeli odrębne przepisy wymagają wpisu do rejestru lub ewidencji. </w:t>
      </w:r>
    </w:p>
    <w:p w14:paraId="152EB0CC" w14:textId="7D665417" w:rsidR="00E15B68" w:rsidRPr="005D4954" w:rsidRDefault="00E15B68" w:rsidP="005D4954">
      <w:pPr>
        <w:pStyle w:val="Bezodstpw"/>
        <w:numPr>
          <w:ilvl w:val="0"/>
          <w:numId w:val="90"/>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Oświadczenie wykonawcy </w:t>
      </w:r>
      <w:r w:rsidRPr="005D4954">
        <w:rPr>
          <w:rFonts w:ascii="Arial" w:hAnsi="Arial" w:cs="Arial"/>
          <w:color w:val="000000"/>
          <w:sz w:val="20"/>
          <w:szCs w:val="20"/>
        </w:rPr>
        <w:t xml:space="preserve">o aktualności informacji zawartych w oświadczeniu, o którym mowa w art. 125 ust. 1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zakresie odnoszącym się do podstaw wykluczenia wskazanych w art. 108 ust. 1 pkt 3-6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w art. 109 ust. 1 pkt 5, 7 i 8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art. 5k Rozporządzenia 833/2014 oraz w specustawie sankcyjnej </w:t>
      </w:r>
      <w:r w:rsidRPr="005D4954">
        <w:rPr>
          <w:rFonts w:ascii="Arial" w:hAnsi="Arial" w:cs="Arial"/>
          <w:b/>
          <w:bCs/>
          <w:color w:val="000000"/>
          <w:sz w:val="20"/>
          <w:szCs w:val="20"/>
        </w:rPr>
        <w:t xml:space="preserve">- </w:t>
      </w:r>
      <w:r w:rsidRPr="005D4954">
        <w:rPr>
          <w:rFonts w:ascii="Arial" w:hAnsi="Arial" w:cs="Arial"/>
          <w:color w:val="000000"/>
          <w:sz w:val="20"/>
          <w:szCs w:val="20"/>
        </w:rPr>
        <w:t xml:space="preserve">wzór oświadczenia stanowi </w:t>
      </w:r>
      <w:r w:rsidRPr="005D4954">
        <w:rPr>
          <w:rFonts w:ascii="Arial" w:hAnsi="Arial" w:cs="Arial"/>
          <w:b/>
          <w:bCs/>
          <w:color w:val="000000"/>
          <w:sz w:val="20"/>
          <w:szCs w:val="20"/>
        </w:rPr>
        <w:t xml:space="preserve">Załącznik nr </w:t>
      </w:r>
      <w:r w:rsidR="00A960B1" w:rsidRPr="005D4954">
        <w:rPr>
          <w:rFonts w:ascii="Arial" w:hAnsi="Arial" w:cs="Arial"/>
          <w:b/>
          <w:bCs/>
          <w:color w:val="000000"/>
          <w:sz w:val="20"/>
          <w:szCs w:val="20"/>
        </w:rPr>
        <w:t>6</w:t>
      </w:r>
      <w:r w:rsidRPr="005D4954">
        <w:rPr>
          <w:rFonts w:ascii="Arial" w:hAnsi="Arial" w:cs="Arial"/>
          <w:b/>
          <w:bCs/>
          <w:color w:val="000000"/>
          <w:sz w:val="20"/>
          <w:szCs w:val="20"/>
        </w:rPr>
        <w:t xml:space="preserve"> do SWZ. </w:t>
      </w:r>
    </w:p>
    <w:p w14:paraId="3B4151E9" w14:textId="3BBDF36A" w:rsidR="00E15B68" w:rsidRPr="005D4954" w:rsidRDefault="00E15B68" w:rsidP="005D4954">
      <w:pPr>
        <w:pStyle w:val="Bezodstpw"/>
        <w:numPr>
          <w:ilvl w:val="0"/>
          <w:numId w:val="90"/>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Informacja z Krajowego Rejestru Karnego </w:t>
      </w:r>
      <w:r w:rsidRPr="005D4954">
        <w:rPr>
          <w:rFonts w:ascii="Arial" w:hAnsi="Arial" w:cs="Arial"/>
          <w:color w:val="000000"/>
          <w:sz w:val="20"/>
          <w:szCs w:val="20"/>
        </w:rPr>
        <w:t>w zakresie dotyczącym podstaw wykluczenia wskazanych w art. 108 ust. 1 pkt 1,2 (</w:t>
      </w:r>
      <w:r w:rsidRPr="005D4954">
        <w:rPr>
          <w:rFonts w:ascii="Arial" w:hAnsi="Arial" w:cs="Arial"/>
          <w:b/>
          <w:bCs/>
          <w:color w:val="000000"/>
          <w:sz w:val="20"/>
          <w:szCs w:val="20"/>
        </w:rPr>
        <w:t>informacja z KRK o osobie</w:t>
      </w:r>
      <w:r w:rsidRPr="005D4954">
        <w:rPr>
          <w:rFonts w:ascii="Arial" w:hAnsi="Arial" w:cs="Arial"/>
          <w:color w:val="000000"/>
          <w:sz w:val="20"/>
          <w:szCs w:val="20"/>
        </w:rPr>
        <w:t>) i pkt 4 (</w:t>
      </w:r>
      <w:r w:rsidRPr="005D4954">
        <w:rPr>
          <w:rFonts w:ascii="Arial" w:hAnsi="Arial" w:cs="Arial"/>
          <w:b/>
          <w:bCs/>
          <w:color w:val="000000"/>
          <w:sz w:val="20"/>
          <w:szCs w:val="20"/>
        </w:rPr>
        <w:t xml:space="preserve">informację z KRK o podmiocie zbiorowym) </w:t>
      </w:r>
      <w:proofErr w:type="spellStart"/>
      <w:r w:rsidRPr="005D4954">
        <w:rPr>
          <w:rFonts w:ascii="Arial" w:hAnsi="Arial" w:cs="Arial"/>
          <w:color w:val="000000"/>
          <w:sz w:val="20"/>
          <w:szCs w:val="20"/>
        </w:rPr>
        <w:t>Pzp</w:t>
      </w:r>
      <w:proofErr w:type="spellEnd"/>
      <w:r w:rsidRPr="005D4954">
        <w:rPr>
          <w:rFonts w:ascii="Arial" w:hAnsi="Arial" w:cs="Arial"/>
          <w:color w:val="000000"/>
          <w:sz w:val="20"/>
          <w:szCs w:val="20"/>
        </w:rPr>
        <w:t xml:space="preserve"> sporządzona nie wcześniej niż 6 miesięcy przed jej złożeniem. </w:t>
      </w:r>
    </w:p>
    <w:p w14:paraId="27C9F366" w14:textId="2DC5281F" w:rsidR="00E15B68" w:rsidRPr="005D4954" w:rsidRDefault="00E15B68" w:rsidP="005D4954">
      <w:pPr>
        <w:pStyle w:val="Bezodstpw"/>
        <w:numPr>
          <w:ilvl w:val="0"/>
          <w:numId w:val="90"/>
        </w:numPr>
        <w:spacing w:line="360" w:lineRule="auto"/>
        <w:jc w:val="both"/>
        <w:rPr>
          <w:rFonts w:ascii="Arial" w:hAnsi="Arial" w:cs="Arial"/>
          <w:color w:val="000000"/>
          <w:sz w:val="20"/>
          <w:szCs w:val="20"/>
        </w:rPr>
      </w:pPr>
      <w:r w:rsidRPr="005D4954">
        <w:rPr>
          <w:rFonts w:ascii="Arial" w:hAnsi="Arial" w:cs="Arial"/>
          <w:b/>
          <w:bCs/>
          <w:color w:val="000000"/>
          <w:sz w:val="20"/>
          <w:szCs w:val="20"/>
        </w:rPr>
        <w:t xml:space="preserve">Wykaz </w:t>
      </w:r>
      <w:r w:rsidR="002308A1" w:rsidRPr="005D4954">
        <w:rPr>
          <w:rFonts w:ascii="Arial" w:hAnsi="Arial" w:cs="Arial"/>
          <w:b/>
          <w:bCs/>
          <w:color w:val="000000"/>
          <w:sz w:val="20"/>
          <w:szCs w:val="20"/>
        </w:rPr>
        <w:t>dostaw</w:t>
      </w:r>
      <w:r w:rsidRPr="005D4954">
        <w:rPr>
          <w:rFonts w:ascii="Arial" w:hAnsi="Arial" w:cs="Arial"/>
          <w:b/>
          <w:bCs/>
          <w:color w:val="000000"/>
          <w:sz w:val="20"/>
          <w:szCs w:val="20"/>
        </w:rPr>
        <w:t xml:space="preserve"> </w:t>
      </w:r>
      <w:r w:rsidRPr="005D4954">
        <w:rPr>
          <w:rFonts w:ascii="Arial" w:hAnsi="Arial" w:cs="Arial"/>
          <w:color w:val="000000"/>
          <w:sz w:val="20"/>
          <w:szCs w:val="20"/>
        </w:rPr>
        <w:t xml:space="preserve">wykonanych nie wcześniej niż w okresie ostatnich </w:t>
      </w:r>
      <w:r w:rsidR="002308A1" w:rsidRPr="005D4954">
        <w:rPr>
          <w:rFonts w:ascii="Arial" w:hAnsi="Arial" w:cs="Arial"/>
          <w:color w:val="000000"/>
          <w:sz w:val="20"/>
          <w:szCs w:val="20"/>
        </w:rPr>
        <w:t xml:space="preserve">3 </w:t>
      </w:r>
      <w:r w:rsidRPr="005D4954">
        <w:rPr>
          <w:rFonts w:ascii="Arial" w:hAnsi="Arial" w:cs="Arial"/>
          <w:color w:val="000000"/>
          <w:sz w:val="20"/>
          <w:szCs w:val="20"/>
        </w:rPr>
        <w:t xml:space="preserve">lat, a jeżeli okres prowadzenia działalności jest krótszy – w tym okresie, wraz z podaniem ich rodzaju, wartości, daty i miejsca wykonania oraz podmiotów, na rzecz których </w:t>
      </w:r>
      <w:r w:rsidR="00B74DF6" w:rsidRPr="005D4954">
        <w:rPr>
          <w:rFonts w:ascii="Arial" w:hAnsi="Arial" w:cs="Arial"/>
          <w:color w:val="000000"/>
          <w:sz w:val="20"/>
          <w:szCs w:val="20"/>
        </w:rPr>
        <w:t>dostawy</w:t>
      </w:r>
      <w:r w:rsidRPr="005D4954">
        <w:rPr>
          <w:rFonts w:ascii="Arial" w:hAnsi="Arial" w:cs="Arial"/>
          <w:color w:val="000000"/>
          <w:sz w:val="20"/>
          <w:szCs w:val="20"/>
        </w:rPr>
        <w:t xml:space="preserve"> te zostały wykonane, oraz </w:t>
      </w:r>
      <w:r w:rsidRPr="005D4954">
        <w:rPr>
          <w:rFonts w:ascii="Arial" w:hAnsi="Arial" w:cs="Arial"/>
          <w:b/>
          <w:bCs/>
          <w:color w:val="000000"/>
          <w:sz w:val="20"/>
          <w:szCs w:val="20"/>
        </w:rPr>
        <w:t xml:space="preserve">załączeniem dowodów </w:t>
      </w:r>
      <w:r w:rsidRPr="005D4954">
        <w:rPr>
          <w:rFonts w:ascii="Arial" w:hAnsi="Arial" w:cs="Arial"/>
          <w:color w:val="000000"/>
          <w:sz w:val="20"/>
          <w:szCs w:val="20"/>
        </w:rPr>
        <w:t xml:space="preserve">określających, czy te </w:t>
      </w:r>
      <w:r w:rsidR="002308A1" w:rsidRPr="005D4954">
        <w:rPr>
          <w:rFonts w:ascii="Arial" w:hAnsi="Arial" w:cs="Arial"/>
          <w:color w:val="000000"/>
          <w:sz w:val="20"/>
          <w:szCs w:val="20"/>
        </w:rPr>
        <w:t>dostawy</w:t>
      </w:r>
      <w:r w:rsidRPr="005D4954">
        <w:rPr>
          <w:rFonts w:ascii="Arial" w:hAnsi="Arial" w:cs="Arial"/>
          <w:color w:val="000000"/>
          <w:sz w:val="20"/>
          <w:szCs w:val="20"/>
        </w:rPr>
        <w:t xml:space="preserve"> zostały wykonane należycie, przy czym dowodami, o których mowa, są </w:t>
      </w:r>
      <w:r w:rsidRPr="005D4954">
        <w:rPr>
          <w:rFonts w:ascii="Arial" w:hAnsi="Arial" w:cs="Arial"/>
          <w:b/>
          <w:bCs/>
          <w:color w:val="000000"/>
          <w:sz w:val="20"/>
          <w:szCs w:val="20"/>
        </w:rPr>
        <w:t xml:space="preserve">referencje </w:t>
      </w:r>
      <w:r w:rsidRPr="005D4954">
        <w:rPr>
          <w:rFonts w:ascii="Arial" w:hAnsi="Arial" w:cs="Arial"/>
          <w:color w:val="000000"/>
          <w:sz w:val="20"/>
          <w:szCs w:val="20"/>
        </w:rPr>
        <w:t xml:space="preserve">bądź inne dokumenty sporządzone przez podmiot, na rzecz którego </w:t>
      </w:r>
      <w:r w:rsidR="002308A1" w:rsidRPr="005D4954">
        <w:rPr>
          <w:rFonts w:ascii="Arial" w:hAnsi="Arial" w:cs="Arial"/>
          <w:color w:val="000000"/>
          <w:sz w:val="20"/>
          <w:szCs w:val="20"/>
        </w:rPr>
        <w:t>dostawy</w:t>
      </w:r>
      <w:r w:rsidRPr="005D4954">
        <w:rPr>
          <w:rFonts w:ascii="Arial" w:hAnsi="Arial" w:cs="Arial"/>
          <w:color w:val="000000"/>
          <w:sz w:val="20"/>
          <w:szCs w:val="20"/>
        </w:rPr>
        <w:t xml:space="preserve"> zostały wykonane, a jeżeli wykonawca z przyczyn niezależnych od niego nie jest w stanie uzyskać tych dokumentów – inne odpowiednie dokumenty</w:t>
      </w:r>
      <w:r w:rsidRPr="005D4954">
        <w:rPr>
          <w:rFonts w:ascii="Arial" w:hAnsi="Arial" w:cs="Arial"/>
          <w:b/>
          <w:bCs/>
          <w:color w:val="000000"/>
          <w:sz w:val="20"/>
          <w:szCs w:val="20"/>
        </w:rPr>
        <w:t xml:space="preserve">- załącznik nr </w:t>
      </w:r>
      <w:r w:rsidR="00A960B1" w:rsidRPr="005D4954">
        <w:rPr>
          <w:rFonts w:ascii="Arial" w:hAnsi="Arial" w:cs="Arial"/>
          <w:b/>
          <w:bCs/>
          <w:color w:val="000000"/>
          <w:sz w:val="20"/>
          <w:szCs w:val="20"/>
        </w:rPr>
        <w:t>9</w:t>
      </w:r>
      <w:r w:rsidRPr="005D4954">
        <w:rPr>
          <w:rFonts w:ascii="Arial" w:hAnsi="Arial" w:cs="Arial"/>
          <w:b/>
          <w:bCs/>
          <w:color w:val="000000"/>
          <w:sz w:val="20"/>
          <w:szCs w:val="20"/>
        </w:rPr>
        <w:t xml:space="preserve"> do SWZ.</w:t>
      </w:r>
    </w:p>
    <w:p w14:paraId="2977F653" w14:textId="7E81E7E4" w:rsidR="008112D6" w:rsidRPr="005D4954" w:rsidRDefault="008112D6" w:rsidP="00EA1724">
      <w:pPr>
        <w:pStyle w:val="Bezodstpw"/>
        <w:numPr>
          <w:ilvl w:val="6"/>
          <w:numId w:val="2"/>
        </w:numPr>
        <w:spacing w:line="360" w:lineRule="auto"/>
        <w:ind w:left="142" w:hanging="284"/>
        <w:jc w:val="both"/>
        <w:rPr>
          <w:rFonts w:ascii="Arial" w:hAnsi="Arial" w:cs="Arial"/>
          <w:sz w:val="20"/>
          <w:szCs w:val="20"/>
        </w:rPr>
      </w:pPr>
      <w:r w:rsidRPr="005D4954">
        <w:rPr>
          <w:rFonts w:ascii="Arial" w:hAnsi="Arial" w:cs="Arial"/>
          <w:sz w:val="20"/>
          <w:szCs w:val="20"/>
        </w:rPr>
        <w:t>Jeżeli Wykonawca ma siedzibę lub miejsce zamieszkania poza terytorium Rzeczypospolitej Polskiej, zamiast dokumentu, o których mowa:</w:t>
      </w:r>
    </w:p>
    <w:p w14:paraId="7A3186F2" w14:textId="77777777" w:rsidR="008112D6" w:rsidRPr="005D4954" w:rsidRDefault="008112D6" w:rsidP="005D4954">
      <w:pPr>
        <w:pStyle w:val="Bezodstpw"/>
        <w:spacing w:line="360" w:lineRule="auto"/>
        <w:jc w:val="both"/>
        <w:rPr>
          <w:rFonts w:ascii="Arial" w:hAnsi="Arial" w:cs="Arial"/>
          <w:sz w:val="20"/>
          <w:szCs w:val="20"/>
        </w:rPr>
      </w:pPr>
      <w:r w:rsidRPr="005D4954">
        <w:rPr>
          <w:rFonts w:ascii="Arial" w:hAnsi="Arial" w:cs="Arial"/>
          <w:sz w:val="20"/>
          <w:szCs w:val="20"/>
        </w:rPr>
        <w:t>-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FBA8760" w14:textId="4F969A22" w:rsidR="004723C1" w:rsidRDefault="008112D6" w:rsidP="005D4954">
      <w:pPr>
        <w:pStyle w:val="Bezodstpw"/>
        <w:spacing w:line="360" w:lineRule="auto"/>
        <w:jc w:val="both"/>
        <w:rPr>
          <w:rFonts w:ascii="Arial" w:hAnsi="Arial" w:cs="Arial"/>
          <w:sz w:val="20"/>
          <w:szCs w:val="20"/>
        </w:rPr>
      </w:pPr>
      <w:r w:rsidRPr="005D4954">
        <w:rPr>
          <w:rFonts w:ascii="Arial" w:hAnsi="Arial" w:cs="Arial"/>
          <w:sz w:val="20"/>
          <w:szCs w:val="20"/>
        </w:rPr>
        <w:t xml:space="preserve">- w ust. 3 pkt. </w:t>
      </w:r>
      <w:r w:rsidR="005D4954" w:rsidRPr="005D4954">
        <w:rPr>
          <w:rFonts w:ascii="Arial" w:hAnsi="Arial" w:cs="Arial"/>
          <w:sz w:val="20"/>
          <w:szCs w:val="20"/>
        </w:rPr>
        <w:t>4</w:t>
      </w:r>
      <w:r w:rsidRPr="005D4954">
        <w:rPr>
          <w:rFonts w:ascii="Arial" w:hAnsi="Arial" w:cs="Arial"/>
          <w:sz w:val="20"/>
          <w:szCs w:val="20"/>
        </w:rPr>
        <w:t xml:space="preserve">, Wykonawca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723C1" w:rsidRPr="005D4954">
        <w:rPr>
          <w:rFonts w:ascii="Arial" w:hAnsi="Arial" w:cs="Arial"/>
          <w:sz w:val="20"/>
          <w:szCs w:val="20"/>
        </w:rPr>
        <w:br/>
      </w:r>
      <w:r w:rsidRPr="005D4954">
        <w:rPr>
          <w:rFonts w:ascii="Arial" w:hAnsi="Arial" w:cs="Arial"/>
          <w:sz w:val="20"/>
          <w:szCs w:val="20"/>
        </w:rPr>
        <w:t xml:space="preserve">w zakresie, o którym mowa w ust. 3 pkt </w:t>
      </w:r>
      <w:r w:rsidR="005D4954" w:rsidRPr="005D4954">
        <w:rPr>
          <w:rFonts w:ascii="Arial" w:hAnsi="Arial" w:cs="Arial"/>
          <w:sz w:val="20"/>
          <w:szCs w:val="20"/>
        </w:rPr>
        <w:t>4</w:t>
      </w:r>
      <w:r w:rsidRPr="005D4954">
        <w:rPr>
          <w:rFonts w:ascii="Arial" w:hAnsi="Arial" w:cs="Arial"/>
          <w:sz w:val="20"/>
          <w:szCs w:val="20"/>
        </w:rPr>
        <w:t xml:space="preserve"> niniejszego rozdziału SWZ. Dokument, </w:t>
      </w:r>
      <w:r w:rsidR="00FB75D1" w:rsidRPr="005D4954">
        <w:rPr>
          <w:rFonts w:ascii="Arial" w:hAnsi="Arial" w:cs="Arial"/>
          <w:sz w:val="20"/>
          <w:szCs w:val="20"/>
        </w:rPr>
        <w:br/>
      </w:r>
      <w:r w:rsidRPr="005D4954">
        <w:rPr>
          <w:rFonts w:ascii="Arial" w:hAnsi="Arial" w:cs="Arial"/>
          <w:sz w:val="20"/>
          <w:szCs w:val="20"/>
        </w:rPr>
        <w:t>o którym mowa powyżej, powinien być wystawiony nie wcześniej niż 6 miesiące przed upływem terminu składania ofert</w:t>
      </w:r>
      <w:r w:rsidR="007A73AD" w:rsidRPr="005D4954">
        <w:rPr>
          <w:rFonts w:ascii="Arial" w:hAnsi="Arial" w:cs="Arial"/>
          <w:sz w:val="20"/>
          <w:szCs w:val="20"/>
        </w:rPr>
        <w:t>.</w:t>
      </w:r>
    </w:p>
    <w:p w14:paraId="1BD3DB58" w14:textId="5D26D8BC" w:rsidR="004723C1" w:rsidRPr="005D4954" w:rsidRDefault="00EA1724" w:rsidP="00EA1724">
      <w:pPr>
        <w:pStyle w:val="Bezodstpw"/>
        <w:spacing w:line="360" w:lineRule="auto"/>
        <w:jc w:val="both"/>
        <w:rPr>
          <w:rFonts w:ascii="Arial" w:hAnsi="Arial" w:cs="Arial"/>
          <w:sz w:val="20"/>
          <w:szCs w:val="20"/>
        </w:rPr>
      </w:pPr>
      <w:r>
        <w:rPr>
          <w:rFonts w:ascii="Arial" w:hAnsi="Arial" w:cs="Arial"/>
          <w:sz w:val="20"/>
          <w:szCs w:val="20"/>
        </w:rPr>
        <w:t xml:space="preserve">6. </w:t>
      </w:r>
      <w:r w:rsidR="008112D6" w:rsidRPr="005D4954">
        <w:rPr>
          <w:rFonts w:ascii="Arial" w:hAnsi="Arial" w:cs="Arial"/>
          <w:sz w:val="20"/>
          <w:szCs w:val="20"/>
        </w:rPr>
        <w:t xml:space="preserve">Jeżeli w kraju, w którym Wykonawca ma siedzibę lub miejsce zamieszkania, nie wydaje się dokumentów, o których mowa w ust. 3 pkt 2 i pkt </w:t>
      </w:r>
      <w:r w:rsidR="005D4954" w:rsidRPr="005D4954">
        <w:rPr>
          <w:rFonts w:ascii="Arial" w:hAnsi="Arial" w:cs="Arial"/>
          <w:sz w:val="20"/>
          <w:szCs w:val="20"/>
        </w:rPr>
        <w:t>4</w:t>
      </w:r>
      <w:r w:rsidR="008112D6" w:rsidRPr="005D4954">
        <w:rPr>
          <w:rFonts w:ascii="Arial" w:hAnsi="Arial" w:cs="Arial"/>
          <w:sz w:val="20"/>
          <w:szCs w:val="20"/>
        </w:rPr>
        <w:t xml:space="preserve">, zastępuje się je w całości lub części dokumentem zawierającym odpowiednio oświadczenie Wykonawcy, ze wskazaniem osoby albo osób uprawnionych </w:t>
      </w:r>
      <w:r w:rsidR="008112D6" w:rsidRPr="005D4954">
        <w:rPr>
          <w:rFonts w:ascii="Arial" w:hAnsi="Arial" w:cs="Arial"/>
          <w:sz w:val="20"/>
          <w:szCs w:val="20"/>
        </w:rPr>
        <w:lastRenderedPageBreak/>
        <w:t>do jego reprezentacji, złożone przed notariuszem lub przed organem sądowym, administracyjnym albo organem samorządu zawodowego lub gospodarczego właściwym ze względu na siedzibę lub miejsce zamieszkania Wykonawcy</w:t>
      </w:r>
      <w:r w:rsidR="004723C1" w:rsidRPr="005D4954">
        <w:rPr>
          <w:rFonts w:ascii="Arial" w:hAnsi="Arial" w:cs="Arial"/>
          <w:sz w:val="20"/>
          <w:szCs w:val="20"/>
        </w:rPr>
        <w:t>.</w:t>
      </w:r>
    </w:p>
    <w:p w14:paraId="14186117" w14:textId="0A5BFD62" w:rsidR="004723C1" w:rsidRDefault="008112D6" w:rsidP="00EA1724">
      <w:pPr>
        <w:pStyle w:val="Bezodstpw"/>
        <w:numPr>
          <w:ilvl w:val="0"/>
          <w:numId w:val="2"/>
        </w:numPr>
        <w:spacing w:line="360" w:lineRule="auto"/>
        <w:jc w:val="both"/>
        <w:rPr>
          <w:rFonts w:ascii="Arial" w:hAnsi="Arial" w:cs="Arial"/>
          <w:sz w:val="20"/>
          <w:szCs w:val="20"/>
        </w:rPr>
      </w:pPr>
      <w:r w:rsidRPr="005D4954">
        <w:rPr>
          <w:rFonts w:ascii="Arial" w:hAnsi="Arial" w:cs="Arial"/>
          <w:sz w:val="20"/>
          <w:szCs w:val="20"/>
        </w:rPr>
        <w:t>Wykonawca nie jest zobowiązany do złożenia podmiotowych środków dowodowych, które zamawiający posiada, jeżeli Wykonawca wskaże te środki oraz p</w:t>
      </w:r>
      <w:r w:rsidR="004723C1" w:rsidRPr="005D4954">
        <w:rPr>
          <w:rFonts w:ascii="Arial" w:hAnsi="Arial" w:cs="Arial"/>
          <w:sz w:val="20"/>
          <w:szCs w:val="20"/>
        </w:rPr>
        <w:t>otwierdzi ich prawidłowość</w:t>
      </w:r>
      <w:r w:rsidRPr="005D4954">
        <w:rPr>
          <w:rFonts w:ascii="Arial" w:hAnsi="Arial" w:cs="Arial"/>
          <w:sz w:val="20"/>
          <w:szCs w:val="20"/>
        </w:rPr>
        <w:t xml:space="preserve"> i</w:t>
      </w:r>
      <w:r w:rsidR="005D4954">
        <w:rPr>
          <w:rFonts w:ascii="Arial" w:hAnsi="Arial" w:cs="Arial"/>
          <w:sz w:val="20"/>
          <w:szCs w:val="20"/>
        </w:rPr>
        <w:t> </w:t>
      </w:r>
      <w:r w:rsidRPr="005D4954">
        <w:rPr>
          <w:rFonts w:ascii="Arial" w:hAnsi="Arial" w:cs="Arial"/>
          <w:sz w:val="20"/>
          <w:szCs w:val="20"/>
        </w:rPr>
        <w:t>aktualność.</w:t>
      </w:r>
    </w:p>
    <w:p w14:paraId="34F1031A" w14:textId="66424254" w:rsidR="007C62B5" w:rsidRPr="00EA1724" w:rsidRDefault="007C62B5" w:rsidP="00EA1724">
      <w:pPr>
        <w:pStyle w:val="Bezodstpw"/>
        <w:numPr>
          <w:ilvl w:val="0"/>
          <w:numId w:val="2"/>
        </w:numPr>
        <w:spacing w:line="360" w:lineRule="auto"/>
        <w:jc w:val="both"/>
        <w:rPr>
          <w:rFonts w:ascii="Arial" w:hAnsi="Arial" w:cs="Arial"/>
          <w:sz w:val="20"/>
          <w:szCs w:val="20"/>
        </w:rPr>
      </w:pPr>
      <w:r w:rsidRPr="00EA1724">
        <w:rPr>
          <w:rFonts w:ascii="Arial" w:hAnsi="Arial" w:cs="Arial"/>
          <w:color w:val="000000"/>
          <w:sz w:val="20"/>
          <w:szCs w:val="20"/>
        </w:rPr>
        <w:t>Zamawiający nie wzywa do złożenia podmiotowych środków dowodowych, jeżeli może je uzyskać za pomocą bezpłatnych i ogólnodostępnych baz danych, w szczególności rejestrów publicznych w</w:t>
      </w:r>
      <w:r w:rsidR="005D4954" w:rsidRPr="00EA1724">
        <w:rPr>
          <w:rFonts w:ascii="Arial" w:hAnsi="Arial" w:cs="Arial"/>
          <w:color w:val="000000"/>
          <w:sz w:val="20"/>
          <w:szCs w:val="20"/>
        </w:rPr>
        <w:t> </w:t>
      </w:r>
      <w:r w:rsidRPr="00EA1724">
        <w:rPr>
          <w:rFonts w:ascii="Arial" w:hAnsi="Arial" w:cs="Arial"/>
          <w:color w:val="000000"/>
          <w:sz w:val="20"/>
          <w:szCs w:val="20"/>
        </w:rPr>
        <w:t xml:space="preserve">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EA1724">
        <w:rPr>
          <w:rFonts w:ascii="Arial" w:hAnsi="Arial" w:cs="Arial"/>
          <w:color w:val="000000"/>
          <w:sz w:val="20"/>
          <w:szCs w:val="20"/>
        </w:rPr>
        <w:t>Pzp</w:t>
      </w:r>
      <w:proofErr w:type="spellEnd"/>
      <w:r w:rsidRPr="00EA1724">
        <w:rPr>
          <w:rFonts w:ascii="Arial" w:hAnsi="Arial" w:cs="Arial"/>
          <w:color w:val="000000"/>
          <w:sz w:val="20"/>
          <w:szCs w:val="20"/>
        </w:rPr>
        <w:t xml:space="preserve"> Wykonawca nie jest zobowiązany do złożenia podmiotowych środków dowodowych, które zamawiający posiada, jeżeli wykonawca wskaże te środki oraz potwierdzi ich prawidłowość i</w:t>
      </w:r>
      <w:r w:rsidR="005D4954" w:rsidRPr="00EA1724">
        <w:rPr>
          <w:rFonts w:ascii="Arial" w:hAnsi="Arial" w:cs="Arial"/>
          <w:color w:val="000000"/>
          <w:sz w:val="20"/>
          <w:szCs w:val="20"/>
        </w:rPr>
        <w:t> </w:t>
      </w:r>
      <w:r w:rsidRPr="00EA1724">
        <w:rPr>
          <w:rFonts w:ascii="Arial" w:hAnsi="Arial" w:cs="Arial"/>
          <w:color w:val="000000"/>
          <w:sz w:val="20"/>
          <w:szCs w:val="20"/>
        </w:rPr>
        <w:t xml:space="preserve">aktualność. </w:t>
      </w:r>
    </w:p>
    <w:p w14:paraId="1D10C008" w14:textId="63F9A3A3" w:rsidR="007C62B5" w:rsidRPr="00EA1724" w:rsidRDefault="007C62B5" w:rsidP="00EA1724">
      <w:pPr>
        <w:pStyle w:val="Bezodstpw"/>
        <w:numPr>
          <w:ilvl w:val="0"/>
          <w:numId w:val="2"/>
        </w:numPr>
        <w:spacing w:line="360" w:lineRule="auto"/>
        <w:jc w:val="both"/>
        <w:rPr>
          <w:rFonts w:ascii="Arial" w:hAnsi="Arial" w:cs="Arial"/>
          <w:sz w:val="20"/>
          <w:szCs w:val="20"/>
        </w:rPr>
      </w:pPr>
      <w:r w:rsidRPr="00EA1724">
        <w:rPr>
          <w:rFonts w:ascii="Arial" w:hAnsi="Arial" w:cs="Arial"/>
          <w:color w:val="000000"/>
          <w:sz w:val="20"/>
          <w:szCs w:val="20"/>
        </w:rPr>
        <w:t xml:space="preserve">Jeżeli z uzasadnionej przyczyny wykonawca nie może złożyć wymaganych przez zamawiającego podmiotowych środków dowodowych, o których mowa w ust. 3 punkt 7, wykonawca składa inne podmiotowe środki dowodowe, które w wystarczający sposób potwierdzają spełnianie opisanego przez zamawiającego warunku udziału w postępowaniu dotyczącego sytuacji ekonomicznej lub finansowej. </w:t>
      </w:r>
    </w:p>
    <w:p w14:paraId="1376085A" w14:textId="37A877DA" w:rsidR="007C62B5" w:rsidRPr="00EA1724" w:rsidRDefault="005D4954" w:rsidP="00EA1724">
      <w:pPr>
        <w:pStyle w:val="Bezodstpw"/>
        <w:numPr>
          <w:ilvl w:val="0"/>
          <w:numId w:val="2"/>
        </w:numPr>
        <w:spacing w:line="360" w:lineRule="auto"/>
        <w:jc w:val="both"/>
        <w:rPr>
          <w:rFonts w:ascii="Arial" w:hAnsi="Arial" w:cs="Arial"/>
          <w:sz w:val="20"/>
          <w:szCs w:val="20"/>
        </w:rPr>
      </w:pPr>
      <w:r w:rsidRPr="00EA1724">
        <w:rPr>
          <w:rFonts w:ascii="Arial" w:hAnsi="Arial" w:cs="Arial"/>
          <w:sz w:val="20"/>
          <w:szCs w:val="20"/>
        </w:rPr>
        <w:t xml:space="preserve"> </w:t>
      </w:r>
      <w:r w:rsidR="007C62B5" w:rsidRPr="00EA1724">
        <w:rPr>
          <w:rFonts w:ascii="Arial" w:eastAsia="Arial" w:hAnsi="Arial" w:cs="Arial"/>
          <w:sz w:val="20"/>
          <w:szCs w:val="20"/>
        </w:rPr>
        <w:t xml:space="preserve">W zakresie nieuregulowanym ustawą </w:t>
      </w:r>
      <w:proofErr w:type="spellStart"/>
      <w:r w:rsidR="007C62B5" w:rsidRPr="00EA1724">
        <w:rPr>
          <w:rFonts w:ascii="Arial" w:eastAsia="Arial" w:hAnsi="Arial" w:cs="Arial"/>
          <w:sz w:val="20"/>
          <w:szCs w:val="20"/>
        </w:rPr>
        <w:t>Pzp</w:t>
      </w:r>
      <w:proofErr w:type="spellEnd"/>
      <w:r w:rsidR="007C62B5" w:rsidRPr="00EA1724">
        <w:rPr>
          <w:rFonts w:ascii="Arial" w:eastAsia="Arial" w:hAnsi="Arial" w:cs="Arial"/>
          <w:sz w:val="20"/>
          <w:szCs w:val="20"/>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 zm.) zwanym dalej "</w:t>
      </w:r>
      <w:proofErr w:type="spellStart"/>
      <w:r w:rsidR="007C62B5" w:rsidRPr="00EA1724">
        <w:rPr>
          <w:rFonts w:ascii="Arial" w:eastAsia="Arial" w:hAnsi="Arial" w:cs="Arial"/>
          <w:sz w:val="20"/>
          <w:szCs w:val="20"/>
        </w:rPr>
        <w:t>r.p.ś.d</w:t>
      </w:r>
      <w:proofErr w:type="spellEnd"/>
      <w:r w:rsidR="007C62B5" w:rsidRPr="00EA1724">
        <w:rPr>
          <w:rFonts w:ascii="Arial" w:eastAsia="Arial" w:hAnsi="Arial" w:cs="Arial"/>
          <w:sz w:val="20"/>
          <w:szCs w:val="20"/>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007C62B5" w:rsidRPr="00EA1724">
        <w:rPr>
          <w:rFonts w:ascii="Arial" w:eastAsia="Arial" w:hAnsi="Arial" w:cs="Arial"/>
          <w:sz w:val="20"/>
          <w:szCs w:val="20"/>
        </w:rPr>
        <w:t>r.d.e</w:t>
      </w:r>
      <w:proofErr w:type="spellEnd"/>
      <w:r w:rsidR="007C62B5" w:rsidRPr="00EA1724">
        <w:rPr>
          <w:rFonts w:ascii="Arial" w:eastAsia="Arial" w:hAnsi="Arial" w:cs="Arial"/>
          <w:sz w:val="20"/>
          <w:szCs w:val="20"/>
        </w:rPr>
        <w:t xml:space="preserve">.". </w:t>
      </w:r>
    </w:p>
    <w:p w14:paraId="17332330" w14:textId="550AB58B" w:rsidR="007C62B5" w:rsidRPr="007C62B5" w:rsidRDefault="007C62B5" w:rsidP="005D4954">
      <w:pPr>
        <w:pStyle w:val="Bezodstpw"/>
        <w:rPr>
          <w:rFonts w:ascii="Arial" w:eastAsia="Arial" w:hAnsi="Arial" w:cs="Arial"/>
        </w:rPr>
      </w:pPr>
      <w:r w:rsidRPr="007C62B5">
        <w:rPr>
          <w:rFonts w:ascii="Arial" w:eastAsia="Arial" w:hAnsi="Arial" w:cs="Arial"/>
        </w:rPr>
        <w:t>.</w:t>
      </w:r>
    </w:p>
    <w:p w14:paraId="35A41091" w14:textId="721C4D82" w:rsidR="007C62B5" w:rsidRDefault="00D375AB" w:rsidP="007C62B5">
      <w:pPr>
        <w:pStyle w:val="Nagwek2"/>
        <w:jc w:val="both"/>
      </w:pPr>
      <w:r w:rsidRPr="00795302">
        <w:t>X</w:t>
      </w:r>
      <w:r w:rsidR="00374256" w:rsidRPr="00795302">
        <w:t>I</w:t>
      </w:r>
      <w:r w:rsidRPr="00795302">
        <w:t>. Poleganie na zasobach innych podmiotów</w:t>
      </w:r>
    </w:p>
    <w:p w14:paraId="3A37FA2C" w14:textId="77777777" w:rsidR="007C62B5" w:rsidRPr="007C62B5" w:rsidRDefault="007C62B5" w:rsidP="007C62B5">
      <w:pPr>
        <w:pStyle w:val="Akapitzlist"/>
        <w:numPr>
          <w:ilvl w:val="3"/>
          <w:numId w:val="10"/>
        </w:numPr>
        <w:autoSpaceDE w:val="0"/>
        <w:autoSpaceDN w:val="0"/>
        <w:adjustRightInd w:val="0"/>
        <w:spacing w:line="360" w:lineRule="auto"/>
        <w:ind w:left="426" w:hanging="426"/>
        <w:jc w:val="both"/>
        <w:rPr>
          <w:rFonts w:ascii="Arial" w:hAnsi="Arial" w:cs="Arial"/>
          <w:color w:val="000000"/>
          <w:sz w:val="20"/>
          <w:szCs w:val="20"/>
        </w:rPr>
      </w:pPr>
      <w:r w:rsidRPr="007C62B5">
        <w:rPr>
          <w:rFonts w:ascii="Arial" w:hAnsi="Arial" w:cs="Arial"/>
          <w:color w:val="000000"/>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DAF9E4" w14:textId="5D69ADA8" w:rsidR="007C62B5" w:rsidRPr="007C62B5" w:rsidRDefault="007C62B5" w:rsidP="007C62B5">
      <w:pPr>
        <w:pStyle w:val="Akapitzlist"/>
        <w:numPr>
          <w:ilvl w:val="3"/>
          <w:numId w:val="10"/>
        </w:numPr>
        <w:autoSpaceDE w:val="0"/>
        <w:autoSpaceDN w:val="0"/>
        <w:adjustRightInd w:val="0"/>
        <w:spacing w:line="360" w:lineRule="auto"/>
        <w:ind w:left="426" w:hanging="426"/>
        <w:jc w:val="both"/>
        <w:rPr>
          <w:rFonts w:ascii="Arial" w:hAnsi="Arial" w:cs="Arial"/>
          <w:color w:val="000000"/>
          <w:sz w:val="20"/>
          <w:szCs w:val="20"/>
        </w:rPr>
      </w:pPr>
      <w:r w:rsidRPr="007C62B5">
        <w:rPr>
          <w:rFonts w:ascii="Arial" w:hAnsi="Arial" w:cs="Arial"/>
          <w:color w:val="000000"/>
          <w:sz w:val="20"/>
          <w:szCs w:val="20"/>
        </w:rPr>
        <w:t xml:space="preserve">Wymagania dotyczące polegania na zdolnościach lub sytuacjach innych podmiotów, o których mowa w ust.1: </w:t>
      </w:r>
    </w:p>
    <w:p w14:paraId="14B16E81" w14:textId="0D27C42F"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75E91A0F" w14:textId="4DFF568B"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A99B16E" w14:textId="5EF72A49"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85FF028" w14:textId="75DA0057"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BDF327" w14:textId="6F870DA6" w:rsidR="007C62B5" w:rsidRPr="007C62B5" w:rsidRDefault="007C62B5" w:rsidP="005D4954">
      <w:pPr>
        <w:pStyle w:val="Akapitzlist"/>
        <w:numPr>
          <w:ilvl w:val="1"/>
          <w:numId w:val="2"/>
        </w:numPr>
        <w:autoSpaceDE w:val="0"/>
        <w:autoSpaceDN w:val="0"/>
        <w:adjustRightInd w:val="0"/>
        <w:spacing w:line="360" w:lineRule="auto"/>
        <w:jc w:val="both"/>
        <w:rPr>
          <w:rFonts w:ascii="Arial" w:hAnsi="Arial" w:cs="Arial"/>
          <w:color w:val="000000"/>
          <w:sz w:val="20"/>
          <w:szCs w:val="20"/>
        </w:rPr>
      </w:pPr>
      <w:r w:rsidRPr="007C62B5">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B0192D" w14:textId="60287F18" w:rsidR="007C62B5" w:rsidRPr="007C62B5" w:rsidRDefault="007C62B5" w:rsidP="00B31C95">
      <w:pPr>
        <w:pStyle w:val="Akapitzlist"/>
        <w:numPr>
          <w:ilvl w:val="3"/>
          <w:numId w:val="10"/>
        </w:numPr>
        <w:autoSpaceDE w:val="0"/>
        <w:autoSpaceDN w:val="0"/>
        <w:adjustRightInd w:val="0"/>
        <w:spacing w:line="360" w:lineRule="auto"/>
        <w:ind w:left="709" w:hanging="567"/>
        <w:jc w:val="both"/>
        <w:rPr>
          <w:rFonts w:ascii="Arial" w:hAnsi="Arial" w:cs="Arial"/>
          <w:color w:val="000000"/>
          <w:sz w:val="20"/>
          <w:szCs w:val="20"/>
        </w:rPr>
      </w:pPr>
      <w:r w:rsidRPr="007C62B5">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DCC7E85" w14:textId="15FB4453" w:rsidR="007C62B5" w:rsidRPr="007C62B5" w:rsidRDefault="007C62B5" w:rsidP="00B31C95">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7C62B5">
        <w:rPr>
          <w:rFonts w:ascii="Arial" w:hAnsi="Arial" w:cs="Arial"/>
          <w:color w:val="000000"/>
          <w:sz w:val="20"/>
          <w:szCs w:val="20"/>
        </w:rPr>
        <w:t xml:space="preserve">składa wraz z ofertą zobowiązanie innego podmiotu do udostępnienia niezbędnych zasobów Wykonawcy - zgodnie z </w:t>
      </w:r>
      <w:r w:rsidRPr="007C62B5">
        <w:rPr>
          <w:rFonts w:ascii="Arial" w:hAnsi="Arial" w:cs="Arial"/>
          <w:b/>
          <w:bCs/>
          <w:color w:val="000000"/>
          <w:sz w:val="20"/>
          <w:szCs w:val="20"/>
        </w:rPr>
        <w:t xml:space="preserve">załącznikiem nr </w:t>
      </w:r>
      <w:r w:rsidR="00A960B1">
        <w:rPr>
          <w:rFonts w:ascii="Arial" w:hAnsi="Arial" w:cs="Arial"/>
          <w:b/>
          <w:bCs/>
          <w:color w:val="000000"/>
          <w:sz w:val="20"/>
          <w:szCs w:val="20"/>
        </w:rPr>
        <w:t>8</w:t>
      </w:r>
      <w:r w:rsidRPr="007C62B5">
        <w:rPr>
          <w:rFonts w:ascii="Arial" w:hAnsi="Arial" w:cs="Arial"/>
          <w:b/>
          <w:bCs/>
          <w:color w:val="000000"/>
          <w:sz w:val="20"/>
          <w:szCs w:val="20"/>
        </w:rPr>
        <w:t xml:space="preserve"> do SWZ</w:t>
      </w:r>
      <w:r w:rsidRPr="007C62B5">
        <w:rPr>
          <w:rFonts w:ascii="Arial" w:hAnsi="Arial" w:cs="Arial"/>
          <w:color w:val="000000"/>
          <w:sz w:val="20"/>
          <w:szCs w:val="20"/>
        </w:rPr>
        <w:t xml:space="preserve">, </w:t>
      </w:r>
    </w:p>
    <w:p w14:paraId="719AA314" w14:textId="3471C986" w:rsidR="007C62B5" w:rsidRPr="007C62B5" w:rsidRDefault="007C62B5" w:rsidP="00B31C95">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7C62B5">
        <w:rPr>
          <w:rFonts w:ascii="Arial" w:eastAsia="Arial" w:hAnsi="Arial" w:cs="Arial"/>
          <w:color w:val="000000"/>
          <w:sz w:val="20"/>
          <w:szCs w:val="20"/>
        </w:rPr>
        <w:t xml:space="preserve">składa wraz z ofertą </w:t>
      </w:r>
      <w:r w:rsidRPr="007C62B5">
        <w:rPr>
          <w:rFonts w:ascii="Arial" w:eastAsia="Arial" w:hAnsi="Arial" w:cs="Arial"/>
          <w:b/>
          <w:bCs/>
          <w:color w:val="000000"/>
          <w:sz w:val="20"/>
          <w:szCs w:val="20"/>
        </w:rPr>
        <w:t xml:space="preserve">Jednolity Europejski Dokument Zamówienia (ESPD) </w:t>
      </w:r>
      <w:r w:rsidRPr="007C62B5">
        <w:rPr>
          <w:rFonts w:ascii="Arial" w:eastAsia="Arial" w:hAnsi="Arial" w:cs="Arial"/>
          <w:color w:val="000000"/>
          <w:sz w:val="20"/>
          <w:szCs w:val="20"/>
        </w:rPr>
        <w:t>dotyczący tych podmiotów, w zakresie wskazanym w Części II Sekcji C ESPD (</w:t>
      </w:r>
      <w:r w:rsidRPr="007C62B5">
        <w:rPr>
          <w:rFonts w:ascii="Arial" w:eastAsia="Arial" w:hAnsi="Arial" w:cs="Arial"/>
          <w:i/>
          <w:iCs/>
          <w:color w:val="000000"/>
          <w:sz w:val="20"/>
          <w:szCs w:val="20"/>
        </w:rPr>
        <w:t>Informacje na temat polegania na zdolności innych podmiotów</w:t>
      </w:r>
      <w:r w:rsidRPr="007C62B5">
        <w:rPr>
          <w:rFonts w:ascii="Arial" w:eastAsia="Arial" w:hAnsi="Arial" w:cs="Arial"/>
          <w:color w:val="000000"/>
          <w:sz w:val="20"/>
          <w:szCs w:val="20"/>
        </w:rPr>
        <w:t xml:space="preserve">) zawierający informacje wymagane w części II sekcja A i B, części III oraz w części IV sekcja </w:t>
      </w:r>
      <w:r w:rsidRPr="007C62B5">
        <w:rPr>
          <w:rFonts w:ascii="Arial" w:eastAsia="Arial" w:hAnsi="Arial" w:cs="Arial"/>
          <w:i/>
          <w:iCs/>
          <w:color w:val="000000"/>
          <w:sz w:val="20"/>
          <w:szCs w:val="20"/>
        </w:rPr>
        <w:t>„alfa”.</w:t>
      </w:r>
    </w:p>
    <w:p w14:paraId="7BCB8DA7" w14:textId="414B7279" w:rsidR="007C62B5" w:rsidRPr="00B31C95" w:rsidRDefault="007C62B5" w:rsidP="00B31C95">
      <w:pPr>
        <w:pStyle w:val="Akapitzlist"/>
        <w:numPr>
          <w:ilvl w:val="3"/>
          <w:numId w:val="10"/>
        </w:numPr>
        <w:autoSpaceDE w:val="0"/>
        <w:autoSpaceDN w:val="0"/>
        <w:adjustRightInd w:val="0"/>
        <w:spacing w:line="360" w:lineRule="auto"/>
        <w:ind w:left="709" w:hanging="567"/>
        <w:jc w:val="both"/>
        <w:rPr>
          <w:rFonts w:ascii="Arial" w:hAnsi="Arial" w:cs="Arial"/>
          <w:color w:val="000000"/>
          <w:sz w:val="20"/>
          <w:szCs w:val="20"/>
        </w:rPr>
      </w:pPr>
      <w:r w:rsidRPr="00B31C95">
        <w:rPr>
          <w:rFonts w:ascii="Arial" w:hAnsi="Arial" w:cs="Arial"/>
          <w:sz w:val="20"/>
          <w:szCs w:val="20"/>
        </w:rPr>
        <w:lastRenderedPageBreak/>
        <w:t xml:space="preserve">Wykonawca polegający na zdolnościach lub sytuacji innych podmiotów składa wraz z ofertą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B31C95">
        <w:rPr>
          <w:rFonts w:ascii="Arial" w:hAnsi="Arial" w:cs="Arial"/>
          <w:sz w:val="20"/>
          <w:szCs w:val="20"/>
        </w:rPr>
        <w:t>Pzp</w:t>
      </w:r>
      <w:proofErr w:type="spellEnd"/>
      <w:r w:rsidRPr="00B31C95">
        <w:rPr>
          <w:rFonts w:ascii="Arial" w:hAnsi="Arial" w:cs="Arial"/>
          <w:sz w:val="20"/>
          <w:szCs w:val="20"/>
        </w:rPr>
        <w:t xml:space="preserve">, stanowiące </w:t>
      </w:r>
      <w:r w:rsidRPr="00B31C95">
        <w:rPr>
          <w:rFonts w:ascii="Arial" w:hAnsi="Arial" w:cs="Arial"/>
          <w:b/>
          <w:bCs/>
          <w:sz w:val="20"/>
          <w:szCs w:val="20"/>
        </w:rPr>
        <w:t>załącznik nr 1</w:t>
      </w:r>
      <w:r w:rsidR="00C50440">
        <w:rPr>
          <w:rFonts w:ascii="Arial" w:hAnsi="Arial" w:cs="Arial"/>
          <w:b/>
          <w:bCs/>
          <w:sz w:val="20"/>
          <w:szCs w:val="20"/>
        </w:rPr>
        <w:t>0</w:t>
      </w:r>
      <w:r w:rsidRPr="00B31C95">
        <w:rPr>
          <w:rFonts w:ascii="Arial" w:hAnsi="Arial" w:cs="Arial"/>
          <w:b/>
          <w:bCs/>
          <w:sz w:val="20"/>
          <w:szCs w:val="20"/>
        </w:rPr>
        <w:t xml:space="preserve"> do SWZ.</w:t>
      </w:r>
    </w:p>
    <w:p w14:paraId="054D657C" w14:textId="7143A459" w:rsidR="005B356F" w:rsidRPr="00795302" w:rsidRDefault="00D375AB" w:rsidP="004723C1">
      <w:pPr>
        <w:pStyle w:val="Nagwek2"/>
        <w:ind w:left="426" w:hanging="710"/>
        <w:jc w:val="both"/>
      </w:pPr>
      <w:bookmarkStart w:id="14" w:name="_lodptpqf2xh0" w:colFirst="0" w:colLast="0"/>
      <w:bookmarkEnd w:id="14"/>
      <w:r w:rsidRPr="00795302">
        <w:t>X</w:t>
      </w:r>
      <w:r w:rsidR="00792680" w:rsidRPr="00795302">
        <w:t>I</w:t>
      </w:r>
      <w:r w:rsidR="00374256" w:rsidRPr="00795302">
        <w:t>I</w:t>
      </w:r>
      <w:r w:rsidRPr="00795302">
        <w:t>.</w:t>
      </w:r>
      <w:r w:rsidR="004723C1" w:rsidRPr="00795302">
        <w:t xml:space="preserve"> </w:t>
      </w:r>
      <w:r w:rsidRPr="00795302">
        <w:t>Informacja dla Wykonaw</w:t>
      </w:r>
      <w:r w:rsidR="004723C1" w:rsidRPr="00795302">
        <w:t xml:space="preserve">ców wspólnie ubiegających się </w:t>
      </w:r>
      <w:r w:rsidR="004723C1" w:rsidRPr="00795302">
        <w:br/>
        <w:t>o u</w:t>
      </w:r>
      <w:r w:rsidRPr="00795302">
        <w:t>dzielenie zamówienia</w:t>
      </w:r>
    </w:p>
    <w:p w14:paraId="4060AE32" w14:textId="399660C7" w:rsidR="007C62B5" w:rsidRPr="0041765E" w:rsidRDefault="007C62B5" w:rsidP="0041765E">
      <w:pPr>
        <w:pStyle w:val="Default"/>
        <w:numPr>
          <w:ilvl w:val="0"/>
          <w:numId w:val="74"/>
        </w:numPr>
        <w:spacing w:line="360" w:lineRule="auto"/>
        <w:jc w:val="both"/>
        <w:rPr>
          <w:rFonts w:ascii="Arial" w:hAnsi="Arial" w:cs="Arial"/>
          <w:sz w:val="20"/>
          <w:szCs w:val="20"/>
        </w:rPr>
      </w:pPr>
      <w:bookmarkStart w:id="15" w:name="_tp7vefgpgfgi" w:colFirst="0" w:colLast="0"/>
      <w:bookmarkEnd w:id="15"/>
      <w:r w:rsidRPr="0041765E">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58079A4A" w14:textId="71F3586F" w:rsidR="007C62B5" w:rsidRPr="0041765E" w:rsidRDefault="007C62B5" w:rsidP="0041765E">
      <w:pPr>
        <w:pStyle w:val="Default"/>
        <w:numPr>
          <w:ilvl w:val="0"/>
          <w:numId w:val="74"/>
        </w:numPr>
        <w:spacing w:line="360" w:lineRule="auto"/>
        <w:jc w:val="both"/>
        <w:rPr>
          <w:rFonts w:ascii="Arial" w:hAnsi="Arial" w:cs="Arial"/>
          <w:sz w:val="20"/>
          <w:szCs w:val="20"/>
        </w:rPr>
      </w:pPr>
      <w:r w:rsidRPr="0041765E">
        <w:rPr>
          <w:rFonts w:ascii="Arial" w:hAnsi="Arial" w:cs="Arial"/>
          <w:sz w:val="20"/>
          <w:szCs w:val="20"/>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36B6F8D4" w14:textId="6AD6ECAD" w:rsidR="007C62B5" w:rsidRPr="0041765E" w:rsidRDefault="007C62B5" w:rsidP="0041765E">
      <w:pPr>
        <w:pStyle w:val="Default"/>
        <w:numPr>
          <w:ilvl w:val="0"/>
          <w:numId w:val="74"/>
        </w:numPr>
        <w:spacing w:line="360" w:lineRule="auto"/>
        <w:jc w:val="both"/>
        <w:rPr>
          <w:rFonts w:ascii="Arial" w:hAnsi="Arial" w:cs="Arial"/>
          <w:sz w:val="20"/>
          <w:szCs w:val="20"/>
        </w:rPr>
      </w:pPr>
      <w:r w:rsidRPr="0041765E">
        <w:rPr>
          <w:rFonts w:ascii="Arial" w:hAnsi="Arial" w:cs="Arial"/>
          <w:sz w:val="20"/>
          <w:szCs w:val="20"/>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24749EBB" w14:textId="2865F560" w:rsidR="007C62B5" w:rsidRPr="0041765E" w:rsidRDefault="007C62B5" w:rsidP="0041765E">
      <w:pPr>
        <w:pStyle w:val="Default"/>
        <w:numPr>
          <w:ilvl w:val="0"/>
          <w:numId w:val="74"/>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z którego wynika, które </w:t>
      </w:r>
      <w:r w:rsidR="00B74DF6">
        <w:rPr>
          <w:rFonts w:ascii="Arial" w:hAnsi="Arial" w:cs="Arial"/>
          <w:sz w:val="20"/>
          <w:szCs w:val="20"/>
        </w:rPr>
        <w:t xml:space="preserve"> </w:t>
      </w:r>
      <w:r w:rsidRPr="0041765E">
        <w:rPr>
          <w:rFonts w:ascii="Arial" w:hAnsi="Arial" w:cs="Arial"/>
          <w:sz w:val="20"/>
          <w:szCs w:val="20"/>
        </w:rPr>
        <w:t xml:space="preserve">dostawy lub usługi wykonają poszczególni wykonawcy- </w:t>
      </w:r>
      <w:r w:rsidRPr="0041765E">
        <w:rPr>
          <w:rFonts w:ascii="Arial" w:hAnsi="Arial" w:cs="Arial"/>
          <w:b/>
          <w:bCs/>
          <w:sz w:val="20"/>
          <w:szCs w:val="20"/>
        </w:rPr>
        <w:t xml:space="preserve">załącznik nr </w:t>
      </w:r>
      <w:r w:rsidR="00A960B1">
        <w:rPr>
          <w:rFonts w:ascii="Arial" w:hAnsi="Arial" w:cs="Arial"/>
          <w:b/>
          <w:bCs/>
          <w:sz w:val="20"/>
          <w:szCs w:val="20"/>
        </w:rPr>
        <w:t>7</w:t>
      </w:r>
      <w:r w:rsidRPr="0041765E">
        <w:rPr>
          <w:rFonts w:ascii="Arial" w:hAnsi="Arial" w:cs="Arial"/>
          <w:b/>
          <w:bCs/>
          <w:sz w:val="20"/>
          <w:szCs w:val="20"/>
        </w:rPr>
        <w:t xml:space="preserve"> do SWZ. </w:t>
      </w:r>
    </w:p>
    <w:p w14:paraId="4AEBF152" w14:textId="411ADC40" w:rsidR="007C62B5" w:rsidRPr="0041765E" w:rsidRDefault="007C62B5" w:rsidP="0041765E">
      <w:pPr>
        <w:pStyle w:val="Default"/>
        <w:numPr>
          <w:ilvl w:val="0"/>
          <w:numId w:val="74"/>
        </w:numPr>
        <w:spacing w:line="360" w:lineRule="auto"/>
        <w:jc w:val="both"/>
        <w:rPr>
          <w:rFonts w:ascii="Arial" w:hAnsi="Arial" w:cs="Arial"/>
          <w:sz w:val="20"/>
          <w:szCs w:val="20"/>
        </w:rPr>
      </w:pPr>
      <w:r w:rsidRPr="0041765E">
        <w:rPr>
          <w:rFonts w:ascii="Arial" w:hAnsi="Arial" w:cs="Arial"/>
          <w:sz w:val="20"/>
          <w:szCs w:val="20"/>
        </w:rPr>
        <w:t xml:space="preserve">Wykonawcy wspólnie ubiegający się o udzielenie zamówienia dołączają do oferty 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stanowiące </w:t>
      </w:r>
      <w:r w:rsidRPr="0041765E">
        <w:rPr>
          <w:rFonts w:ascii="Arial" w:hAnsi="Arial" w:cs="Arial"/>
          <w:b/>
          <w:bCs/>
          <w:sz w:val="20"/>
          <w:szCs w:val="20"/>
        </w:rPr>
        <w:t>załącznik nr 1</w:t>
      </w:r>
      <w:r w:rsidR="008B7AC3">
        <w:rPr>
          <w:rFonts w:ascii="Arial" w:hAnsi="Arial" w:cs="Arial"/>
          <w:b/>
          <w:bCs/>
          <w:sz w:val="20"/>
          <w:szCs w:val="20"/>
        </w:rPr>
        <w:t>0</w:t>
      </w:r>
      <w:r w:rsidRPr="0041765E">
        <w:rPr>
          <w:rFonts w:ascii="Arial" w:hAnsi="Arial" w:cs="Arial"/>
          <w:b/>
          <w:bCs/>
          <w:sz w:val="20"/>
          <w:szCs w:val="20"/>
        </w:rPr>
        <w:t xml:space="preserve"> do SWZ</w:t>
      </w:r>
      <w:r w:rsidRPr="0041765E">
        <w:rPr>
          <w:rFonts w:ascii="Arial" w:hAnsi="Arial" w:cs="Arial"/>
          <w:sz w:val="20"/>
          <w:szCs w:val="20"/>
        </w:rPr>
        <w:t xml:space="preserve">. </w:t>
      </w:r>
    </w:p>
    <w:p w14:paraId="57146028" w14:textId="77777777" w:rsidR="007C62B5" w:rsidRDefault="007C62B5" w:rsidP="007C62B5">
      <w:pPr>
        <w:pStyle w:val="Default"/>
        <w:ind w:left="360"/>
        <w:rPr>
          <w:sz w:val="23"/>
          <w:szCs w:val="23"/>
        </w:rPr>
      </w:pPr>
    </w:p>
    <w:p w14:paraId="65E758C9" w14:textId="624047EE" w:rsidR="005B356F" w:rsidRDefault="00D375AB" w:rsidP="007C62B5">
      <w:pPr>
        <w:pStyle w:val="Nagwek2"/>
      </w:pPr>
      <w:r w:rsidRPr="00795302">
        <w:t>XI</w:t>
      </w:r>
      <w:r w:rsidR="00792680" w:rsidRPr="00795302">
        <w:t>I</w:t>
      </w:r>
      <w:r w:rsidR="00374256" w:rsidRPr="00795302">
        <w:t>I</w:t>
      </w:r>
      <w:r w:rsidRPr="00795302">
        <w:t>.</w:t>
      </w:r>
      <w:r w:rsidR="004723C1" w:rsidRPr="00795302">
        <w:tab/>
      </w:r>
      <w:r w:rsidRPr="00795302">
        <w:t>Informacje o sposobie porozumiewania się zamawiającego z Wykonawcami oraz przekazywania oświadczeń lub dokumentów</w:t>
      </w:r>
    </w:p>
    <w:p w14:paraId="60EBA648" w14:textId="77777777" w:rsidR="007C62B5" w:rsidRPr="007C62B5" w:rsidRDefault="007C62B5" w:rsidP="007C62B5"/>
    <w:p w14:paraId="53CEBC46" w14:textId="5D662E31" w:rsidR="00205353" w:rsidRPr="00795302" w:rsidRDefault="00567B78" w:rsidP="00173EA3">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 xml:space="preserve">Postępowanie, którego dotyczy niniejszy dokument, oznaczone jest znakiem: </w:t>
      </w:r>
      <w:r w:rsidR="00D80E1E" w:rsidRPr="00795302">
        <w:rPr>
          <w:rFonts w:ascii="Arial" w:hAnsi="Arial" w:cs="Arial"/>
          <w:sz w:val="20"/>
          <w:szCs w:val="20"/>
        </w:rPr>
        <w:t xml:space="preserve"> </w:t>
      </w:r>
      <w:r w:rsidR="00D80E1E" w:rsidRPr="00795302">
        <w:rPr>
          <w:rFonts w:ascii="Arial" w:hAnsi="Arial" w:cs="Arial"/>
          <w:sz w:val="20"/>
          <w:szCs w:val="20"/>
        </w:rPr>
        <w:br/>
      </w:r>
      <w:r w:rsidR="002308A1">
        <w:rPr>
          <w:rFonts w:ascii="Arial" w:hAnsi="Arial" w:cs="Arial"/>
          <w:sz w:val="20"/>
          <w:szCs w:val="20"/>
        </w:rPr>
        <w:t>WL.2370.</w:t>
      </w:r>
      <w:r w:rsidR="008B7AC3">
        <w:rPr>
          <w:rFonts w:ascii="Arial" w:hAnsi="Arial" w:cs="Arial"/>
          <w:sz w:val="20"/>
          <w:szCs w:val="20"/>
        </w:rPr>
        <w:t>4</w:t>
      </w:r>
      <w:r w:rsidR="002308A1">
        <w:rPr>
          <w:rFonts w:ascii="Arial" w:hAnsi="Arial" w:cs="Arial"/>
          <w:sz w:val="20"/>
          <w:szCs w:val="20"/>
        </w:rPr>
        <w:t>.</w:t>
      </w:r>
      <w:r w:rsidR="001D62A5" w:rsidRPr="0041765E">
        <w:rPr>
          <w:rFonts w:ascii="Arial" w:hAnsi="Arial" w:cs="Arial"/>
          <w:sz w:val="20"/>
          <w:szCs w:val="20"/>
        </w:rPr>
        <w:t>202</w:t>
      </w:r>
      <w:r w:rsidR="0041765E" w:rsidRPr="0041765E">
        <w:rPr>
          <w:rFonts w:ascii="Arial" w:hAnsi="Arial" w:cs="Arial"/>
          <w:sz w:val="20"/>
          <w:szCs w:val="20"/>
        </w:rPr>
        <w:t>4</w:t>
      </w:r>
      <w:r w:rsidRPr="0041765E">
        <w:rPr>
          <w:b/>
          <w:bCs/>
        </w:rPr>
        <w:t>.</w:t>
      </w:r>
      <w:r w:rsidRPr="00795302">
        <w:rPr>
          <w:rStyle w:val="Teksttreci2Pogrubienie"/>
        </w:rPr>
        <w:t xml:space="preserve"> </w:t>
      </w:r>
      <w:r w:rsidRPr="00795302">
        <w:rPr>
          <w:rFonts w:ascii="Arial" w:hAnsi="Arial" w:cs="Arial"/>
          <w:sz w:val="20"/>
          <w:szCs w:val="20"/>
        </w:rPr>
        <w:t>Wykonawcy we wszystkich kontaktach z Zamawiającym powinni powoływać się na ten znak.</w:t>
      </w:r>
    </w:p>
    <w:p w14:paraId="2263C0B5" w14:textId="79867D5F" w:rsidR="00567B78" w:rsidRPr="00795302" w:rsidRDefault="00567B78" w:rsidP="00173EA3">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lastRenderedPageBreak/>
        <w:t>Komunikacja w postępowaniu o udzielenie zamówienia, w tym składanie ofert, wymiana informacji</w:t>
      </w:r>
      <w:r w:rsidR="00316B65" w:rsidRPr="00795302">
        <w:rPr>
          <w:rFonts w:ascii="Arial" w:hAnsi="Arial" w:cs="Arial"/>
          <w:sz w:val="20"/>
          <w:szCs w:val="20"/>
        </w:rPr>
        <w:t xml:space="preserve"> </w:t>
      </w:r>
      <w:r w:rsidRPr="00795302">
        <w:rPr>
          <w:rFonts w:ascii="Arial" w:hAnsi="Arial" w:cs="Arial"/>
          <w:sz w:val="20"/>
          <w:szCs w:val="20"/>
        </w:rPr>
        <w:t>oraz przekazywanie dokumentów lub oświadczeń między zamawiającym a wykonawcą, z uwzględnieniem wyjątków określonych w ustawie P</w:t>
      </w:r>
      <w:r w:rsidR="005D2B2C" w:rsidRPr="00795302">
        <w:rPr>
          <w:rFonts w:ascii="Arial" w:hAnsi="Arial" w:cs="Arial"/>
          <w:sz w:val="20"/>
          <w:szCs w:val="20"/>
        </w:rPr>
        <w:t>ZP</w:t>
      </w:r>
      <w:r w:rsidRPr="00795302">
        <w:rPr>
          <w:rFonts w:ascii="Arial" w:hAnsi="Arial" w:cs="Arial"/>
          <w:sz w:val="20"/>
          <w:szCs w:val="20"/>
        </w:rPr>
        <w:t xml:space="preserve"> odbywa się przy użyciu środków komunikacji elektronicznej z wykorzystaniem </w:t>
      </w:r>
      <w:r w:rsidRPr="00795302">
        <w:rPr>
          <w:rStyle w:val="Teksttreci2Pogrubienie"/>
          <w:color w:val="auto"/>
        </w:rPr>
        <w:t>platformy zakupowej (dalej:</w:t>
      </w:r>
      <w:r w:rsidR="00205353" w:rsidRPr="00795302">
        <w:rPr>
          <w:rStyle w:val="Teksttreci2Pogrubienie"/>
          <w:color w:val="auto"/>
        </w:rPr>
        <w:t xml:space="preserve"> </w:t>
      </w:r>
      <w:r w:rsidRPr="00795302">
        <w:rPr>
          <w:rStyle w:val="Teksttreci2Pogrubienie"/>
          <w:color w:val="auto"/>
        </w:rPr>
        <w:t>Platforma)</w:t>
      </w:r>
      <w:r w:rsidR="00205353" w:rsidRPr="00795302">
        <w:rPr>
          <w:rStyle w:val="Teksttreci2Pogrubienie"/>
          <w:color w:val="auto"/>
        </w:rPr>
        <w:t xml:space="preserve"> </w:t>
      </w:r>
      <w:hyperlink r:id="rId24" w:history="1">
        <w:r w:rsidR="007F5F64">
          <w:rPr>
            <w:rStyle w:val="Hipercze"/>
            <w:rFonts w:ascii="Open Sans" w:hAnsi="Open Sans" w:cs="Open Sans"/>
            <w:color w:val="23527C"/>
            <w:sz w:val="19"/>
            <w:szCs w:val="19"/>
            <w:shd w:val="clear" w:color="auto" w:fill="FFFFFF"/>
          </w:rPr>
          <w:t>https://www.platformazakupowa.pl/transakcja/917935</w:t>
        </w:r>
      </w:hyperlink>
    </w:p>
    <w:p w14:paraId="67E49B8B" w14:textId="45153EEA"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We wszelkiej korespondencji związanej z niniejszym postępowaniem Zamawiający </w:t>
      </w:r>
      <w:r w:rsidR="00FB75D1" w:rsidRPr="00795302">
        <w:rPr>
          <w:rFonts w:ascii="Arial" w:hAnsi="Arial" w:cs="Arial"/>
          <w:sz w:val="20"/>
          <w:szCs w:val="20"/>
        </w:rPr>
        <w:br/>
      </w:r>
      <w:r w:rsidRPr="00795302">
        <w:rPr>
          <w:rFonts w:ascii="Arial" w:hAnsi="Arial" w:cs="Arial"/>
          <w:sz w:val="20"/>
          <w:szCs w:val="20"/>
        </w:rPr>
        <w:t>i Wykonawcy posługują się znakiem postępowania.</w:t>
      </w:r>
    </w:p>
    <w:p w14:paraId="798B9F0F" w14:textId="77777777"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Zaleca się, aby komunikacja z wykonawcami odbywała się tylko na Platformie za pośrednictwem formularza “Wyślij wiadomość”, nie za pośrednictwem adresu email.</w:t>
      </w:r>
    </w:p>
    <w:p w14:paraId="7C61FA42" w14:textId="2303FF21"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w:t>
      </w:r>
      <w:r w:rsidR="009809D6">
        <w:rPr>
          <w:rFonts w:ascii="Arial" w:hAnsi="Arial" w:cs="Arial"/>
          <w:sz w:val="20"/>
          <w:szCs w:val="20"/>
        </w:rPr>
        <w:t xml:space="preserve">, </w:t>
      </w:r>
      <w:r w:rsidRPr="00795302">
        <w:rPr>
          <w:rFonts w:ascii="Arial" w:hAnsi="Arial" w:cs="Arial"/>
          <w:sz w:val="20"/>
          <w:szCs w:val="20"/>
        </w:rPr>
        <w:t xml:space="preserve">po których pojawi się komunikat, że wiadomość została wysłana do </w:t>
      </w:r>
      <w:r w:rsidR="009809D6">
        <w:rPr>
          <w:rFonts w:ascii="Arial" w:hAnsi="Arial" w:cs="Arial"/>
          <w:sz w:val="20"/>
          <w:szCs w:val="20"/>
        </w:rPr>
        <w:t>Z</w:t>
      </w:r>
      <w:r w:rsidRPr="00795302">
        <w:rPr>
          <w:rFonts w:ascii="Arial" w:hAnsi="Arial" w:cs="Arial"/>
          <w:sz w:val="20"/>
          <w:szCs w:val="20"/>
        </w:rPr>
        <w:t>amawiającego.</w:t>
      </w:r>
    </w:p>
    <w:p w14:paraId="55CAA0E6" w14:textId="5B1B7065"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FB75D1" w:rsidRPr="00795302">
        <w:rPr>
          <w:rFonts w:ascii="Arial" w:hAnsi="Arial" w:cs="Arial"/>
          <w:sz w:val="20"/>
          <w:szCs w:val="20"/>
        </w:rPr>
        <w:br/>
      </w:r>
      <w:r w:rsidRPr="00795302">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14:paraId="598B792F" w14:textId="77777777"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Niezbędne wymagania sprzętowo - aplikacyjne umożliwiające pracę na</w:t>
      </w:r>
      <w:hyperlink r:id="rId25" w:history="1">
        <w:r w:rsidRPr="00795302">
          <w:rPr>
            <w:rStyle w:val="Hipercze"/>
            <w:sz w:val="20"/>
            <w:szCs w:val="20"/>
          </w:rPr>
          <w:t xml:space="preserve"> platformazakupowa.pl</w:t>
        </w:r>
        <w:r w:rsidRPr="00795302">
          <w:rPr>
            <w:rStyle w:val="Hipercze"/>
            <w:sz w:val="20"/>
            <w:szCs w:val="20"/>
            <w:lang w:eastAsia="en-US" w:bidi="en-US"/>
          </w:rPr>
          <w:t xml:space="preserve">, </w:t>
        </w:r>
      </w:hyperlink>
      <w:r w:rsidRPr="00795302">
        <w:rPr>
          <w:rFonts w:ascii="Arial" w:hAnsi="Arial" w:cs="Arial"/>
          <w:sz w:val="20"/>
          <w:szCs w:val="20"/>
        </w:rPr>
        <w:t>tj.:</w:t>
      </w:r>
    </w:p>
    <w:p w14:paraId="548D205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stały dostęp do sieci Internet o gwarantowanej przepustowości nie mniejszej niż 512 </w:t>
      </w:r>
      <w:proofErr w:type="spellStart"/>
      <w:r w:rsidRPr="00795302">
        <w:rPr>
          <w:rFonts w:ascii="Arial" w:hAnsi="Arial" w:cs="Arial"/>
          <w:sz w:val="20"/>
          <w:szCs w:val="20"/>
        </w:rPr>
        <w:t>kb</w:t>
      </w:r>
      <w:proofErr w:type="spellEnd"/>
      <w:r w:rsidRPr="00795302">
        <w:rPr>
          <w:rFonts w:ascii="Arial" w:hAnsi="Arial" w:cs="Arial"/>
          <w:sz w:val="20"/>
          <w:szCs w:val="20"/>
        </w:rPr>
        <w:t>/s,</w:t>
      </w:r>
    </w:p>
    <w:p w14:paraId="28863861"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0D4524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zainstalowana dowolna przeglądarka internetowa, w przypadku Inte</w:t>
      </w:r>
      <w:r w:rsidR="00205353" w:rsidRPr="00795302">
        <w:rPr>
          <w:rFonts w:ascii="Arial" w:hAnsi="Arial" w:cs="Arial"/>
          <w:sz w:val="20"/>
          <w:szCs w:val="20"/>
        </w:rPr>
        <w:t xml:space="preserve">rnet Explorer minimalnie wersja </w:t>
      </w:r>
      <w:r w:rsidRPr="00795302">
        <w:rPr>
          <w:rFonts w:ascii="Arial" w:hAnsi="Arial" w:cs="Arial"/>
          <w:sz w:val="20"/>
          <w:szCs w:val="20"/>
        </w:rPr>
        <w:t>10 0.,</w:t>
      </w:r>
    </w:p>
    <w:p w14:paraId="7A830FC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włączona obsługa JavaScript,</w:t>
      </w:r>
    </w:p>
    <w:p w14:paraId="42DAA168"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zainstalowany program Adobe </w:t>
      </w:r>
      <w:proofErr w:type="spellStart"/>
      <w:r w:rsidRPr="00795302">
        <w:rPr>
          <w:rFonts w:ascii="Arial" w:hAnsi="Arial" w:cs="Arial"/>
          <w:sz w:val="20"/>
          <w:szCs w:val="20"/>
        </w:rPr>
        <w:t>Acrobat</w:t>
      </w:r>
      <w:proofErr w:type="spellEnd"/>
      <w:r w:rsidRPr="00795302">
        <w:rPr>
          <w:rFonts w:ascii="Arial" w:hAnsi="Arial" w:cs="Arial"/>
          <w:sz w:val="20"/>
          <w:szCs w:val="20"/>
        </w:rPr>
        <w:t xml:space="preserve"> Reader lub inny obsługujący format plików .pdf,</w:t>
      </w:r>
    </w:p>
    <w:p w14:paraId="5B6AC2CB" w14:textId="77777777" w:rsidR="00205353" w:rsidRPr="00795302" w:rsidRDefault="00205353"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p</w:t>
      </w:r>
      <w:r w:rsidR="00567B78" w:rsidRPr="00795302">
        <w:rPr>
          <w:rFonts w:ascii="Arial" w:hAnsi="Arial" w:cs="Arial"/>
          <w:sz w:val="20"/>
          <w:szCs w:val="20"/>
        </w:rPr>
        <w:t>latforma działa według standardu przyjętego w komunikacji sieciowej - kodowanie UTF8,</w:t>
      </w:r>
    </w:p>
    <w:p w14:paraId="183CE5B2" w14:textId="159DA25F" w:rsidR="00567B78" w:rsidRPr="00795302" w:rsidRDefault="00205353"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o</w:t>
      </w:r>
      <w:r w:rsidR="00567B78" w:rsidRPr="00795302">
        <w:rPr>
          <w:rFonts w:ascii="Arial" w:hAnsi="Arial" w:cs="Arial"/>
          <w:sz w:val="20"/>
          <w:szCs w:val="20"/>
        </w:rPr>
        <w:t>znaczenie czasu odbioru danych przez platformę zakupową stanowi datę oraz dokładny czas (</w:t>
      </w:r>
      <w:proofErr w:type="spellStart"/>
      <w:r w:rsidR="00567B78" w:rsidRPr="00795302">
        <w:rPr>
          <w:rFonts w:ascii="Arial" w:hAnsi="Arial" w:cs="Arial"/>
          <w:sz w:val="20"/>
          <w:szCs w:val="20"/>
        </w:rPr>
        <w:t>hh:mm:ss</w:t>
      </w:r>
      <w:proofErr w:type="spellEnd"/>
      <w:r w:rsidR="00567B78" w:rsidRPr="00795302">
        <w:rPr>
          <w:rFonts w:ascii="Arial" w:hAnsi="Arial" w:cs="Arial"/>
          <w:sz w:val="20"/>
          <w:szCs w:val="20"/>
        </w:rPr>
        <w:t>) generowany wg. czasu lokalnego serwera synchronizowanego z zegarem Głównego Urzędu Miar.</w:t>
      </w:r>
    </w:p>
    <w:p w14:paraId="7344A7EA" w14:textId="559FC709" w:rsidR="00567B78" w:rsidRPr="00795302" w:rsidRDefault="00567B78" w:rsidP="00173EA3">
      <w:pPr>
        <w:pStyle w:val="Teksttreci20"/>
        <w:numPr>
          <w:ilvl w:val="0"/>
          <w:numId w:val="22"/>
        </w:numPr>
        <w:shd w:val="clear" w:color="auto" w:fill="auto"/>
        <w:tabs>
          <w:tab w:val="left" w:pos="359"/>
        </w:tabs>
        <w:spacing w:line="360" w:lineRule="auto"/>
        <w:ind w:left="284" w:hanging="360"/>
        <w:jc w:val="both"/>
        <w:rPr>
          <w:rFonts w:ascii="Arial" w:hAnsi="Arial" w:cs="Arial"/>
          <w:sz w:val="20"/>
          <w:szCs w:val="20"/>
        </w:rPr>
      </w:pPr>
      <w:r w:rsidRPr="00795302">
        <w:rPr>
          <w:rFonts w:ascii="Arial" w:hAnsi="Arial" w:cs="Arial"/>
          <w:sz w:val="20"/>
          <w:szCs w:val="20"/>
        </w:rPr>
        <w:t>Wykonawca, przystępując do niniejszego postępowania o udzielenie zamówienia publicznego:</w:t>
      </w:r>
    </w:p>
    <w:p w14:paraId="204EA424" w14:textId="77777777" w:rsidR="00205353" w:rsidRPr="00795302" w:rsidRDefault="00567B78" w:rsidP="00173EA3">
      <w:pPr>
        <w:pStyle w:val="Teksttreci20"/>
        <w:numPr>
          <w:ilvl w:val="0"/>
          <w:numId w:val="4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musi zaakceptować warunki korzystania z</w:t>
      </w:r>
      <w:hyperlink r:id="rId26" w:history="1">
        <w:r w:rsidRPr="00795302">
          <w:rPr>
            <w:rStyle w:val="Hipercze"/>
            <w:sz w:val="20"/>
            <w:szCs w:val="20"/>
          </w:rPr>
          <w:t xml:space="preserve"> platformazakupowa.pl</w:t>
        </w:r>
      </w:hyperlink>
      <w:r w:rsidR="00551D52" w:rsidRPr="00795302">
        <w:rPr>
          <w:rStyle w:val="Hipercze"/>
          <w:sz w:val="20"/>
          <w:szCs w:val="20"/>
        </w:rPr>
        <w:t xml:space="preserve"> </w:t>
      </w:r>
      <w:r w:rsidRPr="00795302">
        <w:rPr>
          <w:rFonts w:ascii="Arial" w:hAnsi="Arial" w:cs="Arial"/>
          <w:sz w:val="20"/>
          <w:szCs w:val="20"/>
        </w:rPr>
        <w:t>określone w Regulaminie zamieszczonym na stronie internetowej</w:t>
      </w:r>
      <w:hyperlink r:id="rId27" w:history="1">
        <w:r w:rsidRPr="00795302">
          <w:rPr>
            <w:rStyle w:val="Hipercze"/>
            <w:sz w:val="20"/>
            <w:szCs w:val="20"/>
          </w:rPr>
          <w:t xml:space="preserve"> pod linkiem </w:t>
        </w:r>
      </w:hyperlink>
      <w:r w:rsidRPr="00795302">
        <w:rPr>
          <w:rFonts w:ascii="Arial" w:hAnsi="Arial" w:cs="Arial"/>
          <w:sz w:val="20"/>
          <w:szCs w:val="20"/>
        </w:rPr>
        <w:t>w zakładce „Regulamin" oraz uznać go za wiążący,</w:t>
      </w:r>
    </w:p>
    <w:p w14:paraId="674BD50D" w14:textId="0777F715" w:rsidR="00567B78" w:rsidRPr="00795302" w:rsidRDefault="00567B78" w:rsidP="00173EA3">
      <w:pPr>
        <w:pStyle w:val="Teksttreci20"/>
        <w:numPr>
          <w:ilvl w:val="0"/>
          <w:numId w:val="4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musi się zapoznać i stosować do Instrukcji składania ofert/wniosków dostępnej pod linkiem: </w:t>
      </w:r>
      <w:hyperlink r:id="rId28" w:history="1">
        <w:r w:rsidRPr="00795302">
          <w:rPr>
            <w:rStyle w:val="Hipercze"/>
            <w:sz w:val="20"/>
            <w:szCs w:val="20"/>
          </w:rPr>
          <w:t>https://platformazakupowa.pl/strona/45-instrukcie</w:t>
        </w:r>
      </w:hyperlink>
    </w:p>
    <w:p w14:paraId="63392EAF" w14:textId="7777777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9" w:history="1">
        <w:r w:rsidRPr="00795302">
          <w:rPr>
            <w:rStyle w:val="Hipercze"/>
            <w:sz w:val="20"/>
            <w:szCs w:val="20"/>
          </w:rPr>
          <w:t xml:space="preserve"> https://platformazakupowa.pl/strona/45-</w:t>
        </w:r>
      </w:hyperlink>
      <w:hyperlink r:id="rId30" w:history="1">
        <w:r w:rsidRPr="00795302">
          <w:rPr>
            <w:rStyle w:val="Hipercze"/>
            <w:sz w:val="20"/>
            <w:szCs w:val="20"/>
          </w:rPr>
          <w:t>instrukcje</w:t>
        </w:r>
      </w:hyperlink>
    </w:p>
    <w:p w14:paraId="23C0DD0C" w14:textId="7777777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nie będzie udzielał ustnie lub telefonicznie informacji, wyjaśnień lub odpowiedzi na kierowane do niego zapytania związane z postępowaniem.</w:t>
      </w:r>
    </w:p>
    <w:p w14:paraId="00C40FCD" w14:textId="49A60917" w:rsidR="00567B78" w:rsidRDefault="00567B78" w:rsidP="00173EA3">
      <w:pPr>
        <w:pStyle w:val="Teksttreci20"/>
        <w:numPr>
          <w:ilvl w:val="1"/>
          <w:numId w:val="22"/>
        </w:numPr>
        <w:shd w:val="clear" w:color="auto" w:fill="auto"/>
        <w:tabs>
          <w:tab w:val="left" w:pos="389"/>
        </w:tabs>
        <w:spacing w:line="360" w:lineRule="auto"/>
        <w:ind w:left="380" w:firstLine="0"/>
        <w:jc w:val="both"/>
        <w:rPr>
          <w:rFonts w:ascii="Arial" w:hAnsi="Arial" w:cs="Arial"/>
          <w:sz w:val="20"/>
          <w:szCs w:val="20"/>
        </w:rPr>
      </w:pPr>
      <w:r w:rsidRPr="00795302">
        <w:rPr>
          <w:rFonts w:ascii="Arial" w:hAnsi="Arial" w:cs="Arial"/>
          <w:sz w:val="20"/>
          <w:szCs w:val="20"/>
        </w:rPr>
        <w:t>Wykonawca może zwrócić się do zamawiającego z wnioskiem o wyjaśnienie treści</w:t>
      </w:r>
      <w:r w:rsidR="00795302" w:rsidRPr="00795302">
        <w:rPr>
          <w:rFonts w:ascii="Arial" w:hAnsi="Arial" w:cs="Arial"/>
          <w:sz w:val="20"/>
          <w:szCs w:val="20"/>
        </w:rPr>
        <w:t xml:space="preserve"> </w:t>
      </w:r>
      <w:r w:rsidRPr="00795302">
        <w:rPr>
          <w:rFonts w:ascii="Arial" w:hAnsi="Arial" w:cs="Arial"/>
          <w:sz w:val="20"/>
          <w:szCs w:val="20"/>
        </w:rPr>
        <w:t>S</w:t>
      </w:r>
      <w:r w:rsidR="00795302" w:rsidRPr="00795302">
        <w:rPr>
          <w:rFonts w:ascii="Arial" w:hAnsi="Arial" w:cs="Arial"/>
          <w:sz w:val="20"/>
          <w:szCs w:val="20"/>
        </w:rPr>
        <w:t>pecyfikacji</w:t>
      </w:r>
      <w:r w:rsidR="00795302" w:rsidRPr="00795302">
        <w:rPr>
          <w:rFonts w:ascii="Arial" w:hAnsi="Arial" w:cs="Arial"/>
          <w:sz w:val="20"/>
          <w:szCs w:val="20"/>
        </w:rPr>
        <w:tab/>
        <w:t xml:space="preserve">Warunków Zamówienia </w:t>
      </w:r>
      <w:r w:rsidRPr="00795302">
        <w:rPr>
          <w:rFonts w:ascii="Arial" w:hAnsi="Arial" w:cs="Arial"/>
          <w:sz w:val="20"/>
          <w:szCs w:val="20"/>
        </w:rPr>
        <w:t>(SWZ) za pomocą platformy zakupowej</w:t>
      </w:r>
      <w:r w:rsidR="00795302" w:rsidRPr="00795302">
        <w:rPr>
          <w:rFonts w:ascii="Arial" w:hAnsi="Arial" w:cs="Arial"/>
          <w:sz w:val="20"/>
          <w:szCs w:val="20"/>
        </w:rPr>
        <w:t xml:space="preserve"> </w:t>
      </w:r>
      <w:r w:rsidR="007D53B6">
        <w:rPr>
          <w:rFonts w:ascii="Open Sans" w:hAnsi="Open Sans" w:cs="Open Sans"/>
          <w:color w:val="666666"/>
          <w:sz w:val="19"/>
          <w:szCs w:val="19"/>
          <w:shd w:val="clear" w:color="auto" w:fill="FFFFFF"/>
        </w:rPr>
        <w:t> </w:t>
      </w:r>
      <w:hyperlink r:id="rId31" w:history="1">
        <w:r w:rsidR="007F5F64">
          <w:rPr>
            <w:rStyle w:val="Hipercze"/>
            <w:rFonts w:ascii="Open Sans" w:hAnsi="Open Sans" w:cs="Open Sans"/>
            <w:color w:val="23527C"/>
            <w:sz w:val="19"/>
            <w:szCs w:val="19"/>
            <w:shd w:val="clear" w:color="auto" w:fill="FFFFFF"/>
          </w:rPr>
          <w:t>https://www.platformazakupowa.pl/transakcja/917935</w:t>
        </w:r>
      </w:hyperlink>
      <w:r w:rsidR="00D80E1E" w:rsidRPr="00795302">
        <w:rPr>
          <w:rFonts w:ascii="Arial" w:hAnsi="Arial" w:cs="Arial"/>
          <w:sz w:val="20"/>
          <w:szCs w:val="20"/>
        </w:rPr>
        <w:t xml:space="preserve"> </w:t>
      </w:r>
      <w:r w:rsidRPr="00795302">
        <w:rPr>
          <w:rFonts w:ascii="Arial" w:hAnsi="Arial" w:cs="Arial"/>
          <w:sz w:val="20"/>
          <w:szCs w:val="20"/>
        </w:rPr>
        <w:t>W temacie pisma należy podać tytuł i oznaczenie postępowania.</w:t>
      </w:r>
    </w:p>
    <w:p w14:paraId="60389F23" w14:textId="77777777" w:rsidR="004B5E4A" w:rsidRDefault="004B5E4A" w:rsidP="004B5E4A">
      <w:pPr>
        <w:pStyle w:val="Teksttreci20"/>
        <w:shd w:val="clear" w:color="auto" w:fill="auto"/>
        <w:tabs>
          <w:tab w:val="left" w:pos="389"/>
        </w:tabs>
        <w:spacing w:line="360" w:lineRule="auto"/>
        <w:ind w:left="380" w:firstLine="0"/>
        <w:jc w:val="both"/>
        <w:rPr>
          <w:rFonts w:ascii="Arial" w:hAnsi="Arial" w:cs="Arial"/>
          <w:sz w:val="20"/>
          <w:szCs w:val="20"/>
        </w:rPr>
      </w:pPr>
    </w:p>
    <w:p w14:paraId="35E8E5FE" w14:textId="137E7130" w:rsidR="004B5E4A" w:rsidRPr="0041765E" w:rsidRDefault="004B5E4A"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dopuszcza, opcjonalnie, komunikację za pośrednictwem poczty elektronicznej. - z zastrzeżeniem, iż </w:t>
      </w:r>
      <w:r w:rsidRPr="0041765E">
        <w:rPr>
          <w:rFonts w:ascii="Arial" w:hAnsi="Arial" w:cs="Arial"/>
          <w:b/>
          <w:bCs/>
          <w:sz w:val="20"/>
          <w:szCs w:val="20"/>
        </w:rPr>
        <w:t>oferta, w tym Jednolity Europejski Dokument Zamówienia (ESPD) mogą zostać przekazane wyłącznie za pomocą powyższej Platformy</w:t>
      </w:r>
      <w:r w:rsidRPr="0041765E">
        <w:rPr>
          <w:rFonts w:ascii="Arial" w:hAnsi="Arial" w:cs="Arial"/>
          <w:sz w:val="20"/>
          <w:szCs w:val="20"/>
        </w:rPr>
        <w:t xml:space="preserve">. W sytuacjach awaryjnych (np. awaria platformy) zamawiający dopuszcza możliwość komunikacji za pomocą poczty elektronicznej na adres: </w:t>
      </w:r>
      <w:hyperlink r:id="rId32" w:history="1">
        <w:r w:rsidR="002308A1" w:rsidRPr="00F160D9">
          <w:rPr>
            <w:rStyle w:val="Hipercze"/>
            <w:sz w:val="20"/>
            <w:szCs w:val="20"/>
          </w:rPr>
          <w:t>przetargi-publiczne@katowice.kwpsp.gov.pl</w:t>
        </w:r>
      </w:hyperlink>
      <w:r w:rsidR="002308A1">
        <w:rPr>
          <w:rFonts w:ascii="Arial" w:hAnsi="Arial" w:cs="Arial"/>
          <w:sz w:val="20"/>
          <w:szCs w:val="20"/>
        </w:rPr>
        <w:t xml:space="preserve"> </w:t>
      </w:r>
      <w:r w:rsidRPr="0041765E">
        <w:rPr>
          <w:rFonts w:ascii="Arial" w:hAnsi="Arial" w:cs="Arial"/>
          <w:sz w:val="20"/>
          <w:szCs w:val="20"/>
        </w:rPr>
        <w:t xml:space="preserve">– </w:t>
      </w:r>
      <w:r w:rsidRPr="0041765E">
        <w:rPr>
          <w:rFonts w:ascii="Arial" w:hAnsi="Arial" w:cs="Arial"/>
          <w:b/>
          <w:bCs/>
          <w:sz w:val="20"/>
          <w:szCs w:val="20"/>
        </w:rPr>
        <w:t>NIE DOTYCZY SKŁADANIA OFERT.</w:t>
      </w:r>
      <w:r w:rsidRPr="0041765E">
        <w:rPr>
          <w:rFonts w:ascii="Arial" w:hAnsi="Arial" w:cs="Arial"/>
          <w:sz w:val="20"/>
          <w:szCs w:val="20"/>
        </w:rPr>
        <w:t xml:space="preserve"> </w:t>
      </w:r>
    </w:p>
    <w:p w14:paraId="5DC983F3" w14:textId="77777777" w:rsidR="004B5E4A" w:rsidRPr="0041765E" w:rsidRDefault="004B5E4A"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AB0FC9" w14:textId="77777777" w:rsidR="004B5E4A" w:rsidRPr="0041765E" w:rsidRDefault="004B5E4A"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5B03832" w14:textId="0FB5029F" w:rsidR="00C065BB" w:rsidRPr="0041765E" w:rsidRDefault="00567B78"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Zamawiający będzie obowiązany udzielić wyjaśnień niezwłocznie, jednak nie później niż na </w:t>
      </w:r>
      <w:r w:rsidR="00C065BB" w:rsidRPr="0041765E">
        <w:rPr>
          <w:rFonts w:ascii="Arial" w:hAnsi="Arial" w:cs="Arial"/>
          <w:sz w:val="20"/>
          <w:szCs w:val="20"/>
        </w:rPr>
        <w:t>6</w:t>
      </w:r>
      <w:r w:rsidRPr="0041765E">
        <w:rPr>
          <w:rFonts w:ascii="Arial" w:hAnsi="Arial" w:cs="Arial"/>
          <w:sz w:val="20"/>
          <w:szCs w:val="20"/>
        </w:rPr>
        <w:t xml:space="preserve"> dni przed upływem terminu składania ofert, pod warunkiem że wniosek</w:t>
      </w:r>
      <w:r w:rsidR="00704665" w:rsidRPr="0041765E">
        <w:rPr>
          <w:rFonts w:ascii="Arial" w:hAnsi="Arial" w:cs="Arial"/>
          <w:sz w:val="20"/>
          <w:szCs w:val="20"/>
        </w:rPr>
        <w:t xml:space="preserve"> o wyjaśnienie treści SWZ wpłyn</w:t>
      </w:r>
      <w:r w:rsidRPr="0041765E">
        <w:rPr>
          <w:rFonts w:ascii="Arial" w:hAnsi="Arial" w:cs="Arial"/>
          <w:sz w:val="20"/>
          <w:szCs w:val="20"/>
        </w:rPr>
        <w:t xml:space="preserve">ie do zamawiającego nie później niż na </w:t>
      </w:r>
      <w:r w:rsidR="00C065BB" w:rsidRPr="0041765E">
        <w:rPr>
          <w:rFonts w:ascii="Arial" w:hAnsi="Arial" w:cs="Arial"/>
          <w:sz w:val="20"/>
          <w:szCs w:val="20"/>
        </w:rPr>
        <w:t>1</w:t>
      </w:r>
      <w:r w:rsidRPr="0041765E">
        <w:rPr>
          <w:rFonts w:ascii="Arial" w:hAnsi="Arial" w:cs="Arial"/>
          <w:sz w:val="20"/>
          <w:szCs w:val="20"/>
        </w:rPr>
        <w:t>4 dni przed upływem terminu składania ofert.</w:t>
      </w:r>
      <w:r w:rsidR="00C065BB" w:rsidRPr="0041765E">
        <w:rPr>
          <w:rFonts w:ascii="Arial" w:hAnsi="Arial" w:cs="Arial"/>
          <w:sz w:val="20"/>
          <w:szCs w:val="20"/>
        </w:rPr>
        <w:t xml:space="preserve"> Jeżeli Zamawiający nie udzieli wyjaśnień w ww. terminie,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wpłynął później niż na 14 dni przed upływem terminu składania ofert, Zamawiający nie ma obowiązku udzielania wyjaśnień SWZ oraz obowiązku przedłużenia terminu składania ofert. </w:t>
      </w:r>
    </w:p>
    <w:p w14:paraId="76EDDB6A" w14:textId="77777777" w:rsidR="00C065BB" w:rsidRPr="0041765E" w:rsidRDefault="00567B78"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Treść zapytań wraz z wyjaśnieniami zamawiający udostępni, bez ujawniania źródła zapytania, na stronie internetowej prowadzonego postępowania</w:t>
      </w:r>
      <w:r w:rsidR="00C065BB" w:rsidRPr="0041765E">
        <w:rPr>
          <w:rFonts w:ascii="Arial" w:hAnsi="Arial" w:cs="Arial"/>
          <w:sz w:val="20"/>
          <w:szCs w:val="20"/>
        </w:rPr>
        <w:t>.</w:t>
      </w:r>
    </w:p>
    <w:p w14:paraId="68DE67B4" w14:textId="52617EC1" w:rsidR="00C065BB" w:rsidRPr="0041765E" w:rsidRDefault="00C065BB"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uzasadnionych przypadkach Zamawiający może przed upływem terminu składania ofert zmienić treść SWZ. Dokonaną zmianę treści SWZ Zamawiający udostępni na stronie internetowej </w:t>
      </w:r>
      <w:r w:rsidRPr="0041765E">
        <w:rPr>
          <w:rFonts w:ascii="Arial" w:hAnsi="Arial" w:cs="Arial"/>
          <w:sz w:val="20"/>
          <w:szCs w:val="20"/>
        </w:rPr>
        <w:lastRenderedPageBreak/>
        <w:t xml:space="preserve">prowadzonego postępowania: </w:t>
      </w:r>
      <w:r w:rsidR="007D53B6">
        <w:rPr>
          <w:rFonts w:ascii="Open Sans" w:hAnsi="Open Sans" w:cs="Open Sans"/>
          <w:color w:val="666666"/>
          <w:sz w:val="19"/>
          <w:szCs w:val="19"/>
          <w:shd w:val="clear" w:color="auto" w:fill="FFFFFF"/>
        </w:rPr>
        <w:t> </w:t>
      </w:r>
      <w:hyperlink r:id="rId33" w:history="1">
        <w:r w:rsidR="007F5F64">
          <w:rPr>
            <w:rStyle w:val="Hipercze"/>
            <w:rFonts w:ascii="Open Sans" w:hAnsi="Open Sans" w:cs="Open Sans"/>
            <w:color w:val="23527C"/>
            <w:sz w:val="19"/>
            <w:szCs w:val="19"/>
            <w:shd w:val="clear" w:color="auto" w:fill="FFFFFF"/>
          </w:rPr>
          <w:t>https://www.platformazakupowa.pl/transakcja/917935</w:t>
        </w:r>
      </w:hyperlink>
    </w:p>
    <w:p w14:paraId="01CF1E7E" w14:textId="0131A6F3" w:rsidR="00C065BB" w:rsidRPr="0041765E" w:rsidRDefault="00C065BB"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zmiana treści SWZ będzie prowadzić do zmiany treści ogłoszenia o zamówieniu, Zamawiający przekaże Urzędowi Publikacji Unii Europejskiej ogłoszenie o zmianie ogłoszenia o zamówieniu (Sprostowanie - Ogłoszenie zmian lub dodatkowych informacji). Taką zmianę (treść zmiany oraz treść zmienionego ogłoszenia o zamówieniu) Zamawiający udostępni na stronie prowadzonego postępowania po opublikowaniu ogłoszenia o zmianie ogłoszenia o zamówieniu, z wyjątkiem przypadku gdy Zamawiający nie został powiadomiony o publikacji w terminie 48 godzin od potwierdzenia przez Urząd Publikacji Unii Europejskiej otrzymania tego ogłoszenia. </w:t>
      </w:r>
    </w:p>
    <w:p w14:paraId="7536E254" w14:textId="77777777" w:rsidR="00C065BB" w:rsidRPr="0041765E" w:rsidRDefault="00C065BB"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6CC4765E" w14:textId="74D2C32C" w:rsidR="00C065BB" w:rsidRPr="0041765E" w:rsidRDefault="00C065BB"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W przypadku gdy zmiany treści SWZ prowadziłyby do istotnej zmiany charakteru zamówienia w porównaniu z pierwotnie określonym, w szczególności prowadziłyby do znacznej zmiany zakresu zamówienia, Zamawiający unieważni postępowanie na podstawie art. 256 ustawy </w:t>
      </w:r>
      <w:proofErr w:type="spellStart"/>
      <w:r w:rsidRPr="0041765E">
        <w:rPr>
          <w:rFonts w:ascii="Arial" w:hAnsi="Arial" w:cs="Arial"/>
          <w:sz w:val="20"/>
          <w:szCs w:val="20"/>
        </w:rPr>
        <w:t>Pzp</w:t>
      </w:r>
      <w:proofErr w:type="spellEnd"/>
      <w:r w:rsidRPr="0041765E">
        <w:rPr>
          <w:rFonts w:ascii="Arial" w:hAnsi="Arial" w:cs="Arial"/>
          <w:sz w:val="20"/>
          <w:szCs w:val="20"/>
        </w:rPr>
        <w:t xml:space="preserve">. </w:t>
      </w:r>
    </w:p>
    <w:p w14:paraId="19D410EC" w14:textId="77777777" w:rsidR="00567B78" w:rsidRPr="0041765E" w:rsidRDefault="00567B78"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Wszelkie zmiany treści SWZ oraz wyjaśnienia udzielone na zapytania Wykonawców staną się integralną częścią SWZ i będą wiążące dla Wykonawców.</w:t>
      </w:r>
    </w:p>
    <w:p w14:paraId="5D3F8E67" w14:textId="77777777" w:rsidR="00C065BB" w:rsidRPr="0041765E" w:rsidRDefault="00567B78"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41765E">
        <w:rPr>
          <w:rFonts w:ascii="Arial" w:hAnsi="Arial" w:cs="Arial"/>
          <w:sz w:val="20"/>
          <w:szCs w:val="20"/>
        </w:rPr>
        <w:t xml:space="preserve">Przedłużenie terminu składania ofert nie wpływa na bieg terminu składania wniosku </w:t>
      </w:r>
      <w:r w:rsidR="00FB75D1" w:rsidRPr="0041765E">
        <w:rPr>
          <w:rFonts w:ascii="Arial" w:hAnsi="Arial" w:cs="Arial"/>
          <w:sz w:val="20"/>
          <w:szCs w:val="20"/>
        </w:rPr>
        <w:br/>
      </w:r>
      <w:r w:rsidRPr="0041765E">
        <w:rPr>
          <w:rFonts w:ascii="Arial" w:hAnsi="Arial" w:cs="Arial"/>
          <w:sz w:val="20"/>
          <w:szCs w:val="20"/>
        </w:rPr>
        <w:t>o wyjaśnienie treści SWZ.</w:t>
      </w:r>
    </w:p>
    <w:p w14:paraId="76C85325" w14:textId="6DA13A1E" w:rsidR="00C065BB" w:rsidRPr="00B71A59" w:rsidRDefault="00C065BB" w:rsidP="0041765E">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B71A59">
        <w:rPr>
          <w:rFonts w:ascii="Arial" w:hAnsi="Arial" w:cs="Arial"/>
          <w:color w:val="000000"/>
          <w:sz w:val="20"/>
          <w:szCs w:val="20"/>
        </w:rPr>
        <w:t xml:space="preserve">Zamawiający wyznacza następujące osoby do kontaktu z Wykonawcami: </w:t>
      </w:r>
    </w:p>
    <w:p w14:paraId="7E2AA6F4" w14:textId="35B0F5A1" w:rsidR="00C065BB" w:rsidRPr="00B71A59" w:rsidRDefault="00C065BB" w:rsidP="0041765E">
      <w:pPr>
        <w:pStyle w:val="Akapitzlist"/>
        <w:numPr>
          <w:ilvl w:val="1"/>
          <w:numId w:val="41"/>
        </w:numPr>
        <w:autoSpaceDE w:val="0"/>
        <w:autoSpaceDN w:val="0"/>
        <w:adjustRightInd w:val="0"/>
        <w:spacing w:line="360" w:lineRule="auto"/>
        <w:ind w:left="851"/>
        <w:jc w:val="both"/>
        <w:rPr>
          <w:rFonts w:ascii="Arial" w:hAnsi="Arial" w:cs="Arial"/>
          <w:color w:val="000000"/>
          <w:sz w:val="20"/>
          <w:szCs w:val="20"/>
        </w:rPr>
      </w:pPr>
      <w:r w:rsidRPr="00B71A59">
        <w:rPr>
          <w:rFonts w:ascii="Arial" w:hAnsi="Arial" w:cs="Arial"/>
          <w:color w:val="000000"/>
          <w:sz w:val="20"/>
          <w:szCs w:val="20"/>
        </w:rPr>
        <w:t xml:space="preserve"> w kwestiach proceduralnych – </w:t>
      </w:r>
      <w:r w:rsidR="002308A1" w:rsidRPr="00B71A59">
        <w:rPr>
          <w:rFonts w:ascii="Arial" w:hAnsi="Arial" w:cs="Arial"/>
          <w:color w:val="000000"/>
          <w:sz w:val="20"/>
          <w:szCs w:val="20"/>
        </w:rPr>
        <w:t xml:space="preserve">Aleksandra </w:t>
      </w:r>
      <w:proofErr w:type="spellStart"/>
      <w:r w:rsidR="002308A1" w:rsidRPr="00B71A59">
        <w:rPr>
          <w:rFonts w:ascii="Arial" w:hAnsi="Arial" w:cs="Arial"/>
          <w:color w:val="000000"/>
          <w:sz w:val="20"/>
          <w:szCs w:val="20"/>
        </w:rPr>
        <w:t>Albera</w:t>
      </w:r>
      <w:proofErr w:type="spellEnd"/>
      <w:r w:rsidR="002308A1" w:rsidRPr="00B71A59">
        <w:rPr>
          <w:rFonts w:ascii="Arial" w:hAnsi="Arial" w:cs="Arial"/>
          <w:color w:val="000000"/>
          <w:sz w:val="20"/>
          <w:szCs w:val="20"/>
        </w:rPr>
        <w:t xml:space="preserve"> </w:t>
      </w:r>
    </w:p>
    <w:p w14:paraId="2AC6EFAA" w14:textId="6E1FDD19" w:rsidR="00C065BB" w:rsidRPr="00B71A59" w:rsidRDefault="00C065BB" w:rsidP="0041765E">
      <w:pPr>
        <w:pStyle w:val="Akapitzlist"/>
        <w:numPr>
          <w:ilvl w:val="1"/>
          <w:numId w:val="41"/>
        </w:numPr>
        <w:autoSpaceDE w:val="0"/>
        <w:autoSpaceDN w:val="0"/>
        <w:adjustRightInd w:val="0"/>
        <w:spacing w:line="360" w:lineRule="auto"/>
        <w:ind w:left="851"/>
        <w:jc w:val="both"/>
        <w:rPr>
          <w:rFonts w:ascii="Arial" w:hAnsi="Arial" w:cs="Arial"/>
          <w:color w:val="000000"/>
          <w:sz w:val="20"/>
          <w:szCs w:val="20"/>
        </w:rPr>
      </w:pPr>
      <w:r w:rsidRPr="00B71A59">
        <w:rPr>
          <w:rFonts w:ascii="Arial" w:eastAsia="Arial" w:hAnsi="Arial" w:cs="Arial"/>
          <w:color w:val="000000"/>
          <w:sz w:val="20"/>
          <w:szCs w:val="20"/>
        </w:rPr>
        <w:t xml:space="preserve">w kwestiach merytorycznych – </w:t>
      </w:r>
      <w:r w:rsidR="002308A1" w:rsidRPr="00B71A59">
        <w:rPr>
          <w:rFonts w:ascii="Arial" w:eastAsia="Arial" w:hAnsi="Arial" w:cs="Arial"/>
          <w:color w:val="000000"/>
          <w:sz w:val="20"/>
          <w:szCs w:val="20"/>
        </w:rPr>
        <w:t>Piotr Dyrda</w:t>
      </w:r>
    </w:p>
    <w:p w14:paraId="696F579A" w14:textId="77777777" w:rsidR="00567B78" w:rsidRPr="00795302" w:rsidRDefault="00567B78" w:rsidP="00567B78"/>
    <w:p w14:paraId="6F8090E0" w14:textId="29EBE492" w:rsidR="005B356F" w:rsidRPr="00795302" w:rsidRDefault="00D375AB" w:rsidP="00795302">
      <w:pPr>
        <w:pStyle w:val="Nagwek2"/>
        <w:spacing w:before="240" w:after="240"/>
        <w:ind w:left="720" w:hanging="720"/>
        <w:jc w:val="both"/>
      </w:pPr>
      <w:bookmarkStart w:id="16" w:name="_rq2udys4csh9" w:colFirst="0" w:colLast="0"/>
      <w:bookmarkEnd w:id="16"/>
      <w:r w:rsidRPr="00795302">
        <w:t>XI</w:t>
      </w:r>
      <w:r w:rsidR="00374256" w:rsidRPr="00795302">
        <w:t>V</w:t>
      </w:r>
      <w:r w:rsidRPr="00795302">
        <w:t>.</w:t>
      </w:r>
      <w:r w:rsidR="00795302" w:rsidRPr="00795302">
        <w:tab/>
      </w:r>
      <w:r w:rsidRPr="00795302">
        <w:t>Opis sposobu przygotowania ofert oraz dokumentów wymaganych przez Zamawiającego w SWZ</w:t>
      </w:r>
    </w:p>
    <w:p w14:paraId="2B84AB59" w14:textId="5DBFDA1A" w:rsidR="00C065BB" w:rsidRPr="00AD5E3B" w:rsidRDefault="00C065BB" w:rsidP="00AD5E3B">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Wykonawca może złożyć tylko jedną ofertę. </w:t>
      </w:r>
    </w:p>
    <w:p w14:paraId="1BAE2EF4" w14:textId="611CF9A6" w:rsidR="00C065BB" w:rsidRPr="00AD5E3B" w:rsidRDefault="00C065BB" w:rsidP="00AD5E3B">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Treść oferty musi odpowiadać treści SWZ. </w:t>
      </w:r>
    </w:p>
    <w:p w14:paraId="044C1445" w14:textId="2798BDF5" w:rsidR="00C065BB" w:rsidRPr="00AD5E3B" w:rsidRDefault="00C065BB" w:rsidP="00AD5E3B">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Ofertę sporządza się w języku polskim na Formularzu Ofertowym - zgodnie z </w:t>
      </w:r>
      <w:r w:rsidRPr="00AD5E3B">
        <w:rPr>
          <w:rFonts w:ascii="Arial" w:hAnsi="Arial" w:cs="Arial"/>
          <w:b/>
          <w:bCs/>
          <w:color w:val="000000"/>
          <w:sz w:val="20"/>
          <w:szCs w:val="20"/>
        </w:rPr>
        <w:t>Załącznikiem nr 1 do SWZ</w:t>
      </w:r>
      <w:r w:rsidRPr="00AD5E3B">
        <w:rPr>
          <w:rFonts w:ascii="Arial" w:hAnsi="Arial" w:cs="Arial"/>
          <w:color w:val="000000"/>
          <w:sz w:val="20"/>
          <w:szCs w:val="20"/>
        </w:rPr>
        <w:t xml:space="preserve">. Wraz z ofertą Wykonawca jest zobowiązany złożyć: </w:t>
      </w:r>
    </w:p>
    <w:p w14:paraId="75B2556F" w14:textId="6338B018" w:rsidR="00C065BB" w:rsidRPr="00AD5E3B" w:rsidRDefault="00C065BB" w:rsidP="00B31C95">
      <w:pPr>
        <w:pStyle w:val="Akapitzlist"/>
        <w:numPr>
          <w:ilvl w:val="1"/>
          <w:numId w:val="10"/>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oświadczenie w formie Jednolitego Europejskiego Dokumentu Zamówienia (ESPD), o którym mowa w Rozdziale X ust. 1 SWZ; </w:t>
      </w:r>
    </w:p>
    <w:p w14:paraId="55847045" w14:textId="7B8B93FE" w:rsidR="00C065BB" w:rsidRPr="00AD5E3B" w:rsidRDefault="00C065BB" w:rsidP="00B31C95">
      <w:pPr>
        <w:pStyle w:val="Akapitzlist"/>
        <w:numPr>
          <w:ilvl w:val="1"/>
          <w:numId w:val="10"/>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zobowiązanie innego podmiotu</w:t>
      </w:r>
      <w:r w:rsidR="00B31C95">
        <w:rPr>
          <w:rFonts w:ascii="Arial" w:hAnsi="Arial" w:cs="Arial"/>
          <w:color w:val="000000"/>
          <w:sz w:val="20"/>
          <w:szCs w:val="20"/>
        </w:rPr>
        <w:t xml:space="preserve"> (załącznik 8 do SWZ)</w:t>
      </w:r>
      <w:r w:rsidRPr="00AD5E3B">
        <w:rPr>
          <w:rFonts w:ascii="Arial" w:hAnsi="Arial" w:cs="Arial"/>
          <w:color w:val="000000"/>
          <w:sz w:val="20"/>
          <w:szCs w:val="20"/>
        </w:rPr>
        <w:t xml:space="preserve"> oraz oświadczenie w formie Jednolitego Europejskiego Dokumentu Zamówienia (ESPD), o których mowa w Rozdziale X</w:t>
      </w:r>
      <w:r w:rsidR="00B71A59">
        <w:rPr>
          <w:rFonts w:ascii="Arial" w:hAnsi="Arial" w:cs="Arial"/>
          <w:color w:val="000000"/>
          <w:sz w:val="20"/>
          <w:szCs w:val="20"/>
        </w:rPr>
        <w:t>I</w:t>
      </w:r>
      <w:r w:rsidRPr="00AD5E3B">
        <w:rPr>
          <w:rFonts w:ascii="Arial" w:hAnsi="Arial" w:cs="Arial"/>
          <w:color w:val="000000"/>
          <w:sz w:val="20"/>
          <w:szCs w:val="20"/>
        </w:rPr>
        <w:t xml:space="preserve"> ust. 3 pkt </w:t>
      </w:r>
      <w:r w:rsidR="00B31C95">
        <w:rPr>
          <w:rFonts w:ascii="Arial" w:hAnsi="Arial" w:cs="Arial"/>
          <w:color w:val="000000"/>
          <w:sz w:val="20"/>
          <w:szCs w:val="20"/>
        </w:rPr>
        <w:t>a</w:t>
      </w:r>
      <w:r w:rsidRPr="00AD5E3B">
        <w:rPr>
          <w:rFonts w:ascii="Arial" w:hAnsi="Arial" w:cs="Arial"/>
          <w:color w:val="000000"/>
          <w:sz w:val="20"/>
          <w:szCs w:val="20"/>
        </w:rPr>
        <w:t xml:space="preserve"> i </w:t>
      </w:r>
      <w:r w:rsidR="00B31C95">
        <w:rPr>
          <w:rFonts w:ascii="Arial" w:hAnsi="Arial" w:cs="Arial"/>
          <w:color w:val="000000"/>
          <w:sz w:val="20"/>
          <w:szCs w:val="20"/>
        </w:rPr>
        <w:t>b</w:t>
      </w:r>
      <w:r w:rsidRPr="00AD5E3B">
        <w:rPr>
          <w:rFonts w:ascii="Arial" w:hAnsi="Arial" w:cs="Arial"/>
          <w:color w:val="000000"/>
          <w:sz w:val="20"/>
          <w:szCs w:val="20"/>
        </w:rPr>
        <w:t xml:space="preserve"> SWZ (jeżeli dotyczy); </w:t>
      </w:r>
    </w:p>
    <w:p w14:paraId="3AD2E7A8" w14:textId="570FAF5B" w:rsidR="00C065BB" w:rsidRPr="00AD5E3B" w:rsidRDefault="00C065BB" w:rsidP="00B31C95">
      <w:pPr>
        <w:pStyle w:val="Akapitzlist"/>
        <w:numPr>
          <w:ilvl w:val="1"/>
          <w:numId w:val="10"/>
        </w:numPr>
        <w:autoSpaceDE w:val="0"/>
        <w:autoSpaceDN w:val="0"/>
        <w:adjustRightInd w:val="0"/>
        <w:spacing w:line="360" w:lineRule="auto"/>
        <w:jc w:val="both"/>
        <w:rPr>
          <w:rFonts w:ascii="Arial" w:hAnsi="Arial" w:cs="Arial"/>
          <w:color w:val="000000"/>
          <w:sz w:val="20"/>
          <w:szCs w:val="20"/>
        </w:rPr>
      </w:pPr>
      <w:r w:rsidRPr="00AD5E3B">
        <w:rPr>
          <w:rFonts w:ascii="Arial" w:hAnsi="Arial" w:cs="Arial"/>
          <w:color w:val="000000"/>
          <w:sz w:val="20"/>
          <w:szCs w:val="20"/>
        </w:rPr>
        <w:t xml:space="preserve">dokumenty, z których wynika prawo do podpisania oferty, odpowiednie pełnomocnictwa (jeżeli dotyczy); </w:t>
      </w:r>
    </w:p>
    <w:p w14:paraId="2D1AAD76" w14:textId="06735DB5" w:rsidR="00B31C95" w:rsidRPr="00B31C95" w:rsidRDefault="00C065BB" w:rsidP="00B31C95">
      <w:pPr>
        <w:pStyle w:val="Akapitzlist"/>
        <w:numPr>
          <w:ilvl w:val="1"/>
          <w:numId w:val="10"/>
        </w:numPr>
        <w:autoSpaceDE w:val="0"/>
        <w:autoSpaceDN w:val="0"/>
        <w:adjustRightInd w:val="0"/>
        <w:spacing w:line="360" w:lineRule="auto"/>
        <w:jc w:val="both"/>
        <w:rPr>
          <w:rFonts w:ascii="Arial" w:hAnsi="Arial" w:cs="Arial"/>
          <w:color w:val="000000"/>
          <w:sz w:val="20"/>
          <w:szCs w:val="20"/>
        </w:rPr>
      </w:pPr>
      <w:r w:rsidRPr="00AD5E3B">
        <w:rPr>
          <w:rFonts w:ascii="Arial" w:eastAsia="Arial" w:hAnsi="Arial" w:cs="Arial"/>
          <w:color w:val="000000"/>
          <w:sz w:val="20"/>
          <w:szCs w:val="20"/>
        </w:rPr>
        <w:t>oświadczenia stanowiące załącznik nr 1</w:t>
      </w:r>
      <w:r w:rsidR="00B71A59">
        <w:rPr>
          <w:rFonts w:ascii="Arial" w:eastAsia="Arial" w:hAnsi="Arial" w:cs="Arial"/>
          <w:color w:val="000000"/>
          <w:sz w:val="20"/>
          <w:szCs w:val="20"/>
        </w:rPr>
        <w:t>0</w:t>
      </w:r>
      <w:r w:rsidRPr="00AD5E3B">
        <w:rPr>
          <w:rFonts w:ascii="Arial" w:eastAsia="Arial" w:hAnsi="Arial" w:cs="Arial"/>
          <w:color w:val="000000"/>
          <w:sz w:val="20"/>
          <w:szCs w:val="20"/>
        </w:rPr>
        <w:t xml:space="preserve"> do SWZ (jeżeli dotyczy).</w:t>
      </w:r>
    </w:p>
    <w:p w14:paraId="7765C60D" w14:textId="4AAA1D98" w:rsidR="00B31C95" w:rsidRPr="00B31C95" w:rsidRDefault="00B31C95" w:rsidP="00B31C95">
      <w:pPr>
        <w:pStyle w:val="Akapitzlist"/>
        <w:numPr>
          <w:ilvl w:val="1"/>
          <w:numId w:val="10"/>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lastRenderedPageBreak/>
        <w:t>o</w:t>
      </w:r>
      <w:r w:rsidRPr="00B31C95">
        <w:rPr>
          <w:rFonts w:ascii="Arial" w:hAnsi="Arial" w:cs="Arial"/>
          <w:sz w:val="20"/>
          <w:szCs w:val="20"/>
        </w:rPr>
        <w:t>świadczenie wykonawców wspólnie ubiegających się o udzielenie zamówienia, z którego wynika, które dostawy wykonają poszczególni wykonawcy</w:t>
      </w:r>
      <w:r>
        <w:rPr>
          <w:rFonts w:ascii="Arial" w:hAnsi="Arial" w:cs="Arial"/>
          <w:sz w:val="20"/>
          <w:szCs w:val="20"/>
        </w:rPr>
        <w:t xml:space="preserve"> (załącznik 7 do SWZ) – jeżeli dotyczy; </w:t>
      </w:r>
    </w:p>
    <w:p w14:paraId="07B175EB" w14:textId="23E661BC" w:rsidR="00C065BB" w:rsidRPr="00B71A59" w:rsidRDefault="00C065B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Składanie ofert przez Wykonawców winno być przeprowadzone zgodnie z obowiązującą </w:t>
      </w:r>
      <w:r w:rsidRPr="00B71A59">
        <w:rPr>
          <w:rFonts w:ascii="Arial" w:hAnsi="Arial" w:cs="Arial"/>
          <w:b/>
          <w:bCs/>
          <w:color w:val="000000"/>
          <w:sz w:val="20"/>
          <w:szCs w:val="20"/>
        </w:rPr>
        <w:t xml:space="preserve">Instrukcją dla wykonawców platformazakupowa.pl. (dokument przygotowany przez </w:t>
      </w:r>
      <w:proofErr w:type="spellStart"/>
      <w:r w:rsidRPr="00B71A59">
        <w:rPr>
          <w:rFonts w:ascii="Arial" w:hAnsi="Arial" w:cs="Arial"/>
          <w:b/>
          <w:bCs/>
          <w:color w:val="000000"/>
          <w:sz w:val="20"/>
          <w:szCs w:val="20"/>
        </w:rPr>
        <w:t>OpenNexus</w:t>
      </w:r>
      <w:proofErr w:type="spellEnd"/>
      <w:r w:rsidRPr="00B71A59">
        <w:rPr>
          <w:rFonts w:ascii="Arial" w:hAnsi="Arial" w:cs="Arial"/>
          <w:b/>
          <w:bCs/>
          <w:color w:val="000000"/>
          <w:sz w:val="20"/>
          <w:szCs w:val="20"/>
        </w:rPr>
        <w:t xml:space="preserve"> – producenta platformy zakupowej). Instrukcja dostępna na stronie </w:t>
      </w:r>
      <w:hyperlink r:id="rId34" w:history="1">
        <w:r w:rsidRPr="00B71A59">
          <w:rPr>
            <w:rStyle w:val="Hipercze"/>
            <w:b/>
            <w:bCs/>
            <w:sz w:val="20"/>
            <w:szCs w:val="20"/>
          </w:rPr>
          <w:t>https://platformazakupowa.pl/strona/1-regulamin</w:t>
        </w:r>
      </w:hyperlink>
      <w:r w:rsidRPr="00B71A59">
        <w:rPr>
          <w:rFonts w:ascii="Arial" w:hAnsi="Arial" w:cs="Arial"/>
          <w:b/>
          <w:bCs/>
          <w:color w:val="000000"/>
          <w:sz w:val="20"/>
          <w:szCs w:val="20"/>
        </w:rPr>
        <w:t xml:space="preserve">. </w:t>
      </w:r>
    </w:p>
    <w:p w14:paraId="3E056C99" w14:textId="709F8BCF" w:rsidR="00C065BB" w:rsidRPr="00B71A59" w:rsidRDefault="00C065B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Wszelkie informacje stanowiące tajemnicę przedsiębiorstwa w rozumieniu ustawy z dnia 16 kwietnia 1993 r. o zwalczaniu nieuczciwej konkurencji (Dz.U. z 2022 poz. 1233), które wykonawca zastrzeże jako tajemnicę przedsiębiorstwa, powinny zostać załączone w osobnym miejscu w kroku 1 składania</w:t>
      </w:r>
      <w:r w:rsidRPr="00B71A59">
        <w:rPr>
          <w:rFonts w:ascii="Arial" w:hAnsi="Arial" w:cs="Arial"/>
          <w:b/>
          <w:bCs/>
          <w:color w:val="000000"/>
          <w:sz w:val="20"/>
          <w:szCs w:val="20"/>
        </w:rPr>
        <w:t xml:space="preserve"> </w:t>
      </w:r>
      <w:r w:rsidRPr="00B71A59">
        <w:rPr>
          <w:rFonts w:ascii="Arial" w:hAnsi="Arial" w:cs="Arial"/>
          <w:color w:val="000000"/>
          <w:sz w:val="20"/>
          <w:szCs w:val="20"/>
        </w:rPr>
        <w:t xml:space="preserve">oferty przeznaczonym na zamieszczanie tajemnicy przedsiębiorstwa. Zaleca się, aby każdy dokument zawierający tajemnicę przedsiębiorstwa został zamieszczony w odrębnym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71A59">
        <w:rPr>
          <w:rFonts w:ascii="Arial" w:hAnsi="Arial" w:cs="Arial"/>
          <w:color w:val="000000"/>
          <w:sz w:val="20"/>
          <w:szCs w:val="20"/>
        </w:rPr>
        <w:t>Pzp</w:t>
      </w:r>
      <w:proofErr w:type="spellEnd"/>
      <w:r w:rsidRPr="00B71A59">
        <w:rPr>
          <w:rFonts w:ascii="Arial" w:hAnsi="Arial" w:cs="Arial"/>
          <w:color w:val="000000"/>
          <w:sz w:val="20"/>
          <w:szCs w:val="20"/>
        </w:rPr>
        <w:t xml:space="preserve">. </w:t>
      </w:r>
    </w:p>
    <w:p w14:paraId="7123F435" w14:textId="21D0821B" w:rsidR="00C065BB" w:rsidRPr="00B71A59" w:rsidRDefault="00C065B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Pełnomocnictwo do złożenia oferty musi być złożone w oryginale w takiej samej formie, jak składana oferta (</w:t>
      </w:r>
      <w:proofErr w:type="spellStart"/>
      <w:r w:rsidRPr="00B71A59">
        <w:rPr>
          <w:rFonts w:ascii="Arial" w:hAnsi="Arial" w:cs="Arial"/>
          <w:color w:val="000000"/>
          <w:sz w:val="20"/>
          <w:szCs w:val="20"/>
        </w:rPr>
        <w:t>t.j</w:t>
      </w:r>
      <w:proofErr w:type="spellEnd"/>
      <w:r w:rsidRPr="00B71A59">
        <w:rPr>
          <w:rFonts w:ascii="Arial" w:hAnsi="Arial" w:cs="Arial"/>
          <w:color w:val="000000"/>
          <w:sz w:val="20"/>
          <w:szCs w:val="20"/>
        </w:rPr>
        <w:t xml:space="preserve">.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 </w:t>
      </w:r>
    </w:p>
    <w:p w14:paraId="723440EF" w14:textId="045F7BC1" w:rsidR="00C065BB" w:rsidRPr="00B71A59" w:rsidRDefault="00C065B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 przypadku, gdy wykonawca nie korzysta z przygotowanego przez zamawiającego wzoru oferty, w</w:t>
      </w:r>
      <w:r w:rsidR="00B71A59" w:rsidRPr="00B71A59">
        <w:rPr>
          <w:rFonts w:ascii="Arial" w:hAnsi="Arial" w:cs="Arial"/>
          <w:color w:val="000000"/>
          <w:sz w:val="20"/>
          <w:szCs w:val="20"/>
        </w:rPr>
        <w:t> </w:t>
      </w:r>
      <w:r w:rsidRPr="00B71A59">
        <w:rPr>
          <w:rFonts w:ascii="Arial" w:hAnsi="Arial" w:cs="Arial"/>
          <w:color w:val="000000"/>
          <w:sz w:val="20"/>
          <w:szCs w:val="20"/>
        </w:rPr>
        <w:t>treści oferty należy zamieścić wszystkie informacje tam wymagane.</w:t>
      </w:r>
    </w:p>
    <w:p w14:paraId="57EDACD2" w14:textId="012A523F"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Oferta powinna być podpisana </w:t>
      </w:r>
      <w:r w:rsidRPr="00B71A59">
        <w:rPr>
          <w:rFonts w:ascii="Arial" w:hAnsi="Arial" w:cs="Arial"/>
          <w:b/>
          <w:bCs/>
          <w:color w:val="000000"/>
          <w:sz w:val="20"/>
          <w:szCs w:val="20"/>
        </w:rPr>
        <w:t xml:space="preserve">kwalifikowanym podpisem elektronicznym </w:t>
      </w:r>
      <w:r w:rsidRPr="00B71A59">
        <w:rPr>
          <w:rFonts w:ascii="Arial" w:hAnsi="Arial" w:cs="Arial"/>
          <w:color w:val="000000"/>
          <w:sz w:val="20"/>
          <w:szCs w:val="20"/>
        </w:rPr>
        <w:t>przez osobę/osoby upoważnioną/upoważnione i złożona przy użyciu środków komunikacji elektronicznej tzn. za pośrednictwem platformazakupowa.pl</w:t>
      </w:r>
    </w:p>
    <w:p w14:paraId="540BCECD"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B71A59">
        <w:rPr>
          <w:rFonts w:ascii="Arial" w:hAnsi="Arial" w:cs="Arial"/>
          <w:color w:val="000000"/>
          <w:sz w:val="20"/>
          <w:szCs w:val="20"/>
        </w:rPr>
        <w:t>eIDAS</w:t>
      </w:r>
      <w:proofErr w:type="spellEnd"/>
      <w:r w:rsidRPr="00B71A59">
        <w:rPr>
          <w:rFonts w:ascii="Arial" w:hAnsi="Arial" w:cs="Arial"/>
          <w:color w:val="000000"/>
          <w:sz w:val="20"/>
          <w:szCs w:val="20"/>
        </w:rPr>
        <w:t xml:space="preserve">) (UE) nr 910/2014 - od 1 lipca 2016 roku”. </w:t>
      </w:r>
    </w:p>
    <w:p w14:paraId="6409787F"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wykorzystania formatu podpisu </w:t>
      </w:r>
      <w:proofErr w:type="spellStart"/>
      <w:r w:rsidRPr="00B71A59">
        <w:rPr>
          <w:rFonts w:ascii="Arial" w:hAnsi="Arial" w:cs="Arial"/>
          <w:color w:val="000000"/>
          <w:sz w:val="20"/>
          <w:szCs w:val="20"/>
        </w:rPr>
        <w:t>XAdES</w:t>
      </w:r>
      <w:proofErr w:type="spellEnd"/>
      <w:r w:rsidRPr="00B71A59">
        <w:rPr>
          <w:rFonts w:ascii="Arial" w:hAnsi="Arial" w:cs="Arial"/>
          <w:color w:val="000000"/>
          <w:sz w:val="20"/>
          <w:szCs w:val="20"/>
        </w:rPr>
        <w:t xml:space="preserve"> zewnętrzny zamawiający wymaga dołączenia odpowiedniej ilości plików tj. podpisywanych plików z danymi oraz plików </w:t>
      </w:r>
      <w:proofErr w:type="spellStart"/>
      <w:r w:rsidRPr="00B71A59">
        <w:rPr>
          <w:rFonts w:ascii="Arial" w:hAnsi="Arial" w:cs="Arial"/>
          <w:color w:val="000000"/>
          <w:sz w:val="20"/>
          <w:szCs w:val="20"/>
        </w:rPr>
        <w:t>XAdES</w:t>
      </w:r>
      <w:proofErr w:type="spellEnd"/>
      <w:r w:rsidRPr="00B71A59">
        <w:rPr>
          <w:rFonts w:ascii="Arial" w:hAnsi="Arial" w:cs="Arial"/>
          <w:color w:val="000000"/>
          <w:sz w:val="20"/>
          <w:szCs w:val="20"/>
        </w:rPr>
        <w:t xml:space="preserve">. </w:t>
      </w:r>
    </w:p>
    <w:p w14:paraId="5A607ACC"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253DC12"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lastRenderedPageBreak/>
        <w:t xml:space="preserve">Każdy z wykonawców może złożyć tylko jedną ofertę. Złożenie większej liczby ofert lub oferty zawierającej propozycje wariantowe spowoduje podlegać będzie odrzuceniu. </w:t>
      </w:r>
    </w:p>
    <w:p w14:paraId="262E70F6"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Ceny oferty muszą zawierać wszystkie koszty, jakie musi ponieść wykonawca, aby zrealizować zamówienie z najwyższą starannością. </w:t>
      </w:r>
    </w:p>
    <w:p w14:paraId="5EB05FB6" w14:textId="0C5EC3A4"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Dokumenty i oświadczenia składane przez wykonawcę powinny być w języku polskim. W</w:t>
      </w:r>
      <w:r w:rsidR="00B71A59">
        <w:rPr>
          <w:rFonts w:ascii="Arial" w:hAnsi="Arial" w:cs="Arial"/>
          <w:color w:val="000000"/>
          <w:sz w:val="20"/>
          <w:szCs w:val="20"/>
        </w:rPr>
        <w:t> </w:t>
      </w:r>
      <w:r w:rsidRPr="00B71A59">
        <w:rPr>
          <w:rFonts w:ascii="Arial" w:hAnsi="Arial" w:cs="Arial"/>
          <w:color w:val="000000"/>
          <w:sz w:val="20"/>
          <w:szCs w:val="20"/>
        </w:rPr>
        <w:t xml:space="preserve">przypadku załączenia dokumentów sporządzonych w innym języku niż dopuszczony, wykonawca zobowiązany jest załączyć tłumaczenie na język polski. </w:t>
      </w:r>
    </w:p>
    <w:p w14:paraId="493A0561" w14:textId="281A80ED"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B71A59">
        <w:rPr>
          <w:rFonts w:ascii="Arial" w:hAnsi="Arial" w:cs="Arial"/>
          <w:sz w:val="20"/>
          <w:szCs w:val="20"/>
        </w:rPr>
        <w:t> </w:t>
      </w:r>
      <w:r w:rsidRPr="00B71A59">
        <w:rPr>
          <w:rFonts w:ascii="Arial" w:hAnsi="Arial" w:cs="Arial"/>
          <w:sz w:val="20"/>
          <w:szCs w:val="20"/>
        </w:rPr>
        <w:t xml:space="preserve">podpisaniem oryginału dokumentu, z wyjątkiem kopii poświadczonych odpowiednio przez innego Wykonawcę ubiegającego się wspólnie z nim o udzielenie zamówienia, przez </w:t>
      </w:r>
      <w:r w:rsidRPr="00B71A59">
        <w:rPr>
          <w:rFonts w:ascii="Arial" w:hAnsi="Arial" w:cs="Arial"/>
          <w:color w:val="000000"/>
          <w:sz w:val="20"/>
          <w:szCs w:val="20"/>
        </w:rPr>
        <w:t xml:space="preserve">podmiot, na którego zdolnościach lub sytuacji polega Wykonawca, albo przez podwykonawcę. </w:t>
      </w:r>
    </w:p>
    <w:p w14:paraId="51ED38F2"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Maksymalny rozmiar jednego pliku przesyłanego za pośrednictwem dedykowanych formularzy do: złożenia, zmiany, wycofania oferty wynosi 150 MB natomiast przy komunikacji wielkość pliku to </w:t>
      </w:r>
      <w:r w:rsidRPr="00B71A59">
        <w:rPr>
          <w:rFonts w:ascii="Arial" w:hAnsi="Arial" w:cs="Arial"/>
          <w:b/>
          <w:bCs/>
          <w:color w:val="000000"/>
          <w:sz w:val="20"/>
          <w:szCs w:val="20"/>
        </w:rPr>
        <w:t xml:space="preserve">maksymalnie 500 MB. </w:t>
      </w:r>
    </w:p>
    <w:p w14:paraId="14AE8C89" w14:textId="615364A9"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b/>
          <w:bCs/>
          <w:color w:val="000000"/>
          <w:sz w:val="20"/>
          <w:szCs w:val="20"/>
        </w:rPr>
        <w:t>Rozszerzenia plików wykorzystywanych przez wykonawców powinny być zgodne z</w:t>
      </w:r>
      <w:r w:rsidR="00B71A59">
        <w:rPr>
          <w:rFonts w:ascii="Arial" w:hAnsi="Arial" w:cs="Arial"/>
          <w:b/>
          <w:bCs/>
          <w:color w:val="000000"/>
          <w:sz w:val="20"/>
          <w:szCs w:val="20"/>
        </w:rPr>
        <w:t> </w:t>
      </w:r>
      <w:r w:rsidRPr="00B71A59">
        <w:rPr>
          <w:rFonts w:ascii="Arial" w:hAnsi="Arial" w:cs="Arial"/>
          <w:color w:val="000000"/>
          <w:sz w:val="20"/>
          <w:szCs w:val="20"/>
        </w:rPr>
        <w:t>Załącznikiem nr 2 do “Rozporządzenia Rady Ministrów w sprawie Krajowych Ram Interoperacyjności, minimalnych wymagań dla rejestrów publicznych i wymiany informacji w</w:t>
      </w:r>
      <w:r w:rsidR="00B71A59">
        <w:rPr>
          <w:rFonts w:ascii="Arial" w:hAnsi="Arial" w:cs="Arial"/>
          <w:color w:val="000000"/>
          <w:sz w:val="20"/>
          <w:szCs w:val="20"/>
        </w:rPr>
        <w:t> </w:t>
      </w:r>
      <w:r w:rsidRPr="00B71A59">
        <w:rPr>
          <w:rFonts w:ascii="Arial" w:hAnsi="Arial" w:cs="Arial"/>
          <w:color w:val="000000"/>
          <w:sz w:val="20"/>
          <w:szCs w:val="20"/>
        </w:rPr>
        <w:t xml:space="preserve">postaci elektronicznej oraz minimalnych wymagań dla systemów teleinformatycznych”, zwanego dalej Rozporządzeniem KRI. </w:t>
      </w:r>
    </w:p>
    <w:p w14:paraId="07521779"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Zamawiający rekomenduje wykorzystanie formatów: .pdf .</w:t>
      </w:r>
      <w:proofErr w:type="spellStart"/>
      <w:r w:rsidRPr="00B71A59">
        <w:rPr>
          <w:rFonts w:ascii="Arial" w:hAnsi="Arial" w:cs="Arial"/>
          <w:color w:val="000000"/>
          <w:sz w:val="20"/>
          <w:szCs w:val="20"/>
        </w:rPr>
        <w:t>doc</w:t>
      </w:r>
      <w:proofErr w:type="spellEnd"/>
      <w:r w:rsidRPr="00B71A59">
        <w:rPr>
          <w:rFonts w:ascii="Arial" w:hAnsi="Arial" w:cs="Arial"/>
          <w:color w:val="000000"/>
          <w:sz w:val="20"/>
          <w:szCs w:val="20"/>
        </w:rPr>
        <w:t xml:space="preserve"> .</w:t>
      </w:r>
      <w:proofErr w:type="spellStart"/>
      <w:r w:rsidRPr="00B71A59">
        <w:rPr>
          <w:rFonts w:ascii="Arial" w:hAnsi="Arial" w:cs="Arial"/>
          <w:color w:val="000000"/>
          <w:sz w:val="20"/>
          <w:szCs w:val="20"/>
        </w:rPr>
        <w:t>docx</w:t>
      </w:r>
      <w:proofErr w:type="spellEnd"/>
      <w:r w:rsidRPr="00B71A59">
        <w:rPr>
          <w:rFonts w:ascii="Arial" w:hAnsi="Arial" w:cs="Arial"/>
          <w:color w:val="000000"/>
          <w:sz w:val="20"/>
          <w:szCs w:val="20"/>
        </w:rPr>
        <w:t xml:space="preserve"> .xls .</w:t>
      </w:r>
      <w:proofErr w:type="spellStart"/>
      <w:r w:rsidRPr="00B71A59">
        <w:rPr>
          <w:rFonts w:ascii="Arial" w:hAnsi="Arial" w:cs="Arial"/>
          <w:color w:val="000000"/>
          <w:sz w:val="20"/>
          <w:szCs w:val="20"/>
        </w:rPr>
        <w:t>xlsx</w:t>
      </w:r>
      <w:proofErr w:type="spellEnd"/>
      <w:r w:rsidRPr="00B71A59">
        <w:rPr>
          <w:rFonts w:ascii="Arial" w:hAnsi="Arial" w:cs="Arial"/>
          <w:color w:val="000000"/>
          <w:sz w:val="20"/>
          <w:szCs w:val="20"/>
        </w:rPr>
        <w:t xml:space="preserve"> .jpg (.</w:t>
      </w:r>
      <w:proofErr w:type="spellStart"/>
      <w:r w:rsidRPr="00B71A59">
        <w:rPr>
          <w:rFonts w:ascii="Arial" w:hAnsi="Arial" w:cs="Arial"/>
          <w:color w:val="000000"/>
          <w:sz w:val="20"/>
          <w:szCs w:val="20"/>
        </w:rPr>
        <w:t>jpeg</w:t>
      </w:r>
      <w:proofErr w:type="spellEnd"/>
      <w:r w:rsidRPr="00B71A59">
        <w:rPr>
          <w:rFonts w:ascii="Arial" w:hAnsi="Arial" w:cs="Arial"/>
          <w:color w:val="000000"/>
          <w:sz w:val="20"/>
          <w:szCs w:val="20"/>
        </w:rPr>
        <w:t xml:space="preserve">) </w:t>
      </w:r>
      <w:r w:rsidRPr="00B71A59">
        <w:rPr>
          <w:rFonts w:ascii="Arial" w:hAnsi="Arial" w:cs="Arial"/>
          <w:b/>
          <w:bCs/>
          <w:color w:val="000000"/>
          <w:sz w:val="20"/>
          <w:szCs w:val="20"/>
        </w:rPr>
        <w:t xml:space="preserve">ze szczególnym wskazaniem na .pdf. </w:t>
      </w:r>
    </w:p>
    <w:p w14:paraId="735B3D2B" w14:textId="3A65872B"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W celu ewentualnej kompresji danych Zamawiający rekomenduje wykorzystanie jednego z</w:t>
      </w:r>
      <w:r w:rsidR="00B71A59">
        <w:rPr>
          <w:rFonts w:ascii="Arial" w:hAnsi="Arial" w:cs="Arial"/>
          <w:color w:val="000000"/>
          <w:sz w:val="20"/>
          <w:szCs w:val="20"/>
        </w:rPr>
        <w:t> </w:t>
      </w:r>
      <w:r w:rsidRPr="00B71A59">
        <w:rPr>
          <w:rFonts w:ascii="Arial" w:hAnsi="Arial" w:cs="Arial"/>
          <w:color w:val="000000"/>
          <w:sz w:val="20"/>
          <w:szCs w:val="20"/>
        </w:rPr>
        <w:t xml:space="preserve">rozszerzeń .zip, .7Z. </w:t>
      </w:r>
    </w:p>
    <w:p w14:paraId="0E468E04"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Ze względu na niskie ryzyko naruszenia integralności pliku oraz łatwiejszą weryfikację podpisu zamawiający zaleca, w miarę możliwości, </w:t>
      </w:r>
      <w:r w:rsidRPr="00B71A59">
        <w:rPr>
          <w:rFonts w:ascii="Arial" w:hAnsi="Arial" w:cs="Arial"/>
          <w:b/>
          <w:bCs/>
          <w:color w:val="000000"/>
          <w:sz w:val="20"/>
          <w:szCs w:val="20"/>
        </w:rPr>
        <w:t xml:space="preserve">przekonwertowanie plików składających się na ofertę na rozszerzenie .pdf i opatrzenie ich podpisem kwalifikowanym w formacie </w:t>
      </w:r>
      <w:proofErr w:type="spellStart"/>
      <w:r w:rsidRPr="00B71A59">
        <w:rPr>
          <w:rFonts w:ascii="Arial" w:hAnsi="Arial" w:cs="Arial"/>
          <w:b/>
          <w:bCs/>
          <w:color w:val="000000"/>
          <w:sz w:val="20"/>
          <w:szCs w:val="20"/>
        </w:rPr>
        <w:t>PAdES</w:t>
      </w:r>
      <w:proofErr w:type="spellEnd"/>
      <w:r w:rsidRPr="00B71A59">
        <w:rPr>
          <w:rFonts w:ascii="Arial" w:hAnsi="Arial" w:cs="Arial"/>
          <w:b/>
          <w:bCs/>
          <w:color w:val="000000"/>
          <w:sz w:val="20"/>
          <w:szCs w:val="20"/>
        </w:rPr>
        <w:t xml:space="preserve">. </w:t>
      </w:r>
    </w:p>
    <w:p w14:paraId="43C2D870" w14:textId="53407A16"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Pliki w innych formatach niż PDF </w:t>
      </w:r>
      <w:r w:rsidRPr="00B71A59">
        <w:rPr>
          <w:rFonts w:ascii="Arial" w:hAnsi="Arial" w:cs="Arial"/>
          <w:b/>
          <w:bCs/>
          <w:color w:val="000000"/>
          <w:sz w:val="20"/>
          <w:szCs w:val="20"/>
        </w:rPr>
        <w:t xml:space="preserve">zaleca się opatrzyć podpisem w formacie </w:t>
      </w:r>
      <w:proofErr w:type="spellStart"/>
      <w:r w:rsidRPr="00B71A59">
        <w:rPr>
          <w:rFonts w:ascii="Arial" w:hAnsi="Arial" w:cs="Arial"/>
          <w:b/>
          <w:bCs/>
          <w:color w:val="000000"/>
          <w:sz w:val="20"/>
          <w:szCs w:val="20"/>
        </w:rPr>
        <w:t>XAdES</w:t>
      </w:r>
      <w:proofErr w:type="spellEnd"/>
      <w:r w:rsidRPr="00B71A59">
        <w:rPr>
          <w:rFonts w:ascii="Arial" w:hAnsi="Arial" w:cs="Arial"/>
          <w:b/>
          <w:bCs/>
          <w:color w:val="000000"/>
          <w:sz w:val="20"/>
          <w:szCs w:val="20"/>
        </w:rPr>
        <w:t xml:space="preserve"> o typie zewnętrznym</w:t>
      </w:r>
      <w:r w:rsidRPr="00B71A59">
        <w:rPr>
          <w:rFonts w:ascii="Arial" w:hAnsi="Arial" w:cs="Arial"/>
          <w:color w:val="000000"/>
          <w:sz w:val="20"/>
          <w:szCs w:val="20"/>
        </w:rPr>
        <w:t>. Wykonawca powinien pamiętać, aby plik z podpisem przekazywać łącznie z</w:t>
      </w:r>
      <w:r w:rsidR="00B71A59">
        <w:rPr>
          <w:rFonts w:ascii="Arial" w:hAnsi="Arial" w:cs="Arial"/>
          <w:color w:val="000000"/>
          <w:sz w:val="20"/>
          <w:szCs w:val="20"/>
        </w:rPr>
        <w:t> </w:t>
      </w:r>
      <w:r w:rsidRPr="00B71A59">
        <w:rPr>
          <w:rFonts w:ascii="Arial" w:hAnsi="Arial" w:cs="Arial"/>
          <w:color w:val="000000"/>
          <w:sz w:val="20"/>
          <w:szCs w:val="20"/>
        </w:rPr>
        <w:t xml:space="preserve">dokumentem podpisywanym. </w:t>
      </w:r>
    </w:p>
    <w:p w14:paraId="24F6283E"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Zamawiający rekomenduje wykorzystanie podpisu z kwalifikowanym znacznikiem czasu. </w:t>
      </w:r>
    </w:p>
    <w:p w14:paraId="1272870D" w14:textId="527960B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Ofertę należy przygotować z należytą starannością dla podmiotu ubiegającego się o</w:t>
      </w:r>
      <w:r w:rsidR="00B71A59">
        <w:rPr>
          <w:rFonts w:ascii="Arial" w:hAnsi="Arial" w:cs="Arial"/>
          <w:color w:val="000000"/>
          <w:sz w:val="20"/>
          <w:szCs w:val="20"/>
        </w:rPr>
        <w:t> </w:t>
      </w:r>
      <w:r w:rsidRPr="00B71A59">
        <w:rPr>
          <w:rFonts w:ascii="Arial" w:hAnsi="Arial" w:cs="Arial"/>
          <w:color w:val="000000"/>
          <w:sz w:val="20"/>
          <w:szCs w:val="20"/>
        </w:rPr>
        <w:t xml:space="preserve">udzielenie zamówienia publicznego i zachowaniem odpowiedniego odstępu czasu do zakończenia przyjmowania ofert/wniosków. Sugerujemy złożenie oferty na 24 godziny przed terminem składania ofert/wniosków. </w:t>
      </w:r>
    </w:p>
    <w:p w14:paraId="4EB3BDDC"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Jeśli wykonawca pakuje dokumenty np. w plik o rozszerzeniu .zip, zaleca się wcześniejsze podpisanie każdego ze skompresowanych plików. </w:t>
      </w:r>
    </w:p>
    <w:p w14:paraId="798B1F08" w14:textId="715EDD0B"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lastRenderedPageBreak/>
        <w:t xml:space="preserve">Zamawiający zaleca, aby </w:t>
      </w:r>
      <w:r w:rsidRPr="00B71A59">
        <w:rPr>
          <w:rFonts w:ascii="Arial" w:hAnsi="Arial" w:cs="Arial"/>
          <w:b/>
          <w:bCs/>
          <w:color w:val="000000"/>
          <w:sz w:val="20"/>
          <w:szCs w:val="20"/>
        </w:rPr>
        <w:t xml:space="preserve">nie wprowadzać </w:t>
      </w:r>
      <w:r w:rsidRPr="00B71A59">
        <w:rPr>
          <w:rFonts w:ascii="Arial" w:hAnsi="Arial" w:cs="Arial"/>
          <w:color w:val="000000"/>
          <w:sz w:val="20"/>
          <w:szCs w:val="20"/>
        </w:rPr>
        <w:t>jakichkolwiek zmian w plikach po podpisaniu ich, ponieważ może to skutkować naruszeniem integralności plików co równoważne będzie z</w:t>
      </w:r>
      <w:r w:rsidR="00B71A59">
        <w:rPr>
          <w:rFonts w:ascii="Arial" w:hAnsi="Arial" w:cs="Arial"/>
          <w:color w:val="000000"/>
          <w:sz w:val="20"/>
          <w:szCs w:val="20"/>
        </w:rPr>
        <w:t> </w:t>
      </w:r>
      <w:r w:rsidRPr="00B71A59">
        <w:rPr>
          <w:rFonts w:ascii="Arial" w:hAnsi="Arial" w:cs="Arial"/>
          <w:color w:val="000000"/>
          <w:sz w:val="20"/>
          <w:szCs w:val="20"/>
        </w:rPr>
        <w:t xml:space="preserve">koniecznością odrzucenia oferty. </w:t>
      </w:r>
    </w:p>
    <w:p w14:paraId="7D55530F" w14:textId="05892633"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 Złożony w ten sposób podpis jest zgodny z definicją i wymaganiami weryfikacji, a intencję złożenia podpisu należy przyjąć jako taką, jakby każdy dokument z paczki był opatrzony podpisem. Podpis chroni integralność całości paczki, natomiast zawarte w niej pojedyncze pliki po ich wyciągnięciu nie zawierają informacji o podpisie i nie mogą zostać przez to zweryfikowane. Z tego powodu podpisanie paczki </w:t>
      </w:r>
      <w:r w:rsidRPr="00B71A59">
        <w:rPr>
          <w:rFonts w:ascii="Arial" w:hAnsi="Arial" w:cs="Arial"/>
          <w:b/>
          <w:bCs/>
          <w:color w:val="000000"/>
          <w:sz w:val="20"/>
          <w:szCs w:val="20"/>
        </w:rPr>
        <w:t xml:space="preserve">nie jest zalecane. </w:t>
      </w:r>
    </w:p>
    <w:p w14:paraId="4D60545E" w14:textId="20C8501F"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Dokumenty lub oświadczenia, w tym pełnomocnictwa, wymagane zapisami SWZ składa się w</w:t>
      </w:r>
      <w:r w:rsidR="00B71A59">
        <w:rPr>
          <w:rFonts w:ascii="Arial" w:hAnsi="Arial" w:cs="Arial"/>
          <w:color w:val="000000"/>
          <w:sz w:val="20"/>
          <w:szCs w:val="20"/>
        </w:rPr>
        <w:t> </w:t>
      </w:r>
      <w:r w:rsidRPr="00B71A59">
        <w:rPr>
          <w:rFonts w:ascii="Arial" w:hAnsi="Arial" w:cs="Arial"/>
          <w:color w:val="000000"/>
          <w:sz w:val="20"/>
          <w:szCs w:val="20"/>
        </w:rPr>
        <w:t>formie, zakresie i w sposób określony w rozporządzeniu Ministra Rozwoju, Pracy i</w:t>
      </w:r>
      <w:r w:rsidR="00B71A59">
        <w:rPr>
          <w:rFonts w:ascii="Arial" w:hAnsi="Arial" w:cs="Arial"/>
          <w:color w:val="000000"/>
          <w:sz w:val="20"/>
          <w:szCs w:val="20"/>
        </w:rPr>
        <w:t> </w:t>
      </w:r>
      <w:r w:rsidRPr="00B71A59">
        <w:rPr>
          <w:rFonts w:ascii="Arial" w:hAnsi="Arial" w:cs="Arial"/>
          <w:color w:val="000000"/>
          <w:sz w:val="20"/>
          <w:szCs w:val="20"/>
        </w:rPr>
        <w:t>Technologii z dnia 23 grudnia 2020 r. w sprawie podmiotowych środków dowodowych oraz innych dokumentów lub oświadczeń, jakich może żądać Zamawiający od Wykonawcy oraz w</w:t>
      </w:r>
      <w:r w:rsidR="00B71A59">
        <w:rPr>
          <w:rFonts w:ascii="Arial" w:hAnsi="Arial" w:cs="Arial"/>
          <w:color w:val="000000"/>
          <w:sz w:val="20"/>
          <w:szCs w:val="20"/>
        </w:rPr>
        <w:t> </w:t>
      </w:r>
      <w:r w:rsidRPr="00B71A59">
        <w:rPr>
          <w:rFonts w:ascii="Arial" w:hAnsi="Arial" w:cs="Arial"/>
          <w:color w:val="000000"/>
          <w:sz w:val="20"/>
          <w:szCs w:val="20"/>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39185F9" w14:textId="510757ED"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W przypadku gdy dokumenty zostały wystawione jako dokument w postaci papierowej, przekazuje się cyfrowe odwzorowanie tego dokumentu opatrzone kwalifikowanym podpisem elektronicznym poświadczające zgodność cyfrowego odwzorowania z dokumentem w postaci papierowej. </w:t>
      </w:r>
    </w:p>
    <w:p w14:paraId="3D50EB30" w14:textId="77777777" w:rsidR="00AD5E3B" w:rsidRPr="00B71A59" w:rsidRDefault="00AD5E3B" w:rsidP="00B71A59">
      <w:pPr>
        <w:pStyle w:val="Akapitzlist"/>
        <w:numPr>
          <w:ilvl w:val="0"/>
          <w:numId w:val="78"/>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Poświadczenia zgodności cyfrowego odwzorowania z dokumentem w postaci papierowej, dokonuje się w przypadku: </w:t>
      </w:r>
    </w:p>
    <w:p w14:paraId="24B341FB" w14:textId="50A31CDB" w:rsidR="00AD5E3B" w:rsidRPr="00B71A59" w:rsidRDefault="00AD5E3B" w:rsidP="00B71A59">
      <w:pPr>
        <w:pStyle w:val="Akapitzlist"/>
        <w:numPr>
          <w:ilvl w:val="0"/>
          <w:numId w:val="91"/>
        </w:numPr>
        <w:autoSpaceDE w:val="0"/>
        <w:autoSpaceDN w:val="0"/>
        <w:adjustRightInd w:val="0"/>
        <w:spacing w:line="360" w:lineRule="auto"/>
        <w:jc w:val="both"/>
        <w:rPr>
          <w:rFonts w:ascii="Arial" w:hAnsi="Arial" w:cs="Arial"/>
          <w:color w:val="000000"/>
          <w:sz w:val="20"/>
          <w:szCs w:val="20"/>
        </w:rPr>
      </w:pPr>
      <w:r w:rsidRPr="00B71A59">
        <w:rPr>
          <w:rFonts w:ascii="Arial" w:hAnsi="Arial" w:cs="Arial"/>
          <w:color w:val="000000"/>
          <w:sz w:val="20"/>
          <w:szCs w:val="20"/>
        </w:rPr>
        <w:t xml:space="preserve">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F4CE2B" w14:textId="213B1277" w:rsidR="00AD5E3B" w:rsidRPr="00B71A59" w:rsidRDefault="00AD5E3B" w:rsidP="00B71A59">
      <w:pPr>
        <w:pStyle w:val="Akapitzlist"/>
        <w:numPr>
          <w:ilvl w:val="0"/>
          <w:numId w:val="91"/>
        </w:numPr>
        <w:autoSpaceDE w:val="0"/>
        <w:autoSpaceDN w:val="0"/>
        <w:adjustRightInd w:val="0"/>
        <w:spacing w:line="360" w:lineRule="auto"/>
        <w:jc w:val="both"/>
        <w:rPr>
          <w:rFonts w:ascii="Arial" w:hAnsi="Arial" w:cs="Arial"/>
          <w:color w:val="000000"/>
          <w:sz w:val="20"/>
          <w:szCs w:val="20"/>
        </w:rPr>
      </w:pPr>
      <w:r w:rsidRPr="00B71A59">
        <w:rPr>
          <w:rFonts w:ascii="Arial" w:eastAsia="Arial" w:hAnsi="Arial" w:cs="Arial"/>
          <w:color w:val="000000"/>
          <w:sz w:val="20"/>
          <w:szCs w:val="20"/>
        </w:rPr>
        <w:t xml:space="preserve">innych dokumentów, odpowiednio Wykonawca lub Wykonawca wspólnie ubiegający się o udzielenie zamówienia, w zakresie dokumentów, które każdego z nich dotyczą. Każdy podpisuje elektroniczne kopie dokumentów za siebie. Poświadczenia zgodności cyfrowego odwzorowania z dokumentem w postaci papierowej, może dokonać również notariusz. </w:t>
      </w:r>
    </w:p>
    <w:p w14:paraId="14C3465A" w14:textId="77777777" w:rsidR="001F0ED8" w:rsidRPr="00795302" w:rsidRDefault="001F0ED8" w:rsidP="001F0ED8"/>
    <w:p w14:paraId="226EA272" w14:textId="77777777" w:rsidR="005B356F" w:rsidRPr="00795302" w:rsidRDefault="00D375AB">
      <w:pPr>
        <w:pStyle w:val="Nagwek2"/>
        <w:spacing w:before="240" w:after="240"/>
      </w:pPr>
      <w:bookmarkStart w:id="17" w:name="_c8de4rg6s4kb" w:colFirst="0" w:colLast="0"/>
      <w:bookmarkEnd w:id="17"/>
      <w:r w:rsidRPr="00795302">
        <w:lastRenderedPageBreak/>
        <w:t>XV. Sposób obliczania ceny oferty</w:t>
      </w:r>
    </w:p>
    <w:p w14:paraId="13CD87E4" w14:textId="77777777" w:rsidR="00AD5E3B" w:rsidRPr="00B71A59" w:rsidRDefault="00D375AB" w:rsidP="00960F90">
      <w:pPr>
        <w:numPr>
          <w:ilvl w:val="0"/>
          <w:numId w:val="5"/>
        </w:numPr>
        <w:spacing w:line="360" w:lineRule="auto"/>
        <w:ind w:left="426" w:hanging="284"/>
        <w:jc w:val="both"/>
        <w:rPr>
          <w:sz w:val="20"/>
          <w:szCs w:val="20"/>
        </w:rPr>
      </w:pPr>
      <w:r w:rsidRPr="0041765E">
        <w:rPr>
          <w:sz w:val="20"/>
          <w:szCs w:val="20"/>
        </w:rPr>
        <w:t xml:space="preserve">Wykonawca podaje cenę za realizację przedmiotu zamówienia zgodnie ze wzorem Formularza Ofertowego, stanowiącego </w:t>
      </w:r>
      <w:r w:rsidR="00330DE4" w:rsidRPr="0041765E">
        <w:rPr>
          <w:b/>
          <w:sz w:val="20"/>
          <w:szCs w:val="20"/>
        </w:rPr>
        <w:t>z</w:t>
      </w:r>
      <w:r w:rsidR="00434996" w:rsidRPr="0041765E">
        <w:rPr>
          <w:b/>
          <w:sz w:val="20"/>
          <w:szCs w:val="20"/>
        </w:rPr>
        <w:t xml:space="preserve">ałącznik nr </w:t>
      </w:r>
      <w:r w:rsidR="00B9491E" w:rsidRPr="0041765E">
        <w:rPr>
          <w:b/>
          <w:sz w:val="20"/>
          <w:szCs w:val="20"/>
        </w:rPr>
        <w:t>2</w:t>
      </w:r>
      <w:r w:rsidR="004B5512" w:rsidRPr="0041765E">
        <w:rPr>
          <w:b/>
          <w:sz w:val="20"/>
          <w:szCs w:val="20"/>
        </w:rPr>
        <w:t xml:space="preserve"> </w:t>
      </w:r>
      <w:r w:rsidRPr="0041765E">
        <w:rPr>
          <w:b/>
          <w:sz w:val="20"/>
          <w:szCs w:val="20"/>
        </w:rPr>
        <w:t>do SWZ.</w:t>
      </w:r>
    </w:p>
    <w:p w14:paraId="56F92882" w14:textId="0EEEBAC3" w:rsidR="00B71A59" w:rsidRDefault="00B71A59" w:rsidP="00960F90">
      <w:pPr>
        <w:numPr>
          <w:ilvl w:val="0"/>
          <w:numId w:val="5"/>
        </w:numPr>
        <w:spacing w:line="360" w:lineRule="auto"/>
        <w:ind w:left="426" w:hanging="284"/>
        <w:jc w:val="both"/>
        <w:rPr>
          <w:sz w:val="20"/>
          <w:szCs w:val="20"/>
        </w:rPr>
      </w:pPr>
      <w:r>
        <w:rPr>
          <w:sz w:val="20"/>
          <w:szCs w:val="20"/>
        </w:rPr>
        <w:t xml:space="preserve">Cena ofertowa brutto musi uwzględniać </w:t>
      </w:r>
      <w:r w:rsidR="00960F90">
        <w:rPr>
          <w:sz w:val="20"/>
          <w:szCs w:val="20"/>
        </w:rPr>
        <w:t xml:space="preserve">wszystkie koszty związane z realizacją przedmiotowego zamówienia oraz istotnymi postanowieniami umowy określonymi w niniejszej SWZ oraz załącznikach. </w:t>
      </w:r>
    </w:p>
    <w:p w14:paraId="7DD6AC32" w14:textId="77777777" w:rsidR="00960F90" w:rsidRPr="00960F90" w:rsidRDefault="00960F90" w:rsidP="00960F90">
      <w:pPr>
        <w:numPr>
          <w:ilvl w:val="0"/>
          <w:numId w:val="5"/>
        </w:numPr>
        <w:spacing w:line="360" w:lineRule="auto"/>
        <w:ind w:left="426" w:hanging="284"/>
        <w:jc w:val="both"/>
        <w:rPr>
          <w:sz w:val="20"/>
          <w:szCs w:val="20"/>
        </w:rPr>
      </w:pPr>
      <w:r w:rsidRPr="00960F90">
        <w:rPr>
          <w:sz w:val="20"/>
          <w:szCs w:val="20"/>
        </w:rPr>
        <w:t>Cena na Formularzu Ofertowym jest ceną ostateczną niepodlegającą negocjacji i wyczerpującą wszelkie należności Wykonawcy wobec Zamawiającego związane z realizacją przedmiotu zamówienia.</w:t>
      </w:r>
    </w:p>
    <w:p w14:paraId="03E16914" w14:textId="77777777" w:rsidR="00AD5E3B" w:rsidRPr="00960F90" w:rsidRDefault="00AD5E3B" w:rsidP="00960F90">
      <w:pPr>
        <w:numPr>
          <w:ilvl w:val="0"/>
          <w:numId w:val="5"/>
        </w:numPr>
        <w:spacing w:line="360" w:lineRule="auto"/>
        <w:ind w:left="426" w:hanging="284"/>
        <w:jc w:val="both"/>
        <w:rPr>
          <w:sz w:val="20"/>
          <w:szCs w:val="20"/>
        </w:rPr>
      </w:pPr>
      <w:r w:rsidRPr="00960F90">
        <w:rPr>
          <w:color w:val="000000"/>
          <w:sz w:val="20"/>
          <w:szCs w:val="20"/>
        </w:rPr>
        <w:t xml:space="preserve">Wszystkie wartości oraz ostateczna cena oferty winny być liczone do dwóch miejsc po przecinku. </w:t>
      </w:r>
    </w:p>
    <w:p w14:paraId="715F772D" w14:textId="77777777" w:rsidR="00AD5E3B" w:rsidRPr="0041765E" w:rsidRDefault="00AD5E3B" w:rsidP="00960F90">
      <w:pPr>
        <w:numPr>
          <w:ilvl w:val="0"/>
          <w:numId w:val="5"/>
        </w:numPr>
        <w:spacing w:line="360" w:lineRule="auto"/>
        <w:ind w:left="426" w:hanging="284"/>
        <w:jc w:val="both"/>
        <w:rPr>
          <w:sz w:val="20"/>
          <w:szCs w:val="20"/>
        </w:rPr>
      </w:pPr>
      <w:r w:rsidRPr="0041765E">
        <w:rPr>
          <w:color w:val="000000"/>
          <w:sz w:val="20"/>
          <w:szCs w:val="20"/>
        </w:rPr>
        <w:t xml:space="preserve">Cena musi być wyrażona w złotych polskich. Rozliczenia pomiędzy zamawiającym a wykonawcą prowadzone będą w złotych polskich. </w:t>
      </w:r>
    </w:p>
    <w:p w14:paraId="2B9C8BD6" w14:textId="30F717F5" w:rsidR="005B356F" w:rsidRPr="00960F90" w:rsidRDefault="00D375AB" w:rsidP="00960F90">
      <w:pPr>
        <w:numPr>
          <w:ilvl w:val="0"/>
          <w:numId w:val="5"/>
        </w:numPr>
        <w:spacing w:line="360" w:lineRule="auto"/>
        <w:ind w:left="426" w:hanging="284"/>
        <w:jc w:val="both"/>
        <w:rPr>
          <w:sz w:val="20"/>
          <w:szCs w:val="20"/>
        </w:rPr>
      </w:pPr>
      <w:r w:rsidRPr="0041765E">
        <w:rPr>
          <w:sz w:val="20"/>
          <w:szCs w:val="20"/>
        </w:rPr>
        <w:t>Jeżeli została złożona oferta, której wybór prowadziłby do powstania u zamawiającego obowiązku podatkowego zgodnie z ustawą z dnia 11 marca 2004 r. o podatku od towarów i</w:t>
      </w:r>
      <w:r w:rsidR="00960F90">
        <w:rPr>
          <w:sz w:val="20"/>
          <w:szCs w:val="20"/>
        </w:rPr>
        <w:t> </w:t>
      </w:r>
      <w:r w:rsidRPr="0041765E">
        <w:rPr>
          <w:sz w:val="20"/>
          <w:szCs w:val="20"/>
        </w:rPr>
        <w:t>usług, dla celów zastosowania kryterium ceny lub kosztu zamawiający dolicza do przedstawionej w tej ofercie ceny kwotę podatku od towarów i usług, którą miałby obowiązek rozliczyć.</w:t>
      </w:r>
      <w:r w:rsidR="00EA0153" w:rsidRPr="0041765E">
        <w:rPr>
          <w:sz w:val="20"/>
          <w:szCs w:val="20"/>
        </w:rPr>
        <w:t xml:space="preserve"> </w:t>
      </w:r>
      <w:r w:rsidRPr="0041765E">
        <w:rPr>
          <w:sz w:val="20"/>
          <w:szCs w:val="20"/>
        </w:rPr>
        <w:t>W ofercie,</w:t>
      </w:r>
      <w:r w:rsidR="00960F90">
        <w:rPr>
          <w:sz w:val="20"/>
          <w:szCs w:val="20"/>
        </w:rPr>
        <w:t xml:space="preserve"> </w:t>
      </w:r>
      <w:r w:rsidRPr="00960F90">
        <w:rPr>
          <w:sz w:val="20"/>
          <w:szCs w:val="20"/>
        </w:rPr>
        <w:t xml:space="preserve">o której mowa </w:t>
      </w:r>
      <w:r w:rsidR="00960F90">
        <w:rPr>
          <w:sz w:val="20"/>
          <w:szCs w:val="20"/>
        </w:rPr>
        <w:t xml:space="preserve"> </w:t>
      </w:r>
      <w:r w:rsidRPr="00960F90">
        <w:rPr>
          <w:sz w:val="20"/>
          <w:szCs w:val="20"/>
        </w:rPr>
        <w:t>w ust. 1, Wykonawca ma obowiązek:</w:t>
      </w:r>
    </w:p>
    <w:p w14:paraId="2FAD6018" w14:textId="63E7CDA4" w:rsidR="005B356F" w:rsidRPr="0041765E" w:rsidRDefault="00D375AB" w:rsidP="00960F90">
      <w:pPr>
        <w:pStyle w:val="Akapitzlist"/>
        <w:numPr>
          <w:ilvl w:val="0"/>
          <w:numId w:val="44"/>
        </w:numPr>
        <w:tabs>
          <w:tab w:val="left" w:pos="3855"/>
        </w:tabs>
        <w:spacing w:line="360" w:lineRule="auto"/>
        <w:jc w:val="both"/>
        <w:rPr>
          <w:rFonts w:ascii="Arial" w:hAnsi="Arial" w:cs="Arial"/>
          <w:sz w:val="20"/>
          <w:szCs w:val="20"/>
        </w:rPr>
      </w:pPr>
      <w:r w:rsidRPr="0041765E">
        <w:rPr>
          <w:rFonts w:ascii="Arial" w:hAnsi="Arial" w:cs="Arial"/>
          <w:sz w:val="20"/>
          <w:szCs w:val="20"/>
        </w:rPr>
        <w:t xml:space="preserve">poinformowania zamawiającego, że wybór jego oferty będzie prowadził do powstania </w:t>
      </w:r>
      <w:r w:rsidR="00FB75D1" w:rsidRPr="0041765E">
        <w:rPr>
          <w:rFonts w:ascii="Arial" w:hAnsi="Arial" w:cs="Arial"/>
          <w:sz w:val="20"/>
          <w:szCs w:val="20"/>
        </w:rPr>
        <w:br/>
      </w:r>
      <w:r w:rsidRPr="0041765E">
        <w:rPr>
          <w:rFonts w:ascii="Arial" w:hAnsi="Arial" w:cs="Arial"/>
          <w:sz w:val="20"/>
          <w:szCs w:val="20"/>
        </w:rPr>
        <w:t>u zamawiającego obowiązku podatkowego;</w:t>
      </w:r>
    </w:p>
    <w:p w14:paraId="294C39E8" w14:textId="7BD3F54E" w:rsidR="005B356F" w:rsidRPr="0041765E" w:rsidRDefault="00D375AB" w:rsidP="00960F90">
      <w:pPr>
        <w:pStyle w:val="Akapitzlist"/>
        <w:numPr>
          <w:ilvl w:val="0"/>
          <w:numId w:val="44"/>
        </w:numPr>
        <w:tabs>
          <w:tab w:val="left" w:pos="3855"/>
        </w:tabs>
        <w:spacing w:line="360" w:lineRule="auto"/>
        <w:jc w:val="both"/>
        <w:rPr>
          <w:rFonts w:ascii="Arial" w:hAnsi="Arial" w:cs="Arial"/>
          <w:sz w:val="20"/>
          <w:szCs w:val="20"/>
        </w:rPr>
      </w:pPr>
      <w:r w:rsidRPr="0041765E">
        <w:rPr>
          <w:rFonts w:ascii="Arial" w:hAnsi="Arial" w:cs="Arial"/>
          <w:sz w:val="20"/>
          <w:szCs w:val="20"/>
        </w:rPr>
        <w:t>wskazania nazwy (rodzaju) towaru lub usługi, których dostawa lub świadczenie będą prowadziły do powstania obowiązku podatkowego;</w:t>
      </w:r>
    </w:p>
    <w:p w14:paraId="6C56542B" w14:textId="0186DE9C" w:rsidR="005B356F" w:rsidRPr="0041765E" w:rsidRDefault="00D375AB" w:rsidP="00960F90">
      <w:pPr>
        <w:pStyle w:val="Akapitzlist"/>
        <w:numPr>
          <w:ilvl w:val="0"/>
          <w:numId w:val="44"/>
        </w:numPr>
        <w:tabs>
          <w:tab w:val="left" w:pos="3855"/>
        </w:tabs>
        <w:spacing w:line="360" w:lineRule="auto"/>
        <w:jc w:val="both"/>
        <w:rPr>
          <w:rFonts w:ascii="Arial" w:hAnsi="Arial" w:cs="Arial"/>
          <w:sz w:val="20"/>
          <w:szCs w:val="20"/>
        </w:rPr>
      </w:pPr>
      <w:r w:rsidRPr="0041765E">
        <w:rPr>
          <w:rFonts w:ascii="Arial" w:hAnsi="Arial" w:cs="Arial"/>
          <w:sz w:val="20"/>
          <w:szCs w:val="20"/>
        </w:rPr>
        <w:t>wskazania wartości towaru lub usługi objętego obowiązkiem podatkowym zamawiającego, bez kwoty podatku;</w:t>
      </w:r>
    </w:p>
    <w:p w14:paraId="46E7DC1F" w14:textId="315B97CC" w:rsidR="005B356F" w:rsidRPr="0041765E" w:rsidRDefault="00D375AB" w:rsidP="00960F90">
      <w:pPr>
        <w:pStyle w:val="Akapitzlist"/>
        <w:numPr>
          <w:ilvl w:val="0"/>
          <w:numId w:val="44"/>
        </w:numPr>
        <w:tabs>
          <w:tab w:val="left" w:pos="3855"/>
        </w:tabs>
        <w:spacing w:line="360" w:lineRule="auto"/>
        <w:jc w:val="both"/>
        <w:rPr>
          <w:rFonts w:ascii="Arial" w:hAnsi="Arial" w:cs="Arial"/>
          <w:sz w:val="20"/>
          <w:szCs w:val="20"/>
        </w:rPr>
      </w:pPr>
      <w:r w:rsidRPr="0041765E">
        <w:rPr>
          <w:rFonts w:ascii="Arial" w:hAnsi="Arial" w:cs="Arial"/>
          <w:sz w:val="20"/>
          <w:szCs w:val="20"/>
        </w:rPr>
        <w:t>wskazania stawki podatku od towarów i usług, która zgodnie z wiedzą wykonawcy, będzie miała zastosowanie.</w:t>
      </w:r>
    </w:p>
    <w:p w14:paraId="47F47DAF" w14:textId="751C4950" w:rsidR="005B356F" w:rsidRPr="0041765E" w:rsidRDefault="00D375AB" w:rsidP="00960F90">
      <w:pPr>
        <w:numPr>
          <w:ilvl w:val="0"/>
          <w:numId w:val="5"/>
        </w:numPr>
        <w:spacing w:line="360" w:lineRule="auto"/>
        <w:ind w:left="426" w:hanging="426"/>
        <w:jc w:val="both"/>
        <w:rPr>
          <w:sz w:val="20"/>
          <w:szCs w:val="20"/>
        </w:rPr>
      </w:pPr>
      <w:r w:rsidRPr="0041765E">
        <w:rPr>
          <w:sz w:val="20"/>
          <w:szCs w:val="20"/>
        </w:rPr>
        <w:t xml:space="preserve">Wzór Formularza Ofertowego został opracowany przy założeniu, iż wybór oferty nie będzie prowadzić do powstania u Zamawiającego obowiązku podatkowego w zakresie podatku VAT. </w:t>
      </w:r>
      <w:r w:rsidR="00FB75D1" w:rsidRPr="0041765E">
        <w:rPr>
          <w:sz w:val="20"/>
          <w:szCs w:val="20"/>
        </w:rPr>
        <w:br/>
      </w:r>
      <w:r w:rsidRPr="0041765E">
        <w:rPr>
          <w:sz w:val="20"/>
          <w:szCs w:val="20"/>
        </w:rPr>
        <w:t xml:space="preserve">W przypadku, gdy Wykonawca zobowiązany jest złożyć oświadczenie o powstaniu </w:t>
      </w:r>
      <w:r w:rsidR="00FB75D1" w:rsidRPr="0041765E">
        <w:rPr>
          <w:sz w:val="20"/>
          <w:szCs w:val="20"/>
        </w:rPr>
        <w:br/>
      </w:r>
      <w:r w:rsidRPr="0041765E">
        <w:rPr>
          <w:sz w:val="20"/>
          <w:szCs w:val="20"/>
        </w:rPr>
        <w:t xml:space="preserve">u Zamawiającego obowiązku podatkowego, to winien odpowiednio zmodyfikować treść formularza.  </w:t>
      </w:r>
    </w:p>
    <w:p w14:paraId="0986760C" w14:textId="77777777" w:rsidR="005B356F" w:rsidRDefault="00D375AB">
      <w:pPr>
        <w:pStyle w:val="Nagwek2"/>
        <w:spacing w:before="240" w:after="240"/>
      </w:pPr>
      <w:bookmarkStart w:id="18" w:name="_1wm6hsxsy23e" w:colFirst="0" w:colLast="0"/>
      <w:bookmarkStart w:id="19" w:name="_kraqvybbazqg" w:colFirst="0" w:colLast="0"/>
      <w:bookmarkEnd w:id="18"/>
      <w:bookmarkEnd w:id="19"/>
      <w:r w:rsidRPr="00795302">
        <w:t>XV</w:t>
      </w:r>
      <w:r w:rsidR="004D20D5" w:rsidRPr="00795302">
        <w:t>I</w:t>
      </w:r>
      <w:r w:rsidRPr="00795302">
        <w:rPr>
          <w:sz w:val="26"/>
          <w:szCs w:val="26"/>
        </w:rPr>
        <w:t xml:space="preserve">. </w:t>
      </w:r>
      <w:r w:rsidRPr="00795302">
        <w:t>Wymagania dotyczące wadium</w:t>
      </w:r>
    </w:p>
    <w:p w14:paraId="03FA9219" w14:textId="35D9F669" w:rsidR="002308A1" w:rsidRPr="002308A1" w:rsidRDefault="002308A1" w:rsidP="002308A1">
      <w:pPr>
        <w:pStyle w:val="Akapitzlist"/>
        <w:numPr>
          <w:ilvl w:val="1"/>
          <w:numId w:val="5"/>
        </w:numPr>
        <w:rPr>
          <w:rFonts w:ascii="Arial" w:hAnsi="Arial" w:cs="Arial"/>
          <w:sz w:val="20"/>
          <w:szCs w:val="20"/>
        </w:rPr>
      </w:pPr>
      <w:r w:rsidRPr="002308A1">
        <w:rPr>
          <w:rFonts w:ascii="Arial" w:hAnsi="Arial" w:cs="Arial"/>
          <w:sz w:val="20"/>
          <w:szCs w:val="20"/>
        </w:rPr>
        <w:t xml:space="preserve">Zamawiający nie wymaga wniesienia wadium. </w:t>
      </w:r>
    </w:p>
    <w:p w14:paraId="61FB5564" w14:textId="77777777" w:rsidR="005B356F" w:rsidRPr="00795302" w:rsidRDefault="00D375AB">
      <w:pPr>
        <w:pStyle w:val="Nagwek2"/>
        <w:spacing w:before="240" w:after="240"/>
      </w:pPr>
      <w:r w:rsidRPr="00795302">
        <w:t>XV</w:t>
      </w:r>
      <w:r w:rsidR="00663C23" w:rsidRPr="00795302">
        <w:t>I</w:t>
      </w:r>
      <w:r w:rsidR="004D20D5" w:rsidRPr="00795302">
        <w:t>I</w:t>
      </w:r>
      <w:r w:rsidRPr="00795302">
        <w:t>. Termin związania ofertą</w:t>
      </w:r>
    </w:p>
    <w:p w14:paraId="042585C2" w14:textId="6A003888" w:rsidR="00572964" w:rsidRPr="00572964" w:rsidRDefault="00D375AB" w:rsidP="00960F90">
      <w:pPr>
        <w:numPr>
          <w:ilvl w:val="0"/>
          <w:numId w:val="21"/>
        </w:numPr>
        <w:spacing w:line="360" w:lineRule="auto"/>
        <w:ind w:left="425"/>
        <w:jc w:val="both"/>
        <w:rPr>
          <w:sz w:val="20"/>
          <w:szCs w:val="20"/>
        </w:rPr>
      </w:pPr>
      <w:r w:rsidRPr="00572964">
        <w:rPr>
          <w:sz w:val="20"/>
          <w:szCs w:val="20"/>
        </w:rPr>
        <w:t xml:space="preserve">Wykonawca będzie związany ofertą przez okres </w:t>
      </w:r>
      <w:r w:rsidR="00572964" w:rsidRPr="00572964">
        <w:rPr>
          <w:color w:val="000000" w:themeColor="text1"/>
          <w:sz w:val="20"/>
          <w:szCs w:val="20"/>
        </w:rPr>
        <w:t>9</w:t>
      </w:r>
      <w:r w:rsidR="00374256" w:rsidRPr="00572964">
        <w:rPr>
          <w:color w:val="000000" w:themeColor="text1"/>
          <w:sz w:val="20"/>
          <w:szCs w:val="20"/>
        </w:rPr>
        <w:t>0</w:t>
      </w:r>
      <w:r w:rsidRPr="00572964">
        <w:rPr>
          <w:color w:val="000000" w:themeColor="text1"/>
          <w:sz w:val="20"/>
          <w:szCs w:val="20"/>
        </w:rPr>
        <w:t xml:space="preserve"> dni, tj. </w:t>
      </w:r>
      <w:r w:rsidRPr="00960F90">
        <w:rPr>
          <w:color w:val="000000" w:themeColor="text1"/>
          <w:sz w:val="20"/>
          <w:szCs w:val="20"/>
        </w:rPr>
        <w:t xml:space="preserve">do dnia </w:t>
      </w:r>
      <w:r w:rsidR="00080E9B">
        <w:rPr>
          <w:sz w:val="20"/>
          <w:szCs w:val="20"/>
        </w:rPr>
        <w:t>28</w:t>
      </w:r>
      <w:r w:rsidR="00960F90">
        <w:rPr>
          <w:sz w:val="20"/>
          <w:szCs w:val="20"/>
        </w:rPr>
        <w:t xml:space="preserve"> sierpnia 2024</w:t>
      </w:r>
      <w:r w:rsidR="00852768" w:rsidRPr="00572964">
        <w:rPr>
          <w:sz w:val="20"/>
          <w:szCs w:val="20"/>
        </w:rPr>
        <w:t xml:space="preserve"> </w:t>
      </w:r>
      <w:r w:rsidRPr="00572964">
        <w:rPr>
          <w:sz w:val="20"/>
          <w:szCs w:val="20"/>
        </w:rPr>
        <w:t>r. Bieg terminu</w:t>
      </w:r>
      <w:r w:rsidR="00EA0153" w:rsidRPr="00572964">
        <w:rPr>
          <w:sz w:val="20"/>
          <w:szCs w:val="20"/>
        </w:rPr>
        <w:t xml:space="preserve"> </w:t>
      </w:r>
      <w:r w:rsidRPr="00572964">
        <w:rPr>
          <w:sz w:val="20"/>
          <w:szCs w:val="20"/>
        </w:rPr>
        <w:t>związania ofertą rozpoczyna się wraz z upływem terminu składania ofert.</w:t>
      </w:r>
    </w:p>
    <w:p w14:paraId="5CC31D3F" w14:textId="2A93D37F" w:rsidR="00572964" w:rsidRPr="00572964" w:rsidRDefault="00572964" w:rsidP="00960F90">
      <w:pPr>
        <w:numPr>
          <w:ilvl w:val="0"/>
          <w:numId w:val="21"/>
        </w:numPr>
        <w:spacing w:line="360" w:lineRule="auto"/>
        <w:ind w:left="425"/>
        <w:jc w:val="both"/>
        <w:rPr>
          <w:sz w:val="20"/>
          <w:szCs w:val="20"/>
        </w:rPr>
      </w:pPr>
      <w:r w:rsidRPr="00572964">
        <w:rPr>
          <w:color w:val="000000"/>
          <w:sz w:val="20"/>
          <w:szCs w:val="20"/>
        </w:rPr>
        <w:t xml:space="preserve">W przypadku, gdy wybór najkorzystniejszej oferty nie nastąpi przed upływem terminu związania ofertą, o którym mowa w pkt 1, Zamawiający przed upływem terminu związania ofertą, zwróci się </w:t>
      </w:r>
      <w:r w:rsidRPr="00572964">
        <w:rPr>
          <w:color w:val="000000"/>
          <w:sz w:val="20"/>
          <w:szCs w:val="20"/>
        </w:rPr>
        <w:lastRenderedPageBreak/>
        <w:t xml:space="preserve">jednokrotnie do Wykonawców o wyrażenie zgody na przedłużenie tego terminu o wskazywany przez niego okres, nie dłuższy niż 60 dni. </w:t>
      </w:r>
    </w:p>
    <w:p w14:paraId="4445F166" w14:textId="2F721F79" w:rsidR="00572964" w:rsidRPr="00572964" w:rsidRDefault="00572964" w:rsidP="00960F90">
      <w:pPr>
        <w:numPr>
          <w:ilvl w:val="0"/>
          <w:numId w:val="21"/>
        </w:numPr>
        <w:spacing w:line="360" w:lineRule="auto"/>
        <w:ind w:left="425"/>
        <w:jc w:val="both"/>
        <w:rPr>
          <w:sz w:val="20"/>
          <w:szCs w:val="20"/>
        </w:rPr>
      </w:pPr>
      <w:r w:rsidRPr="00572964">
        <w:rPr>
          <w:color w:val="000000"/>
          <w:sz w:val="20"/>
          <w:szCs w:val="20"/>
        </w:rPr>
        <w:t xml:space="preserve">Przedłużenie terminu związania ofertą, o którym mowa w ust. 2, wymaga złożenia przez Wykonawcę pisemnego oświadczenia o wyrażeniu zgody na przedłużenie terminu związania ofertą. </w:t>
      </w:r>
    </w:p>
    <w:p w14:paraId="57DA186E" w14:textId="418201CE" w:rsidR="00572964" w:rsidRPr="00572964" w:rsidRDefault="00572964" w:rsidP="00960F90">
      <w:pPr>
        <w:numPr>
          <w:ilvl w:val="0"/>
          <w:numId w:val="21"/>
        </w:numPr>
        <w:spacing w:line="360" w:lineRule="auto"/>
        <w:ind w:left="425"/>
        <w:jc w:val="both"/>
        <w:rPr>
          <w:sz w:val="20"/>
          <w:szCs w:val="20"/>
        </w:rPr>
      </w:pPr>
      <w:r w:rsidRPr="00572964">
        <w:rPr>
          <w:color w:val="000000"/>
          <w:sz w:val="20"/>
          <w:szCs w:val="20"/>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6252C417" w14:textId="77777777" w:rsidR="005B356F" w:rsidRPr="00795302" w:rsidRDefault="00D375AB">
      <w:pPr>
        <w:pStyle w:val="Nagwek2"/>
        <w:spacing w:before="240" w:after="240"/>
      </w:pPr>
      <w:bookmarkStart w:id="20" w:name="_iwk7tzonv6ne" w:colFirst="0" w:colLast="0"/>
      <w:bookmarkEnd w:id="20"/>
      <w:r w:rsidRPr="00795302">
        <w:t>XVI</w:t>
      </w:r>
      <w:r w:rsidR="004D20D5" w:rsidRPr="00795302">
        <w:t>I</w:t>
      </w:r>
      <w:r w:rsidR="00663C23" w:rsidRPr="00795302">
        <w:t>I</w:t>
      </w:r>
      <w:r w:rsidRPr="00795302">
        <w:t>. Miejsce i termin składania ofert</w:t>
      </w:r>
    </w:p>
    <w:p w14:paraId="1C399878" w14:textId="7EC73E1F" w:rsidR="005B356F" w:rsidRPr="00572964" w:rsidRDefault="00D375AB" w:rsidP="00572964">
      <w:pPr>
        <w:pStyle w:val="Akapitzlist"/>
        <w:numPr>
          <w:ilvl w:val="0"/>
          <w:numId w:val="17"/>
        </w:numPr>
        <w:spacing w:before="240" w:line="360" w:lineRule="auto"/>
        <w:jc w:val="both"/>
        <w:rPr>
          <w:rFonts w:ascii="Arial" w:hAnsi="Arial" w:cs="Arial"/>
          <w:b/>
          <w:bCs/>
          <w:color w:val="FF0000"/>
          <w:sz w:val="20"/>
          <w:szCs w:val="20"/>
        </w:rPr>
      </w:pPr>
      <w:r w:rsidRPr="00572964">
        <w:rPr>
          <w:rFonts w:ascii="Arial" w:hAnsi="Arial" w:cs="Arial"/>
          <w:sz w:val="20"/>
          <w:szCs w:val="20"/>
        </w:rPr>
        <w:t xml:space="preserve">Ofertę wraz z wymaganymi dokumentami należy umieścić na </w:t>
      </w:r>
      <w:hyperlink r:id="rId35">
        <w:r w:rsidRPr="00572964">
          <w:rPr>
            <w:rFonts w:ascii="Arial" w:hAnsi="Arial" w:cs="Arial"/>
            <w:color w:val="1155CC"/>
            <w:sz w:val="20"/>
            <w:szCs w:val="20"/>
            <w:u w:val="single"/>
          </w:rPr>
          <w:t>platformazakupowa.pl</w:t>
        </w:r>
      </w:hyperlink>
      <w:r w:rsidRPr="00572964">
        <w:rPr>
          <w:rFonts w:ascii="Arial" w:hAnsi="Arial" w:cs="Arial"/>
          <w:sz w:val="20"/>
          <w:szCs w:val="20"/>
        </w:rPr>
        <w:t xml:space="preserve"> pod adresem:</w:t>
      </w:r>
      <w:r w:rsidR="00FB4CBE" w:rsidRPr="00572964">
        <w:rPr>
          <w:rFonts w:ascii="Arial" w:hAnsi="Arial" w:cs="Arial"/>
          <w:sz w:val="20"/>
          <w:szCs w:val="20"/>
        </w:rPr>
        <w:t xml:space="preserve"> </w:t>
      </w:r>
      <w:r w:rsidR="007D53B6">
        <w:rPr>
          <w:rFonts w:ascii="Open Sans" w:hAnsi="Open Sans" w:cs="Open Sans"/>
          <w:color w:val="666666"/>
          <w:sz w:val="19"/>
          <w:szCs w:val="19"/>
          <w:shd w:val="clear" w:color="auto" w:fill="FFFFFF"/>
        </w:rPr>
        <w:t> </w:t>
      </w:r>
      <w:hyperlink r:id="rId36" w:history="1">
        <w:r w:rsidR="007F5F64">
          <w:rPr>
            <w:rStyle w:val="Hipercze"/>
            <w:rFonts w:ascii="Open Sans" w:hAnsi="Open Sans" w:cs="Open Sans"/>
            <w:color w:val="23527C"/>
            <w:sz w:val="19"/>
            <w:szCs w:val="19"/>
            <w:shd w:val="clear" w:color="auto" w:fill="FFFFFF"/>
          </w:rPr>
          <w:t>https://www.platformazakupowa.pl/transakcja/917935</w:t>
        </w:r>
      </w:hyperlink>
      <w:r w:rsidR="00DC5597" w:rsidRPr="00572964">
        <w:rPr>
          <w:rFonts w:ascii="Arial" w:hAnsi="Arial" w:cs="Arial"/>
          <w:sz w:val="20"/>
          <w:szCs w:val="20"/>
        </w:rPr>
        <w:t xml:space="preserve"> </w:t>
      </w:r>
      <w:r w:rsidRPr="00572964">
        <w:rPr>
          <w:rFonts w:ascii="Arial" w:hAnsi="Arial" w:cs="Arial"/>
          <w:sz w:val="20"/>
          <w:szCs w:val="20"/>
        </w:rPr>
        <w:t xml:space="preserve">w myśl Ustawy </w:t>
      </w:r>
      <w:proofErr w:type="spellStart"/>
      <w:r w:rsidRPr="00572964">
        <w:rPr>
          <w:rFonts w:ascii="Arial" w:hAnsi="Arial" w:cs="Arial"/>
          <w:sz w:val="20"/>
          <w:szCs w:val="20"/>
        </w:rPr>
        <w:t>P</w:t>
      </w:r>
      <w:r w:rsidR="00572964" w:rsidRPr="00572964">
        <w:rPr>
          <w:rFonts w:ascii="Arial" w:hAnsi="Arial" w:cs="Arial"/>
          <w:sz w:val="20"/>
          <w:szCs w:val="20"/>
        </w:rPr>
        <w:t>zp</w:t>
      </w:r>
      <w:proofErr w:type="spellEnd"/>
      <w:r w:rsidRPr="00572964">
        <w:rPr>
          <w:rFonts w:ascii="Arial" w:hAnsi="Arial" w:cs="Arial"/>
          <w:sz w:val="20"/>
          <w:szCs w:val="20"/>
        </w:rPr>
        <w:t xml:space="preserve"> na stronie internetowej prowadzonego postępowania  </w:t>
      </w:r>
      <w:r w:rsidRPr="00960F90">
        <w:rPr>
          <w:rFonts w:ascii="Arial" w:hAnsi="Arial" w:cs="Arial"/>
          <w:b/>
          <w:bCs/>
          <w:sz w:val="20"/>
          <w:szCs w:val="20"/>
        </w:rPr>
        <w:t xml:space="preserve">do dnia </w:t>
      </w:r>
      <w:r w:rsidR="00EA0EA8">
        <w:rPr>
          <w:rFonts w:ascii="Arial" w:hAnsi="Arial" w:cs="Arial"/>
          <w:b/>
          <w:bCs/>
          <w:sz w:val="20"/>
          <w:szCs w:val="20"/>
        </w:rPr>
        <w:t>31</w:t>
      </w:r>
      <w:r w:rsidR="00960F90" w:rsidRPr="00960F90">
        <w:rPr>
          <w:rFonts w:ascii="Arial" w:hAnsi="Arial" w:cs="Arial"/>
          <w:b/>
          <w:bCs/>
          <w:sz w:val="20"/>
          <w:szCs w:val="20"/>
        </w:rPr>
        <w:t xml:space="preserve"> maja 2024 r. </w:t>
      </w:r>
      <w:r w:rsidR="002308A1" w:rsidRPr="00960F90">
        <w:rPr>
          <w:rFonts w:ascii="Arial" w:hAnsi="Arial" w:cs="Arial"/>
          <w:b/>
          <w:bCs/>
          <w:sz w:val="20"/>
          <w:szCs w:val="20"/>
        </w:rPr>
        <w:t xml:space="preserve">do godz. </w:t>
      </w:r>
      <w:r w:rsidR="00960F90" w:rsidRPr="00960F90">
        <w:rPr>
          <w:rFonts w:ascii="Arial" w:hAnsi="Arial" w:cs="Arial"/>
          <w:b/>
          <w:bCs/>
          <w:sz w:val="20"/>
          <w:szCs w:val="20"/>
        </w:rPr>
        <w:t>10.00</w:t>
      </w:r>
    </w:p>
    <w:p w14:paraId="689AF7ED" w14:textId="77777777" w:rsidR="005B356F" w:rsidRPr="00572964" w:rsidRDefault="00D375AB" w:rsidP="00572964">
      <w:pPr>
        <w:numPr>
          <w:ilvl w:val="0"/>
          <w:numId w:val="17"/>
        </w:numPr>
        <w:pBdr>
          <w:top w:val="nil"/>
          <w:left w:val="nil"/>
          <w:bottom w:val="nil"/>
          <w:right w:val="nil"/>
          <w:between w:val="nil"/>
        </w:pBdr>
        <w:spacing w:line="360" w:lineRule="auto"/>
        <w:jc w:val="both"/>
        <w:rPr>
          <w:sz w:val="20"/>
          <w:szCs w:val="20"/>
        </w:rPr>
      </w:pPr>
      <w:r w:rsidRPr="00572964">
        <w:rPr>
          <w:sz w:val="20"/>
          <w:szCs w:val="20"/>
        </w:rPr>
        <w:t>Do oferty należy dołączyć wszystkie wymagane w SWZ dokumenty.</w:t>
      </w:r>
    </w:p>
    <w:p w14:paraId="702588A2" w14:textId="77777777" w:rsidR="00572964" w:rsidRPr="00572964" w:rsidRDefault="00D375AB" w:rsidP="00572964">
      <w:pPr>
        <w:numPr>
          <w:ilvl w:val="0"/>
          <w:numId w:val="17"/>
        </w:numPr>
        <w:pBdr>
          <w:top w:val="nil"/>
          <w:left w:val="nil"/>
          <w:bottom w:val="nil"/>
          <w:right w:val="nil"/>
          <w:between w:val="nil"/>
        </w:pBdr>
        <w:spacing w:line="360" w:lineRule="auto"/>
        <w:jc w:val="both"/>
        <w:rPr>
          <w:sz w:val="20"/>
          <w:szCs w:val="20"/>
        </w:rPr>
      </w:pPr>
      <w:r w:rsidRPr="00572964">
        <w:rPr>
          <w:sz w:val="20"/>
          <w:szCs w:val="20"/>
        </w:rPr>
        <w:t>Po wypełnieniu Formularza składania oferty lub wniosku i dołączenia  wszystkich wymaganych załączników należy kliknąć przycisk „Przejdź do podsumowania”.</w:t>
      </w:r>
    </w:p>
    <w:p w14:paraId="7346B637" w14:textId="5B1CBC8F" w:rsidR="00572964" w:rsidRPr="00960F90" w:rsidRDefault="00572964" w:rsidP="00960F90">
      <w:pPr>
        <w:numPr>
          <w:ilvl w:val="0"/>
          <w:numId w:val="17"/>
        </w:numPr>
        <w:pBdr>
          <w:top w:val="nil"/>
          <w:left w:val="nil"/>
          <w:bottom w:val="nil"/>
          <w:right w:val="nil"/>
          <w:between w:val="nil"/>
        </w:pBdr>
        <w:spacing w:line="360" w:lineRule="auto"/>
        <w:jc w:val="both"/>
        <w:rPr>
          <w:sz w:val="20"/>
          <w:szCs w:val="20"/>
        </w:rPr>
      </w:pPr>
      <w:r w:rsidRPr="00572964">
        <w:rPr>
          <w:color w:val="000000"/>
          <w:sz w:val="20"/>
          <w:szCs w:val="20"/>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w:t>
      </w:r>
      <w:r w:rsidRPr="00572964">
        <w:rPr>
          <w:sz w:val="20"/>
          <w:szCs w:val="20"/>
        </w:rPr>
        <w:t xml:space="preserve">Zalecamy stosowanie podpisu na każdym załączonym pliku osobno, w szczególności wskazanych w art. 63 ust.2  ustawy </w:t>
      </w:r>
      <w:proofErr w:type="spellStart"/>
      <w:r w:rsidRPr="00572964">
        <w:rPr>
          <w:sz w:val="20"/>
          <w:szCs w:val="20"/>
        </w:rPr>
        <w:t>Pzp</w:t>
      </w:r>
      <w:proofErr w:type="spellEnd"/>
      <w:r w:rsidRPr="00572964">
        <w:rPr>
          <w:sz w:val="20"/>
          <w:szCs w:val="20"/>
        </w:rPr>
        <w:t xml:space="preserve"> gdzie zaznaczono, iż oferty, wnioski o dopuszczenie do udziału w postępowaniu oraz oświadczenie, o którym mowa w art. 125 ust.1 sporządza się, pod rygorem nieważności, w postaci lub formie elektronicznej i</w:t>
      </w:r>
      <w:r>
        <w:rPr>
          <w:sz w:val="20"/>
          <w:szCs w:val="20"/>
        </w:rPr>
        <w:t> </w:t>
      </w:r>
      <w:r w:rsidRPr="00572964">
        <w:rPr>
          <w:sz w:val="20"/>
          <w:szCs w:val="20"/>
        </w:rPr>
        <w:t>opatruje się odpowiednio w odniesieniu do wartości postępowania kwalifikowanym podpisem elektronicznym.</w:t>
      </w:r>
    </w:p>
    <w:p w14:paraId="17A24C94" w14:textId="77777777" w:rsidR="005B356F" w:rsidRPr="00572964" w:rsidRDefault="00D375AB" w:rsidP="00572964">
      <w:pPr>
        <w:numPr>
          <w:ilvl w:val="0"/>
          <w:numId w:val="17"/>
        </w:numPr>
        <w:pBdr>
          <w:top w:val="nil"/>
          <w:left w:val="nil"/>
          <w:bottom w:val="nil"/>
          <w:right w:val="nil"/>
          <w:between w:val="nil"/>
        </w:pBdr>
        <w:spacing w:line="360" w:lineRule="auto"/>
        <w:jc w:val="both"/>
        <w:rPr>
          <w:sz w:val="20"/>
          <w:szCs w:val="20"/>
        </w:rPr>
      </w:pPr>
      <w:r w:rsidRPr="0057296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8607C6B" w14:textId="77777777" w:rsidR="005B356F" w:rsidRPr="00572964" w:rsidRDefault="00D375AB" w:rsidP="00572964">
      <w:pPr>
        <w:numPr>
          <w:ilvl w:val="0"/>
          <w:numId w:val="17"/>
        </w:numPr>
        <w:pBdr>
          <w:top w:val="nil"/>
          <w:left w:val="nil"/>
          <w:bottom w:val="nil"/>
          <w:right w:val="nil"/>
          <w:between w:val="nil"/>
        </w:pBdr>
        <w:spacing w:after="240" w:line="360" w:lineRule="auto"/>
        <w:jc w:val="both"/>
        <w:rPr>
          <w:sz w:val="20"/>
          <w:szCs w:val="20"/>
        </w:rPr>
      </w:pPr>
      <w:r w:rsidRPr="00572964">
        <w:rPr>
          <w:sz w:val="20"/>
          <w:szCs w:val="20"/>
        </w:rPr>
        <w:t xml:space="preserve">Szczegółowa instrukcja dla Wykonawców dotycząca złożenia, zmiany i wycofania oferty znajduje się na stronie internetowej pod adresem:  </w:t>
      </w:r>
      <w:hyperlink r:id="rId37">
        <w:r w:rsidRPr="00572964">
          <w:rPr>
            <w:color w:val="1155CC"/>
            <w:sz w:val="20"/>
            <w:szCs w:val="20"/>
            <w:u w:val="single"/>
          </w:rPr>
          <w:t>https://platformazakupowa.pl/strona/45-instrukcje</w:t>
        </w:r>
      </w:hyperlink>
    </w:p>
    <w:p w14:paraId="3891F4FC" w14:textId="77777777" w:rsidR="005B356F" w:rsidRPr="00795302" w:rsidRDefault="00D375AB">
      <w:pPr>
        <w:pStyle w:val="Nagwek2"/>
        <w:spacing w:line="320" w:lineRule="auto"/>
        <w:jc w:val="both"/>
      </w:pPr>
      <w:bookmarkStart w:id="21" w:name="_g4kmfra1vcqp" w:colFirst="0" w:colLast="0"/>
      <w:bookmarkEnd w:id="21"/>
      <w:r w:rsidRPr="00795302">
        <w:t>X</w:t>
      </w:r>
      <w:r w:rsidR="004D20D5" w:rsidRPr="00795302">
        <w:t>IX</w:t>
      </w:r>
      <w:r w:rsidRPr="00795302">
        <w:t>. Otwarcie ofert</w:t>
      </w:r>
    </w:p>
    <w:p w14:paraId="52704AFA" w14:textId="1D7E8627" w:rsidR="005B356F" w:rsidRPr="00572964" w:rsidRDefault="00D375AB" w:rsidP="00572964">
      <w:pPr>
        <w:numPr>
          <w:ilvl w:val="0"/>
          <w:numId w:val="3"/>
        </w:numPr>
        <w:spacing w:line="360" w:lineRule="auto"/>
        <w:jc w:val="both"/>
        <w:rPr>
          <w:sz w:val="20"/>
          <w:szCs w:val="20"/>
        </w:rPr>
      </w:pPr>
      <w:r w:rsidRPr="00572964">
        <w:rPr>
          <w:sz w:val="20"/>
          <w:szCs w:val="20"/>
        </w:rPr>
        <w:t>Otwarcie ofert następuje niezwłocznie po upływie terminu składania ofert,</w:t>
      </w:r>
      <w:r w:rsidR="00316B65" w:rsidRPr="00572964">
        <w:rPr>
          <w:sz w:val="20"/>
          <w:szCs w:val="20"/>
        </w:rPr>
        <w:t xml:space="preserve"> tj. </w:t>
      </w:r>
      <w:r w:rsidR="00EA0EA8">
        <w:rPr>
          <w:b/>
          <w:sz w:val="20"/>
          <w:szCs w:val="20"/>
        </w:rPr>
        <w:t>31</w:t>
      </w:r>
      <w:r w:rsidR="00960F90">
        <w:rPr>
          <w:b/>
          <w:sz w:val="20"/>
          <w:szCs w:val="20"/>
        </w:rPr>
        <w:t xml:space="preserve"> maja 2024 r. o godz. 10.10, </w:t>
      </w:r>
      <w:r w:rsidRPr="00572964">
        <w:rPr>
          <w:sz w:val="20"/>
          <w:szCs w:val="20"/>
        </w:rPr>
        <w:t xml:space="preserve">nie później niż następnego dnia po dniu, w którym upłynął termin składania </w:t>
      </w:r>
      <w:r w:rsidRPr="00960F90">
        <w:rPr>
          <w:sz w:val="20"/>
          <w:szCs w:val="20"/>
        </w:rPr>
        <w:t>ofert tj</w:t>
      </w:r>
      <w:r w:rsidR="00960F90" w:rsidRPr="00960F90">
        <w:rPr>
          <w:sz w:val="20"/>
          <w:szCs w:val="20"/>
        </w:rPr>
        <w:t xml:space="preserve">. </w:t>
      </w:r>
      <w:r w:rsidR="00EA0EA8">
        <w:rPr>
          <w:sz w:val="20"/>
          <w:szCs w:val="20"/>
        </w:rPr>
        <w:t>1</w:t>
      </w:r>
      <w:r w:rsidR="00960F90" w:rsidRPr="00960F90">
        <w:rPr>
          <w:sz w:val="20"/>
          <w:szCs w:val="20"/>
        </w:rPr>
        <w:t xml:space="preserve"> </w:t>
      </w:r>
      <w:r w:rsidR="00EA0EA8">
        <w:rPr>
          <w:sz w:val="20"/>
          <w:szCs w:val="20"/>
        </w:rPr>
        <w:t>czerwca</w:t>
      </w:r>
      <w:r w:rsidR="00960F90" w:rsidRPr="00960F90">
        <w:rPr>
          <w:sz w:val="20"/>
          <w:szCs w:val="20"/>
        </w:rPr>
        <w:t xml:space="preserve"> 2024 </w:t>
      </w:r>
      <w:r w:rsidR="00852768" w:rsidRPr="00960F90">
        <w:rPr>
          <w:sz w:val="20"/>
          <w:szCs w:val="20"/>
        </w:rPr>
        <w:t>r.</w:t>
      </w:r>
    </w:p>
    <w:p w14:paraId="38F93415"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FEC9C"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lastRenderedPageBreak/>
        <w:t>Zamawiający poinformuje o zmianie terminu otwarcia ofert na stronie internetowej prowadzonego postępowania.</w:t>
      </w:r>
    </w:p>
    <w:p w14:paraId="5434F47D"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Zamawiający, najpóźniej przed otwarciem ofert, udostępnia na stronie internetowej prowadzonego postępowania informację o kwocie, jaką zamierza przeznaczyć na sfinansowanie zamówienia.</w:t>
      </w:r>
    </w:p>
    <w:p w14:paraId="0E9434C2" w14:textId="77777777" w:rsidR="005B356F" w:rsidRPr="00572964" w:rsidRDefault="00D375AB" w:rsidP="00572964">
      <w:pPr>
        <w:numPr>
          <w:ilvl w:val="0"/>
          <w:numId w:val="3"/>
        </w:numPr>
        <w:pBdr>
          <w:top w:val="nil"/>
          <w:left w:val="nil"/>
          <w:bottom w:val="nil"/>
          <w:right w:val="nil"/>
          <w:between w:val="nil"/>
        </w:pBdr>
        <w:spacing w:line="360" w:lineRule="auto"/>
        <w:jc w:val="both"/>
        <w:rPr>
          <w:sz w:val="20"/>
          <w:szCs w:val="20"/>
        </w:rPr>
      </w:pPr>
      <w:r w:rsidRPr="00572964">
        <w:rPr>
          <w:sz w:val="20"/>
          <w:szCs w:val="20"/>
        </w:rPr>
        <w:t>Zamawiający, niezwłocznie po otwarciu ofert, udostępnia na stronie internetowej prowadzonego postępowania informacje o:</w:t>
      </w:r>
    </w:p>
    <w:p w14:paraId="66B8A5AE" w14:textId="77777777" w:rsidR="005B356F" w:rsidRPr="00572964" w:rsidRDefault="00D375AB" w:rsidP="00572964">
      <w:pPr>
        <w:shd w:val="clear" w:color="auto" w:fill="FFFFFF"/>
        <w:spacing w:line="360" w:lineRule="auto"/>
        <w:ind w:left="720"/>
        <w:jc w:val="both"/>
        <w:rPr>
          <w:sz w:val="20"/>
          <w:szCs w:val="20"/>
        </w:rPr>
      </w:pPr>
      <w:r w:rsidRPr="00572964">
        <w:rPr>
          <w:sz w:val="20"/>
          <w:szCs w:val="20"/>
        </w:rPr>
        <w:t>1) nazwach albo imionach i nazwiskach oraz siedzibach lub miejscach prowadzonej działalności gospodarczej albo miejscach zamieszkania Wykonawców, których oferty zostały otwarte;</w:t>
      </w:r>
    </w:p>
    <w:p w14:paraId="54B8EEAF" w14:textId="77777777" w:rsidR="005B356F" w:rsidRPr="00572964" w:rsidRDefault="00D375AB" w:rsidP="00572964">
      <w:pPr>
        <w:shd w:val="clear" w:color="auto" w:fill="FFFFFF"/>
        <w:spacing w:line="360" w:lineRule="auto"/>
        <w:ind w:firstLine="720"/>
        <w:jc w:val="both"/>
        <w:rPr>
          <w:sz w:val="20"/>
          <w:szCs w:val="20"/>
        </w:rPr>
      </w:pPr>
      <w:r w:rsidRPr="00572964">
        <w:rPr>
          <w:sz w:val="20"/>
          <w:szCs w:val="20"/>
        </w:rPr>
        <w:t>2) cenach lub kosztach zawartych w ofertach.</w:t>
      </w:r>
    </w:p>
    <w:p w14:paraId="55A98DAF" w14:textId="77777777" w:rsidR="005B356F" w:rsidRPr="00572964" w:rsidRDefault="00D375AB" w:rsidP="00572964">
      <w:pPr>
        <w:shd w:val="clear" w:color="auto" w:fill="FFFFFF"/>
        <w:spacing w:line="360" w:lineRule="auto"/>
        <w:ind w:left="720"/>
        <w:jc w:val="both"/>
        <w:rPr>
          <w:sz w:val="20"/>
          <w:szCs w:val="20"/>
        </w:rPr>
      </w:pPr>
      <w:r w:rsidRPr="00572964">
        <w:rPr>
          <w:sz w:val="20"/>
          <w:szCs w:val="20"/>
        </w:rPr>
        <w:t>Informacja zostanie opublikowana na stronie postępowania na</w:t>
      </w:r>
      <w:hyperlink r:id="rId38">
        <w:r w:rsidRPr="00572964">
          <w:rPr>
            <w:color w:val="1155CC"/>
            <w:sz w:val="20"/>
            <w:szCs w:val="20"/>
            <w:u w:val="single"/>
          </w:rPr>
          <w:t xml:space="preserve"> platformazakupowa.pl</w:t>
        </w:r>
      </w:hyperlink>
      <w:r w:rsidRPr="00572964">
        <w:rPr>
          <w:sz w:val="20"/>
          <w:szCs w:val="20"/>
        </w:rPr>
        <w:t xml:space="preserve"> w sekcji ,,Komunikaty” .</w:t>
      </w:r>
    </w:p>
    <w:p w14:paraId="64AD51CE" w14:textId="77777777" w:rsidR="00852787" w:rsidRPr="00572964" w:rsidRDefault="00852787" w:rsidP="00572964">
      <w:pPr>
        <w:shd w:val="clear" w:color="auto" w:fill="FFFFFF"/>
        <w:spacing w:line="360" w:lineRule="auto"/>
        <w:ind w:left="720"/>
        <w:jc w:val="both"/>
        <w:rPr>
          <w:sz w:val="20"/>
          <w:szCs w:val="20"/>
        </w:rPr>
      </w:pPr>
    </w:p>
    <w:p w14:paraId="6C33963A" w14:textId="0F11E50F" w:rsidR="00165073" w:rsidRPr="00572964" w:rsidRDefault="00D375AB" w:rsidP="00572964">
      <w:pPr>
        <w:shd w:val="clear" w:color="auto" w:fill="FFFFFF"/>
        <w:spacing w:line="360" w:lineRule="auto"/>
        <w:jc w:val="both"/>
        <w:rPr>
          <w:sz w:val="20"/>
          <w:szCs w:val="20"/>
        </w:rPr>
      </w:pPr>
      <w:r w:rsidRPr="00572964">
        <w:rPr>
          <w:b/>
          <w:sz w:val="20"/>
          <w:szCs w:val="20"/>
        </w:rPr>
        <w:t xml:space="preserve">Uwaga! </w:t>
      </w:r>
      <w:r w:rsidRPr="00572964">
        <w:rPr>
          <w:sz w:val="20"/>
          <w:szCs w:val="20"/>
        </w:rPr>
        <w:t>Zgodnie z Ustawą PZP</w:t>
      </w:r>
      <w:r w:rsidRPr="00572964">
        <w:rPr>
          <w:b/>
          <w:sz w:val="20"/>
          <w:szCs w:val="20"/>
        </w:rPr>
        <w:t xml:space="preserve"> Zamawiający nie ma obowiązku przeprowadzania jawnej sesji otwarcia ofert</w:t>
      </w:r>
      <w:r w:rsidRPr="00572964">
        <w:rPr>
          <w:sz w:val="20"/>
          <w:szCs w:val="20"/>
        </w:rPr>
        <w:t xml:space="preserve"> w sposób jawny z udziałem Wykonawców lub transmitowania sesji otwarcia za pośrednictwem elektronicznych narzędzi do przekazu wideo on-line a ma jedynie takie uprawnienie.</w:t>
      </w:r>
      <w:bookmarkStart w:id="22" w:name="_kc2xtpcwd955" w:colFirst="0" w:colLast="0"/>
      <w:bookmarkStart w:id="23" w:name="_jdd1gpfct9cq" w:colFirst="0" w:colLast="0"/>
      <w:bookmarkEnd w:id="22"/>
      <w:bookmarkEnd w:id="23"/>
    </w:p>
    <w:p w14:paraId="12171846" w14:textId="77777777" w:rsidR="00DC740D" w:rsidRPr="00795302" w:rsidRDefault="00DC740D" w:rsidP="00DC740D">
      <w:pPr>
        <w:pStyle w:val="Nagwek2"/>
        <w:spacing w:line="320" w:lineRule="auto"/>
        <w:jc w:val="both"/>
      </w:pPr>
      <w:r w:rsidRPr="00795302">
        <w:t xml:space="preserve">XX. Opis kryteriów oceny ofert wraz z podaniem wag tych kryteriów i sposobu oceny ofert </w:t>
      </w:r>
    </w:p>
    <w:p w14:paraId="1B0AE9CF" w14:textId="77777777" w:rsidR="00DC740D" w:rsidRPr="00960F90" w:rsidRDefault="00DC740D" w:rsidP="00173EA3">
      <w:pPr>
        <w:numPr>
          <w:ilvl w:val="0"/>
          <w:numId w:val="27"/>
        </w:numPr>
        <w:spacing w:before="240" w:line="360" w:lineRule="auto"/>
        <w:ind w:left="426"/>
        <w:jc w:val="both"/>
        <w:rPr>
          <w:sz w:val="20"/>
          <w:szCs w:val="20"/>
        </w:rPr>
      </w:pPr>
      <w:r w:rsidRPr="00795302">
        <w:rPr>
          <w:sz w:val="20"/>
          <w:szCs w:val="20"/>
        </w:rPr>
        <w:t xml:space="preserve">Przy wyborze najkorzystniejszej oferty Zamawiający będzie się kierował następującymi kryteriami </w:t>
      </w:r>
      <w:r w:rsidRPr="00960F90">
        <w:rPr>
          <w:sz w:val="20"/>
          <w:szCs w:val="20"/>
        </w:rPr>
        <w:t>oceny ofert:</w:t>
      </w:r>
    </w:p>
    <w:p w14:paraId="0CB85C68" w14:textId="77777777" w:rsidR="00DC740D" w:rsidRPr="00960F90" w:rsidRDefault="00DC740D" w:rsidP="00173EA3">
      <w:pPr>
        <w:numPr>
          <w:ilvl w:val="0"/>
          <w:numId w:val="28"/>
        </w:numPr>
        <w:spacing w:line="360" w:lineRule="auto"/>
        <w:ind w:left="924" w:hanging="476"/>
        <w:rPr>
          <w:sz w:val="20"/>
          <w:szCs w:val="20"/>
        </w:rPr>
      </w:pPr>
      <w:r w:rsidRPr="00960F90">
        <w:rPr>
          <w:b/>
          <w:sz w:val="20"/>
          <w:szCs w:val="20"/>
          <w:u w:val="single"/>
        </w:rPr>
        <w:t>Cena (C)</w:t>
      </w:r>
      <w:r w:rsidRPr="00960F90">
        <w:rPr>
          <w:sz w:val="20"/>
          <w:szCs w:val="20"/>
        </w:rPr>
        <w:t xml:space="preserve"> – waga kryterium </w:t>
      </w:r>
      <w:r w:rsidRPr="00960F90">
        <w:rPr>
          <w:smallCaps/>
          <w:sz w:val="20"/>
          <w:szCs w:val="20"/>
        </w:rPr>
        <w:t>  60</w:t>
      </w:r>
      <w:r w:rsidRPr="00960F90">
        <w:rPr>
          <w:sz w:val="20"/>
          <w:szCs w:val="20"/>
        </w:rPr>
        <w:t>%;</w:t>
      </w:r>
    </w:p>
    <w:p w14:paraId="765621F0" w14:textId="15C58618" w:rsidR="00B74DF6" w:rsidRPr="00960F90" w:rsidRDefault="00B74DF6" w:rsidP="00173EA3">
      <w:pPr>
        <w:numPr>
          <w:ilvl w:val="0"/>
          <w:numId w:val="28"/>
        </w:numPr>
        <w:spacing w:line="360" w:lineRule="auto"/>
        <w:ind w:left="924" w:hanging="476"/>
        <w:rPr>
          <w:sz w:val="20"/>
          <w:szCs w:val="20"/>
        </w:rPr>
      </w:pPr>
      <w:r w:rsidRPr="00960F90">
        <w:rPr>
          <w:b/>
          <w:sz w:val="20"/>
          <w:szCs w:val="20"/>
          <w:u w:val="single"/>
        </w:rPr>
        <w:t xml:space="preserve">Ocena techniczna (T) </w:t>
      </w:r>
      <w:r w:rsidRPr="00960F90">
        <w:rPr>
          <w:sz w:val="20"/>
          <w:szCs w:val="20"/>
        </w:rPr>
        <w:t xml:space="preserve">– waga kryterium – </w:t>
      </w:r>
      <w:r w:rsidR="00960F90" w:rsidRPr="00960F90">
        <w:rPr>
          <w:sz w:val="20"/>
          <w:szCs w:val="20"/>
        </w:rPr>
        <w:t>3</w:t>
      </w:r>
      <w:r w:rsidR="00B53DE5" w:rsidRPr="00960F90">
        <w:rPr>
          <w:sz w:val="20"/>
          <w:szCs w:val="20"/>
        </w:rPr>
        <w:t>0</w:t>
      </w:r>
      <w:r w:rsidRPr="00960F90">
        <w:rPr>
          <w:sz w:val="20"/>
          <w:szCs w:val="20"/>
        </w:rPr>
        <w:t>%</w:t>
      </w:r>
    </w:p>
    <w:p w14:paraId="03FB16AB" w14:textId="41BC3CCB" w:rsidR="00165073" w:rsidRPr="00960F90" w:rsidRDefault="001F455B" w:rsidP="008F79D6">
      <w:pPr>
        <w:numPr>
          <w:ilvl w:val="0"/>
          <w:numId w:val="28"/>
        </w:numPr>
        <w:spacing w:line="360" w:lineRule="auto"/>
        <w:ind w:left="924" w:hanging="476"/>
        <w:rPr>
          <w:sz w:val="20"/>
          <w:szCs w:val="20"/>
        </w:rPr>
      </w:pPr>
      <w:r w:rsidRPr="00960F90">
        <w:rPr>
          <w:b/>
          <w:sz w:val="20"/>
          <w:szCs w:val="20"/>
          <w:u w:val="single"/>
        </w:rPr>
        <w:t xml:space="preserve">Okres gwarancji </w:t>
      </w:r>
      <w:r w:rsidR="002308A1" w:rsidRPr="00960F90">
        <w:rPr>
          <w:b/>
          <w:sz w:val="20"/>
          <w:szCs w:val="20"/>
          <w:u w:val="single"/>
        </w:rPr>
        <w:t xml:space="preserve">i rękojmi </w:t>
      </w:r>
      <w:r w:rsidRPr="00960F90">
        <w:rPr>
          <w:b/>
          <w:sz w:val="20"/>
          <w:szCs w:val="20"/>
          <w:u w:val="single"/>
        </w:rPr>
        <w:t xml:space="preserve">na </w:t>
      </w:r>
      <w:r w:rsidR="00B74DF6" w:rsidRPr="00960F90">
        <w:rPr>
          <w:b/>
          <w:sz w:val="20"/>
          <w:szCs w:val="20"/>
          <w:u w:val="single"/>
        </w:rPr>
        <w:t xml:space="preserve">cały przedmiot zamówienia (G) - </w:t>
      </w:r>
      <w:r w:rsidR="00DC740D" w:rsidRPr="00960F90">
        <w:rPr>
          <w:sz w:val="20"/>
          <w:szCs w:val="20"/>
        </w:rPr>
        <w:t xml:space="preserve"> waga kryterium </w:t>
      </w:r>
      <w:r w:rsidR="00B74DF6" w:rsidRPr="00960F90">
        <w:rPr>
          <w:sz w:val="20"/>
          <w:szCs w:val="20"/>
        </w:rPr>
        <w:t>-</w:t>
      </w:r>
      <w:r w:rsidR="00DC740D" w:rsidRPr="00960F90">
        <w:rPr>
          <w:smallCaps/>
          <w:sz w:val="20"/>
          <w:szCs w:val="20"/>
        </w:rPr>
        <w:t> </w:t>
      </w:r>
      <w:r w:rsidR="00960F90" w:rsidRPr="00960F90">
        <w:rPr>
          <w:smallCaps/>
          <w:sz w:val="20"/>
          <w:szCs w:val="20"/>
        </w:rPr>
        <w:t>1</w:t>
      </w:r>
      <w:r w:rsidR="00B53DE5" w:rsidRPr="00960F90">
        <w:rPr>
          <w:smallCaps/>
          <w:sz w:val="20"/>
          <w:szCs w:val="20"/>
        </w:rPr>
        <w:t>0</w:t>
      </w:r>
      <w:r w:rsidR="00DC740D" w:rsidRPr="00960F90">
        <w:rPr>
          <w:sz w:val="20"/>
          <w:szCs w:val="20"/>
        </w:rPr>
        <w:t>%.</w:t>
      </w:r>
    </w:p>
    <w:p w14:paraId="4A79817E" w14:textId="3269A281" w:rsidR="008F79D6" w:rsidRDefault="008F79D6" w:rsidP="008F79D6">
      <w:pPr>
        <w:spacing w:line="360" w:lineRule="auto"/>
        <w:rPr>
          <w:sz w:val="20"/>
          <w:szCs w:val="20"/>
        </w:rPr>
      </w:pPr>
    </w:p>
    <w:p w14:paraId="198BFFA3" w14:textId="77777777" w:rsidR="008F79D6" w:rsidRPr="008F79D6" w:rsidRDefault="008F79D6" w:rsidP="008F79D6">
      <w:pPr>
        <w:spacing w:line="360" w:lineRule="auto"/>
        <w:rPr>
          <w:sz w:val="20"/>
          <w:szCs w:val="20"/>
        </w:rPr>
      </w:pPr>
    </w:p>
    <w:p w14:paraId="52A148C1" w14:textId="77777777" w:rsidR="00DC740D" w:rsidRPr="00795302" w:rsidRDefault="00DC740D" w:rsidP="00173EA3">
      <w:pPr>
        <w:numPr>
          <w:ilvl w:val="0"/>
          <w:numId w:val="27"/>
        </w:numPr>
        <w:spacing w:line="360" w:lineRule="auto"/>
        <w:ind w:left="426"/>
        <w:jc w:val="both"/>
        <w:rPr>
          <w:sz w:val="20"/>
          <w:szCs w:val="20"/>
        </w:rPr>
      </w:pPr>
      <w:r w:rsidRPr="00795302">
        <w:rPr>
          <w:sz w:val="20"/>
          <w:szCs w:val="20"/>
        </w:rPr>
        <w:t>Zasady oceny ofert w poszczególnych kryteriach:</w:t>
      </w:r>
    </w:p>
    <w:p w14:paraId="1070FB84" w14:textId="77777777" w:rsidR="00DC740D" w:rsidRPr="00795302" w:rsidRDefault="00DC740D" w:rsidP="00DC740D">
      <w:pPr>
        <w:spacing w:line="360" w:lineRule="auto"/>
        <w:ind w:left="426"/>
        <w:jc w:val="both"/>
        <w:rPr>
          <w:sz w:val="20"/>
          <w:szCs w:val="20"/>
        </w:rPr>
      </w:pPr>
    </w:p>
    <w:p w14:paraId="596DC3E7" w14:textId="77777777" w:rsidR="00DC740D" w:rsidRPr="001B3D09" w:rsidRDefault="00DC740D" w:rsidP="00173EA3">
      <w:pPr>
        <w:numPr>
          <w:ilvl w:val="0"/>
          <w:numId w:val="29"/>
        </w:numPr>
        <w:spacing w:line="360" w:lineRule="auto"/>
        <w:ind w:left="567" w:hanging="484"/>
        <w:jc w:val="both"/>
        <w:rPr>
          <w:sz w:val="20"/>
          <w:szCs w:val="20"/>
          <w:u w:val="single"/>
        </w:rPr>
      </w:pPr>
      <w:r w:rsidRPr="001B3D09">
        <w:rPr>
          <w:b/>
          <w:sz w:val="20"/>
          <w:szCs w:val="20"/>
          <w:u w:val="single"/>
        </w:rPr>
        <w:t xml:space="preserve">Cena (C) – waga </w:t>
      </w:r>
      <w:r w:rsidRPr="001B3D09">
        <w:rPr>
          <w:b/>
          <w:smallCaps/>
          <w:sz w:val="20"/>
          <w:szCs w:val="20"/>
          <w:u w:val="single"/>
        </w:rPr>
        <w:t> </w:t>
      </w:r>
      <w:r w:rsidRPr="001B3D09">
        <w:rPr>
          <w:b/>
          <w:smallCaps/>
          <w:sz w:val="20"/>
          <w:szCs w:val="20"/>
          <w:u w:val="single"/>
        </w:rPr>
        <w:t>60</w:t>
      </w:r>
      <w:r w:rsidRPr="001B3D09">
        <w:rPr>
          <w:b/>
          <w:sz w:val="20"/>
          <w:szCs w:val="20"/>
          <w:u w:val="single"/>
        </w:rPr>
        <w:t xml:space="preserve">% </w:t>
      </w:r>
    </w:p>
    <w:p w14:paraId="630163A9" w14:textId="77777777" w:rsidR="00DC740D" w:rsidRPr="00795302" w:rsidRDefault="00DC740D" w:rsidP="00DC740D">
      <w:pPr>
        <w:spacing w:before="240" w:line="360" w:lineRule="auto"/>
        <w:ind w:left="2124"/>
        <w:jc w:val="both"/>
        <w:rPr>
          <w:sz w:val="20"/>
          <w:szCs w:val="20"/>
        </w:rPr>
      </w:pPr>
      <w:r w:rsidRPr="00795302">
        <w:rPr>
          <w:b/>
          <w:sz w:val="20"/>
          <w:szCs w:val="20"/>
        </w:rPr>
        <w:t>cena najniższa brutto*</w:t>
      </w:r>
    </w:p>
    <w:p w14:paraId="47593611" w14:textId="77777777" w:rsidR="00DC740D" w:rsidRPr="00795302" w:rsidRDefault="00DC740D" w:rsidP="00DC740D">
      <w:pPr>
        <w:spacing w:line="360" w:lineRule="auto"/>
        <w:ind w:left="1080"/>
        <w:jc w:val="both"/>
        <w:rPr>
          <w:sz w:val="20"/>
          <w:szCs w:val="20"/>
        </w:rPr>
      </w:pPr>
      <w:r w:rsidRPr="00795302">
        <w:rPr>
          <w:b/>
          <w:sz w:val="20"/>
          <w:szCs w:val="20"/>
        </w:rPr>
        <w:t>C =</w:t>
      </w:r>
      <w:r w:rsidRPr="00795302">
        <w:rPr>
          <w:strike/>
          <w:sz w:val="20"/>
          <w:szCs w:val="20"/>
        </w:rPr>
        <w:t xml:space="preserve">------------------------------------------------ </w:t>
      </w:r>
      <w:r w:rsidRPr="00795302">
        <w:rPr>
          <w:b/>
          <w:sz w:val="20"/>
          <w:szCs w:val="20"/>
        </w:rPr>
        <w:t xml:space="preserve">x 100 pkt x </w:t>
      </w:r>
      <w:r w:rsidRPr="00795302">
        <w:rPr>
          <w:b/>
          <w:smallCaps/>
          <w:sz w:val="20"/>
          <w:szCs w:val="20"/>
        </w:rPr>
        <w:t>60</w:t>
      </w:r>
      <w:r w:rsidRPr="00795302">
        <w:rPr>
          <w:b/>
          <w:smallCaps/>
          <w:sz w:val="20"/>
          <w:szCs w:val="20"/>
        </w:rPr>
        <w:t> </w:t>
      </w:r>
      <w:r w:rsidRPr="00795302">
        <w:rPr>
          <w:b/>
          <w:sz w:val="20"/>
          <w:szCs w:val="20"/>
        </w:rPr>
        <w:t>%</w:t>
      </w:r>
    </w:p>
    <w:p w14:paraId="447C04B0" w14:textId="77777777" w:rsidR="00DC740D" w:rsidRPr="00795302" w:rsidRDefault="00DC740D" w:rsidP="00DC740D">
      <w:pPr>
        <w:spacing w:line="360" w:lineRule="auto"/>
        <w:ind w:left="1736"/>
        <w:jc w:val="both"/>
        <w:rPr>
          <w:sz w:val="20"/>
          <w:szCs w:val="20"/>
        </w:rPr>
      </w:pPr>
      <w:r w:rsidRPr="00795302">
        <w:rPr>
          <w:b/>
          <w:sz w:val="20"/>
          <w:szCs w:val="20"/>
        </w:rPr>
        <w:t>cena oferty ocenianej brutto</w:t>
      </w:r>
    </w:p>
    <w:p w14:paraId="64CCBDF6" w14:textId="77777777" w:rsidR="00DC740D" w:rsidRPr="00795302" w:rsidRDefault="00DC740D" w:rsidP="00DC740D">
      <w:pPr>
        <w:spacing w:before="240" w:line="360" w:lineRule="auto"/>
        <w:ind w:left="372" w:firstLine="708"/>
        <w:jc w:val="both"/>
        <w:rPr>
          <w:sz w:val="20"/>
          <w:szCs w:val="20"/>
        </w:rPr>
      </w:pPr>
      <w:r w:rsidRPr="00795302">
        <w:rPr>
          <w:b/>
          <w:sz w:val="20"/>
          <w:szCs w:val="20"/>
        </w:rPr>
        <w:t>* spośród wszystkich złożonych ofert niepodlegających odrzuceniu</w:t>
      </w:r>
    </w:p>
    <w:p w14:paraId="1DA06108" w14:textId="77777777" w:rsidR="00DC740D" w:rsidRPr="00795302" w:rsidRDefault="00DC740D" w:rsidP="00173EA3">
      <w:pPr>
        <w:numPr>
          <w:ilvl w:val="0"/>
          <w:numId w:val="30"/>
        </w:numPr>
        <w:spacing w:before="240" w:line="360" w:lineRule="auto"/>
        <w:ind w:left="1358" w:hanging="420"/>
        <w:jc w:val="both"/>
        <w:rPr>
          <w:sz w:val="20"/>
          <w:szCs w:val="20"/>
        </w:rPr>
      </w:pPr>
      <w:r w:rsidRPr="00795302">
        <w:rPr>
          <w:sz w:val="20"/>
          <w:szCs w:val="20"/>
        </w:rPr>
        <w:t>Podstawą przyznania punktów w kryterium „cena” będzie cena ofertowa brutto podana przez Wykonawcę w Formularzu Ofertowym.</w:t>
      </w:r>
    </w:p>
    <w:p w14:paraId="64C340D6" w14:textId="77777777" w:rsidR="00B74DF6" w:rsidRDefault="00DC740D" w:rsidP="00B74DF6">
      <w:pPr>
        <w:numPr>
          <w:ilvl w:val="0"/>
          <w:numId w:val="30"/>
        </w:numPr>
        <w:spacing w:line="360" w:lineRule="auto"/>
        <w:ind w:left="1358" w:hanging="420"/>
        <w:jc w:val="both"/>
        <w:rPr>
          <w:sz w:val="20"/>
          <w:szCs w:val="20"/>
        </w:rPr>
      </w:pPr>
      <w:r w:rsidRPr="00795302">
        <w:rPr>
          <w:sz w:val="20"/>
          <w:szCs w:val="20"/>
        </w:rPr>
        <w:lastRenderedPageBreak/>
        <w:t xml:space="preserve">Cena ofertowa brutto musi uwzględniać wszelkie koszty jakie Wykonawca poniesie </w:t>
      </w:r>
      <w:r w:rsidR="00FB75D1" w:rsidRPr="00795302">
        <w:rPr>
          <w:sz w:val="20"/>
          <w:szCs w:val="20"/>
        </w:rPr>
        <w:br/>
      </w:r>
      <w:r w:rsidRPr="00795302">
        <w:rPr>
          <w:sz w:val="20"/>
          <w:szCs w:val="20"/>
        </w:rPr>
        <w:t>w związku z realizacją przedmiotu zamówienia.</w:t>
      </w:r>
    </w:p>
    <w:p w14:paraId="212D8606" w14:textId="77777777" w:rsidR="00B74DF6" w:rsidRPr="00B74DF6" w:rsidRDefault="00B74DF6" w:rsidP="00B74DF6">
      <w:pPr>
        <w:spacing w:line="360" w:lineRule="auto"/>
        <w:jc w:val="both"/>
        <w:rPr>
          <w:sz w:val="20"/>
          <w:szCs w:val="20"/>
        </w:rPr>
      </w:pPr>
    </w:p>
    <w:p w14:paraId="60A9B389" w14:textId="3E08667C" w:rsidR="00B74DF6" w:rsidRPr="00B74DF6" w:rsidRDefault="00B74DF6" w:rsidP="00B74DF6">
      <w:pPr>
        <w:pStyle w:val="Akapitzlist"/>
        <w:numPr>
          <w:ilvl w:val="0"/>
          <w:numId w:val="29"/>
        </w:numPr>
        <w:spacing w:line="360" w:lineRule="auto"/>
        <w:jc w:val="both"/>
        <w:rPr>
          <w:rFonts w:ascii="Arial" w:hAnsi="Arial" w:cs="Arial"/>
          <w:sz w:val="20"/>
          <w:szCs w:val="20"/>
        </w:rPr>
      </w:pPr>
      <w:r w:rsidRPr="00B74DF6">
        <w:rPr>
          <w:rFonts w:ascii="Arial" w:hAnsi="Arial" w:cs="Arial"/>
          <w:b/>
          <w:sz w:val="20"/>
          <w:szCs w:val="20"/>
          <w:u w:val="single"/>
        </w:rPr>
        <w:t>Ocena techniczna</w:t>
      </w:r>
      <w:r w:rsidRPr="00B74DF6">
        <w:rPr>
          <w:rFonts w:ascii="Arial" w:hAnsi="Arial" w:cs="Arial"/>
          <w:sz w:val="20"/>
          <w:szCs w:val="20"/>
        </w:rPr>
        <w:t xml:space="preserve"> – punkty w kryterium będą przyznawane zgodnie z opisem stanowiącym załącznik nr 1 do SWZ – </w:t>
      </w:r>
      <w:r w:rsidRPr="00B74DF6">
        <w:rPr>
          <w:rFonts w:ascii="Arial" w:hAnsi="Arial" w:cs="Arial"/>
          <w:b/>
          <w:sz w:val="20"/>
          <w:szCs w:val="20"/>
        </w:rPr>
        <w:t xml:space="preserve">waga </w:t>
      </w:r>
      <w:r w:rsidR="00960F90">
        <w:rPr>
          <w:rFonts w:ascii="Arial" w:hAnsi="Arial" w:cs="Arial"/>
          <w:b/>
          <w:sz w:val="20"/>
          <w:szCs w:val="20"/>
        </w:rPr>
        <w:t>3</w:t>
      </w:r>
      <w:r w:rsidR="00B53DE5">
        <w:rPr>
          <w:rFonts w:ascii="Arial" w:hAnsi="Arial" w:cs="Arial"/>
          <w:b/>
          <w:sz w:val="20"/>
          <w:szCs w:val="20"/>
        </w:rPr>
        <w:t>0</w:t>
      </w:r>
      <w:r w:rsidRPr="00B74DF6">
        <w:rPr>
          <w:rFonts w:ascii="Arial" w:hAnsi="Arial" w:cs="Arial"/>
          <w:b/>
          <w:sz w:val="20"/>
          <w:szCs w:val="20"/>
        </w:rPr>
        <w:t>%</w:t>
      </w:r>
    </w:p>
    <w:p w14:paraId="7E997851" w14:textId="77777777" w:rsidR="00B74DF6" w:rsidRPr="00795302" w:rsidRDefault="00B74DF6" w:rsidP="00B74DF6">
      <w:pPr>
        <w:spacing w:line="360" w:lineRule="auto"/>
        <w:ind w:left="1358"/>
        <w:jc w:val="both"/>
        <w:rPr>
          <w:sz w:val="20"/>
          <w:szCs w:val="20"/>
        </w:rPr>
      </w:pPr>
    </w:p>
    <w:p w14:paraId="216EF6DE" w14:textId="77777777" w:rsidR="00165073" w:rsidRPr="00795302" w:rsidRDefault="00165073" w:rsidP="00DC740D">
      <w:pPr>
        <w:spacing w:line="360" w:lineRule="auto"/>
        <w:jc w:val="both"/>
        <w:rPr>
          <w:sz w:val="20"/>
          <w:szCs w:val="20"/>
        </w:rPr>
      </w:pPr>
    </w:p>
    <w:p w14:paraId="11A6B6F3" w14:textId="22245E85" w:rsidR="00B74DF6" w:rsidRPr="00B74DF6" w:rsidRDefault="00B74DF6" w:rsidP="00B74DF6">
      <w:pPr>
        <w:numPr>
          <w:ilvl w:val="0"/>
          <w:numId w:val="29"/>
        </w:numPr>
        <w:spacing w:line="360" w:lineRule="auto"/>
        <w:ind w:left="910" w:hanging="484"/>
        <w:jc w:val="both"/>
        <w:rPr>
          <w:sz w:val="20"/>
          <w:szCs w:val="20"/>
          <w:u w:val="single"/>
        </w:rPr>
      </w:pPr>
      <w:r w:rsidRPr="00B74DF6">
        <w:rPr>
          <w:b/>
          <w:bCs/>
          <w:sz w:val="20"/>
          <w:szCs w:val="20"/>
          <w:u w:val="single"/>
        </w:rPr>
        <w:t>Okres gwarancji i rękojmi</w:t>
      </w:r>
      <w:r w:rsidRPr="00B74DF6">
        <w:rPr>
          <w:b/>
          <w:sz w:val="20"/>
          <w:szCs w:val="20"/>
          <w:u w:val="single"/>
        </w:rPr>
        <w:t xml:space="preserve">  – waga </w:t>
      </w:r>
      <w:r w:rsidR="00960F90">
        <w:rPr>
          <w:b/>
          <w:smallCaps/>
          <w:sz w:val="20"/>
          <w:szCs w:val="20"/>
          <w:u w:val="single"/>
        </w:rPr>
        <w:t>1</w:t>
      </w:r>
      <w:r w:rsidR="00B53DE5">
        <w:rPr>
          <w:b/>
          <w:smallCaps/>
          <w:sz w:val="20"/>
          <w:szCs w:val="20"/>
          <w:u w:val="single"/>
        </w:rPr>
        <w:t>0</w:t>
      </w:r>
      <w:r w:rsidRPr="00B74DF6">
        <w:rPr>
          <w:b/>
          <w:sz w:val="20"/>
          <w:szCs w:val="20"/>
          <w:u w:val="single"/>
        </w:rPr>
        <w:t>%</w:t>
      </w:r>
      <w:r w:rsidRPr="00B74DF6">
        <w:rPr>
          <w:sz w:val="20"/>
          <w:szCs w:val="20"/>
          <w:u w:val="single"/>
        </w:rPr>
        <w:t>   </w:t>
      </w:r>
    </w:p>
    <w:p w14:paraId="43C54E09" w14:textId="77777777" w:rsidR="00B74DF6" w:rsidRDefault="00B74DF6" w:rsidP="00B74DF6">
      <w:pPr>
        <w:spacing w:before="240" w:line="360" w:lineRule="auto"/>
        <w:jc w:val="both"/>
        <w:rPr>
          <w:sz w:val="20"/>
          <w:szCs w:val="20"/>
        </w:rPr>
      </w:pPr>
      <w:r>
        <w:rPr>
          <w:b/>
          <w:sz w:val="20"/>
          <w:szCs w:val="20"/>
        </w:rPr>
        <w:t xml:space="preserve">                            okres gwarancji i rękojmi ocenianej oferty </w:t>
      </w:r>
    </w:p>
    <w:p w14:paraId="034F8D3C" w14:textId="17C2C9B7" w:rsidR="00B74DF6" w:rsidRDefault="00B74DF6" w:rsidP="00B74DF6">
      <w:pPr>
        <w:spacing w:line="360" w:lineRule="auto"/>
        <w:ind w:left="1080"/>
        <w:jc w:val="both"/>
        <w:rPr>
          <w:sz w:val="20"/>
          <w:szCs w:val="20"/>
        </w:rPr>
      </w:pPr>
      <w:r>
        <w:rPr>
          <w:b/>
          <w:sz w:val="20"/>
          <w:szCs w:val="20"/>
        </w:rPr>
        <w:t xml:space="preserve">C =  </w:t>
      </w:r>
      <w:r>
        <w:rPr>
          <w:strike/>
          <w:sz w:val="20"/>
          <w:szCs w:val="20"/>
        </w:rPr>
        <w:t>-------------------------------------------------------------------------------</w:t>
      </w:r>
      <w:r>
        <w:rPr>
          <w:b/>
          <w:sz w:val="20"/>
          <w:szCs w:val="20"/>
        </w:rPr>
        <w:t xml:space="preserve">x 100 pkt x </w:t>
      </w:r>
      <w:r w:rsidR="00960F90">
        <w:rPr>
          <w:b/>
          <w:smallCaps/>
          <w:sz w:val="20"/>
          <w:szCs w:val="20"/>
        </w:rPr>
        <w:t>1</w:t>
      </w:r>
      <w:r w:rsidR="00B53DE5">
        <w:rPr>
          <w:b/>
          <w:smallCaps/>
          <w:sz w:val="20"/>
          <w:szCs w:val="20"/>
        </w:rPr>
        <w:t>0</w:t>
      </w:r>
      <w:r>
        <w:rPr>
          <w:b/>
          <w:smallCaps/>
          <w:sz w:val="20"/>
          <w:szCs w:val="20"/>
        </w:rPr>
        <w:t> </w:t>
      </w:r>
      <w:r>
        <w:rPr>
          <w:b/>
          <w:sz w:val="20"/>
          <w:szCs w:val="20"/>
        </w:rPr>
        <w:t>%</w:t>
      </w:r>
    </w:p>
    <w:p w14:paraId="1DE9E1BC" w14:textId="77777777" w:rsidR="00B74DF6" w:rsidRPr="00066E5A" w:rsidRDefault="00B74DF6" w:rsidP="00B74DF6">
      <w:pPr>
        <w:spacing w:line="360" w:lineRule="auto"/>
        <w:ind w:left="720" w:firstLine="720"/>
        <w:jc w:val="both"/>
        <w:rPr>
          <w:b/>
          <w:sz w:val="20"/>
          <w:szCs w:val="20"/>
        </w:rPr>
      </w:pPr>
      <w:r>
        <w:rPr>
          <w:b/>
          <w:sz w:val="20"/>
          <w:szCs w:val="20"/>
        </w:rPr>
        <w:t xml:space="preserve"> maksymalny okres gwarancji i rękojmi  = 60 miesięcy </w:t>
      </w:r>
    </w:p>
    <w:p w14:paraId="30859FD9" w14:textId="77777777" w:rsidR="00B74DF6" w:rsidRPr="00857755" w:rsidRDefault="00B74DF6" w:rsidP="00B74DF6">
      <w:pPr>
        <w:spacing w:line="360" w:lineRule="auto"/>
        <w:jc w:val="both"/>
        <w:rPr>
          <w:b/>
          <w:sz w:val="20"/>
          <w:szCs w:val="20"/>
        </w:rPr>
      </w:pPr>
    </w:p>
    <w:p w14:paraId="11521B4E" w14:textId="77777777" w:rsidR="00B74DF6" w:rsidRDefault="00B74DF6" w:rsidP="00B74DF6">
      <w:pPr>
        <w:spacing w:line="360" w:lineRule="auto"/>
        <w:jc w:val="both"/>
        <w:rPr>
          <w:sz w:val="20"/>
          <w:szCs w:val="20"/>
        </w:rPr>
      </w:pPr>
      <w:r w:rsidRPr="00857755">
        <w:rPr>
          <w:b/>
          <w:sz w:val="20"/>
          <w:szCs w:val="20"/>
        </w:rPr>
        <w:t>UWAGA:</w:t>
      </w:r>
      <w:r>
        <w:rPr>
          <w:sz w:val="20"/>
          <w:szCs w:val="20"/>
        </w:rPr>
        <w:t xml:space="preserve"> Gwarancję i rękojmię należy podać w pełnych miesiącach. Minimalna gwarancja i rękojmia na przedmiot zamówienia wynosi 24 miesiące. Zaoferowanie gwarancji i rękojmi poniżej 24 miesięcy spowoduje niespełnienie minimalnych wymogów i odrzucenie oferty Wykonawcy. </w:t>
      </w:r>
    </w:p>
    <w:p w14:paraId="15EE4027" w14:textId="77777777" w:rsidR="00B74DF6" w:rsidRDefault="00B74DF6" w:rsidP="00B74DF6">
      <w:pPr>
        <w:spacing w:line="360" w:lineRule="auto"/>
        <w:jc w:val="both"/>
        <w:rPr>
          <w:sz w:val="20"/>
          <w:szCs w:val="20"/>
        </w:rPr>
      </w:pPr>
      <w:r>
        <w:rPr>
          <w:sz w:val="20"/>
          <w:szCs w:val="20"/>
        </w:rPr>
        <w:t xml:space="preserve">Maksymalny okres gwarancji i rękojmi wynosi 60 miesięcy. Zaoferowany okres gwarancji i rękojmi powyżej 60 miesięcy nie będzie skutkował przyznaniem dodatkowych punktów. </w:t>
      </w:r>
    </w:p>
    <w:p w14:paraId="6789B71D" w14:textId="701FD036" w:rsidR="00250CB8" w:rsidRPr="00795302" w:rsidRDefault="00250CB8" w:rsidP="00DC740D">
      <w:pPr>
        <w:ind w:left="142" w:hanging="142"/>
        <w:jc w:val="both"/>
        <w:rPr>
          <w:sz w:val="20"/>
          <w:szCs w:val="20"/>
        </w:rPr>
      </w:pPr>
    </w:p>
    <w:p w14:paraId="7C4FA62C" w14:textId="72DA1BC3" w:rsidR="006C660B" w:rsidRDefault="006C660B" w:rsidP="006C660B"/>
    <w:p w14:paraId="3467F191" w14:textId="2BCC3019" w:rsidR="001F455B" w:rsidRDefault="001F455B" w:rsidP="006C660B"/>
    <w:p w14:paraId="1C9748A7" w14:textId="77777777" w:rsidR="006C660B" w:rsidRPr="006C660B" w:rsidRDefault="006C660B" w:rsidP="006C660B"/>
    <w:p w14:paraId="06A29CE6" w14:textId="77777777" w:rsidR="00DC740D" w:rsidRPr="00795302" w:rsidRDefault="00DC740D" w:rsidP="00DC740D">
      <w:pPr>
        <w:suppressAutoHyphens/>
        <w:jc w:val="both"/>
        <w:rPr>
          <w:rFonts w:eastAsia="Calibri"/>
          <w:b/>
          <w:lang w:eastAsia="en-US"/>
        </w:rPr>
      </w:pPr>
      <w:r w:rsidRPr="00795302">
        <w:rPr>
          <w:rFonts w:eastAsia="Calibri"/>
          <w:b/>
          <w:highlight w:val="lightGray"/>
          <w:lang w:eastAsia="en-US"/>
        </w:rPr>
        <w:t>Łączna ocena oferty:</w:t>
      </w:r>
    </w:p>
    <w:p w14:paraId="2769C533" w14:textId="77777777" w:rsidR="00DC740D" w:rsidRPr="00795302" w:rsidRDefault="00DC740D" w:rsidP="00DC740D">
      <w:pPr>
        <w:ind w:left="709"/>
        <w:jc w:val="both"/>
        <w:rPr>
          <w:rFonts w:eastAsia="Calibri"/>
          <w:b/>
          <w:lang w:eastAsia="en-US"/>
        </w:rPr>
      </w:pPr>
    </w:p>
    <w:p w14:paraId="1FBF09DB" w14:textId="14E94192" w:rsidR="00DC740D" w:rsidRPr="00795302" w:rsidRDefault="00DC740D" w:rsidP="00DC740D">
      <w:pPr>
        <w:contextualSpacing/>
        <w:jc w:val="both"/>
        <w:rPr>
          <w:rFonts w:eastAsia="Calibri"/>
          <w:b/>
          <w:lang w:eastAsia="en-US"/>
        </w:rPr>
      </w:pPr>
      <w:r w:rsidRPr="00795302">
        <w:rPr>
          <w:b/>
          <w:sz w:val="28"/>
          <w:szCs w:val="28"/>
          <w:lang w:eastAsia="en-US"/>
        </w:rPr>
        <w:t xml:space="preserve">             </w:t>
      </w:r>
      <w:r w:rsidRPr="00795302">
        <w:rPr>
          <w:b/>
          <w:sz w:val="32"/>
          <w:szCs w:val="28"/>
        </w:rPr>
        <w:t xml:space="preserve">             </w:t>
      </w:r>
      <w:r w:rsidRPr="00795302">
        <w:rPr>
          <w:rFonts w:eastAsia="Calibri"/>
          <w:b/>
        </w:rPr>
        <w:t>P</w:t>
      </w:r>
      <w:r w:rsidRPr="00795302">
        <w:rPr>
          <w:rFonts w:eastAsia="Calibri"/>
        </w:rPr>
        <w:t xml:space="preserve"> = </w:t>
      </w:r>
      <w:r w:rsidRPr="00795302">
        <w:rPr>
          <w:rFonts w:eastAsia="Calibri"/>
          <w:b/>
        </w:rPr>
        <w:t>C</w:t>
      </w:r>
      <w:r w:rsidRPr="00795302">
        <w:rPr>
          <w:rFonts w:eastAsia="Calibri"/>
          <w:b/>
          <w:vertAlign w:val="subscript"/>
        </w:rPr>
        <w:t xml:space="preserve"> </w:t>
      </w:r>
      <w:r w:rsidRPr="00795302">
        <w:rPr>
          <w:rFonts w:eastAsia="Calibri"/>
          <w:b/>
        </w:rPr>
        <w:t>+</w:t>
      </w:r>
      <w:r w:rsidR="00B74DF6">
        <w:rPr>
          <w:rFonts w:eastAsia="Calibri"/>
          <w:b/>
        </w:rPr>
        <w:t xml:space="preserve"> T +</w:t>
      </w:r>
      <w:r w:rsidRPr="00795302">
        <w:rPr>
          <w:rFonts w:eastAsia="Calibri"/>
          <w:b/>
        </w:rPr>
        <w:t xml:space="preserve"> G</w:t>
      </w:r>
      <w:r w:rsidRPr="00795302">
        <w:rPr>
          <w:b/>
          <w:vertAlign w:val="subscript"/>
          <w:lang w:eastAsia="en-US"/>
        </w:rPr>
        <w:t xml:space="preserve">  </w:t>
      </w:r>
    </w:p>
    <w:p w14:paraId="7EE9E651" w14:textId="77777777" w:rsidR="00DC740D" w:rsidRPr="00795302" w:rsidRDefault="00DC740D" w:rsidP="00DC740D">
      <w:pPr>
        <w:contextualSpacing/>
        <w:jc w:val="both"/>
        <w:rPr>
          <w:rFonts w:eastAsia="Calibri"/>
        </w:rPr>
      </w:pPr>
    </w:p>
    <w:p w14:paraId="6E35AC1E" w14:textId="77777777" w:rsidR="00DC740D" w:rsidRPr="00795302" w:rsidRDefault="00DC740D" w:rsidP="00DC740D">
      <w:pPr>
        <w:ind w:left="709"/>
        <w:contextualSpacing/>
        <w:rPr>
          <w:rFonts w:eastAsia="Calibri"/>
          <w:sz w:val="20"/>
          <w:szCs w:val="20"/>
        </w:rPr>
      </w:pPr>
      <w:r w:rsidRPr="00795302">
        <w:rPr>
          <w:rFonts w:eastAsia="Calibri"/>
          <w:sz w:val="20"/>
          <w:szCs w:val="20"/>
        </w:rPr>
        <w:t>P – sumaryczna ilość punktów</w:t>
      </w:r>
    </w:p>
    <w:p w14:paraId="1C18F8B5" w14:textId="77777777" w:rsidR="00DC740D" w:rsidRDefault="00DC740D" w:rsidP="00DC740D">
      <w:pPr>
        <w:ind w:left="709"/>
        <w:contextualSpacing/>
        <w:rPr>
          <w:rFonts w:eastAsia="Calibri"/>
          <w:sz w:val="20"/>
          <w:szCs w:val="20"/>
        </w:rPr>
      </w:pPr>
      <w:r w:rsidRPr="00795302">
        <w:rPr>
          <w:rFonts w:eastAsia="Calibri"/>
          <w:sz w:val="20"/>
          <w:szCs w:val="20"/>
        </w:rPr>
        <w:t>C - ilość punktów przyznanych Wykonawcy dla kryterium „Cena”</w:t>
      </w:r>
    </w:p>
    <w:p w14:paraId="394D752B" w14:textId="0F77B4F5" w:rsidR="00B74DF6" w:rsidRPr="00795302" w:rsidRDefault="00B74DF6" w:rsidP="00DC740D">
      <w:pPr>
        <w:ind w:left="709"/>
        <w:contextualSpacing/>
        <w:rPr>
          <w:rFonts w:eastAsia="Calibri"/>
          <w:sz w:val="20"/>
          <w:szCs w:val="20"/>
        </w:rPr>
      </w:pPr>
      <w:r>
        <w:rPr>
          <w:rFonts w:eastAsia="Calibri"/>
          <w:sz w:val="20"/>
          <w:szCs w:val="20"/>
        </w:rPr>
        <w:t>T – ilość punktów przyznanych Wykonawcy dla kryterium „Ocena techniczna”</w:t>
      </w:r>
    </w:p>
    <w:p w14:paraId="686F89A8" w14:textId="17AE3E45" w:rsidR="00DC740D" w:rsidRPr="00795302" w:rsidRDefault="00DC740D" w:rsidP="00DC740D">
      <w:pPr>
        <w:ind w:left="709"/>
        <w:contextualSpacing/>
        <w:rPr>
          <w:rFonts w:eastAsia="Calibri"/>
          <w:sz w:val="20"/>
          <w:szCs w:val="20"/>
        </w:rPr>
      </w:pPr>
      <w:r w:rsidRPr="00795302">
        <w:rPr>
          <w:rFonts w:eastAsia="Calibri"/>
          <w:sz w:val="20"/>
          <w:szCs w:val="20"/>
        </w:rPr>
        <w:t>G - ilość punktów przyznanych Wykonawcy dla kryterium „Okres gwarancji</w:t>
      </w:r>
      <w:r w:rsidR="00B74DF6">
        <w:rPr>
          <w:rFonts w:eastAsia="Calibri"/>
          <w:sz w:val="20"/>
          <w:szCs w:val="20"/>
        </w:rPr>
        <w:t xml:space="preserve"> i rękojmi</w:t>
      </w:r>
      <w:r w:rsidRPr="00795302">
        <w:rPr>
          <w:rFonts w:eastAsia="Calibri"/>
          <w:sz w:val="20"/>
          <w:szCs w:val="20"/>
        </w:rPr>
        <w:t>”</w:t>
      </w:r>
    </w:p>
    <w:p w14:paraId="1A00D683" w14:textId="77777777" w:rsidR="00DC740D" w:rsidRPr="00795302" w:rsidRDefault="00DC740D" w:rsidP="00DC740D">
      <w:pPr>
        <w:jc w:val="both"/>
        <w:rPr>
          <w:rFonts w:eastAsia="Calibri"/>
          <w:sz w:val="20"/>
          <w:szCs w:val="20"/>
          <w:lang w:eastAsia="en-US"/>
        </w:rPr>
      </w:pPr>
    </w:p>
    <w:p w14:paraId="2D322952" w14:textId="77777777" w:rsidR="00DC740D" w:rsidRPr="00795302" w:rsidRDefault="00DC740D" w:rsidP="00DC740D">
      <w:pPr>
        <w:jc w:val="both"/>
        <w:rPr>
          <w:sz w:val="20"/>
          <w:szCs w:val="20"/>
          <w:lang w:eastAsia="ar-SA"/>
        </w:rPr>
      </w:pPr>
      <w:r w:rsidRPr="00795302">
        <w:rPr>
          <w:sz w:val="20"/>
          <w:szCs w:val="20"/>
        </w:rPr>
        <w:t>Suma punktów uzyskanych za wszystkie kryteria oceny stanowić będzie końcową ocenę danej oferty.</w:t>
      </w:r>
    </w:p>
    <w:p w14:paraId="7867FE6F" w14:textId="77777777" w:rsidR="00DC740D" w:rsidRPr="00795302" w:rsidRDefault="00DC740D" w:rsidP="00DC740D">
      <w:pPr>
        <w:tabs>
          <w:tab w:val="left" w:pos="0"/>
        </w:tabs>
        <w:jc w:val="both"/>
        <w:rPr>
          <w:sz w:val="20"/>
          <w:szCs w:val="20"/>
          <w:lang w:eastAsia="ar-SA"/>
        </w:rPr>
      </w:pPr>
      <w:r w:rsidRPr="00795302">
        <w:rPr>
          <w:sz w:val="20"/>
          <w:szCs w:val="20"/>
          <w:lang w:eastAsia="ar-SA"/>
        </w:rPr>
        <w:t>Zamawiający zastosuje zaokrąglenie każdego wyniku do dwóch miejsc po przecinku.</w:t>
      </w:r>
    </w:p>
    <w:p w14:paraId="4898EBC0" w14:textId="77777777" w:rsidR="00DC740D" w:rsidRPr="00795302" w:rsidRDefault="00DC740D" w:rsidP="00DC740D">
      <w:pPr>
        <w:jc w:val="both"/>
        <w:rPr>
          <w:rFonts w:eastAsia="Calibri"/>
          <w:sz w:val="20"/>
          <w:szCs w:val="20"/>
          <w:lang w:eastAsia="en-US"/>
        </w:rPr>
      </w:pPr>
    </w:p>
    <w:p w14:paraId="2D98EF4E" w14:textId="77777777" w:rsidR="00DC740D" w:rsidRPr="00795302" w:rsidRDefault="00DC740D" w:rsidP="00DC740D">
      <w:pPr>
        <w:suppressAutoHyphens/>
        <w:contextualSpacing/>
        <w:jc w:val="both"/>
        <w:rPr>
          <w:color w:val="000000"/>
          <w:sz w:val="20"/>
          <w:szCs w:val="20"/>
        </w:rPr>
      </w:pPr>
      <w:r w:rsidRPr="00795302">
        <w:rPr>
          <w:color w:val="000000"/>
          <w:sz w:val="20"/>
          <w:szCs w:val="20"/>
        </w:rPr>
        <w:t>Zamawiający udzieli zamówienia Wykonawcy, którego oferta zostanie oceniona jako najkorzystniejsza tzn. uzyska najwyższą liczbę punktów w łącznej ocenie ofert.</w:t>
      </w:r>
    </w:p>
    <w:p w14:paraId="5F2152E9" w14:textId="77777777" w:rsidR="00DC740D" w:rsidRPr="00795302" w:rsidRDefault="00DC740D" w:rsidP="00DC740D">
      <w:pPr>
        <w:suppressAutoHyphens/>
        <w:contextualSpacing/>
        <w:jc w:val="both"/>
        <w:rPr>
          <w:color w:val="000000"/>
          <w:sz w:val="20"/>
          <w:szCs w:val="20"/>
        </w:rPr>
      </w:pPr>
      <w:r w:rsidRPr="00795302">
        <w:rPr>
          <w:color w:val="000000"/>
          <w:sz w:val="20"/>
          <w:szCs w:val="20"/>
        </w:rPr>
        <w:t xml:space="preserve"> </w:t>
      </w:r>
    </w:p>
    <w:p w14:paraId="1C768ABD" w14:textId="77777777" w:rsidR="00DC740D" w:rsidRPr="00795302" w:rsidRDefault="00DC740D" w:rsidP="00DC740D">
      <w:pPr>
        <w:suppressAutoHyphens/>
        <w:contextualSpacing/>
        <w:jc w:val="both"/>
        <w:rPr>
          <w:color w:val="000000"/>
          <w:sz w:val="20"/>
          <w:szCs w:val="20"/>
        </w:rPr>
      </w:pPr>
      <w:r w:rsidRPr="00795302">
        <w:rPr>
          <w:color w:val="000000"/>
          <w:sz w:val="20"/>
          <w:szCs w:val="20"/>
        </w:rPr>
        <w:t>Oferta w łącznej ocenie oferty może uzyskać maksymalnie 100 pkt.</w:t>
      </w:r>
    </w:p>
    <w:p w14:paraId="0AB54330" w14:textId="77777777" w:rsidR="00DC740D" w:rsidRPr="00795302" w:rsidRDefault="00DC740D" w:rsidP="00DC740D">
      <w:pPr>
        <w:suppressAutoHyphens/>
        <w:contextualSpacing/>
        <w:jc w:val="both"/>
        <w:rPr>
          <w:color w:val="000000"/>
          <w:sz w:val="20"/>
          <w:szCs w:val="20"/>
          <w:lang w:eastAsia="en-US"/>
        </w:rPr>
      </w:pPr>
    </w:p>
    <w:p w14:paraId="66DF49B3" w14:textId="77777777" w:rsidR="00DC740D" w:rsidRDefault="00DC740D" w:rsidP="00DC740D">
      <w:pPr>
        <w:suppressAutoHyphens/>
        <w:contextualSpacing/>
        <w:jc w:val="both"/>
        <w:rPr>
          <w:color w:val="000000"/>
          <w:sz w:val="20"/>
          <w:szCs w:val="20"/>
        </w:rPr>
      </w:pPr>
      <w:r w:rsidRPr="00795302">
        <w:rPr>
          <w:color w:val="000000"/>
          <w:sz w:val="20"/>
          <w:szCs w:val="20"/>
        </w:rPr>
        <w:t xml:space="preserve">Zamawiający zastosuje zaokrąglanie wyników oceny do dwóch miejsc po przecinku. </w:t>
      </w:r>
    </w:p>
    <w:p w14:paraId="4F61A0A2" w14:textId="77777777" w:rsidR="00353B17" w:rsidRDefault="00353B17" w:rsidP="00DC740D">
      <w:pPr>
        <w:suppressAutoHyphens/>
        <w:contextualSpacing/>
        <w:jc w:val="both"/>
        <w:rPr>
          <w:color w:val="000000"/>
          <w:sz w:val="20"/>
          <w:szCs w:val="20"/>
        </w:rPr>
      </w:pPr>
    </w:p>
    <w:p w14:paraId="1F1B39E3" w14:textId="369A9044" w:rsidR="005B356F" w:rsidRPr="00795302" w:rsidRDefault="00D375AB">
      <w:pPr>
        <w:pStyle w:val="Nagwek2"/>
        <w:spacing w:line="320" w:lineRule="auto"/>
        <w:jc w:val="both"/>
      </w:pPr>
      <w:r w:rsidRPr="00795302">
        <w:lastRenderedPageBreak/>
        <w:t>XX</w:t>
      </w:r>
      <w:r w:rsidR="00353B17">
        <w:t>I</w:t>
      </w:r>
      <w:r w:rsidRPr="00795302">
        <w:t>. Informacje o formalnościach, jakie powinny być dopełnione po wyborze oferty w celu zawarcia umowy</w:t>
      </w:r>
    </w:p>
    <w:p w14:paraId="7288757B" w14:textId="55609634" w:rsidR="005B356F" w:rsidRPr="0041765E" w:rsidRDefault="00D375AB" w:rsidP="00E267D5">
      <w:pPr>
        <w:numPr>
          <w:ilvl w:val="0"/>
          <w:numId w:val="7"/>
        </w:numPr>
        <w:spacing w:before="240" w:line="360" w:lineRule="auto"/>
        <w:ind w:left="462" w:hanging="426"/>
        <w:jc w:val="both"/>
        <w:rPr>
          <w:sz w:val="20"/>
          <w:szCs w:val="20"/>
        </w:rPr>
      </w:pPr>
      <w:r w:rsidRPr="0041765E">
        <w:rPr>
          <w:sz w:val="20"/>
          <w:szCs w:val="20"/>
        </w:rPr>
        <w:t xml:space="preserve">Zamawiający zawiera umowę w sprawie zamówienia publicznego w terminie nie krótszym niż </w:t>
      </w:r>
      <w:r w:rsidR="00FF0288" w:rsidRPr="0041765E">
        <w:rPr>
          <w:sz w:val="20"/>
          <w:szCs w:val="20"/>
        </w:rPr>
        <w:t>10</w:t>
      </w:r>
      <w:r w:rsidR="00960F90">
        <w:rPr>
          <w:sz w:val="20"/>
          <w:szCs w:val="20"/>
        </w:rPr>
        <w:t> </w:t>
      </w:r>
      <w:r w:rsidRPr="0041765E">
        <w:rPr>
          <w:sz w:val="20"/>
          <w:szCs w:val="20"/>
        </w:rPr>
        <w:t>dni od dnia przesłania zawiadomienia o wyborze najkorzystniejszej oferty.</w:t>
      </w:r>
    </w:p>
    <w:p w14:paraId="780FDC7A" w14:textId="77777777" w:rsidR="005B356F" w:rsidRPr="0041765E" w:rsidRDefault="00D375AB" w:rsidP="00E267D5">
      <w:pPr>
        <w:numPr>
          <w:ilvl w:val="0"/>
          <w:numId w:val="7"/>
        </w:numPr>
        <w:spacing w:line="360" w:lineRule="auto"/>
        <w:ind w:left="462" w:hanging="426"/>
        <w:jc w:val="both"/>
        <w:rPr>
          <w:sz w:val="20"/>
          <w:szCs w:val="20"/>
        </w:rPr>
      </w:pPr>
      <w:r w:rsidRPr="0041765E">
        <w:rPr>
          <w:sz w:val="20"/>
          <w:szCs w:val="20"/>
        </w:rPr>
        <w:t xml:space="preserve">Zamawiający może zawrzeć umowę w sprawie zamówienia publicznego przed upływem terminu, </w:t>
      </w:r>
      <w:r w:rsidR="00AF5FE2" w:rsidRPr="0041765E">
        <w:rPr>
          <w:sz w:val="20"/>
          <w:szCs w:val="20"/>
        </w:rPr>
        <w:t xml:space="preserve">o którym mowa w ust. 1, jeżeli </w:t>
      </w:r>
      <w:r w:rsidRPr="0041765E">
        <w:rPr>
          <w:sz w:val="20"/>
          <w:szCs w:val="20"/>
        </w:rPr>
        <w:t>w postępowaniu o udzielenie zamówienia prowadzonym w trybi</w:t>
      </w:r>
      <w:r w:rsidR="00B146E7" w:rsidRPr="0041765E">
        <w:rPr>
          <w:sz w:val="20"/>
          <w:szCs w:val="20"/>
        </w:rPr>
        <w:t xml:space="preserve">e </w:t>
      </w:r>
      <w:r w:rsidRPr="0041765E">
        <w:rPr>
          <w:sz w:val="20"/>
          <w:szCs w:val="20"/>
        </w:rPr>
        <w:t>p</w:t>
      </w:r>
      <w:r w:rsidR="004C6BDC" w:rsidRPr="0041765E">
        <w:rPr>
          <w:sz w:val="20"/>
          <w:szCs w:val="20"/>
        </w:rPr>
        <w:t>rzetargu nieograniczonego</w:t>
      </w:r>
      <w:r w:rsidRPr="0041765E">
        <w:rPr>
          <w:sz w:val="20"/>
          <w:szCs w:val="20"/>
        </w:rPr>
        <w:t xml:space="preserve"> złożono tylko jedną ofertę.</w:t>
      </w:r>
    </w:p>
    <w:p w14:paraId="138A2AA3" w14:textId="77777777" w:rsidR="005B356F" w:rsidRPr="0041765E" w:rsidRDefault="00D375AB" w:rsidP="00E267D5">
      <w:pPr>
        <w:numPr>
          <w:ilvl w:val="0"/>
          <w:numId w:val="7"/>
        </w:numPr>
        <w:spacing w:line="360" w:lineRule="auto"/>
        <w:ind w:left="462" w:hanging="426"/>
        <w:jc w:val="both"/>
        <w:rPr>
          <w:sz w:val="20"/>
          <w:szCs w:val="20"/>
        </w:rPr>
      </w:pPr>
      <w:r w:rsidRPr="0041765E">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925B80" w14:textId="4F59DC24" w:rsidR="005B356F" w:rsidRPr="0041765E" w:rsidRDefault="00D375AB" w:rsidP="00E267D5">
      <w:pPr>
        <w:numPr>
          <w:ilvl w:val="0"/>
          <w:numId w:val="7"/>
        </w:numPr>
        <w:spacing w:line="360" w:lineRule="auto"/>
        <w:ind w:left="462" w:hanging="426"/>
        <w:jc w:val="both"/>
        <w:rPr>
          <w:sz w:val="20"/>
          <w:szCs w:val="20"/>
        </w:rPr>
      </w:pPr>
      <w:r w:rsidRPr="0041765E">
        <w:rPr>
          <w:sz w:val="20"/>
          <w:szCs w:val="20"/>
        </w:rPr>
        <w:t>Wykonawca będzie zobowiązany do podpisania umowy w miejscu i terminie wskazanym przez Zamawiającego.</w:t>
      </w:r>
    </w:p>
    <w:p w14:paraId="141A79BF" w14:textId="56BD5054" w:rsidR="00FF0288" w:rsidRPr="0041765E" w:rsidRDefault="00FF0288" w:rsidP="00E267D5">
      <w:pPr>
        <w:numPr>
          <w:ilvl w:val="0"/>
          <w:numId w:val="7"/>
        </w:numPr>
        <w:spacing w:line="360" w:lineRule="auto"/>
        <w:ind w:left="462" w:hanging="426"/>
        <w:jc w:val="both"/>
        <w:rPr>
          <w:sz w:val="20"/>
          <w:szCs w:val="20"/>
        </w:rPr>
      </w:pPr>
      <w:r w:rsidRPr="0041765E">
        <w:rPr>
          <w:sz w:val="20"/>
          <w:szCs w:val="20"/>
        </w:rPr>
        <w:t>W przypadku gdy wartość umowy przekroczy dwukrotnie wysokość kapitału zakładowego wykonawcy, który posiada formę organizacyjno-prawną spółki z ograniczoną odpowiedzialnością, wykonawca taki zobowiązani będzie złożyć przed podpisaniem umowy, uchwałę wspólników wyrażającą zgodę na rozporządzenie prawem lub zaciągnięcie zobowiązania do świadczenia o wysokości przewyższającej dwukrotnie wysokość kapitału zakładowego albo umowę spółki – w przypadku gdy umowa spółki wyłącza stosowanie art. 230 kodeksu spółek handlowych.</w:t>
      </w:r>
    </w:p>
    <w:p w14:paraId="05AD0E0B" w14:textId="77777777" w:rsidR="00FF0288" w:rsidRPr="0041765E" w:rsidRDefault="00FF0288" w:rsidP="00FF0288">
      <w:pPr>
        <w:numPr>
          <w:ilvl w:val="0"/>
          <w:numId w:val="7"/>
        </w:numPr>
        <w:spacing w:line="360" w:lineRule="auto"/>
        <w:ind w:left="462" w:hanging="426"/>
        <w:jc w:val="both"/>
        <w:rPr>
          <w:sz w:val="20"/>
          <w:szCs w:val="20"/>
        </w:rPr>
      </w:pPr>
      <w:r w:rsidRPr="0041765E">
        <w:rPr>
          <w:sz w:val="20"/>
          <w:szCs w:val="20"/>
        </w:rPr>
        <w:t>Przed podpisaniem umowy (w przypadku wyboru przez zamawiającego oferty) wykonawcy składający ofertę wspólną będą mieli obowiązek przedstawić zamawiającemu umowę konsorcjum, zawierającą co najmniej</w:t>
      </w:r>
    </w:p>
    <w:p w14:paraId="160B4200" w14:textId="77777777" w:rsidR="00FF0288" w:rsidRPr="0041765E" w:rsidRDefault="00FF0288" w:rsidP="00FF0288">
      <w:pPr>
        <w:spacing w:line="360" w:lineRule="auto"/>
        <w:ind w:left="462"/>
        <w:jc w:val="both"/>
        <w:rPr>
          <w:color w:val="000000"/>
          <w:sz w:val="20"/>
          <w:szCs w:val="20"/>
        </w:rPr>
      </w:pPr>
      <w:r w:rsidRPr="0041765E">
        <w:rPr>
          <w:color w:val="000000"/>
          <w:sz w:val="20"/>
          <w:szCs w:val="20"/>
        </w:rPr>
        <w:t>1) zobowiązanie do realizacji wspólnego przedsięwzięcia gospodarczego obejmującego swoim zakresem realizację przedmiotu zamówienia,</w:t>
      </w:r>
    </w:p>
    <w:p w14:paraId="221C480A" w14:textId="77777777" w:rsidR="00FF0288" w:rsidRPr="0041765E" w:rsidRDefault="00FF0288" w:rsidP="00FF0288">
      <w:pPr>
        <w:spacing w:line="360" w:lineRule="auto"/>
        <w:ind w:left="462"/>
        <w:jc w:val="both"/>
        <w:rPr>
          <w:sz w:val="20"/>
          <w:szCs w:val="20"/>
        </w:rPr>
      </w:pPr>
      <w:r w:rsidRPr="0041765E">
        <w:rPr>
          <w:color w:val="000000"/>
          <w:sz w:val="20"/>
          <w:szCs w:val="20"/>
        </w:rPr>
        <w:t xml:space="preserve">2) określenie zakresu działania poszczególnych stron umowy, </w:t>
      </w:r>
    </w:p>
    <w:p w14:paraId="4D2E77CD" w14:textId="77777777" w:rsidR="0041765E" w:rsidRDefault="00FF0288" w:rsidP="0041765E">
      <w:pPr>
        <w:spacing w:line="360" w:lineRule="auto"/>
        <w:ind w:left="462"/>
        <w:jc w:val="both"/>
        <w:rPr>
          <w:sz w:val="20"/>
          <w:szCs w:val="20"/>
        </w:rPr>
      </w:pPr>
      <w:r w:rsidRPr="0041765E">
        <w:rPr>
          <w:color w:val="000000"/>
          <w:sz w:val="20"/>
          <w:szCs w:val="20"/>
        </w:rPr>
        <w:t xml:space="preserve">3) czas obowiązywania umowy, który nie może być krótszy, niż okres obejmujący realizację zamówienia oraz czas trwania gwarancji jakości i rękojmi. </w:t>
      </w:r>
    </w:p>
    <w:p w14:paraId="27CCFE64" w14:textId="4D2F3BA4" w:rsidR="005B356F" w:rsidRPr="00795302" w:rsidRDefault="00D375AB">
      <w:pPr>
        <w:pStyle w:val="Nagwek2"/>
        <w:spacing w:line="320" w:lineRule="auto"/>
        <w:jc w:val="both"/>
      </w:pPr>
      <w:bookmarkStart w:id="24" w:name="_8o16t0j5rcy" w:colFirst="0" w:colLast="0"/>
      <w:bookmarkEnd w:id="24"/>
      <w:r w:rsidRPr="00795302">
        <w:t>XX</w:t>
      </w:r>
      <w:r w:rsidR="00663C23" w:rsidRPr="00795302">
        <w:t>I</w:t>
      </w:r>
      <w:r w:rsidR="004D20D5" w:rsidRPr="00795302">
        <w:t>I</w:t>
      </w:r>
      <w:r w:rsidRPr="00795302">
        <w:t>. Wymagania dotyczące zabezpieczenia należytego wykonania umowy</w:t>
      </w:r>
    </w:p>
    <w:p w14:paraId="79514E4D" w14:textId="36E380D9" w:rsidR="008F3B44" w:rsidRPr="00B74DF6" w:rsidRDefault="00B74DF6" w:rsidP="00B74DF6">
      <w:pPr>
        <w:pStyle w:val="Akapitzlist"/>
        <w:numPr>
          <w:ilvl w:val="3"/>
          <w:numId w:val="7"/>
        </w:numPr>
        <w:spacing w:line="360" w:lineRule="auto"/>
        <w:ind w:left="284"/>
        <w:rPr>
          <w:rFonts w:ascii="Arial" w:hAnsi="Arial" w:cs="Arial"/>
          <w:sz w:val="20"/>
          <w:szCs w:val="20"/>
        </w:rPr>
      </w:pPr>
      <w:bookmarkStart w:id="25" w:name="_n1rtepxw0unn" w:colFirst="0" w:colLast="0"/>
      <w:bookmarkEnd w:id="25"/>
      <w:r w:rsidRPr="00B74DF6">
        <w:rPr>
          <w:rFonts w:ascii="Arial" w:hAnsi="Arial" w:cs="Arial"/>
          <w:sz w:val="20"/>
          <w:szCs w:val="20"/>
        </w:rPr>
        <w:t xml:space="preserve">Zamawiający nie wymaga wniesienia zabezpieczenia należytego wykonania umowy. </w:t>
      </w:r>
    </w:p>
    <w:p w14:paraId="2B685D98" w14:textId="13CCF9F9" w:rsidR="005B356F" w:rsidRPr="00795302" w:rsidRDefault="00D375AB">
      <w:pPr>
        <w:pStyle w:val="Nagwek2"/>
        <w:spacing w:line="320" w:lineRule="auto"/>
        <w:jc w:val="both"/>
      </w:pPr>
      <w:r w:rsidRPr="00795302">
        <w:t>XX</w:t>
      </w:r>
      <w:r w:rsidR="009E36C9">
        <w:t>III</w:t>
      </w:r>
      <w:r w:rsidRPr="00795302">
        <w:t xml:space="preserve">. Informacje o treści zawieranej umowy oraz możliwości jej zmiany </w:t>
      </w:r>
    </w:p>
    <w:p w14:paraId="5DDB54C7" w14:textId="21331B1E" w:rsidR="005B356F" w:rsidRPr="00960F90" w:rsidRDefault="00D375AB" w:rsidP="0009393C">
      <w:pPr>
        <w:numPr>
          <w:ilvl w:val="3"/>
          <w:numId w:val="14"/>
        </w:numPr>
        <w:spacing w:before="240" w:line="360" w:lineRule="auto"/>
        <w:ind w:left="284"/>
        <w:jc w:val="both"/>
        <w:rPr>
          <w:sz w:val="20"/>
          <w:szCs w:val="20"/>
        </w:rPr>
      </w:pPr>
      <w:r w:rsidRPr="00960F90">
        <w:rPr>
          <w:sz w:val="20"/>
          <w:szCs w:val="20"/>
        </w:rPr>
        <w:t xml:space="preserve">Wybrany Wykonawca jest zobowiązany do zawarcia umowy w sprawie zamówienia publicznego na warunkach określonych we Wzorze Umowy, stanowiącym </w:t>
      </w:r>
      <w:r w:rsidR="007D5E38" w:rsidRPr="00960F90">
        <w:rPr>
          <w:b/>
          <w:sz w:val="20"/>
          <w:szCs w:val="20"/>
        </w:rPr>
        <w:t>z</w:t>
      </w:r>
      <w:r w:rsidRPr="00960F90">
        <w:rPr>
          <w:b/>
          <w:sz w:val="20"/>
          <w:szCs w:val="20"/>
        </w:rPr>
        <w:t>ałącznik nr</w:t>
      </w:r>
      <w:r w:rsidR="00CF7B66" w:rsidRPr="00960F90">
        <w:rPr>
          <w:b/>
          <w:sz w:val="20"/>
          <w:szCs w:val="20"/>
        </w:rPr>
        <w:t xml:space="preserve"> </w:t>
      </w:r>
      <w:r w:rsidR="00960F90" w:rsidRPr="00960F90">
        <w:rPr>
          <w:b/>
          <w:sz w:val="20"/>
          <w:szCs w:val="20"/>
        </w:rPr>
        <w:t>4</w:t>
      </w:r>
      <w:r w:rsidR="00FF0288" w:rsidRPr="00960F90">
        <w:rPr>
          <w:b/>
          <w:sz w:val="20"/>
          <w:szCs w:val="20"/>
        </w:rPr>
        <w:t xml:space="preserve"> </w:t>
      </w:r>
      <w:r w:rsidRPr="00960F90">
        <w:rPr>
          <w:b/>
          <w:sz w:val="20"/>
          <w:szCs w:val="20"/>
        </w:rPr>
        <w:t>do SWZ</w:t>
      </w:r>
      <w:r w:rsidRPr="00960F90">
        <w:rPr>
          <w:sz w:val="20"/>
          <w:szCs w:val="20"/>
        </w:rPr>
        <w:t>.</w:t>
      </w:r>
    </w:p>
    <w:p w14:paraId="425037DA" w14:textId="77777777" w:rsidR="005B356F" w:rsidRPr="00960F90" w:rsidRDefault="00D375AB" w:rsidP="0009393C">
      <w:pPr>
        <w:numPr>
          <w:ilvl w:val="3"/>
          <w:numId w:val="14"/>
        </w:numPr>
        <w:spacing w:line="360" w:lineRule="auto"/>
        <w:ind w:left="284"/>
        <w:jc w:val="both"/>
        <w:rPr>
          <w:sz w:val="20"/>
          <w:szCs w:val="20"/>
        </w:rPr>
      </w:pPr>
      <w:r w:rsidRPr="00960F90">
        <w:rPr>
          <w:sz w:val="20"/>
          <w:szCs w:val="20"/>
        </w:rPr>
        <w:lastRenderedPageBreak/>
        <w:t>Zakres świadczenia Wykonawcy wynikający z umowy jest tożsamy z jego zobowiązaniem zawartym w ofercie.</w:t>
      </w:r>
    </w:p>
    <w:p w14:paraId="1A7B6CB5" w14:textId="73E31759" w:rsidR="005B356F" w:rsidRPr="00960F90" w:rsidRDefault="00D375AB" w:rsidP="0009393C">
      <w:pPr>
        <w:numPr>
          <w:ilvl w:val="3"/>
          <w:numId w:val="14"/>
        </w:numPr>
        <w:spacing w:line="360" w:lineRule="auto"/>
        <w:ind w:left="284"/>
        <w:jc w:val="both"/>
        <w:rPr>
          <w:sz w:val="20"/>
          <w:szCs w:val="20"/>
        </w:rPr>
      </w:pPr>
      <w:r w:rsidRPr="00960F90">
        <w:rPr>
          <w:sz w:val="20"/>
          <w:szCs w:val="20"/>
        </w:rPr>
        <w:t>Zamawiający przewiduje możliwość zmiany zawartej umowy w stosunku do treści wybranej oferty</w:t>
      </w:r>
      <w:r w:rsidR="00FB75D1" w:rsidRPr="00960F90">
        <w:rPr>
          <w:sz w:val="20"/>
          <w:szCs w:val="20"/>
        </w:rPr>
        <w:br/>
      </w:r>
      <w:r w:rsidRPr="00960F90">
        <w:rPr>
          <w:sz w:val="20"/>
          <w:szCs w:val="20"/>
        </w:rPr>
        <w:t xml:space="preserve"> w zakresie uregulowanym w art. 454-455 PZP oraz wskazanym we Wzorze Umowy, stanowiącym </w:t>
      </w:r>
      <w:r w:rsidR="007D5E38" w:rsidRPr="00960F90">
        <w:rPr>
          <w:b/>
          <w:sz w:val="20"/>
          <w:szCs w:val="20"/>
        </w:rPr>
        <w:t>z</w:t>
      </w:r>
      <w:r w:rsidRPr="00960F90">
        <w:rPr>
          <w:b/>
          <w:sz w:val="20"/>
          <w:szCs w:val="20"/>
        </w:rPr>
        <w:t>ałącznik nr</w:t>
      </w:r>
      <w:r w:rsidR="00CC6174" w:rsidRPr="00960F90">
        <w:rPr>
          <w:b/>
          <w:sz w:val="20"/>
          <w:szCs w:val="20"/>
        </w:rPr>
        <w:t xml:space="preserve"> </w:t>
      </w:r>
      <w:r w:rsidR="00960F90" w:rsidRPr="00960F90">
        <w:rPr>
          <w:b/>
          <w:sz w:val="20"/>
          <w:szCs w:val="20"/>
        </w:rPr>
        <w:t>4</w:t>
      </w:r>
      <w:r w:rsidR="0064563F" w:rsidRPr="00960F90">
        <w:rPr>
          <w:b/>
          <w:sz w:val="20"/>
          <w:szCs w:val="20"/>
        </w:rPr>
        <w:t xml:space="preserve"> </w:t>
      </w:r>
      <w:r w:rsidRPr="00960F90">
        <w:rPr>
          <w:b/>
          <w:sz w:val="20"/>
          <w:szCs w:val="20"/>
        </w:rPr>
        <w:t>do SWZ</w:t>
      </w:r>
      <w:r w:rsidRPr="00960F90">
        <w:rPr>
          <w:sz w:val="20"/>
          <w:szCs w:val="20"/>
        </w:rPr>
        <w:t>.</w:t>
      </w:r>
    </w:p>
    <w:p w14:paraId="0C060C50" w14:textId="77777777" w:rsidR="005B356F" w:rsidRPr="00795302" w:rsidRDefault="00D375AB" w:rsidP="0009393C">
      <w:pPr>
        <w:numPr>
          <w:ilvl w:val="3"/>
          <w:numId w:val="14"/>
        </w:numPr>
        <w:spacing w:line="360" w:lineRule="auto"/>
        <w:ind w:left="284"/>
        <w:jc w:val="both"/>
        <w:rPr>
          <w:sz w:val="20"/>
          <w:szCs w:val="20"/>
        </w:rPr>
      </w:pPr>
      <w:r w:rsidRPr="00795302">
        <w:rPr>
          <w:sz w:val="20"/>
          <w:szCs w:val="20"/>
        </w:rPr>
        <w:t>Zmiana umowy wymaga dla swej ważności, pod rygorem nieważności, zachowania formy pisemnej.</w:t>
      </w:r>
    </w:p>
    <w:p w14:paraId="5F130126" w14:textId="399E75DD" w:rsidR="005B356F" w:rsidRPr="00795302" w:rsidRDefault="00D375AB">
      <w:pPr>
        <w:pStyle w:val="Nagwek2"/>
        <w:spacing w:line="320" w:lineRule="auto"/>
        <w:jc w:val="both"/>
      </w:pPr>
      <w:bookmarkStart w:id="26" w:name="_kmfqfyi30wag" w:colFirst="0" w:colLast="0"/>
      <w:bookmarkEnd w:id="26"/>
      <w:r w:rsidRPr="00795302">
        <w:t>X</w:t>
      </w:r>
      <w:r w:rsidR="00663C23" w:rsidRPr="00795302">
        <w:t>X</w:t>
      </w:r>
      <w:r w:rsidR="009E36C9">
        <w:t>I</w:t>
      </w:r>
      <w:r w:rsidR="004D20D5" w:rsidRPr="00795302">
        <w:t>V</w:t>
      </w:r>
      <w:r w:rsidRPr="00795302">
        <w:t>. Pouczenie o środkach ochrony prawnej przysługujących Wykonawcy</w:t>
      </w:r>
    </w:p>
    <w:p w14:paraId="75DA1B32" w14:textId="77777777" w:rsidR="00FF0288" w:rsidRPr="009E36C9" w:rsidRDefault="00FF0288" w:rsidP="009E36C9">
      <w:pPr>
        <w:pStyle w:val="Default"/>
        <w:numPr>
          <w:ilvl w:val="6"/>
          <w:numId w:val="14"/>
        </w:numPr>
        <w:spacing w:line="360" w:lineRule="auto"/>
        <w:ind w:left="284" w:hanging="426"/>
        <w:jc w:val="both"/>
        <w:rPr>
          <w:rFonts w:ascii="Arial" w:hAnsi="Arial" w:cs="Arial"/>
          <w:sz w:val="20"/>
          <w:szCs w:val="20"/>
        </w:rPr>
      </w:pPr>
      <w:bookmarkStart w:id="27" w:name="_uarrfy5kozla" w:colFirst="0" w:colLast="0"/>
      <w:bookmarkEnd w:id="27"/>
      <w:r w:rsidRPr="009E36C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E36C9">
        <w:rPr>
          <w:rFonts w:ascii="Arial" w:hAnsi="Arial" w:cs="Arial"/>
          <w:sz w:val="20"/>
          <w:szCs w:val="20"/>
        </w:rPr>
        <w:t>Pzp</w:t>
      </w:r>
      <w:proofErr w:type="spellEnd"/>
      <w:r w:rsidRPr="009E36C9">
        <w:rPr>
          <w:rFonts w:ascii="Arial" w:hAnsi="Arial" w:cs="Arial"/>
          <w:sz w:val="20"/>
          <w:szCs w:val="20"/>
        </w:rPr>
        <w:t xml:space="preserve">. </w:t>
      </w:r>
    </w:p>
    <w:p w14:paraId="2BF25C07" w14:textId="4DC97CCB" w:rsidR="00FF0288" w:rsidRPr="009E36C9" w:rsidRDefault="00FF0288" w:rsidP="009E36C9">
      <w:pPr>
        <w:pStyle w:val="Default"/>
        <w:numPr>
          <w:ilvl w:val="6"/>
          <w:numId w:val="14"/>
        </w:numPr>
        <w:spacing w:line="360" w:lineRule="auto"/>
        <w:ind w:left="284" w:hanging="426"/>
        <w:jc w:val="both"/>
        <w:rPr>
          <w:rFonts w:ascii="Arial" w:hAnsi="Arial" w:cs="Arial"/>
          <w:sz w:val="20"/>
          <w:szCs w:val="20"/>
        </w:rPr>
      </w:pPr>
      <w:r w:rsidRPr="009E36C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E36C9">
        <w:rPr>
          <w:rFonts w:ascii="Arial" w:hAnsi="Arial" w:cs="Arial"/>
          <w:sz w:val="20"/>
          <w:szCs w:val="20"/>
        </w:rPr>
        <w:t>Pzp</w:t>
      </w:r>
      <w:proofErr w:type="spellEnd"/>
      <w:r w:rsidRPr="009E36C9">
        <w:rPr>
          <w:rFonts w:ascii="Arial" w:hAnsi="Arial" w:cs="Arial"/>
          <w:sz w:val="20"/>
          <w:szCs w:val="20"/>
        </w:rPr>
        <w:t xml:space="preserve"> oraz Rzecznikowi Małych i</w:t>
      </w:r>
      <w:r w:rsidR="00960F90">
        <w:rPr>
          <w:rFonts w:ascii="Arial" w:hAnsi="Arial" w:cs="Arial"/>
          <w:sz w:val="20"/>
          <w:szCs w:val="20"/>
        </w:rPr>
        <w:t> </w:t>
      </w:r>
      <w:r w:rsidRPr="009E36C9">
        <w:rPr>
          <w:rFonts w:ascii="Arial" w:hAnsi="Arial" w:cs="Arial"/>
          <w:sz w:val="20"/>
          <w:szCs w:val="20"/>
        </w:rPr>
        <w:t xml:space="preserve">Średnich Przedsiębiorców. </w:t>
      </w:r>
    </w:p>
    <w:p w14:paraId="1A54CAE4" w14:textId="77777777" w:rsidR="00157D49" w:rsidRPr="009E36C9" w:rsidRDefault="00157D49" w:rsidP="009E36C9">
      <w:pPr>
        <w:pStyle w:val="Default"/>
        <w:numPr>
          <w:ilvl w:val="6"/>
          <w:numId w:val="14"/>
        </w:numPr>
        <w:spacing w:line="360" w:lineRule="auto"/>
        <w:ind w:left="284" w:hanging="426"/>
        <w:jc w:val="both"/>
        <w:rPr>
          <w:rFonts w:ascii="Arial" w:hAnsi="Arial" w:cs="Arial"/>
          <w:sz w:val="20"/>
          <w:szCs w:val="20"/>
        </w:rPr>
      </w:pPr>
      <w:r w:rsidRPr="009E36C9">
        <w:rPr>
          <w:rFonts w:ascii="Arial" w:hAnsi="Arial" w:cs="Arial"/>
          <w:sz w:val="20"/>
          <w:szCs w:val="20"/>
        </w:rPr>
        <w:t xml:space="preserve">Odwołanie przysługuje na: </w:t>
      </w:r>
    </w:p>
    <w:p w14:paraId="41F8464C" w14:textId="3FC3430D" w:rsidR="00157D49" w:rsidRPr="009E36C9" w:rsidRDefault="00157D49" w:rsidP="009E36C9">
      <w:pPr>
        <w:pStyle w:val="Akapitzlist"/>
        <w:numPr>
          <w:ilvl w:val="1"/>
          <w:numId w:val="3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niezgodną z przepisami ustawy czynność Zamawiającego, podjętą w postępowaniu o</w:t>
      </w:r>
      <w:r w:rsidR="00960F90">
        <w:rPr>
          <w:rFonts w:ascii="Arial" w:hAnsi="Arial" w:cs="Arial"/>
          <w:color w:val="000000"/>
          <w:sz w:val="20"/>
          <w:szCs w:val="20"/>
        </w:rPr>
        <w:t> </w:t>
      </w:r>
      <w:r w:rsidRPr="009E36C9">
        <w:rPr>
          <w:rFonts w:ascii="Arial" w:hAnsi="Arial" w:cs="Arial"/>
          <w:color w:val="000000"/>
          <w:sz w:val="20"/>
          <w:szCs w:val="20"/>
        </w:rPr>
        <w:t xml:space="preserve">udzielenie zamówienia, w tym na projektowane postanowienie umowy, </w:t>
      </w:r>
    </w:p>
    <w:p w14:paraId="6CADB7A9" w14:textId="0AAD6493" w:rsidR="00157D49" w:rsidRPr="009E36C9" w:rsidRDefault="00157D49" w:rsidP="009E36C9">
      <w:pPr>
        <w:pStyle w:val="Akapitzlist"/>
        <w:numPr>
          <w:ilvl w:val="1"/>
          <w:numId w:val="3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zaniechanie czynności w postępowaniu o udzielenie zamówienia do której zamawiający był obowiązany na podstawie ustawy. </w:t>
      </w:r>
    </w:p>
    <w:p w14:paraId="5F6BB75E" w14:textId="5AFBED1C" w:rsidR="00157D49" w:rsidRPr="009E36C9" w:rsidRDefault="00157D49" w:rsidP="009E36C9">
      <w:pPr>
        <w:pStyle w:val="Akapitzlist"/>
        <w:numPr>
          <w:ilvl w:val="1"/>
          <w:numId w:val="3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Odwołanie wnosi się do Prezesa Izby. Odwołujący przekazuje kopię odwołania zamawiającemu przed upływem terminu do wniesienia odwołania w taki sposób, aby mógł on zapoznać się z jego treścią przed upływem tego terminu. </w:t>
      </w:r>
    </w:p>
    <w:p w14:paraId="035C806D" w14:textId="77777777" w:rsidR="009E36C9" w:rsidRPr="009E36C9" w:rsidRDefault="00157D49" w:rsidP="009E36C9">
      <w:pPr>
        <w:pStyle w:val="Akapitzlist"/>
        <w:numPr>
          <w:ilvl w:val="1"/>
          <w:numId w:val="37"/>
        </w:numPr>
        <w:autoSpaceDE w:val="0"/>
        <w:autoSpaceDN w:val="0"/>
        <w:adjustRightInd w:val="0"/>
        <w:spacing w:line="360" w:lineRule="auto"/>
        <w:jc w:val="both"/>
        <w:rPr>
          <w:rFonts w:ascii="Arial" w:hAnsi="Arial" w:cs="Arial"/>
          <w:color w:val="000000"/>
          <w:sz w:val="20"/>
          <w:szCs w:val="20"/>
        </w:rPr>
      </w:pPr>
      <w:r w:rsidRPr="009E36C9">
        <w:rPr>
          <w:rFonts w:ascii="Arial" w:hAnsi="Arial" w:cs="Arial"/>
          <w:color w:val="000000"/>
          <w:sz w:val="20"/>
          <w:szCs w:val="20"/>
        </w:rPr>
        <w:t xml:space="preserve">Odwołanie wobec treści ogłoszenia lub treści SWZ wnosi się w terminie 10 dni od dnia publikacji ogłoszenia w Dzienniku Urzędowym Unii Europejskiej lub zamieszczenia dokumentów zamówienia na stronie internetowej. </w:t>
      </w:r>
    </w:p>
    <w:p w14:paraId="70E65DC4" w14:textId="54984A0A" w:rsidR="00157D49" w:rsidRPr="009E36C9" w:rsidRDefault="00157D49" w:rsidP="009E36C9">
      <w:pPr>
        <w:pStyle w:val="Akapitzlist"/>
        <w:numPr>
          <w:ilvl w:val="6"/>
          <w:numId w:val="14"/>
        </w:numPr>
        <w:autoSpaceDE w:val="0"/>
        <w:autoSpaceDN w:val="0"/>
        <w:adjustRightInd w:val="0"/>
        <w:spacing w:line="360" w:lineRule="auto"/>
        <w:ind w:left="284" w:hanging="426"/>
        <w:jc w:val="both"/>
        <w:rPr>
          <w:rFonts w:ascii="Arial" w:hAnsi="Arial" w:cs="Arial"/>
          <w:color w:val="000000"/>
          <w:sz w:val="20"/>
          <w:szCs w:val="20"/>
        </w:rPr>
      </w:pPr>
      <w:r w:rsidRPr="009E36C9">
        <w:rPr>
          <w:rFonts w:ascii="Arial" w:hAnsi="Arial" w:cs="Arial"/>
          <w:color w:val="000000"/>
          <w:sz w:val="20"/>
          <w:szCs w:val="20"/>
        </w:rPr>
        <w:t xml:space="preserve">Odwołanie wnosi się w terminie: </w:t>
      </w:r>
    </w:p>
    <w:p w14:paraId="50A8179F" w14:textId="01E102A6" w:rsidR="00157D49" w:rsidRPr="009E36C9" w:rsidRDefault="00157D49" w:rsidP="009E36C9">
      <w:pPr>
        <w:pStyle w:val="Akapitzlist"/>
        <w:numPr>
          <w:ilvl w:val="2"/>
          <w:numId w:val="44"/>
        </w:numPr>
        <w:autoSpaceDE w:val="0"/>
        <w:autoSpaceDN w:val="0"/>
        <w:adjustRightInd w:val="0"/>
        <w:spacing w:line="360" w:lineRule="auto"/>
        <w:ind w:left="1134"/>
        <w:jc w:val="both"/>
        <w:rPr>
          <w:rFonts w:ascii="Arial" w:hAnsi="Arial" w:cs="Arial"/>
          <w:color w:val="000000"/>
          <w:sz w:val="20"/>
          <w:szCs w:val="20"/>
        </w:rPr>
      </w:pPr>
      <w:r w:rsidRPr="009E36C9">
        <w:rPr>
          <w:rFonts w:ascii="Arial" w:hAnsi="Arial" w:cs="Arial"/>
          <w:color w:val="000000"/>
          <w:sz w:val="20"/>
          <w:szCs w:val="20"/>
        </w:rPr>
        <w:t xml:space="preserve">10 dni od dnia przekazania informacji o czynności zamawiającego stanowiącej podstawę jego wniesienia, jeżeli informacja została przekazana przy użyciu środków komunikacji elektronicznej, </w:t>
      </w:r>
    </w:p>
    <w:p w14:paraId="5B9F0C7F" w14:textId="6EEAF4EB" w:rsidR="00157D49" w:rsidRPr="009E36C9" w:rsidRDefault="00157D49" w:rsidP="009E36C9">
      <w:pPr>
        <w:pStyle w:val="Akapitzlist"/>
        <w:numPr>
          <w:ilvl w:val="2"/>
          <w:numId w:val="44"/>
        </w:numPr>
        <w:autoSpaceDE w:val="0"/>
        <w:autoSpaceDN w:val="0"/>
        <w:adjustRightInd w:val="0"/>
        <w:spacing w:line="360" w:lineRule="auto"/>
        <w:ind w:left="1134"/>
        <w:jc w:val="both"/>
        <w:rPr>
          <w:rFonts w:ascii="Arial" w:hAnsi="Arial" w:cs="Arial"/>
          <w:color w:val="000000"/>
          <w:sz w:val="20"/>
          <w:szCs w:val="20"/>
        </w:rPr>
      </w:pPr>
      <w:r w:rsidRPr="009E36C9">
        <w:rPr>
          <w:rFonts w:ascii="Arial" w:hAnsi="Arial" w:cs="Arial"/>
          <w:color w:val="000000"/>
          <w:sz w:val="20"/>
          <w:szCs w:val="20"/>
        </w:rPr>
        <w:t xml:space="preserve">15 dni od dnia przekazania informacji o czynności zamawiającego stanowiącej podstawę jego wniesienia, jeżeli informacja została przekazana w sposób inny niż określony w pkt 1). </w:t>
      </w:r>
    </w:p>
    <w:p w14:paraId="08A0A5C5" w14:textId="77777777" w:rsidR="009E36C9" w:rsidRPr="009E36C9" w:rsidRDefault="009E36C9" w:rsidP="009E36C9">
      <w:pPr>
        <w:autoSpaceDE w:val="0"/>
        <w:autoSpaceDN w:val="0"/>
        <w:adjustRightInd w:val="0"/>
        <w:spacing w:line="360" w:lineRule="auto"/>
        <w:ind w:left="774"/>
        <w:jc w:val="both"/>
        <w:rPr>
          <w:color w:val="000000"/>
          <w:sz w:val="20"/>
          <w:szCs w:val="20"/>
        </w:rPr>
      </w:pPr>
    </w:p>
    <w:p w14:paraId="7FAF46E3" w14:textId="19962EA5" w:rsidR="00157D49" w:rsidRPr="009E36C9"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Odwołanie w przypadkach innych niż określone w pkt 5 i 6 wnosi się w terminie 10 dni od dnia, w</w:t>
      </w:r>
      <w:r w:rsidR="00960F90">
        <w:rPr>
          <w:rFonts w:ascii="Arial" w:hAnsi="Arial" w:cs="Arial"/>
          <w:color w:val="000000"/>
          <w:sz w:val="20"/>
          <w:szCs w:val="20"/>
        </w:rPr>
        <w:t> </w:t>
      </w:r>
      <w:r w:rsidRPr="009E36C9">
        <w:rPr>
          <w:rFonts w:ascii="Arial" w:hAnsi="Arial" w:cs="Arial"/>
          <w:color w:val="000000"/>
          <w:sz w:val="20"/>
          <w:szCs w:val="20"/>
        </w:rPr>
        <w:t>którym powzięto lub przy zachowaniu należytej staranności można było powziąć wiadomość o</w:t>
      </w:r>
      <w:r w:rsidR="00960F90">
        <w:rPr>
          <w:rFonts w:ascii="Arial" w:hAnsi="Arial" w:cs="Arial"/>
          <w:color w:val="000000"/>
          <w:sz w:val="20"/>
          <w:szCs w:val="20"/>
        </w:rPr>
        <w:t> </w:t>
      </w:r>
      <w:r w:rsidRPr="009E36C9">
        <w:rPr>
          <w:rFonts w:ascii="Arial" w:hAnsi="Arial" w:cs="Arial"/>
          <w:color w:val="000000"/>
          <w:sz w:val="20"/>
          <w:szCs w:val="20"/>
        </w:rPr>
        <w:t xml:space="preserve">okolicznościach stanowiących podstawę jego wniesienia </w:t>
      </w:r>
    </w:p>
    <w:p w14:paraId="023F821B" w14:textId="1ED76E4B" w:rsidR="00157D49" w:rsidRPr="009E36C9"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lastRenderedPageBreak/>
        <w:t xml:space="preserve">Na orzeczenie Izby oraz postanowienie Prezesa Izby, o którym mowa w art. 519 ust. 1 ustawy </w:t>
      </w:r>
      <w:proofErr w:type="spellStart"/>
      <w:r w:rsidR="009E36C9" w:rsidRPr="009E36C9">
        <w:rPr>
          <w:rFonts w:ascii="Arial" w:hAnsi="Arial" w:cs="Arial"/>
          <w:color w:val="000000"/>
          <w:sz w:val="20"/>
          <w:szCs w:val="20"/>
        </w:rPr>
        <w:t>P</w:t>
      </w:r>
      <w:r w:rsidRPr="009E36C9">
        <w:rPr>
          <w:rFonts w:ascii="Arial" w:hAnsi="Arial" w:cs="Arial"/>
          <w:color w:val="000000"/>
          <w:sz w:val="20"/>
          <w:szCs w:val="20"/>
        </w:rPr>
        <w:t>zp</w:t>
      </w:r>
      <w:proofErr w:type="spellEnd"/>
      <w:r w:rsidRPr="009E36C9">
        <w:rPr>
          <w:rFonts w:ascii="Arial" w:hAnsi="Arial" w:cs="Arial"/>
          <w:color w:val="000000"/>
          <w:sz w:val="20"/>
          <w:szCs w:val="20"/>
        </w:rPr>
        <w:t xml:space="preserve">, stronom oraz uczestnikom postępowania odwoławczego przysługuje skarga do sądu. </w:t>
      </w:r>
    </w:p>
    <w:p w14:paraId="596F013A" w14:textId="38E71BB8" w:rsidR="00157D49" w:rsidRPr="009E36C9"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 xml:space="preserve">W postępowaniu toczącym się wskutek wniesienia skargi stosuje się odpowiednio przepisy ustawy z dnia 17.11.1964 r. - Kodeks postępowania cywilnego o apelacji, jeżeli przepisy niniejszego rozdziału nie stanowią inaczej. </w:t>
      </w:r>
    </w:p>
    <w:p w14:paraId="128EE97D" w14:textId="460D4D00" w:rsidR="00157D49" w:rsidRPr="009E36C9"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hAnsi="Arial" w:cs="Arial"/>
          <w:color w:val="000000"/>
          <w:sz w:val="20"/>
          <w:szCs w:val="20"/>
        </w:rPr>
        <w:t xml:space="preserve">Skargę wnosi się do Sądu Okręgowego w Warszawie - sądu zamówień publicznych, zwanego dalej "sądem zamówień publicznych". </w:t>
      </w:r>
    </w:p>
    <w:p w14:paraId="61362E9B" w14:textId="277BC0AC" w:rsidR="009E36C9" w:rsidRPr="009E36C9"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eastAsia="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960F90">
        <w:rPr>
          <w:rFonts w:ascii="Arial" w:eastAsia="Arial" w:hAnsi="Arial" w:cs="Arial"/>
          <w:sz w:val="20"/>
          <w:szCs w:val="20"/>
        </w:rPr>
        <w:t>P</w:t>
      </w:r>
      <w:r w:rsidRPr="009E36C9">
        <w:rPr>
          <w:rFonts w:ascii="Arial" w:eastAsia="Arial" w:hAnsi="Arial" w:cs="Arial"/>
          <w:sz w:val="20"/>
          <w:szCs w:val="20"/>
        </w:rPr>
        <w:t>zp</w:t>
      </w:r>
      <w:proofErr w:type="spellEnd"/>
      <w:r w:rsidRPr="009E36C9">
        <w:rPr>
          <w:rFonts w:ascii="Arial" w:eastAsia="Arial" w:hAnsi="Arial" w:cs="Arial"/>
          <w:sz w:val="20"/>
          <w:szCs w:val="20"/>
        </w:rPr>
        <w:t>, przesyłając jednocześnie jej odpis przeciwnikowi skargi. Złożenie skargi w placówce</w:t>
      </w:r>
      <w:r w:rsidRPr="009E36C9">
        <w:rPr>
          <w:rFonts w:ascii="Arial" w:hAnsi="Arial" w:cs="Arial"/>
          <w:sz w:val="20"/>
          <w:szCs w:val="20"/>
        </w:rPr>
        <w:t xml:space="preserve"> </w:t>
      </w:r>
      <w:r w:rsidRPr="009E36C9">
        <w:rPr>
          <w:rFonts w:ascii="Arial" w:eastAsia="Arial" w:hAnsi="Arial" w:cs="Arial"/>
          <w:sz w:val="20"/>
          <w:szCs w:val="20"/>
        </w:rPr>
        <w:t>pocztowej operatora wyznaczonego w rozumieniu ustawy z dnia 23.11.2012 r. - Prawo pocztowe jest równoznaczne z</w:t>
      </w:r>
      <w:r w:rsidR="00960F90">
        <w:rPr>
          <w:rFonts w:ascii="Arial" w:eastAsia="Arial" w:hAnsi="Arial" w:cs="Arial"/>
          <w:sz w:val="20"/>
          <w:szCs w:val="20"/>
        </w:rPr>
        <w:t> </w:t>
      </w:r>
      <w:r w:rsidRPr="009E36C9">
        <w:rPr>
          <w:rFonts w:ascii="Arial" w:eastAsia="Arial" w:hAnsi="Arial" w:cs="Arial"/>
          <w:sz w:val="20"/>
          <w:szCs w:val="20"/>
        </w:rPr>
        <w:t xml:space="preserve">jej wniesieniem. </w:t>
      </w:r>
    </w:p>
    <w:p w14:paraId="469E89E2" w14:textId="1634DB75" w:rsidR="009E36C9" w:rsidRPr="00C20E47" w:rsidRDefault="00157D49" w:rsidP="009E36C9">
      <w:pPr>
        <w:pStyle w:val="Akapitzlist"/>
        <w:numPr>
          <w:ilvl w:val="3"/>
          <w:numId w:val="14"/>
        </w:numPr>
        <w:autoSpaceDE w:val="0"/>
        <w:autoSpaceDN w:val="0"/>
        <w:adjustRightInd w:val="0"/>
        <w:spacing w:line="360" w:lineRule="auto"/>
        <w:ind w:left="284" w:hanging="284"/>
        <w:jc w:val="both"/>
        <w:rPr>
          <w:rFonts w:ascii="Arial" w:hAnsi="Arial" w:cs="Arial"/>
          <w:color w:val="000000"/>
          <w:sz w:val="20"/>
          <w:szCs w:val="20"/>
        </w:rPr>
      </w:pPr>
      <w:r w:rsidRPr="009E36C9">
        <w:rPr>
          <w:rFonts w:ascii="Arial" w:eastAsia="Arial" w:hAnsi="Arial" w:cs="Arial"/>
          <w:sz w:val="20"/>
          <w:szCs w:val="20"/>
        </w:rPr>
        <w:t>Prezes Izby przekazuje skargę wraz z aktami postępowania odwoławczego do sądu zamówień publicznych w terminie 7 dni od dnia jej otrzymania.</w:t>
      </w:r>
    </w:p>
    <w:p w14:paraId="1343AD85" w14:textId="77777777" w:rsidR="009E36C9" w:rsidRPr="009E36C9" w:rsidRDefault="009E36C9" w:rsidP="009E36C9"/>
    <w:p w14:paraId="088DA52F" w14:textId="0F1C5FCD" w:rsidR="005B356F" w:rsidRPr="00795302" w:rsidRDefault="00D375AB" w:rsidP="00FF0288">
      <w:pPr>
        <w:pStyle w:val="Nagwek2"/>
        <w:spacing w:line="320" w:lineRule="auto"/>
        <w:jc w:val="both"/>
      </w:pPr>
      <w:r w:rsidRPr="00795302">
        <w:t>XXV. Spis załączników</w:t>
      </w:r>
    </w:p>
    <w:p w14:paraId="673CCDCF" w14:textId="2A96813B"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[Opis przedmiotu zamówienia]</w:t>
      </w:r>
    </w:p>
    <w:p w14:paraId="22B063A7" w14:textId="77777777"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[Formularz oferty]</w:t>
      </w:r>
    </w:p>
    <w:p w14:paraId="63EBD542" w14:textId="47133CB3"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009E36C9" w:rsidRPr="00960F90">
        <w:rPr>
          <w:rFonts w:ascii="Arial" w:hAnsi="Arial" w:cs="Arial"/>
          <w:sz w:val="20"/>
          <w:szCs w:val="20"/>
        </w:rPr>
        <w:t>Jednolity Europejski Dokument Zamówienia</w:t>
      </w:r>
      <w:r w:rsidRPr="00960F90">
        <w:rPr>
          <w:rFonts w:ascii="Arial" w:hAnsi="Arial" w:cs="Arial"/>
          <w:sz w:val="20"/>
          <w:szCs w:val="20"/>
        </w:rPr>
        <w:t>]</w:t>
      </w:r>
    </w:p>
    <w:p w14:paraId="69612BC7" w14:textId="41DE8E9A"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009E36C9" w:rsidRPr="00960F90">
        <w:rPr>
          <w:rFonts w:ascii="Arial" w:hAnsi="Arial" w:cs="Arial"/>
          <w:sz w:val="20"/>
          <w:szCs w:val="20"/>
        </w:rPr>
        <w:t>Wzór umowy</w:t>
      </w:r>
      <w:r w:rsidRPr="00960F90">
        <w:rPr>
          <w:rFonts w:ascii="Arial" w:hAnsi="Arial" w:cs="Arial"/>
          <w:sz w:val="20"/>
          <w:szCs w:val="20"/>
        </w:rPr>
        <w:t>]</w:t>
      </w:r>
    </w:p>
    <w:p w14:paraId="4FD95339" w14:textId="6B72CBDE"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Oświadczenie dotyczące przynależności lub braku przynależności do tej samej grupy kapitałowej</w:t>
      </w:r>
      <w:r w:rsidRPr="00960F90">
        <w:rPr>
          <w:rFonts w:ascii="Arial" w:hAnsi="Arial" w:cs="Arial"/>
          <w:sz w:val="20"/>
          <w:szCs w:val="20"/>
        </w:rPr>
        <w:t>]</w:t>
      </w:r>
    </w:p>
    <w:p w14:paraId="5F5A9B0E" w14:textId="5244A786"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 xml:space="preserve">Oświadczenie wykonawcy o aktualności informacji zawartych w oświadczeniu, o którym mowa w art. 125 ust. 1 </w:t>
      </w:r>
      <w:proofErr w:type="spellStart"/>
      <w:r w:rsidR="001D5361" w:rsidRPr="00960F90">
        <w:rPr>
          <w:rFonts w:ascii="Arial" w:hAnsi="Arial" w:cs="Arial"/>
          <w:sz w:val="20"/>
          <w:szCs w:val="20"/>
        </w:rPr>
        <w:t>Pzp</w:t>
      </w:r>
      <w:proofErr w:type="spellEnd"/>
      <w:r w:rsidRPr="00960F90">
        <w:rPr>
          <w:rFonts w:ascii="Arial" w:hAnsi="Arial" w:cs="Arial"/>
          <w:sz w:val="20"/>
          <w:szCs w:val="20"/>
        </w:rPr>
        <w:t>]</w:t>
      </w:r>
    </w:p>
    <w:p w14:paraId="38CE5E4D" w14:textId="7FA0FF9B" w:rsidR="001D5361" w:rsidRPr="00960F90" w:rsidRDefault="001D5361"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color w:val="000000"/>
          <w:sz w:val="20"/>
          <w:szCs w:val="20"/>
        </w:rPr>
        <w:t>[Oświadczenie wykonawców wspólnie ubiegający się o udzielenie zamówienia, z którego wynika, które dostawy lub usługi wykonają poszczególni wykonawcy]</w:t>
      </w:r>
    </w:p>
    <w:p w14:paraId="31FB50C3" w14:textId="77777777"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[Oświadczenie/zobowiązani podmiotów oddających do dyspozycji wykonawcy niezbędne zasoby]</w:t>
      </w:r>
    </w:p>
    <w:p w14:paraId="1156192B" w14:textId="56C28377" w:rsidR="008112D6" w:rsidRPr="00960F90" w:rsidRDefault="008112D6" w:rsidP="008112D6">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001D5361" w:rsidRPr="00960F90">
        <w:rPr>
          <w:rFonts w:ascii="Arial" w:hAnsi="Arial" w:cs="Arial"/>
          <w:sz w:val="20"/>
          <w:szCs w:val="20"/>
        </w:rPr>
        <w:t xml:space="preserve">Wykaz </w:t>
      </w:r>
      <w:r w:rsidR="005159DF" w:rsidRPr="00960F90">
        <w:rPr>
          <w:rFonts w:ascii="Arial" w:hAnsi="Arial" w:cs="Arial"/>
          <w:sz w:val="20"/>
          <w:szCs w:val="20"/>
        </w:rPr>
        <w:t>dostaw</w:t>
      </w:r>
      <w:r w:rsidR="001D5361" w:rsidRPr="00960F90">
        <w:rPr>
          <w:rFonts w:ascii="Arial" w:hAnsi="Arial" w:cs="Arial"/>
          <w:sz w:val="20"/>
          <w:szCs w:val="20"/>
        </w:rPr>
        <w:t>]</w:t>
      </w:r>
    </w:p>
    <w:p w14:paraId="2F102F4F" w14:textId="1C49B55E" w:rsidR="008112D6" w:rsidRPr="00960F90" w:rsidRDefault="001D5361" w:rsidP="001D5361">
      <w:pPr>
        <w:pStyle w:val="Akapitzlist"/>
        <w:numPr>
          <w:ilvl w:val="6"/>
          <w:numId w:val="6"/>
        </w:numPr>
        <w:spacing w:line="360" w:lineRule="auto"/>
        <w:ind w:left="709" w:hanging="283"/>
        <w:jc w:val="both"/>
        <w:rPr>
          <w:rFonts w:ascii="Arial" w:hAnsi="Arial" w:cs="Arial"/>
          <w:sz w:val="20"/>
          <w:szCs w:val="20"/>
        </w:rPr>
      </w:pPr>
      <w:r w:rsidRPr="00960F90">
        <w:rPr>
          <w:rFonts w:ascii="Arial" w:hAnsi="Arial" w:cs="Arial"/>
          <w:sz w:val="20"/>
          <w:szCs w:val="20"/>
        </w:rPr>
        <w:t>[</w:t>
      </w:r>
      <w:r w:rsidRPr="00960F90">
        <w:rPr>
          <w:rFonts w:ascii="Arial" w:hAnsi="Arial" w:cs="Arial"/>
          <w:color w:val="000000"/>
          <w:sz w:val="20"/>
          <w:szCs w:val="20"/>
        </w:rPr>
        <w:t xml:space="preserve">Oświadczenia wykonawcy/wykonawcy wspólnie ubiegającego się o udzielenie zamówienia </w:t>
      </w:r>
      <w:bookmarkStart w:id="28" w:name="_Hlk164937835"/>
      <w:r w:rsidRPr="00960F90">
        <w:rPr>
          <w:rFonts w:ascii="Arial" w:hAnsi="Arial" w:cs="Arial"/>
          <w:color w:val="000000"/>
          <w:sz w:val="20"/>
          <w:szCs w:val="20"/>
        </w:rPr>
        <w:t xml:space="preserve">dotyczące przesłanek wykluczenia z art. 5k Rozporządzenia 833/2014 oraz art. 7 ust 1 ustawy o szczególnych rozwiązaniach w zakresie przeciwdziałania wspieraniu agresji na Ukrainę oraz służących ochronie </w:t>
      </w:r>
      <w:r w:rsidRPr="00960F90">
        <w:rPr>
          <w:rFonts w:ascii="Arial" w:hAnsi="Arial" w:cs="Arial"/>
          <w:sz w:val="20"/>
          <w:szCs w:val="20"/>
        </w:rPr>
        <w:t xml:space="preserve">bezpieczeństwa narodowego składane na podstawie art. 125 ust. 1 ustawy </w:t>
      </w:r>
      <w:proofErr w:type="spellStart"/>
      <w:r w:rsidRPr="00960F90">
        <w:rPr>
          <w:rFonts w:ascii="Arial" w:hAnsi="Arial" w:cs="Arial"/>
          <w:sz w:val="20"/>
          <w:szCs w:val="20"/>
        </w:rPr>
        <w:t>Pzp</w:t>
      </w:r>
      <w:bookmarkEnd w:id="28"/>
      <w:proofErr w:type="spellEnd"/>
      <w:r w:rsidRPr="00960F90">
        <w:rPr>
          <w:rFonts w:ascii="Arial" w:hAnsi="Arial" w:cs="Arial"/>
          <w:sz w:val="20"/>
          <w:szCs w:val="20"/>
        </w:rPr>
        <w:t>]</w:t>
      </w:r>
    </w:p>
    <w:p w14:paraId="7F91BFED" w14:textId="72B785FC" w:rsidR="003B727F" w:rsidRPr="001D5361" w:rsidRDefault="003B727F" w:rsidP="001D5361">
      <w:pPr>
        <w:rPr>
          <w:i/>
        </w:rPr>
      </w:pPr>
    </w:p>
    <w:sectPr w:rsidR="003B727F" w:rsidRPr="001D5361" w:rsidSect="00412595">
      <w:headerReference w:type="default" r:id="rId39"/>
      <w:footerReference w:type="default" r:id="rId40"/>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43CD" w14:textId="77777777" w:rsidR="00412595" w:rsidRDefault="00412595">
      <w:pPr>
        <w:spacing w:line="240" w:lineRule="auto"/>
      </w:pPr>
      <w:r>
        <w:separator/>
      </w:r>
    </w:p>
  </w:endnote>
  <w:endnote w:type="continuationSeparator" w:id="0">
    <w:p w14:paraId="57825581" w14:textId="77777777" w:rsidR="00412595" w:rsidRDefault="0041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418E" w14:textId="17F56832" w:rsidR="000A204C" w:rsidRDefault="000A204C">
    <w:pPr>
      <w:jc w:val="right"/>
    </w:pPr>
    <w:r>
      <w:fldChar w:fldCharType="begin"/>
    </w:r>
    <w:r>
      <w:instrText>PAGE</w:instrText>
    </w:r>
    <w:r>
      <w:fldChar w:fldCharType="separate"/>
    </w:r>
    <w:r w:rsidR="0079530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6378" w14:textId="77777777" w:rsidR="00412595" w:rsidRDefault="00412595">
      <w:pPr>
        <w:spacing w:line="240" w:lineRule="auto"/>
      </w:pPr>
      <w:r>
        <w:separator/>
      </w:r>
    </w:p>
  </w:footnote>
  <w:footnote w:type="continuationSeparator" w:id="0">
    <w:p w14:paraId="2671D771" w14:textId="77777777" w:rsidR="00412595" w:rsidRDefault="00412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30D9" w14:textId="6EC5650E" w:rsidR="000A204C" w:rsidRPr="00FF0288" w:rsidRDefault="000A204C">
    <w:pPr>
      <w:rPr>
        <w:rFonts w:eastAsia="Calibri"/>
        <w:color w:val="434343"/>
        <w:sz w:val="20"/>
        <w:szCs w:val="20"/>
      </w:rPr>
    </w:pPr>
    <w:r w:rsidRPr="00FF0288">
      <w:rPr>
        <w:rFonts w:eastAsia="Calibri"/>
        <w:color w:val="434343"/>
        <w:sz w:val="20"/>
        <w:szCs w:val="20"/>
      </w:rPr>
      <w:t xml:space="preserve">Nr </w:t>
    </w:r>
    <w:r w:rsidRPr="00FF0288">
      <w:rPr>
        <w:rFonts w:eastAsia="Calibri"/>
        <w:sz w:val="20"/>
        <w:szCs w:val="20"/>
      </w:rPr>
      <w:t xml:space="preserve">postępowania: </w:t>
    </w:r>
    <w:r w:rsidR="00502894">
      <w:rPr>
        <w:sz w:val="20"/>
        <w:szCs w:val="20"/>
      </w:rPr>
      <w:t>WL</w:t>
    </w:r>
    <w:r w:rsidR="00B74F06" w:rsidRPr="00FF0288">
      <w:rPr>
        <w:sz w:val="20"/>
        <w:szCs w:val="20"/>
      </w:rPr>
      <w:t>.</w:t>
    </w:r>
    <w:r w:rsidRPr="00FF0288">
      <w:rPr>
        <w:sz w:val="20"/>
        <w:szCs w:val="20"/>
      </w:rPr>
      <w:t>2370.</w:t>
    </w:r>
    <w:r w:rsidR="0048505B">
      <w:rPr>
        <w:sz w:val="20"/>
        <w:szCs w:val="20"/>
      </w:rPr>
      <w:t>4</w:t>
    </w:r>
    <w:r w:rsidRPr="00FF0288">
      <w:rPr>
        <w:sz w:val="20"/>
        <w:szCs w:val="20"/>
      </w:rPr>
      <w:t>.202</w:t>
    </w:r>
    <w:r w:rsidR="00FF0288" w:rsidRPr="00FF0288">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18B9F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5AD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F37A5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0079CB"/>
    <w:multiLevelType w:val="multilevel"/>
    <w:tmpl w:val="67DE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D40601"/>
    <w:multiLevelType w:val="hybridMultilevel"/>
    <w:tmpl w:val="1CAC3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563DE"/>
    <w:multiLevelType w:val="multilevel"/>
    <w:tmpl w:val="269EE3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05832533"/>
    <w:multiLevelType w:val="multilevel"/>
    <w:tmpl w:val="2F80A42A"/>
    <w:lvl w:ilvl="0">
      <w:start w:val="2"/>
      <w:numFmt w:val="decimal"/>
      <w:lvlText w:val="%1)"/>
      <w:lvlJc w:val="left"/>
      <w:pPr>
        <w:ind w:left="100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8" w15:restartNumberingAfterBreak="0">
    <w:nsid w:val="05E83EF3"/>
    <w:multiLevelType w:val="hybridMultilevel"/>
    <w:tmpl w:val="10E6A072"/>
    <w:lvl w:ilvl="0" w:tplc="2AD487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6C609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0E06F2"/>
    <w:multiLevelType w:val="multilevel"/>
    <w:tmpl w:val="050A9AA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3" w15:restartNumberingAfterBreak="0">
    <w:nsid w:val="10CEC0E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2B271C7"/>
    <w:multiLevelType w:val="multilevel"/>
    <w:tmpl w:val="66566788"/>
    <w:lvl w:ilvl="0">
      <w:start w:val="1"/>
      <w:numFmt w:val="decimal"/>
      <w:lvlText w:val="%1."/>
      <w:lvlJc w:val="left"/>
      <w:pPr>
        <w:ind w:left="158" w:hanging="360"/>
      </w:pPr>
      <w:rPr>
        <w:u w:val="none"/>
      </w:rPr>
    </w:lvl>
    <w:lvl w:ilvl="1">
      <w:start w:val="1"/>
      <w:numFmt w:val="lowerLetter"/>
      <w:lvlText w:val="%2."/>
      <w:lvlJc w:val="left"/>
      <w:pPr>
        <w:ind w:left="878" w:hanging="360"/>
      </w:pPr>
      <w:rPr>
        <w:u w:val="none"/>
      </w:rPr>
    </w:lvl>
    <w:lvl w:ilvl="2">
      <w:start w:val="1"/>
      <w:numFmt w:val="lowerRoman"/>
      <w:lvlText w:val="%3."/>
      <w:lvlJc w:val="right"/>
      <w:pPr>
        <w:ind w:left="1598" w:hanging="360"/>
      </w:pPr>
      <w:rPr>
        <w:u w:val="none"/>
      </w:rPr>
    </w:lvl>
    <w:lvl w:ilvl="3">
      <w:start w:val="1"/>
      <w:numFmt w:val="decimal"/>
      <w:lvlText w:val="%4."/>
      <w:lvlJc w:val="left"/>
      <w:pPr>
        <w:ind w:left="2318" w:hanging="360"/>
      </w:pPr>
      <w:rPr>
        <w:u w:val="none"/>
      </w:rPr>
    </w:lvl>
    <w:lvl w:ilvl="4">
      <w:start w:val="1"/>
      <w:numFmt w:val="lowerLetter"/>
      <w:lvlText w:val="%5."/>
      <w:lvlJc w:val="left"/>
      <w:pPr>
        <w:ind w:left="3038" w:hanging="360"/>
      </w:pPr>
      <w:rPr>
        <w:u w:val="none"/>
      </w:rPr>
    </w:lvl>
    <w:lvl w:ilvl="5">
      <w:start w:val="1"/>
      <w:numFmt w:val="lowerRoman"/>
      <w:lvlText w:val="%6."/>
      <w:lvlJc w:val="right"/>
      <w:pPr>
        <w:ind w:left="3758" w:hanging="360"/>
      </w:pPr>
      <w:rPr>
        <w:u w:val="none"/>
      </w:rPr>
    </w:lvl>
    <w:lvl w:ilvl="6">
      <w:start w:val="1"/>
      <w:numFmt w:val="decimal"/>
      <w:lvlText w:val="%7."/>
      <w:lvlJc w:val="left"/>
      <w:pPr>
        <w:ind w:left="4478" w:hanging="360"/>
      </w:pPr>
      <w:rPr>
        <w:u w:val="none"/>
      </w:rPr>
    </w:lvl>
    <w:lvl w:ilvl="7">
      <w:start w:val="1"/>
      <w:numFmt w:val="lowerLetter"/>
      <w:lvlText w:val="%8."/>
      <w:lvlJc w:val="left"/>
      <w:pPr>
        <w:ind w:left="5198" w:hanging="360"/>
      </w:pPr>
      <w:rPr>
        <w:u w:val="none"/>
      </w:rPr>
    </w:lvl>
    <w:lvl w:ilvl="8">
      <w:start w:val="1"/>
      <w:numFmt w:val="lowerRoman"/>
      <w:lvlText w:val="%9."/>
      <w:lvlJc w:val="right"/>
      <w:pPr>
        <w:ind w:left="5918" w:hanging="360"/>
      </w:pPr>
      <w:rPr>
        <w:u w:val="none"/>
      </w:rPr>
    </w:lvl>
  </w:abstractNum>
  <w:abstractNum w:abstractNumId="1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4AA74F9"/>
    <w:multiLevelType w:val="multilevel"/>
    <w:tmpl w:val="450089E0"/>
    <w:lvl w:ilvl="0">
      <w:start w:val="1"/>
      <w:numFmt w:val="lowerLetter"/>
      <w:lvlText w:val="%1)"/>
      <w:lvlJc w:val="left"/>
      <w:pPr>
        <w:ind w:left="433" w:hanging="360"/>
      </w:pPr>
      <w:rPr>
        <w:b w:val="0"/>
        <w:vertAlign w:val="baseline"/>
      </w:rPr>
    </w:lvl>
    <w:lvl w:ilvl="1">
      <w:start w:val="1"/>
      <w:numFmt w:val="lowerLetter"/>
      <w:lvlText w:val="%2."/>
      <w:lvlJc w:val="left"/>
      <w:pPr>
        <w:ind w:left="1153" w:hanging="360"/>
      </w:pPr>
      <w:rPr>
        <w:vertAlign w:val="baseline"/>
      </w:rPr>
    </w:lvl>
    <w:lvl w:ilvl="2">
      <w:start w:val="1"/>
      <w:numFmt w:val="lowerRoman"/>
      <w:lvlText w:val="%3."/>
      <w:lvlJc w:val="right"/>
      <w:pPr>
        <w:ind w:left="1873" w:hanging="180"/>
      </w:pPr>
      <w:rPr>
        <w:vertAlign w:val="baseline"/>
      </w:rPr>
    </w:lvl>
    <w:lvl w:ilvl="3">
      <w:start w:val="1"/>
      <w:numFmt w:val="decimal"/>
      <w:lvlText w:val="%4."/>
      <w:lvlJc w:val="left"/>
      <w:pPr>
        <w:ind w:left="2593" w:hanging="360"/>
      </w:pPr>
      <w:rPr>
        <w:vertAlign w:val="baseline"/>
      </w:rPr>
    </w:lvl>
    <w:lvl w:ilvl="4">
      <w:start w:val="1"/>
      <w:numFmt w:val="lowerLetter"/>
      <w:lvlText w:val="%5."/>
      <w:lvlJc w:val="left"/>
      <w:pPr>
        <w:ind w:left="3313" w:hanging="360"/>
      </w:pPr>
      <w:rPr>
        <w:vertAlign w:val="baseline"/>
      </w:rPr>
    </w:lvl>
    <w:lvl w:ilvl="5">
      <w:start w:val="1"/>
      <w:numFmt w:val="lowerRoman"/>
      <w:lvlText w:val="%6."/>
      <w:lvlJc w:val="right"/>
      <w:pPr>
        <w:ind w:left="4033" w:hanging="180"/>
      </w:pPr>
      <w:rPr>
        <w:vertAlign w:val="baseline"/>
      </w:rPr>
    </w:lvl>
    <w:lvl w:ilvl="6">
      <w:start w:val="1"/>
      <w:numFmt w:val="decimal"/>
      <w:lvlText w:val="%7."/>
      <w:lvlJc w:val="left"/>
      <w:pPr>
        <w:ind w:left="4753" w:hanging="360"/>
      </w:pPr>
      <w:rPr>
        <w:vertAlign w:val="baseline"/>
      </w:rPr>
    </w:lvl>
    <w:lvl w:ilvl="7">
      <w:start w:val="1"/>
      <w:numFmt w:val="lowerLetter"/>
      <w:lvlText w:val="%8."/>
      <w:lvlJc w:val="left"/>
      <w:pPr>
        <w:ind w:left="5473" w:hanging="360"/>
      </w:pPr>
      <w:rPr>
        <w:vertAlign w:val="baseline"/>
      </w:rPr>
    </w:lvl>
    <w:lvl w:ilvl="8">
      <w:start w:val="1"/>
      <w:numFmt w:val="lowerRoman"/>
      <w:lvlText w:val="%9."/>
      <w:lvlJc w:val="right"/>
      <w:pPr>
        <w:ind w:left="6193" w:hanging="180"/>
      </w:pPr>
      <w:rPr>
        <w:vertAlign w:val="baseline"/>
      </w:rPr>
    </w:lvl>
  </w:abstractNum>
  <w:abstractNum w:abstractNumId="17" w15:restartNumberingAfterBreak="0">
    <w:nsid w:val="15267A2F"/>
    <w:multiLevelType w:val="hybridMultilevel"/>
    <w:tmpl w:val="7D34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34A86"/>
    <w:multiLevelType w:val="hybridMultilevel"/>
    <w:tmpl w:val="90082D86"/>
    <w:lvl w:ilvl="0" w:tplc="0ACEC5D8">
      <w:start w:val="1"/>
      <w:numFmt w:val="lowerLetter"/>
      <w:lvlText w:val="%1)"/>
      <w:lvlJc w:val="left"/>
      <w:pPr>
        <w:ind w:left="720" w:hanging="360"/>
      </w:pPr>
      <w:rPr>
        <w:rFonts w:hint="default"/>
        <w:color w:val="auto"/>
        <w:u w:val="singl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A0891"/>
    <w:multiLevelType w:val="multilevel"/>
    <w:tmpl w:val="8B98EB4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84A07CC"/>
    <w:multiLevelType w:val="multilevel"/>
    <w:tmpl w:val="8BAE14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B9B40E1"/>
    <w:multiLevelType w:val="hybridMultilevel"/>
    <w:tmpl w:val="4C3E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2432D74"/>
    <w:multiLevelType w:val="hybridMultilevel"/>
    <w:tmpl w:val="F4947EEC"/>
    <w:lvl w:ilvl="0" w:tplc="936034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6" w15:restartNumberingAfterBreak="0">
    <w:nsid w:val="23541272"/>
    <w:multiLevelType w:val="hybridMultilevel"/>
    <w:tmpl w:val="99DE7ED6"/>
    <w:lvl w:ilvl="0" w:tplc="9F9A5F8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3D5493F"/>
    <w:multiLevelType w:val="hybridMultilevel"/>
    <w:tmpl w:val="E2B615AA"/>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419D"/>
    <w:multiLevelType w:val="hybridMultilevel"/>
    <w:tmpl w:val="B8BA4E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7FF185E"/>
    <w:multiLevelType w:val="hybridMultilevel"/>
    <w:tmpl w:val="6C2A052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131CB1"/>
    <w:multiLevelType w:val="multilevel"/>
    <w:tmpl w:val="5FDCE34C"/>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B145E40"/>
    <w:multiLevelType w:val="hybridMultilevel"/>
    <w:tmpl w:val="3B4A11B2"/>
    <w:lvl w:ilvl="0" w:tplc="62803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2311DF"/>
    <w:multiLevelType w:val="multilevel"/>
    <w:tmpl w:val="36C69A5A"/>
    <w:lvl w:ilvl="0">
      <w:start w:val="3"/>
      <w:numFmt w:val="decimal"/>
      <w:lvlText w:val="%1."/>
      <w:lvlJc w:val="left"/>
      <w:pPr>
        <w:ind w:left="349" w:hanging="452"/>
      </w:pPr>
      <w:rPr>
        <w:rFonts w:hint="default"/>
        <w:b w:val="0"/>
        <w:vertAlign w:val="baseline"/>
      </w:rPr>
    </w:lvl>
    <w:lvl w:ilvl="1">
      <w:start w:val="1"/>
      <w:numFmt w:val="lowerLetter"/>
      <w:lvlText w:val="%2)"/>
      <w:lvlJc w:val="left"/>
      <w:pPr>
        <w:ind w:left="780" w:hanging="360"/>
      </w:pPr>
      <w:rPr>
        <w:rFonts w:ascii="Arial" w:eastAsia="Arial" w:hAnsi="Arial" w:cs="Arial" w:hint="default"/>
        <w:vertAlign w:val="baseline"/>
      </w:rPr>
    </w:lvl>
    <w:lvl w:ilvl="2">
      <w:start w:val="1"/>
      <w:numFmt w:val="lowerRoman"/>
      <w:lvlText w:val="%3."/>
      <w:lvlJc w:val="right"/>
      <w:pPr>
        <w:ind w:left="1500" w:hanging="180"/>
      </w:pPr>
      <w:rPr>
        <w:rFonts w:hint="default"/>
        <w:vertAlign w:val="baseline"/>
      </w:rPr>
    </w:lvl>
    <w:lvl w:ilvl="3">
      <w:start w:val="1"/>
      <w:numFmt w:val="decimal"/>
      <w:lvlText w:val="%4."/>
      <w:lvlJc w:val="left"/>
      <w:pPr>
        <w:ind w:left="349" w:hanging="452"/>
      </w:pPr>
      <w:rPr>
        <w:rFonts w:hint="default"/>
        <w:b w:val="0"/>
        <w:bCs/>
        <w:vertAlign w:val="baseline"/>
      </w:rPr>
    </w:lvl>
    <w:lvl w:ilvl="4">
      <w:start w:val="1"/>
      <w:numFmt w:val="lowerLetter"/>
      <w:lvlText w:val="%5."/>
      <w:lvlJc w:val="left"/>
      <w:pPr>
        <w:ind w:left="2940" w:hanging="360"/>
      </w:pPr>
      <w:rPr>
        <w:rFonts w:hint="default"/>
        <w:vertAlign w:val="baseline"/>
      </w:rPr>
    </w:lvl>
    <w:lvl w:ilvl="5">
      <w:start w:val="1"/>
      <w:numFmt w:val="lowerRoman"/>
      <w:lvlText w:val="%6."/>
      <w:lvlJc w:val="right"/>
      <w:pPr>
        <w:ind w:left="3660" w:hanging="180"/>
      </w:pPr>
      <w:rPr>
        <w:rFonts w:hint="default"/>
        <w:vertAlign w:val="baseline"/>
      </w:rPr>
    </w:lvl>
    <w:lvl w:ilvl="6">
      <w:start w:val="1"/>
      <w:numFmt w:val="decimal"/>
      <w:lvlText w:val="%7."/>
      <w:lvlJc w:val="left"/>
      <w:pPr>
        <w:ind w:left="4380" w:hanging="360"/>
      </w:pPr>
      <w:rPr>
        <w:rFonts w:hint="default"/>
        <w:b w:val="0"/>
        <w:bCs/>
        <w:vertAlign w:val="baseline"/>
      </w:rPr>
    </w:lvl>
    <w:lvl w:ilvl="7">
      <w:start w:val="1"/>
      <w:numFmt w:val="lowerLetter"/>
      <w:lvlText w:val="%8."/>
      <w:lvlJc w:val="left"/>
      <w:pPr>
        <w:ind w:left="5100" w:hanging="360"/>
      </w:pPr>
      <w:rPr>
        <w:rFonts w:hint="default"/>
        <w:vertAlign w:val="baseline"/>
      </w:rPr>
    </w:lvl>
    <w:lvl w:ilvl="8">
      <w:start w:val="1"/>
      <w:numFmt w:val="lowerRoman"/>
      <w:lvlText w:val="%9."/>
      <w:lvlJc w:val="right"/>
      <w:pPr>
        <w:ind w:left="5820" w:hanging="180"/>
      </w:pPr>
      <w:rPr>
        <w:rFonts w:hint="default"/>
        <w:vertAlign w:val="baseline"/>
      </w:rPr>
    </w:lvl>
  </w:abstractNum>
  <w:abstractNum w:abstractNumId="35" w15:restartNumberingAfterBreak="0">
    <w:nsid w:val="2F242F93"/>
    <w:multiLevelType w:val="hybridMultilevel"/>
    <w:tmpl w:val="C68EA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977CFB"/>
    <w:multiLevelType w:val="hybridMultilevel"/>
    <w:tmpl w:val="5F42C146"/>
    <w:lvl w:ilvl="0" w:tplc="F0CEA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7232B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4CE7DB9"/>
    <w:multiLevelType w:val="hybridMultilevel"/>
    <w:tmpl w:val="833E6238"/>
    <w:lvl w:ilvl="0" w:tplc="01A8EDDA">
      <w:start w:val="1"/>
      <w:numFmt w:val="lowerLetter"/>
      <w:lvlText w:val="%1)"/>
      <w:lvlJc w:val="left"/>
      <w:pPr>
        <w:ind w:left="955" w:hanging="360"/>
      </w:pPr>
      <w:rPr>
        <w:rFonts w:ascii="Times New Roman" w:hAnsi="Times New Roman" w:cs="Times New Roman"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34E736BF"/>
    <w:multiLevelType w:val="multilevel"/>
    <w:tmpl w:val="D6FA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41" w15:restartNumberingAfterBreak="0">
    <w:nsid w:val="38F67CC7"/>
    <w:multiLevelType w:val="multilevel"/>
    <w:tmpl w:val="B6741B2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3B881BBE"/>
    <w:multiLevelType w:val="hybridMultilevel"/>
    <w:tmpl w:val="B05C5E6C"/>
    <w:lvl w:ilvl="0" w:tplc="0548E7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D54307"/>
    <w:multiLevelType w:val="hybridMultilevel"/>
    <w:tmpl w:val="DA360008"/>
    <w:lvl w:ilvl="0" w:tplc="04150017">
      <w:start w:val="1"/>
      <w:numFmt w:val="lowerLetter"/>
      <w:lvlText w:val="%1)"/>
      <w:lvlJc w:val="left"/>
      <w:pPr>
        <w:ind w:left="1854" w:hanging="360"/>
      </w:pPr>
    </w:lvl>
    <w:lvl w:ilvl="1" w:tplc="04150017">
      <w:start w:val="1"/>
      <w:numFmt w:val="lowerLetter"/>
      <w:lvlText w:val="%2)"/>
      <w:lvlJc w:val="left"/>
      <w:pPr>
        <w:ind w:left="786"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0A712CC"/>
    <w:multiLevelType w:val="multilevel"/>
    <w:tmpl w:val="7ADCE16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082A6F"/>
    <w:multiLevelType w:val="hybridMultilevel"/>
    <w:tmpl w:val="94585E3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56A3CD5"/>
    <w:multiLevelType w:val="hybridMultilevel"/>
    <w:tmpl w:val="8C36A00A"/>
    <w:lvl w:ilvl="0" w:tplc="CAA0EA16">
      <w:start w:val="1"/>
      <w:numFmt w:val="decimal"/>
      <w:lvlText w:val="%1."/>
      <w:lvlJc w:val="left"/>
      <w:pPr>
        <w:ind w:left="360" w:hanging="360"/>
      </w:pPr>
      <w:rPr>
        <w:rFonts w:ascii="Arial" w:eastAsia="Arial" w:hAnsi="Arial" w:cs="Arial" w:hint="default"/>
        <w:b w:val="0"/>
        <w:sz w:val="20"/>
        <w:szCs w:val="20"/>
      </w:rPr>
    </w:lvl>
    <w:lvl w:ilvl="1" w:tplc="10FCCF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C844E6"/>
    <w:multiLevelType w:val="multilevel"/>
    <w:tmpl w:val="0636B7C6"/>
    <w:lvl w:ilvl="0">
      <w:start w:val="1"/>
      <w:numFmt w:val="decimal"/>
      <w:lvlText w:val="%1."/>
      <w:lvlJc w:val="left"/>
      <w:pPr>
        <w:ind w:left="720" w:hanging="360"/>
      </w:pPr>
      <w:rPr>
        <w:rFonts w:ascii="Arial" w:eastAsia="Arial" w:hAnsi="Arial"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97B2902"/>
    <w:multiLevelType w:val="hybridMultilevel"/>
    <w:tmpl w:val="C9066F6A"/>
    <w:lvl w:ilvl="0" w:tplc="18EC6DC0">
      <w:start w:val="1"/>
      <w:numFmt w:val="lowerLetter"/>
      <w:lvlText w:val="%1)"/>
      <w:lvlJc w:val="left"/>
      <w:pPr>
        <w:ind w:left="793" w:hanging="444"/>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3" w15:restartNumberingAfterBreak="0">
    <w:nsid w:val="4A2F316A"/>
    <w:multiLevelType w:val="hybridMultilevel"/>
    <w:tmpl w:val="C10ED40C"/>
    <w:lvl w:ilvl="0" w:tplc="0415000F">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54" w15:restartNumberingAfterBreak="0">
    <w:nsid w:val="4E584A35"/>
    <w:multiLevelType w:val="hybridMultilevel"/>
    <w:tmpl w:val="A9B28CCE"/>
    <w:lvl w:ilvl="0" w:tplc="75ACC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9B55CB"/>
    <w:multiLevelType w:val="hybridMultilevel"/>
    <w:tmpl w:val="19901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501EFD"/>
    <w:multiLevelType w:val="multilevel"/>
    <w:tmpl w:val="7ADCE16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536D484B"/>
    <w:multiLevelType w:val="multilevel"/>
    <w:tmpl w:val="2D1C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7B5F66"/>
    <w:multiLevelType w:val="multilevel"/>
    <w:tmpl w:val="1382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F57248"/>
    <w:multiLevelType w:val="multilevel"/>
    <w:tmpl w:val="EB721C8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0"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9D3CCE"/>
    <w:multiLevelType w:val="multilevel"/>
    <w:tmpl w:val="7ADCE16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2" w15:restartNumberingAfterBreak="0">
    <w:nsid w:val="59956518"/>
    <w:multiLevelType w:val="hybridMultilevel"/>
    <w:tmpl w:val="99DE7ED6"/>
    <w:lvl w:ilvl="0" w:tplc="FFFFFFFF">
      <w:start w:val="1"/>
      <w:numFmt w:val="decimal"/>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3" w15:restartNumberingAfterBreak="0">
    <w:nsid w:val="59AE2EF6"/>
    <w:multiLevelType w:val="hybridMultilevel"/>
    <w:tmpl w:val="93AE0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6B5E42"/>
    <w:multiLevelType w:val="hybridMultilevel"/>
    <w:tmpl w:val="9C922C8E"/>
    <w:lvl w:ilvl="0" w:tplc="8756807A">
      <w:start w:val="1"/>
      <w:numFmt w:val="decimal"/>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8" w15:restartNumberingAfterBreak="0">
    <w:nsid w:val="5E286336"/>
    <w:multiLevelType w:val="multilevel"/>
    <w:tmpl w:val="2754174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0" w15:restartNumberingAfterBreak="0">
    <w:nsid w:val="5F701B7E"/>
    <w:multiLevelType w:val="multilevel"/>
    <w:tmpl w:val="B22E3D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0A5AD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60D45E31"/>
    <w:multiLevelType w:val="multilevel"/>
    <w:tmpl w:val="EB721C8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3"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3910B1D"/>
    <w:multiLevelType w:val="hybridMultilevel"/>
    <w:tmpl w:val="9D901E3E"/>
    <w:lvl w:ilvl="0" w:tplc="04150017">
      <w:start w:val="1"/>
      <w:numFmt w:val="lowerLetter"/>
      <w:lvlText w:val="%1)"/>
      <w:lvlJc w:val="left"/>
      <w:pPr>
        <w:ind w:left="1440" w:hanging="360"/>
      </w:pPr>
    </w:lvl>
    <w:lvl w:ilvl="1" w:tplc="726623D4">
      <w:start w:val="1"/>
      <w:numFmt w:val="decimal"/>
      <w:lvlText w:val="%2)"/>
      <w:lvlJc w:val="left"/>
      <w:pPr>
        <w:ind w:left="2232" w:hanging="432"/>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532E5"/>
    <w:multiLevelType w:val="hybridMultilevel"/>
    <w:tmpl w:val="74AC652C"/>
    <w:lvl w:ilvl="0" w:tplc="0415000F">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6" w15:restartNumberingAfterBreak="0">
    <w:nsid w:val="65ED0A91"/>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FA1AF1"/>
    <w:multiLevelType w:val="multilevel"/>
    <w:tmpl w:val="54E6719A"/>
    <w:lvl w:ilvl="0">
      <w:start w:val="1"/>
      <w:numFmt w:val="lowerLetter"/>
      <w:lvlText w:val="%1)"/>
      <w:lvlJc w:val="left"/>
      <w:pPr>
        <w:ind w:left="1206" w:hanging="360"/>
      </w:pPr>
      <w:rPr>
        <w:b w:val="0"/>
        <w:vertAlign w:val="baseline"/>
      </w:rPr>
    </w:lvl>
    <w:lvl w:ilvl="1">
      <w:start w:val="1"/>
      <w:numFmt w:val="lowerLetter"/>
      <w:lvlText w:val="%2."/>
      <w:lvlJc w:val="left"/>
      <w:pPr>
        <w:ind w:left="1926" w:hanging="360"/>
      </w:pPr>
      <w:rPr>
        <w:vertAlign w:val="baseline"/>
      </w:rPr>
    </w:lvl>
    <w:lvl w:ilvl="2">
      <w:start w:val="1"/>
      <w:numFmt w:val="lowerRoman"/>
      <w:lvlText w:val="%3."/>
      <w:lvlJc w:val="right"/>
      <w:pPr>
        <w:ind w:left="2646" w:hanging="180"/>
      </w:pPr>
      <w:rPr>
        <w:vertAlign w:val="baseline"/>
      </w:rPr>
    </w:lvl>
    <w:lvl w:ilvl="3">
      <w:start w:val="1"/>
      <w:numFmt w:val="decimal"/>
      <w:lvlText w:val="%4."/>
      <w:lvlJc w:val="left"/>
      <w:pPr>
        <w:ind w:left="3366" w:hanging="360"/>
      </w:pPr>
      <w:rPr>
        <w:vertAlign w:val="baseline"/>
      </w:rPr>
    </w:lvl>
    <w:lvl w:ilvl="4">
      <w:start w:val="1"/>
      <w:numFmt w:val="lowerLetter"/>
      <w:lvlText w:val="%5."/>
      <w:lvlJc w:val="left"/>
      <w:pPr>
        <w:ind w:left="4086" w:hanging="360"/>
      </w:pPr>
      <w:rPr>
        <w:vertAlign w:val="baseline"/>
      </w:rPr>
    </w:lvl>
    <w:lvl w:ilvl="5">
      <w:start w:val="1"/>
      <w:numFmt w:val="lowerRoman"/>
      <w:lvlText w:val="%6."/>
      <w:lvlJc w:val="right"/>
      <w:pPr>
        <w:ind w:left="4806" w:hanging="180"/>
      </w:pPr>
      <w:rPr>
        <w:vertAlign w:val="baseline"/>
      </w:rPr>
    </w:lvl>
    <w:lvl w:ilvl="6">
      <w:start w:val="1"/>
      <w:numFmt w:val="decimal"/>
      <w:lvlText w:val="%7."/>
      <w:lvlJc w:val="left"/>
      <w:pPr>
        <w:ind w:left="5526" w:hanging="360"/>
      </w:pPr>
      <w:rPr>
        <w:vertAlign w:val="baseline"/>
      </w:rPr>
    </w:lvl>
    <w:lvl w:ilvl="7">
      <w:start w:val="1"/>
      <w:numFmt w:val="lowerLetter"/>
      <w:lvlText w:val="%8."/>
      <w:lvlJc w:val="left"/>
      <w:pPr>
        <w:ind w:left="6246" w:hanging="360"/>
      </w:pPr>
      <w:rPr>
        <w:vertAlign w:val="baseline"/>
      </w:rPr>
    </w:lvl>
    <w:lvl w:ilvl="8">
      <w:start w:val="1"/>
      <w:numFmt w:val="lowerRoman"/>
      <w:lvlText w:val="%9."/>
      <w:lvlJc w:val="right"/>
      <w:pPr>
        <w:ind w:left="6966" w:hanging="180"/>
      </w:pPr>
      <w:rPr>
        <w:vertAlign w:val="baseline"/>
      </w:rPr>
    </w:lvl>
  </w:abstractNum>
  <w:abstractNum w:abstractNumId="78"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6FEE58D4"/>
    <w:multiLevelType w:val="hybridMultilevel"/>
    <w:tmpl w:val="64E2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291C47"/>
    <w:multiLevelType w:val="hybridMultilevel"/>
    <w:tmpl w:val="F4227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5CEA4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73031172"/>
    <w:multiLevelType w:val="hybridMultilevel"/>
    <w:tmpl w:val="FE42BAD0"/>
    <w:lvl w:ilvl="0" w:tplc="001453C0">
      <w:start w:val="4"/>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02C66"/>
    <w:multiLevelType w:val="hybridMultilevel"/>
    <w:tmpl w:val="0FBCD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BE0349"/>
    <w:multiLevelType w:val="multilevel"/>
    <w:tmpl w:val="8BAE14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7D56C2B"/>
    <w:multiLevelType w:val="multilevel"/>
    <w:tmpl w:val="A59CC08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6" w15:restartNumberingAfterBreak="0">
    <w:nsid w:val="7842520D"/>
    <w:multiLevelType w:val="multilevel"/>
    <w:tmpl w:val="7384FCD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928" w:hanging="360"/>
      </w:pPr>
      <w:rPr>
        <w:b w:val="0"/>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7" w15:restartNumberingAfterBreak="0">
    <w:nsid w:val="79D9F8B1"/>
    <w:multiLevelType w:val="hybridMultilevel"/>
    <w:tmpl w:val="D6228A20"/>
    <w:lvl w:ilvl="0" w:tplc="77A2DD8E">
      <w:start w:val="1"/>
      <w:numFmt w:val="decimal"/>
      <w:lvlText w:val="%1)"/>
      <w:lvlJc w:val="left"/>
      <w:rPr>
        <w:rFonts w:ascii="Calibri" w:eastAsia="Arial"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7AA676B0"/>
    <w:multiLevelType w:val="hybridMultilevel"/>
    <w:tmpl w:val="1E0CF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042057"/>
    <w:multiLevelType w:val="multilevel"/>
    <w:tmpl w:val="8EC8221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 w15:restartNumberingAfterBreak="0">
    <w:nsid w:val="7B6F1938"/>
    <w:multiLevelType w:val="multilevel"/>
    <w:tmpl w:val="6C26890A"/>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1" w15:restartNumberingAfterBreak="0">
    <w:nsid w:val="7E031415"/>
    <w:multiLevelType w:val="hybridMultilevel"/>
    <w:tmpl w:val="39921E9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6EEE32BC">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EE73D55"/>
    <w:multiLevelType w:val="hybridMultilevel"/>
    <w:tmpl w:val="D7B83344"/>
    <w:lvl w:ilvl="0" w:tplc="0415000F">
      <w:start w:val="1"/>
      <w:numFmt w:val="decimal"/>
      <w:lvlText w:val="%1."/>
      <w:lvlJc w:val="left"/>
      <w:pPr>
        <w:ind w:left="360" w:hanging="360"/>
      </w:pPr>
    </w:lvl>
    <w:lvl w:ilvl="1" w:tplc="93603418">
      <w:start w:val="1"/>
      <w:numFmt w:val="decimal"/>
      <w:lvlText w:val="%2)"/>
      <w:lvlJc w:val="left"/>
      <w:pPr>
        <w:ind w:left="1080" w:hanging="360"/>
      </w:pPr>
      <w:rPr>
        <w:rFonts w:hint="default"/>
      </w:rPr>
    </w:lvl>
    <w:lvl w:ilvl="2" w:tplc="001453C0">
      <w:start w:val="4"/>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1549498">
    <w:abstractNumId w:val="30"/>
  </w:num>
  <w:num w:numId="2" w16cid:durableId="1871993838">
    <w:abstractNumId w:val="34"/>
  </w:num>
  <w:num w:numId="3" w16cid:durableId="520508440">
    <w:abstractNumId w:val="22"/>
  </w:num>
  <w:num w:numId="4" w16cid:durableId="1604722251">
    <w:abstractNumId w:val="7"/>
  </w:num>
  <w:num w:numId="5" w16cid:durableId="1404907776">
    <w:abstractNumId w:val="78"/>
  </w:num>
  <w:num w:numId="6" w16cid:durableId="856770809">
    <w:abstractNumId w:val="44"/>
  </w:num>
  <w:num w:numId="7" w16cid:durableId="1704593298">
    <w:abstractNumId w:val="10"/>
  </w:num>
  <w:num w:numId="8" w16cid:durableId="1144810248">
    <w:abstractNumId w:val="77"/>
  </w:num>
  <w:num w:numId="9" w16cid:durableId="476146593">
    <w:abstractNumId w:val="56"/>
  </w:num>
  <w:num w:numId="10" w16cid:durableId="698243241">
    <w:abstractNumId w:val="59"/>
  </w:num>
  <w:num w:numId="11" w16cid:durableId="876047895">
    <w:abstractNumId w:val="68"/>
  </w:num>
  <w:num w:numId="12" w16cid:durableId="890535334">
    <w:abstractNumId w:val="16"/>
  </w:num>
  <w:num w:numId="13" w16cid:durableId="65615395">
    <w:abstractNumId w:val="3"/>
  </w:num>
  <w:num w:numId="14" w16cid:durableId="1197738529">
    <w:abstractNumId w:val="23"/>
  </w:num>
  <w:num w:numId="15" w16cid:durableId="1641155543">
    <w:abstractNumId w:val="89"/>
  </w:num>
  <w:num w:numId="16" w16cid:durableId="115177149">
    <w:abstractNumId w:val="86"/>
  </w:num>
  <w:num w:numId="17" w16cid:durableId="836073351">
    <w:abstractNumId w:val="50"/>
  </w:num>
  <w:num w:numId="18" w16cid:durableId="1187792283">
    <w:abstractNumId w:val="85"/>
  </w:num>
  <w:num w:numId="19" w16cid:durableId="259224294">
    <w:abstractNumId w:val="41"/>
  </w:num>
  <w:num w:numId="20" w16cid:durableId="1883786935">
    <w:abstractNumId w:val="6"/>
  </w:num>
  <w:num w:numId="21" w16cid:durableId="113908569">
    <w:abstractNumId w:val="15"/>
  </w:num>
  <w:num w:numId="22" w16cid:durableId="817188529">
    <w:abstractNumId w:val="33"/>
  </w:num>
  <w:num w:numId="23" w16cid:durableId="697509962">
    <w:abstractNumId w:val="65"/>
    <w:lvlOverride w:ilvl="0">
      <w:startOverride w:val="1"/>
    </w:lvlOverride>
  </w:num>
  <w:num w:numId="24" w16cid:durableId="115098376">
    <w:abstractNumId w:val="47"/>
    <w:lvlOverride w:ilvl="0">
      <w:startOverride w:val="1"/>
    </w:lvlOverride>
  </w:num>
  <w:num w:numId="25" w16cid:durableId="1831603252">
    <w:abstractNumId w:val="25"/>
  </w:num>
  <w:num w:numId="26" w16cid:durableId="353311753">
    <w:abstractNumId w:val="73"/>
  </w:num>
  <w:num w:numId="27" w16cid:durableId="1851751065">
    <w:abstractNumId w:val="51"/>
  </w:num>
  <w:num w:numId="28" w16cid:durableId="1259099891">
    <w:abstractNumId w:val="32"/>
  </w:num>
  <w:num w:numId="29" w16cid:durableId="1209414839">
    <w:abstractNumId w:val="67"/>
  </w:num>
  <w:num w:numId="30" w16cid:durableId="96407243">
    <w:abstractNumId w:val="69"/>
  </w:num>
  <w:num w:numId="31" w16cid:durableId="1006446450">
    <w:abstractNumId w:val="90"/>
  </w:num>
  <w:num w:numId="32" w16cid:durableId="2031492371">
    <w:abstractNumId w:val="58"/>
  </w:num>
  <w:num w:numId="33" w16cid:durableId="1504010671">
    <w:abstractNumId w:val="14"/>
  </w:num>
  <w:num w:numId="34" w16cid:durableId="997347102">
    <w:abstractNumId w:val="18"/>
  </w:num>
  <w:num w:numId="35" w16cid:durableId="492718468">
    <w:abstractNumId w:val="40"/>
  </w:num>
  <w:num w:numId="36" w16cid:durableId="1681272303">
    <w:abstractNumId w:val="46"/>
  </w:num>
  <w:num w:numId="37" w16cid:durableId="2092122660">
    <w:abstractNumId w:val="49"/>
  </w:num>
  <w:num w:numId="38" w16cid:durableId="1839156843">
    <w:abstractNumId w:val="92"/>
  </w:num>
  <w:num w:numId="39" w16cid:durableId="114494707">
    <w:abstractNumId w:val="54"/>
  </w:num>
  <w:num w:numId="40" w16cid:durableId="81413912">
    <w:abstractNumId w:val="29"/>
  </w:num>
  <w:num w:numId="41" w16cid:durableId="1103382993">
    <w:abstractNumId w:val="74"/>
  </w:num>
  <w:num w:numId="42" w16cid:durableId="303202051">
    <w:abstractNumId w:val="70"/>
  </w:num>
  <w:num w:numId="43" w16cid:durableId="581909331">
    <w:abstractNumId w:val="84"/>
  </w:num>
  <w:num w:numId="44" w16cid:durableId="1827475151">
    <w:abstractNumId w:val="91"/>
  </w:num>
  <w:num w:numId="45" w16cid:durableId="1465269112">
    <w:abstractNumId w:val="57"/>
  </w:num>
  <w:num w:numId="46" w16cid:durableId="1967155449">
    <w:abstractNumId w:val="4"/>
  </w:num>
  <w:num w:numId="47" w16cid:durableId="941687742">
    <w:abstractNumId w:val="11"/>
  </w:num>
  <w:num w:numId="48" w16cid:durableId="1080633999">
    <w:abstractNumId w:val="39"/>
  </w:num>
  <w:num w:numId="49" w16cid:durableId="2052225521">
    <w:abstractNumId w:val="61"/>
  </w:num>
  <w:num w:numId="50" w16cid:durableId="1879854770">
    <w:abstractNumId w:val="45"/>
  </w:num>
  <w:num w:numId="51" w16cid:durableId="1108548611">
    <w:abstractNumId w:val="55"/>
  </w:num>
  <w:num w:numId="52" w16cid:durableId="1259295349">
    <w:abstractNumId w:val="27"/>
  </w:num>
  <w:num w:numId="53" w16cid:durableId="1893032469">
    <w:abstractNumId w:val="5"/>
  </w:num>
  <w:num w:numId="54" w16cid:durableId="1951159900">
    <w:abstractNumId w:val="48"/>
  </w:num>
  <w:num w:numId="55" w16cid:durableId="1846892490">
    <w:abstractNumId w:val="20"/>
  </w:num>
  <w:num w:numId="56" w16cid:durableId="951404316">
    <w:abstractNumId w:val="43"/>
  </w:num>
  <w:num w:numId="57" w16cid:durableId="693311210">
    <w:abstractNumId w:val="66"/>
  </w:num>
  <w:num w:numId="58" w16cid:durableId="1596785433">
    <w:abstractNumId w:val="38"/>
  </w:num>
  <w:num w:numId="59" w16cid:durableId="981038031">
    <w:abstractNumId w:val="0"/>
  </w:num>
  <w:num w:numId="60" w16cid:durableId="784428153">
    <w:abstractNumId w:val="71"/>
  </w:num>
  <w:num w:numId="61" w16cid:durableId="868640878">
    <w:abstractNumId w:val="81"/>
  </w:num>
  <w:num w:numId="62" w16cid:durableId="822237464">
    <w:abstractNumId w:val="9"/>
  </w:num>
  <w:num w:numId="63" w16cid:durableId="152795866">
    <w:abstractNumId w:val="35"/>
  </w:num>
  <w:num w:numId="64" w16cid:durableId="1834687180">
    <w:abstractNumId w:val="28"/>
  </w:num>
  <w:num w:numId="65" w16cid:durableId="1879467938">
    <w:abstractNumId w:val="52"/>
  </w:num>
  <w:num w:numId="66" w16cid:durableId="767118556">
    <w:abstractNumId w:val="63"/>
  </w:num>
  <w:num w:numId="67" w16cid:durableId="1213344040">
    <w:abstractNumId w:val="31"/>
  </w:num>
  <w:num w:numId="68" w16cid:durableId="1512330542">
    <w:abstractNumId w:val="87"/>
  </w:num>
  <w:num w:numId="69" w16cid:durableId="436602048">
    <w:abstractNumId w:val="36"/>
  </w:num>
  <w:num w:numId="70" w16cid:durableId="195049951">
    <w:abstractNumId w:val="26"/>
  </w:num>
  <w:num w:numId="71" w16cid:durableId="694698611">
    <w:abstractNumId w:val="62"/>
  </w:num>
  <w:num w:numId="72" w16cid:durableId="1253708823">
    <w:abstractNumId w:val="72"/>
  </w:num>
  <w:num w:numId="73" w16cid:durableId="2007785010">
    <w:abstractNumId w:val="80"/>
  </w:num>
  <w:num w:numId="74" w16cid:durableId="2070568292">
    <w:abstractNumId w:val="17"/>
  </w:num>
  <w:num w:numId="75" w16cid:durableId="1342971824">
    <w:abstractNumId w:val="53"/>
  </w:num>
  <w:num w:numId="76" w16cid:durableId="1230337224">
    <w:abstractNumId w:val="75"/>
  </w:num>
  <w:num w:numId="77" w16cid:durableId="1535775393">
    <w:abstractNumId w:val="13"/>
  </w:num>
  <w:num w:numId="78" w16cid:durableId="472065285">
    <w:abstractNumId w:val="79"/>
  </w:num>
  <w:num w:numId="79" w16cid:durableId="919827491">
    <w:abstractNumId w:val="24"/>
  </w:num>
  <w:num w:numId="80" w16cid:durableId="1018233936">
    <w:abstractNumId w:val="1"/>
  </w:num>
  <w:num w:numId="81" w16cid:durableId="1226798084">
    <w:abstractNumId w:val="2"/>
  </w:num>
  <w:num w:numId="82" w16cid:durableId="610432714">
    <w:abstractNumId w:val="82"/>
  </w:num>
  <w:num w:numId="83" w16cid:durableId="379286916">
    <w:abstractNumId w:val="37"/>
  </w:num>
  <w:num w:numId="84" w16cid:durableId="461651995">
    <w:abstractNumId w:val="76"/>
  </w:num>
  <w:num w:numId="85" w16cid:durableId="1655528486">
    <w:abstractNumId w:val="19"/>
  </w:num>
  <w:num w:numId="86" w16cid:durableId="1773551522">
    <w:abstractNumId w:val="88"/>
  </w:num>
  <w:num w:numId="87" w16cid:durableId="956721608">
    <w:abstractNumId w:val="83"/>
  </w:num>
  <w:num w:numId="88" w16cid:durableId="768353868">
    <w:abstractNumId w:val="12"/>
  </w:num>
  <w:num w:numId="89" w16cid:durableId="833305654">
    <w:abstractNumId w:val="21"/>
  </w:num>
  <w:num w:numId="90" w16cid:durableId="579173077">
    <w:abstractNumId w:val="42"/>
  </w:num>
  <w:num w:numId="91" w16cid:durableId="1373769433">
    <w:abstractNumId w:val="64"/>
  </w:num>
  <w:num w:numId="92" w16cid:durableId="235634236">
    <w:abstractNumId w:val="8"/>
  </w:num>
  <w:num w:numId="93" w16cid:durableId="1855073917">
    <w:abstractNumId w:val="6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56F"/>
    <w:rsid w:val="00000E90"/>
    <w:rsid w:val="00007E65"/>
    <w:rsid w:val="00020E6B"/>
    <w:rsid w:val="00026559"/>
    <w:rsid w:val="00027670"/>
    <w:rsid w:val="00031089"/>
    <w:rsid w:val="00037DD8"/>
    <w:rsid w:val="00041483"/>
    <w:rsid w:val="000528D7"/>
    <w:rsid w:val="0006245B"/>
    <w:rsid w:val="00063B57"/>
    <w:rsid w:val="00066E5A"/>
    <w:rsid w:val="0006748A"/>
    <w:rsid w:val="000734FD"/>
    <w:rsid w:val="00080230"/>
    <w:rsid w:val="00080E9B"/>
    <w:rsid w:val="00086CB5"/>
    <w:rsid w:val="000917BD"/>
    <w:rsid w:val="0009393C"/>
    <w:rsid w:val="00093F2F"/>
    <w:rsid w:val="000958C6"/>
    <w:rsid w:val="000A204C"/>
    <w:rsid w:val="000A21E3"/>
    <w:rsid w:val="000A3E81"/>
    <w:rsid w:val="000B587F"/>
    <w:rsid w:val="000C1E52"/>
    <w:rsid w:val="000C477B"/>
    <w:rsid w:val="000C7CB1"/>
    <w:rsid w:val="000D3DAD"/>
    <w:rsid w:val="000E4C36"/>
    <w:rsid w:val="000E4E59"/>
    <w:rsid w:val="000E5694"/>
    <w:rsid w:val="000F0E6D"/>
    <w:rsid w:val="000F26D4"/>
    <w:rsid w:val="000F6489"/>
    <w:rsid w:val="001011AF"/>
    <w:rsid w:val="00106636"/>
    <w:rsid w:val="00107287"/>
    <w:rsid w:val="0011410A"/>
    <w:rsid w:val="0012428A"/>
    <w:rsid w:val="0012504F"/>
    <w:rsid w:val="001359DC"/>
    <w:rsid w:val="001432B8"/>
    <w:rsid w:val="00146C73"/>
    <w:rsid w:val="001503BE"/>
    <w:rsid w:val="00157D49"/>
    <w:rsid w:val="00160660"/>
    <w:rsid w:val="00165073"/>
    <w:rsid w:val="0016647A"/>
    <w:rsid w:val="001706AD"/>
    <w:rsid w:val="00173EA3"/>
    <w:rsid w:val="00181FAC"/>
    <w:rsid w:val="00183A9F"/>
    <w:rsid w:val="001840EB"/>
    <w:rsid w:val="00185494"/>
    <w:rsid w:val="00190B63"/>
    <w:rsid w:val="001933D9"/>
    <w:rsid w:val="001A45C3"/>
    <w:rsid w:val="001A4B7F"/>
    <w:rsid w:val="001A4EDD"/>
    <w:rsid w:val="001B1779"/>
    <w:rsid w:val="001B36D8"/>
    <w:rsid w:val="001B3D09"/>
    <w:rsid w:val="001B6BCF"/>
    <w:rsid w:val="001C6FDF"/>
    <w:rsid w:val="001D059F"/>
    <w:rsid w:val="001D1A2F"/>
    <w:rsid w:val="001D484A"/>
    <w:rsid w:val="001D5361"/>
    <w:rsid w:val="001D62A5"/>
    <w:rsid w:val="001E4012"/>
    <w:rsid w:val="001E40CD"/>
    <w:rsid w:val="001E756E"/>
    <w:rsid w:val="001E7B52"/>
    <w:rsid w:val="001E7E34"/>
    <w:rsid w:val="001F0ED8"/>
    <w:rsid w:val="001F13CB"/>
    <w:rsid w:val="001F455B"/>
    <w:rsid w:val="001F58B8"/>
    <w:rsid w:val="001F624B"/>
    <w:rsid w:val="00201598"/>
    <w:rsid w:val="00205341"/>
    <w:rsid w:val="00205353"/>
    <w:rsid w:val="00206BDB"/>
    <w:rsid w:val="00207104"/>
    <w:rsid w:val="00211A6C"/>
    <w:rsid w:val="00216A63"/>
    <w:rsid w:val="00220BA8"/>
    <w:rsid w:val="00221DB5"/>
    <w:rsid w:val="0022405C"/>
    <w:rsid w:val="00226A47"/>
    <w:rsid w:val="002308A1"/>
    <w:rsid w:val="00233977"/>
    <w:rsid w:val="0023565C"/>
    <w:rsid w:val="0023610A"/>
    <w:rsid w:val="0024147D"/>
    <w:rsid w:val="0024269A"/>
    <w:rsid w:val="00243B33"/>
    <w:rsid w:val="00245EC7"/>
    <w:rsid w:val="00250187"/>
    <w:rsid w:val="00250CB8"/>
    <w:rsid w:val="00256726"/>
    <w:rsid w:val="002574D6"/>
    <w:rsid w:val="00257CE9"/>
    <w:rsid w:val="00263100"/>
    <w:rsid w:val="002666C8"/>
    <w:rsid w:val="00276FDA"/>
    <w:rsid w:val="00277C9F"/>
    <w:rsid w:val="002808EA"/>
    <w:rsid w:val="002815C2"/>
    <w:rsid w:val="0029246B"/>
    <w:rsid w:val="00295241"/>
    <w:rsid w:val="00296C31"/>
    <w:rsid w:val="002A0170"/>
    <w:rsid w:val="002A7233"/>
    <w:rsid w:val="002B3E87"/>
    <w:rsid w:val="002B69D3"/>
    <w:rsid w:val="002B6CBF"/>
    <w:rsid w:val="002B6D2D"/>
    <w:rsid w:val="002B7AFE"/>
    <w:rsid w:val="002C0F77"/>
    <w:rsid w:val="002D0677"/>
    <w:rsid w:val="002E030A"/>
    <w:rsid w:val="002E0F55"/>
    <w:rsid w:val="002E19CB"/>
    <w:rsid w:val="002E2193"/>
    <w:rsid w:val="002E346E"/>
    <w:rsid w:val="002E56CA"/>
    <w:rsid w:val="002E6891"/>
    <w:rsid w:val="002E6CA1"/>
    <w:rsid w:val="002F2BC5"/>
    <w:rsid w:val="00301E01"/>
    <w:rsid w:val="00315FC8"/>
    <w:rsid w:val="00316B65"/>
    <w:rsid w:val="00316C04"/>
    <w:rsid w:val="00323076"/>
    <w:rsid w:val="00330DE4"/>
    <w:rsid w:val="003325C5"/>
    <w:rsid w:val="003346DF"/>
    <w:rsid w:val="003354E2"/>
    <w:rsid w:val="00353037"/>
    <w:rsid w:val="00353B17"/>
    <w:rsid w:val="00354F5C"/>
    <w:rsid w:val="00354FEC"/>
    <w:rsid w:val="0036414B"/>
    <w:rsid w:val="00365183"/>
    <w:rsid w:val="00372C38"/>
    <w:rsid w:val="00374256"/>
    <w:rsid w:val="003759B5"/>
    <w:rsid w:val="0038376A"/>
    <w:rsid w:val="003934D2"/>
    <w:rsid w:val="003B159C"/>
    <w:rsid w:val="003B46FE"/>
    <w:rsid w:val="003B727F"/>
    <w:rsid w:val="003C3DD3"/>
    <w:rsid w:val="003C3FB5"/>
    <w:rsid w:val="003C4472"/>
    <w:rsid w:val="003D149B"/>
    <w:rsid w:val="003D1DF4"/>
    <w:rsid w:val="003D54DE"/>
    <w:rsid w:val="003D7220"/>
    <w:rsid w:val="003E51DF"/>
    <w:rsid w:val="003E5814"/>
    <w:rsid w:val="003E76D6"/>
    <w:rsid w:val="003F00C8"/>
    <w:rsid w:val="003F29E8"/>
    <w:rsid w:val="0040394A"/>
    <w:rsid w:val="00403C77"/>
    <w:rsid w:val="00404066"/>
    <w:rsid w:val="00405EB3"/>
    <w:rsid w:val="0041106B"/>
    <w:rsid w:val="00412595"/>
    <w:rsid w:val="00412E6F"/>
    <w:rsid w:val="004158EE"/>
    <w:rsid w:val="0041765E"/>
    <w:rsid w:val="00425D09"/>
    <w:rsid w:val="004272F2"/>
    <w:rsid w:val="00434996"/>
    <w:rsid w:val="00434F3E"/>
    <w:rsid w:val="004438F2"/>
    <w:rsid w:val="0044462F"/>
    <w:rsid w:val="00454A6F"/>
    <w:rsid w:val="0045616F"/>
    <w:rsid w:val="00463358"/>
    <w:rsid w:val="0047100F"/>
    <w:rsid w:val="004723C1"/>
    <w:rsid w:val="00482119"/>
    <w:rsid w:val="0048505B"/>
    <w:rsid w:val="00485413"/>
    <w:rsid w:val="0048727A"/>
    <w:rsid w:val="00490B7A"/>
    <w:rsid w:val="00493AD6"/>
    <w:rsid w:val="00493F9D"/>
    <w:rsid w:val="004A39DA"/>
    <w:rsid w:val="004B5512"/>
    <w:rsid w:val="004B5BDF"/>
    <w:rsid w:val="004B5E4A"/>
    <w:rsid w:val="004B6597"/>
    <w:rsid w:val="004C4718"/>
    <w:rsid w:val="004C6BDC"/>
    <w:rsid w:val="004C7CC5"/>
    <w:rsid w:val="004D20D5"/>
    <w:rsid w:val="004D44F9"/>
    <w:rsid w:val="004D4610"/>
    <w:rsid w:val="004F12FA"/>
    <w:rsid w:val="004F329F"/>
    <w:rsid w:val="004F3E48"/>
    <w:rsid w:val="004F72B2"/>
    <w:rsid w:val="00502894"/>
    <w:rsid w:val="0050378D"/>
    <w:rsid w:val="005135D8"/>
    <w:rsid w:val="005159DF"/>
    <w:rsid w:val="00526A18"/>
    <w:rsid w:val="00526D90"/>
    <w:rsid w:val="005275E9"/>
    <w:rsid w:val="00527659"/>
    <w:rsid w:val="00535468"/>
    <w:rsid w:val="005402AE"/>
    <w:rsid w:val="00541313"/>
    <w:rsid w:val="00542710"/>
    <w:rsid w:val="0054427E"/>
    <w:rsid w:val="00551D52"/>
    <w:rsid w:val="00555573"/>
    <w:rsid w:val="00563248"/>
    <w:rsid w:val="0056478A"/>
    <w:rsid w:val="00567350"/>
    <w:rsid w:val="00567903"/>
    <w:rsid w:val="00567B78"/>
    <w:rsid w:val="00571666"/>
    <w:rsid w:val="00572964"/>
    <w:rsid w:val="00573496"/>
    <w:rsid w:val="0058542C"/>
    <w:rsid w:val="005864E0"/>
    <w:rsid w:val="0059091D"/>
    <w:rsid w:val="00591899"/>
    <w:rsid w:val="005930BF"/>
    <w:rsid w:val="005964DC"/>
    <w:rsid w:val="0059653A"/>
    <w:rsid w:val="005A2B90"/>
    <w:rsid w:val="005B356F"/>
    <w:rsid w:val="005C12C0"/>
    <w:rsid w:val="005C15F0"/>
    <w:rsid w:val="005C2D95"/>
    <w:rsid w:val="005C7815"/>
    <w:rsid w:val="005D2B2C"/>
    <w:rsid w:val="005D467E"/>
    <w:rsid w:val="005D4954"/>
    <w:rsid w:val="005D4FC9"/>
    <w:rsid w:val="005E3E49"/>
    <w:rsid w:val="005F3E0F"/>
    <w:rsid w:val="005F6EA7"/>
    <w:rsid w:val="005F6F61"/>
    <w:rsid w:val="00605387"/>
    <w:rsid w:val="00606015"/>
    <w:rsid w:val="00607A4F"/>
    <w:rsid w:val="00615BCF"/>
    <w:rsid w:val="00644A81"/>
    <w:rsid w:val="0064563F"/>
    <w:rsid w:val="00646CFC"/>
    <w:rsid w:val="00651901"/>
    <w:rsid w:val="006535E4"/>
    <w:rsid w:val="00661253"/>
    <w:rsid w:val="00663C23"/>
    <w:rsid w:val="00671178"/>
    <w:rsid w:val="00674354"/>
    <w:rsid w:val="00690791"/>
    <w:rsid w:val="00691C82"/>
    <w:rsid w:val="00691D30"/>
    <w:rsid w:val="00693D5F"/>
    <w:rsid w:val="0069418E"/>
    <w:rsid w:val="0069432F"/>
    <w:rsid w:val="00695403"/>
    <w:rsid w:val="006A0377"/>
    <w:rsid w:val="006A2B3B"/>
    <w:rsid w:val="006A6EEE"/>
    <w:rsid w:val="006A7C57"/>
    <w:rsid w:val="006A7D34"/>
    <w:rsid w:val="006B2BC5"/>
    <w:rsid w:val="006B357E"/>
    <w:rsid w:val="006B4D1D"/>
    <w:rsid w:val="006C3531"/>
    <w:rsid w:val="006C619E"/>
    <w:rsid w:val="006C660B"/>
    <w:rsid w:val="006D03C8"/>
    <w:rsid w:val="006D0A0A"/>
    <w:rsid w:val="006D281A"/>
    <w:rsid w:val="006D752E"/>
    <w:rsid w:val="006D7736"/>
    <w:rsid w:val="006F3915"/>
    <w:rsid w:val="006F5934"/>
    <w:rsid w:val="006F6659"/>
    <w:rsid w:val="006F7641"/>
    <w:rsid w:val="00704665"/>
    <w:rsid w:val="00705BBF"/>
    <w:rsid w:val="00706D40"/>
    <w:rsid w:val="0073430C"/>
    <w:rsid w:val="007447E4"/>
    <w:rsid w:val="00745F7B"/>
    <w:rsid w:val="007478D0"/>
    <w:rsid w:val="0075077A"/>
    <w:rsid w:val="0075480E"/>
    <w:rsid w:val="007602F4"/>
    <w:rsid w:val="00761D15"/>
    <w:rsid w:val="0076584B"/>
    <w:rsid w:val="00770322"/>
    <w:rsid w:val="007708B1"/>
    <w:rsid w:val="00771F86"/>
    <w:rsid w:val="007744BE"/>
    <w:rsid w:val="0077648E"/>
    <w:rsid w:val="007840FD"/>
    <w:rsid w:val="00786B5C"/>
    <w:rsid w:val="00786DDC"/>
    <w:rsid w:val="00792680"/>
    <w:rsid w:val="00792817"/>
    <w:rsid w:val="00793882"/>
    <w:rsid w:val="007952B2"/>
    <w:rsid w:val="00795302"/>
    <w:rsid w:val="007A0325"/>
    <w:rsid w:val="007A6A12"/>
    <w:rsid w:val="007A6DFC"/>
    <w:rsid w:val="007A73AD"/>
    <w:rsid w:val="007B0D26"/>
    <w:rsid w:val="007B0ED3"/>
    <w:rsid w:val="007B223B"/>
    <w:rsid w:val="007B50F0"/>
    <w:rsid w:val="007C2658"/>
    <w:rsid w:val="007C3F0C"/>
    <w:rsid w:val="007C62B5"/>
    <w:rsid w:val="007D12DC"/>
    <w:rsid w:val="007D1E86"/>
    <w:rsid w:val="007D4597"/>
    <w:rsid w:val="007D4D9F"/>
    <w:rsid w:val="007D53B6"/>
    <w:rsid w:val="007D5E38"/>
    <w:rsid w:val="007D7A86"/>
    <w:rsid w:val="007E2F94"/>
    <w:rsid w:val="007E4B05"/>
    <w:rsid w:val="007E6732"/>
    <w:rsid w:val="007F131A"/>
    <w:rsid w:val="007F4717"/>
    <w:rsid w:val="007F5F64"/>
    <w:rsid w:val="00806602"/>
    <w:rsid w:val="008112D6"/>
    <w:rsid w:val="0081637C"/>
    <w:rsid w:val="00820870"/>
    <w:rsid w:val="00824A54"/>
    <w:rsid w:val="00825F7D"/>
    <w:rsid w:val="00826882"/>
    <w:rsid w:val="00831440"/>
    <w:rsid w:val="00831BF4"/>
    <w:rsid w:val="0083781A"/>
    <w:rsid w:val="0084505B"/>
    <w:rsid w:val="00845DE3"/>
    <w:rsid w:val="008462DD"/>
    <w:rsid w:val="00846346"/>
    <w:rsid w:val="008516E0"/>
    <w:rsid w:val="00852768"/>
    <w:rsid w:val="00852787"/>
    <w:rsid w:val="0085722D"/>
    <w:rsid w:val="00857755"/>
    <w:rsid w:val="00864138"/>
    <w:rsid w:val="00865318"/>
    <w:rsid w:val="00867F4E"/>
    <w:rsid w:val="00873568"/>
    <w:rsid w:val="00875B3D"/>
    <w:rsid w:val="00877B98"/>
    <w:rsid w:val="008836AC"/>
    <w:rsid w:val="008836B1"/>
    <w:rsid w:val="00884D93"/>
    <w:rsid w:val="00885401"/>
    <w:rsid w:val="008907F4"/>
    <w:rsid w:val="00891CCA"/>
    <w:rsid w:val="00891E97"/>
    <w:rsid w:val="008945F5"/>
    <w:rsid w:val="008A0DA3"/>
    <w:rsid w:val="008A531F"/>
    <w:rsid w:val="008A5948"/>
    <w:rsid w:val="008A5B56"/>
    <w:rsid w:val="008B3AE8"/>
    <w:rsid w:val="008B3ED3"/>
    <w:rsid w:val="008B7AC3"/>
    <w:rsid w:val="008C6A18"/>
    <w:rsid w:val="008D780A"/>
    <w:rsid w:val="008D7E55"/>
    <w:rsid w:val="008E0C8A"/>
    <w:rsid w:val="008E12B6"/>
    <w:rsid w:val="008E2E2B"/>
    <w:rsid w:val="008E3A74"/>
    <w:rsid w:val="008E4B15"/>
    <w:rsid w:val="008F3B44"/>
    <w:rsid w:val="008F52EA"/>
    <w:rsid w:val="008F5A13"/>
    <w:rsid w:val="008F74BD"/>
    <w:rsid w:val="008F79D6"/>
    <w:rsid w:val="00901A85"/>
    <w:rsid w:val="00904F65"/>
    <w:rsid w:val="00906CDA"/>
    <w:rsid w:val="0091354B"/>
    <w:rsid w:val="00917058"/>
    <w:rsid w:val="00923C6F"/>
    <w:rsid w:val="00931B65"/>
    <w:rsid w:val="00933626"/>
    <w:rsid w:val="0094522A"/>
    <w:rsid w:val="00945BDE"/>
    <w:rsid w:val="0094635E"/>
    <w:rsid w:val="009553FD"/>
    <w:rsid w:val="00955FC9"/>
    <w:rsid w:val="00960F90"/>
    <w:rsid w:val="00962F33"/>
    <w:rsid w:val="009631FB"/>
    <w:rsid w:val="00965C45"/>
    <w:rsid w:val="0096728D"/>
    <w:rsid w:val="0097491C"/>
    <w:rsid w:val="00975A0A"/>
    <w:rsid w:val="009800AF"/>
    <w:rsid w:val="009809D6"/>
    <w:rsid w:val="00986962"/>
    <w:rsid w:val="00995BE7"/>
    <w:rsid w:val="009A2CE7"/>
    <w:rsid w:val="009A3338"/>
    <w:rsid w:val="009A3D9D"/>
    <w:rsid w:val="009C798A"/>
    <w:rsid w:val="009C7B9A"/>
    <w:rsid w:val="009D30D1"/>
    <w:rsid w:val="009D43BF"/>
    <w:rsid w:val="009E36C9"/>
    <w:rsid w:val="009E5CF1"/>
    <w:rsid w:val="009E7B32"/>
    <w:rsid w:val="009F319C"/>
    <w:rsid w:val="009F5611"/>
    <w:rsid w:val="00A02A7C"/>
    <w:rsid w:val="00A1019C"/>
    <w:rsid w:val="00A124D9"/>
    <w:rsid w:val="00A13C2B"/>
    <w:rsid w:val="00A25C32"/>
    <w:rsid w:val="00A271C4"/>
    <w:rsid w:val="00A309D6"/>
    <w:rsid w:val="00A30E16"/>
    <w:rsid w:val="00A316B1"/>
    <w:rsid w:val="00A35F68"/>
    <w:rsid w:val="00A40CBA"/>
    <w:rsid w:val="00A52620"/>
    <w:rsid w:val="00A5661B"/>
    <w:rsid w:val="00A573B6"/>
    <w:rsid w:val="00A613A3"/>
    <w:rsid w:val="00A648B8"/>
    <w:rsid w:val="00A67536"/>
    <w:rsid w:val="00A70603"/>
    <w:rsid w:val="00A77888"/>
    <w:rsid w:val="00A80DA1"/>
    <w:rsid w:val="00A90327"/>
    <w:rsid w:val="00A94571"/>
    <w:rsid w:val="00A960B1"/>
    <w:rsid w:val="00A975B3"/>
    <w:rsid w:val="00AA32F1"/>
    <w:rsid w:val="00AB5479"/>
    <w:rsid w:val="00AB7151"/>
    <w:rsid w:val="00AC05E5"/>
    <w:rsid w:val="00AC55D0"/>
    <w:rsid w:val="00AC6E63"/>
    <w:rsid w:val="00AD198A"/>
    <w:rsid w:val="00AD21E4"/>
    <w:rsid w:val="00AD5E3B"/>
    <w:rsid w:val="00AE4E5B"/>
    <w:rsid w:val="00AF2B8E"/>
    <w:rsid w:val="00AF5345"/>
    <w:rsid w:val="00AF5FE2"/>
    <w:rsid w:val="00B1198D"/>
    <w:rsid w:val="00B1467C"/>
    <w:rsid w:val="00B146E7"/>
    <w:rsid w:val="00B14911"/>
    <w:rsid w:val="00B22399"/>
    <w:rsid w:val="00B2271A"/>
    <w:rsid w:val="00B26992"/>
    <w:rsid w:val="00B31C95"/>
    <w:rsid w:val="00B41A82"/>
    <w:rsid w:val="00B517C2"/>
    <w:rsid w:val="00B52126"/>
    <w:rsid w:val="00B53D78"/>
    <w:rsid w:val="00B53DE5"/>
    <w:rsid w:val="00B61F3A"/>
    <w:rsid w:val="00B71A59"/>
    <w:rsid w:val="00B723E5"/>
    <w:rsid w:val="00B74DF6"/>
    <w:rsid w:val="00B74F06"/>
    <w:rsid w:val="00B774FC"/>
    <w:rsid w:val="00B84EA2"/>
    <w:rsid w:val="00B9491E"/>
    <w:rsid w:val="00BA05BB"/>
    <w:rsid w:val="00BB40E5"/>
    <w:rsid w:val="00BB6BC2"/>
    <w:rsid w:val="00BC0F6E"/>
    <w:rsid w:val="00BC35FB"/>
    <w:rsid w:val="00BC5BB2"/>
    <w:rsid w:val="00BD1351"/>
    <w:rsid w:val="00BE11BA"/>
    <w:rsid w:val="00BE139C"/>
    <w:rsid w:val="00BE1E02"/>
    <w:rsid w:val="00BE3629"/>
    <w:rsid w:val="00BE547E"/>
    <w:rsid w:val="00BE5F5C"/>
    <w:rsid w:val="00BE6219"/>
    <w:rsid w:val="00BF3379"/>
    <w:rsid w:val="00BF3608"/>
    <w:rsid w:val="00C00D23"/>
    <w:rsid w:val="00C0497D"/>
    <w:rsid w:val="00C0520C"/>
    <w:rsid w:val="00C058D0"/>
    <w:rsid w:val="00C065BB"/>
    <w:rsid w:val="00C10250"/>
    <w:rsid w:val="00C15219"/>
    <w:rsid w:val="00C1525C"/>
    <w:rsid w:val="00C15A9D"/>
    <w:rsid w:val="00C1647D"/>
    <w:rsid w:val="00C20B86"/>
    <w:rsid w:val="00C20E47"/>
    <w:rsid w:val="00C256EE"/>
    <w:rsid w:val="00C25D29"/>
    <w:rsid w:val="00C351B8"/>
    <w:rsid w:val="00C35F62"/>
    <w:rsid w:val="00C36CBD"/>
    <w:rsid w:val="00C43F55"/>
    <w:rsid w:val="00C4763D"/>
    <w:rsid w:val="00C50440"/>
    <w:rsid w:val="00C52AAD"/>
    <w:rsid w:val="00C531D3"/>
    <w:rsid w:val="00C5446B"/>
    <w:rsid w:val="00C607C6"/>
    <w:rsid w:val="00C60C39"/>
    <w:rsid w:val="00C617E1"/>
    <w:rsid w:val="00C63F1A"/>
    <w:rsid w:val="00C72D71"/>
    <w:rsid w:val="00C76245"/>
    <w:rsid w:val="00C76CC3"/>
    <w:rsid w:val="00C76EE2"/>
    <w:rsid w:val="00C775C4"/>
    <w:rsid w:val="00C85C33"/>
    <w:rsid w:val="00C90194"/>
    <w:rsid w:val="00C916BE"/>
    <w:rsid w:val="00C9266D"/>
    <w:rsid w:val="00CA3D8E"/>
    <w:rsid w:val="00CA3E73"/>
    <w:rsid w:val="00CA4F10"/>
    <w:rsid w:val="00CA5AC6"/>
    <w:rsid w:val="00CB42C1"/>
    <w:rsid w:val="00CB5D1F"/>
    <w:rsid w:val="00CB5E0B"/>
    <w:rsid w:val="00CC0038"/>
    <w:rsid w:val="00CC08A3"/>
    <w:rsid w:val="00CC6174"/>
    <w:rsid w:val="00CD0448"/>
    <w:rsid w:val="00CD2301"/>
    <w:rsid w:val="00CD7B6C"/>
    <w:rsid w:val="00CE71A3"/>
    <w:rsid w:val="00CF1F24"/>
    <w:rsid w:val="00CF6652"/>
    <w:rsid w:val="00CF7B66"/>
    <w:rsid w:val="00D0475F"/>
    <w:rsid w:val="00D07A9D"/>
    <w:rsid w:val="00D15A72"/>
    <w:rsid w:val="00D22690"/>
    <w:rsid w:val="00D26ED7"/>
    <w:rsid w:val="00D30095"/>
    <w:rsid w:val="00D330F2"/>
    <w:rsid w:val="00D375AB"/>
    <w:rsid w:val="00D478F3"/>
    <w:rsid w:val="00D62124"/>
    <w:rsid w:val="00D66034"/>
    <w:rsid w:val="00D6668E"/>
    <w:rsid w:val="00D66FF5"/>
    <w:rsid w:val="00D80E1E"/>
    <w:rsid w:val="00D814AC"/>
    <w:rsid w:val="00D82FBA"/>
    <w:rsid w:val="00D85A1B"/>
    <w:rsid w:val="00D87B28"/>
    <w:rsid w:val="00D939BB"/>
    <w:rsid w:val="00D960F2"/>
    <w:rsid w:val="00D97DAB"/>
    <w:rsid w:val="00DA09FC"/>
    <w:rsid w:val="00DA4546"/>
    <w:rsid w:val="00DB1F2C"/>
    <w:rsid w:val="00DB28D5"/>
    <w:rsid w:val="00DB4624"/>
    <w:rsid w:val="00DB6256"/>
    <w:rsid w:val="00DC5597"/>
    <w:rsid w:val="00DC740D"/>
    <w:rsid w:val="00DC7BC1"/>
    <w:rsid w:val="00DD131C"/>
    <w:rsid w:val="00DD1728"/>
    <w:rsid w:val="00DD72E8"/>
    <w:rsid w:val="00DE270A"/>
    <w:rsid w:val="00DF08F7"/>
    <w:rsid w:val="00E03E80"/>
    <w:rsid w:val="00E10CB9"/>
    <w:rsid w:val="00E14FB8"/>
    <w:rsid w:val="00E158A9"/>
    <w:rsid w:val="00E15B68"/>
    <w:rsid w:val="00E15C4F"/>
    <w:rsid w:val="00E201F6"/>
    <w:rsid w:val="00E20C59"/>
    <w:rsid w:val="00E2385E"/>
    <w:rsid w:val="00E2545F"/>
    <w:rsid w:val="00E25485"/>
    <w:rsid w:val="00E267D5"/>
    <w:rsid w:val="00E300D0"/>
    <w:rsid w:val="00E34EC4"/>
    <w:rsid w:val="00E35F23"/>
    <w:rsid w:val="00E367B4"/>
    <w:rsid w:val="00E36A0D"/>
    <w:rsid w:val="00E37D86"/>
    <w:rsid w:val="00E4038D"/>
    <w:rsid w:val="00E45D2F"/>
    <w:rsid w:val="00E46C7D"/>
    <w:rsid w:val="00E528B2"/>
    <w:rsid w:val="00E550EA"/>
    <w:rsid w:val="00E64A41"/>
    <w:rsid w:val="00E7033F"/>
    <w:rsid w:val="00E73D32"/>
    <w:rsid w:val="00E740CC"/>
    <w:rsid w:val="00E7633D"/>
    <w:rsid w:val="00E8143C"/>
    <w:rsid w:val="00E86775"/>
    <w:rsid w:val="00E874CC"/>
    <w:rsid w:val="00E95880"/>
    <w:rsid w:val="00EA0153"/>
    <w:rsid w:val="00EA0EA8"/>
    <w:rsid w:val="00EA1724"/>
    <w:rsid w:val="00EA352C"/>
    <w:rsid w:val="00EA6E08"/>
    <w:rsid w:val="00EB50AB"/>
    <w:rsid w:val="00EC02CD"/>
    <w:rsid w:val="00EC3373"/>
    <w:rsid w:val="00EC5D86"/>
    <w:rsid w:val="00EC7B46"/>
    <w:rsid w:val="00ED4718"/>
    <w:rsid w:val="00ED5C4C"/>
    <w:rsid w:val="00ED7E61"/>
    <w:rsid w:val="00EE0B91"/>
    <w:rsid w:val="00EE220F"/>
    <w:rsid w:val="00EE5691"/>
    <w:rsid w:val="00EE6FB3"/>
    <w:rsid w:val="00EE6FB6"/>
    <w:rsid w:val="00EE74FA"/>
    <w:rsid w:val="00EF052D"/>
    <w:rsid w:val="00EF077D"/>
    <w:rsid w:val="00EF431E"/>
    <w:rsid w:val="00EF7DFB"/>
    <w:rsid w:val="00F07844"/>
    <w:rsid w:val="00F13BB9"/>
    <w:rsid w:val="00F260B4"/>
    <w:rsid w:val="00F32C88"/>
    <w:rsid w:val="00F34DEE"/>
    <w:rsid w:val="00F34E3B"/>
    <w:rsid w:val="00F47DBC"/>
    <w:rsid w:val="00F54155"/>
    <w:rsid w:val="00F64283"/>
    <w:rsid w:val="00F8704D"/>
    <w:rsid w:val="00F90849"/>
    <w:rsid w:val="00F912F8"/>
    <w:rsid w:val="00FA54AC"/>
    <w:rsid w:val="00FA5A73"/>
    <w:rsid w:val="00FB3B72"/>
    <w:rsid w:val="00FB4CBE"/>
    <w:rsid w:val="00FB52DD"/>
    <w:rsid w:val="00FB75D1"/>
    <w:rsid w:val="00FC5346"/>
    <w:rsid w:val="00FC5912"/>
    <w:rsid w:val="00FD0D07"/>
    <w:rsid w:val="00FD3511"/>
    <w:rsid w:val="00FE2D9B"/>
    <w:rsid w:val="00FE4F68"/>
    <w:rsid w:val="00FF0288"/>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6647"/>
  <w15:docId w15:val="{4ED355F4-F7C4-4154-ACE6-BBEED72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paragraph" w:customStyle="1" w:styleId="Tabelatekst">
    <w:name w:val="Tabela tekst"/>
    <w:basedOn w:val="Normalny"/>
    <w:uiPriority w:val="99"/>
    <w:rsid w:val="002E56CA"/>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Teksttreci">
    <w:name w:val="Tekst treści"/>
    <w:rsid w:val="002E56C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Znak">
    <w:name w:val="Nagłówek 2 Znak"/>
    <w:basedOn w:val="Domylnaczcionkaakapitu"/>
    <w:link w:val="Nagwek2"/>
    <w:uiPriority w:val="9"/>
    <w:rsid w:val="00DC740D"/>
    <w:rPr>
      <w:sz w:val="32"/>
      <w:szCs w:val="32"/>
    </w:rPr>
  </w:style>
  <w:style w:type="paragraph" w:customStyle="1" w:styleId="text-justify">
    <w:name w:val="text-justify"/>
    <w:basedOn w:val="Normalny"/>
    <w:rsid w:val="00AC6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206BDB"/>
    <w:rPr>
      <w:color w:val="605E5C"/>
      <w:shd w:val="clear" w:color="auto" w:fill="E1DFDD"/>
    </w:rPr>
  </w:style>
  <w:style w:type="paragraph" w:customStyle="1" w:styleId="m5218762674488803354msolistparagraph">
    <w:name w:val="m_5218762674488803354msolistparagraph"/>
    <w:basedOn w:val="Normalny"/>
    <w:rsid w:val="00B74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mr">
    <w:name w:val="arimr"/>
    <w:basedOn w:val="Normalny"/>
    <w:rsid w:val="009E7B32"/>
    <w:pPr>
      <w:widowControl w:val="0"/>
      <w:snapToGrid w:val="0"/>
      <w:spacing w:line="360" w:lineRule="auto"/>
    </w:pPr>
    <w:rPr>
      <w:rFonts w:ascii="Times New Roman" w:eastAsia="Times New Roman" w:hAnsi="Times New Roman" w:cs="Times New Roman"/>
      <w:sz w:val="24"/>
      <w:szCs w:val="20"/>
      <w:lang w:val="en-US"/>
    </w:rPr>
  </w:style>
  <w:style w:type="paragraph" w:customStyle="1" w:styleId="Standard">
    <w:name w:val="Standard"/>
    <w:rsid w:val="00353B17"/>
    <w:pPr>
      <w:suppressAutoHyphens/>
      <w:autoSpaceDN w:val="0"/>
      <w:spacing w:line="240" w:lineRule="auto"/>
      <w:textAlignment w:val="baseline"/>
    </w:pPr>
    <w:rPr>
      <w:rFonts w:ascii="Liberation Serif" w:eastAsia="NSimSun" w:hAnsi="Liberation Serif"/>
      <w:kern w:val="3"/>
      <w:sz w:val="24"/>
      <w:szCs w:val="24"/>
      <w:lang w:eastAsia="zh-CN" w:bidi="hi-IN"/>
    </w:rPr>
  </w:style>
  <w:style w:type="paragraph" w:customStyle="1" w:styleId="Textbody">
    <w:name w:val="Text body"/>
    <w:basedOn w:val="Standard"/>
    <w:rsid w:val="00353B17"/>
    <w:pPr>
      <w:spacing w:after="140" w:line="276" w:lineRule="auto"/>
    </w:pPr>
  </w:style>
  <w:style w:type="character" w:styleId="Nierozpoznanawzmianka">
    <w:name w:val="Unresolved Mention"/>
    <w:basedOn w:val="Domylnaczcionkaakapitu"/>
    <w:uiPriority w:val="99"/>
    <w:semiHidden/>
    <w:unhideWhenUsed/>
    <w:rsid w:val="00C0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395">
      <w:bodyDiv w:val="1"/>
      <w:marLeft w:val="0"/>
      <w:marRight w:val="0"/>
      <w:marTop w:val="0"/>
      <w:marBottom w:val="0"/>
      <w:divBdr>
        <w:top w:val="none" w:sz="0" w:space="0" w:color="auto"/>
        <w:left w:val="none" w:sz="0" w:space="0" w:color="auto"/>
        <w:bottom w:val="none" w:sz="0" w:space="0" w:color="auto"/>
        <w:right w:val="none" w:sz="0" w:space="0" w:color="auto"/>
      </w:divBdr>
    </w:div>
    <w:div w:id="483661599">
      <w:bodyDiv w:val="1"/>
      <w:marLeft w:val="0"/>
      <w:marRight w:val="0"/>
      <w:marTop w:val="0"/>
      <w:marBottom w:val="0"/>
      <w:divBdr>
        <w:top w:val="none" w:sz="0" w:space="0" w:color="auto"/>
        <w:left w:val="none" w:sz="0" w:space="0" w:color="auto"/>
        <w:bottom w:val="none" w:sz="0" w:space="0" w:color="auto"/>
        <w:right w:val="none" w:sz="0" w:space="0" w:color="auto"/>
      </w:divBdr>
    </w:div>
    <w:div w:id="728382209">
      <w:bodyDiv w:val="1"/>
      <w:marLeft w:val="0"/>
      <w:marRight w:val="0"/>
      <w:marTop w:val="0"/>
      <w:marBottom w:val="0"/>
      <w:divBdr>
        <w:top w:val="none" w:sz="0" w:space="0" w:color="auto"/>
        <w:left w:val="none" w:sz="0" w:space="0" w:color="auto"/>
        <w:bottom w:val="none" w:sz="0" w:space="0" w:color="auto"/>
        <w:right w:val="none" w:sz="0" w:space="0" w:color="auto"/>
      </w:divBdr>
    </w:div>
    <w:div w:id="1043598597">
      <w:bodyDiv w:val="1"/>
      <w:marLeft w:val="0"/>
      <w:marRight w:val="0"/>
      <w:marTop w:val="0"/>
      <w:marBottom w:val="0"/>
      <w:divBdr>
        <w:top w:val="none" w:sz="0" w:space="0" w:color="auto"/>
        <w:left w:val="none" w:sz="0" w:space="0" w:color="auto"/>
        <w:bottom w:val="none" w:sz="0" w:space="0" w:color="auto"/>
        <w:right w:val="none" w:sz="0" w:space="0" w:color="auto"/>
      </w:divBdr>
    </w:div>
    <w:div w:id="1123693196">
      <w:bodyDiv w:val="1"/>
      <w:marLeft w:val="0"/>
      <w:marRight w:val="0"/>
      <w:marTop w:val="0"/>
      <w:marBottom w:val="0"/>
      <w:divBdr>
        <w:top w:val="none" w:sz="0" w:space="0" w:color="auto"/>
        <w:left w:val="none" w:sz="0" w:space="0" w:color="auto"/>
        <w:bottom w:val="none" w:sz="0" w:space="0" w:color="auto"/>
        <w:right w:val="none" w:sz="0" w:space="0" w:color="auto"/>
      </w:divBdr>
      <w:divsChild>
        <w:div w:id="2141068578">
          <w:marLeft w:val="0"/>
          <w:marRight w:val="0"/>
          <w:marTop w:val="0"/>
          <w:marBottom w:val="0"/>
          <w:divBdr>
            <w:top w:val="none" w:sz="0" w:space="0" w:color="auto"/>
            <w:left w:val="none" w:sz="0" w:space="0" w:color="auto"/>
            <w:bottom w:val="none" w:sz="0" w:space="0" w:color="auto"/>
            <w:right w:val="none" w:sz="0" w:space="0" w:color="auto"/>
          </w:divBdr>
          <w:divsChild>
            <w:div w:id="2051176161">
              <w:marLeft w:val="0"/>
              <w:marRight w:val="0"/>
              <w:marTop w:val="0"/>
              <w:marBottom w:val="24"/>
              <w:divBdr>
                <w:top w:val="none" w:sz="0" w:space="0" w:color="auto"/>
                <w:left w:val="none" w:sz="0" w:space="0" w:color="auto"/>
                <w:bottom w:val="none" w:sz="0" w:space="0" w:color="auto"/>
                <w:right w:val="none" w:sz="0" w:space="0" w:color="auto"/>
              </w:divBdr>
            </w:div>
            <w:div w:id="2107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628462026">
      <w:bodyDiv w:val="1"/>
      <w:marLeft w:val="0"/>
      <w:marRight w:val="0"/>
      <w:marTop w:val="0"/>
      <w:marBottom w:val="0"/>
      <w:divBdr>
        <w:top w:val="none" w:sz="0" w:space="0" w:color="auto"/>
        <w:left w:val="none" w:sz="0" w:space="0" w:color="auto"/>
        <w:bottom w:val="none" w:sz="0" w:space="0" w:color="auto"/>
        <w:right w:val="none" w:sz="0" w:space="0" w:color="auto"/>
      </w:divBdr>
    </w:div>
    <w:div w:id="1730107037">
      <w:bodyDiv w:val="1"/>
      <w:marLeft w:val="0"/>
      <w:marRight w:val="0"/>
      <w:marTop w:val="0"/>
      <w:marBottom w:val="0"/>
      <w:divBdr>
        <w:top w:val="none" w:sz="0" w:space="0" w:color="auto"/>
        <w:left w:val="none" w:sz="0" w:space="0" w:color="auto"/>
        <w:bottom w:val="none" w:sz="0" w:space="0" w:color="auto"/>
        <w:right w:val="none" w:sz="0" w:space="0" w:color="auto"/>
      </w:divBdr>
    </w:div>
    <w:div w:id="1848903241">
      <w:bodyDiv w:val="1"/>
      <w:marLeft w:val="0"/>
      <w:marRight w:val="0"/>
      <w:marTop w:val="0"/>
      <w:marBottom w:val="0"/>
      <w:divBdr>
        <w:top w:val="none" w:sz="0" w:space="0" w:color="auto"/>
        <w:left w:val="none" w:sz="0" w:space="0" w:color="auto"/>
        <w:bottom w:val="none" w:sz="0" w:space="0" w:color="auto"/>
        <w:right w:val="none" w:sz="0" w:space="0" w:color="auto"/>
      </w:divBdr>
    </w:div>
    <w:div w:id="213282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www.platformazakupowa.pl/transakcja/917935"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platformazakupowa.pl/transakcja/917935" TargetMode="External"/><Relationship Id="rId32" Type="http://schemas.openxmlformats.org/officeDocument/2006/relationships/hyperlink" Target="mailto:przetargi-publiczne@katowice.kwpsp.gov.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platformazakupowa.pl/transakcja/917935"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www.platformazakupowa.pl/transakcja/91793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DD9C-09ED-47BF-A0DB-0EF8D86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27</Pages>
  <Words>10112</Words>
  <Characters>60673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A.Albera (KW Katowice)</cp:lastModifiedBy>
  <cp:revision>8</cp:revision>
  <cp:lastPrinted>2024-04-18T11:19:00Z</cp:lastPrinted>
  <dcterms:created xsi:type="dcterms:W3CDTF">2024-02-14T14:28:00Z</dcterms:created>
  <dcterms:modified xsi:type="dcterms:W3CDTF">2024-04-26T12:26:00Z</dcterms:modified>
</cp:coreProperties>
</file>