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108BB" w14:textId="494ECDA8" w:rsidR="00F139EA" w:rsidRPr="00F0466F" w:rsidRDefault="00D901E6" w:rsidP="00175CE0">
      <w:pPr>
        <w:tabs>
          <w:tab w:val="left" w:pos="284"/>
        </w:tabs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</w:t>
      </w:r>
      <w:r w:rsidR="00542FDD">
        <w:rPr>
          <w:noProof/>
          <w:lang w:eastAsia="pl-PL"/>
        </w:rPr>
        <w:drawing>
          <wp:inline distT="0" distB="0" distL="0" distR="0" wp14:anchorId="74814D7F" wp14:editId="1F87029D">
            <wp:extent cx="3924300" cy="728980"/>
            <wp:effectExtent l="0" t="0" r="0" b="0"/>
            <wp:docPr id="5" name="Obraz 5" descr="Na obrazku znajdują się: &#10;od lewej strony LOgotyp Programu Polski łąd, po środku znajduje się flaga Polski i biały orzeł w koronie na czerwonym tle, po prawej stronie znajduje się logotyp Banku Gospodarstwa Krajowego" title="Logotypy Polskiego Ła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Na obrazku znajdują się: &#10;od lewej strony LOgotyp Programu Polski łąd, po środku znajduje się flaga Polski i biały orzeł w koronie na czerwonym tle, po prawej stronie znajduje się logotyp Banku Gospodarstwa Krajowego" title="Logotypy Polskiego Ład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CD862" w14:textId="35067B96" w:rsidR="00F139EA" w:rsidRDefault="00F139EA" w:rsidP="00175CE0">
      <w:pPr>
        <w:tabs>
          <w:tab w:val="left" w:pos="284"/>
        </w:tabs>
        <w:spacing w:after="0" w:line="360" w:lineRule="auto"/>
        <w:rPr>
          <w:rFonts w:eastAsia="Trebuchet MS"/>
          <w:color w:val="000000" w:themeColor="text1"/>
          <w:sz w:val="24"/>
          <w:szCs w:val="24"/>
        </w:rPr>
      </w:pPr>
      <w:r w:rsidRPr="003A3B40">
        <w:rPr>
          <w:rFonts w:eastAsia="Trebuchet MS"/>
          <w:color w:val="000000" w:themeColor="text1"/>
          <w:sz w:val="24"/>
          <w:szCs w:val="24"/>
        </w:rPr>
        <w:t xml:space="preserve">Sulejów, </w:t>
      </w:r>
      <w:r w:rsidR="003A3B40" w:rsidRPr="003A3B40">
        <w:rPr>
          <w:rFonts w:eastAsia="Trebuchet MS"/>
          <w:color w:val="000000" w:themeColor="text1"/>
          <w:sz w:val="24"/>
          <w:szCs w:val="24"/>
        </w:rPr>
        <w:t>07.11</w:t>
      </w:r>
      <w:r w:rsidR="00566444" w:rsidRPr="003A3B40">
        <w:rPr>
          <w:rFonts w:eastAsia="Trebuchet MS"/>
          <w:color w:val="000000" w:themeColor="text1"/>
          <w:sz w:val="24"/>
          <w:szCs w:val="24"/>
        </w:rPr>
        <w:t>.2023</w:t>
      </w:r>
      <w:r w:rsidRPr="003A3B40">
        <w:rPr>
          <w:rFonts w:eastAsia="Trebuchet MS"/>
          <w:color w:val="000000" w:themeColor="text1"/>
          <w:sz w:val="24"/>
          <w:szCs w:val="24"/>
        </w:rPr>
        <w:t xml:space="preserve"> </w:t>
      </w:r>
      <w:proofErr w:type="gramStart"/>
      <w:r w:rsidRPr="003A3B40">
        <w:rPr>
          <w:rFonts w:eastAsia="Trebuchet MS"/>
          <w:color w:val="000000" w:themeColor="text1"/>
          <w:sz w:val="24"/>
          <w:szCs w:val="24"/>
        </w:rPr>
        <w:t>r</w:t>
      </w:r>
      <w:proofErr w:type="gramEnd"/>
      <w:r w:rsidRPr="003A3B40">
        <w:rPr>
          <w:rFonts w:eastAsia="Trebuchet MS"/>
          <w:color w:val="000000" w:themeColor="text1"/>
          <w:sz w:val="24"/>
          <w:szCs w:val="24"/>
        </w:rPr>
        <w:t>.</w:t>
      </w:r>
    </w:p>
    <w:p w14:paraId="631BF920" w14:textId="77777777" w:rsidR="00DC1673" w:rsidRPr="00F0466F" w:rsidRDefault="00DC1673" w:rsidP="00175CE0">
      <w:pPr>
        <w:tabs>
          <w:tab w:val="left" w:pos="284"/>
        </w:tabs>
        <w:spacing w:after="0" w:line="360" w:lineRule="auto"/>
        <w:rPr>
          <w:rFonts w:eastAsia="Trebuchet MS"/>
          <w:color w:val="000000" w:themeColor="text1"/>
          <w:sz w:val="24"/>
          <w:szCs w:val="24"/>
        </w:rPr>
      </w:pPr>
    </w:p>
    <w:p w14:paraId="2156214B" w14:textId="77777777" w:rsidR="00DC1673" w:rsidRDefault="00DC1673" w:rsidP="00175CE0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 xml:space="preserve">Zamawiający: </w:t>
      </w:r>
    </w:p>
    <w:p w14:paraId="00480C39" w14:textId="77777777" w:rsidR="00DC1673" w:rsidRPr="00DC1673" w:rsidRDefault="00DC1673" w:rsidP="00175CE0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bCs/>
          <w:color w:val="000000"/>
          <w:sz w:val="24"/>
          <w:szCs w:val="24"/>
        </w:rPr>
      </w:pPr>
      <w:r w:rsidRPr="00DC1673">
        <w:rPr>
          <w:rFonts w:cs="Century Gothic"/>
          <w:b/>
          <w:bCs/>
          <w:color w:val="000000"/>
          <w:sz w:val="24"/>
          <w:szCs w:val="24"/>
        </w:rPr>
        <w:t>Gmina Sulejów</w:t>
      </w:r>
    </w:p>
    <w:p w14:paraId="67098F3E" w14:textId="77777777" w:rsidR="00DC1673" w:rsidRDefault="00DC1673" w:rsidP="00175CE0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proofErr w:type="gramStart"/>
      <w:r>
        <w:rPr>
          <w:rFonts w:cs="Century Gothic"/>
          <w:bCs/>
          <w:color w:val="000000"/>
          <w:sz w:val="24"/>
          <w:szCs w:val="24"/>
        </w:rPr>
        <w:t>ul</w:t>
      </w:r>
      <w:proofErr w:type="gramEnd"/>
      <w:r>
        <w:rPr>
          <w:rFonts w:cs="Century Gothic"/>
          <w:bCs/>
          <w:color w:val="000000"/>
          <w:sz w:val="24"/>
          <w:szCs w:val="24"/>
        </w:rPr>
        <w:t>. Konecka 42</w:t>
      </w:r>
    </w:p>
    <w:p w14:paraId="74C921A0" w14:textId="77777777" w:rsidR="00DC1673" w:rsidRDefault="00DC1673" w:rsidP="00175CE0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>
        <w:rPr>
          <w:rFonts w:cs="Century Gothic"/>
          <w:bCs/>
          <w:color w:val="000000"/>
          <w:sz w:val="24"/>
          <w:szCs w:val="24"/>
        </w:rPr>
        <w:t>97-330 Sulejów</w:t>
      </w:r>
    </w:p>
    <w:p w14:paraId="248728CE" w14:textId="77777777" w:rsidR="00DC1673" w:rsidRDefault="00DC1673" w:rsidP="00175CE0">
      <w:pPr>
        <w:tabs>
          <w:tab w:val="left" w:pos="284"/>
        </w:tabs>
        <w:spacing w:after="0" w:line="360" w:lineRule="auto"/>
        <w:rPr>
          <w:rFonts w:eastAsia="Trebuchet MS"/>
          <w:color w:val="000000" w:themeColor="text1"/>
          <w:sz w:val="24"/>
          <w:szCs w:val="24"/>
        </w:rPr>
      </w:pPr>
    </w:p>
    <w:p w14:paraId="0D75D503" w14:textId="31CF6A72" w:rsidR="00F139EA" w:rsidRDefault="00542FDD" w:rsidP="00175CE0">
      <w:pPr>
        <w:tabs>
          <w:tab w:val="left" w:pos="284"/>
        </w:tabs>
        <w:spacing w:after="0" w:line="360" w:lineRule="auto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Znak sprawy: IZ</w:t>
      </w:r>
      <w:r w:rsidR="00F139EA" w:rsidRPr="00F0466F">
        <w:rPr>
          <w:rFonts w:eastAsia="Trebuchet MS"/>
          <w:color w:val="000000" w:themeColor="text1"/>
          <w:sz w:val="24"/>
          <w:szCs w:val="24"/>
        </w:rPr>
        <w:t>.271.</w:t>
      </w:r>
      <w:r>
        <w:rPr>
          <w:rFonts w:eastAsia="Trebuchet MS"/>
          <w:color w:val="000000" w:themeColor="text1"/>
          <w:sz w:val="24"/>
          <w:szCs w:val="24"/>
        </w:rPr>
        <w:t>1.21.2023</w:t>
      </w:r>
    </w:p>
    <w:p w14:paraId="43312029" w14:textId="77777777" w:rsidR="00DC1673" w:rsidRPr="00F0466F" w:rsidRDefault="00DC1673" w:rsidP="00175CE0">
      <w:pPr>
        <w:tabs>
          <w:tab w:val="left" w:pos="284"/>
        </w:tabs>
        <w:spacing w:after="0" w:line="360" w:lineRule="auto"/>
        <w:rPr>
          <w:rFonts w:eastAsia="Trebuchet MS"/>
          <w:color w:val="000000" w:themeColor="text1"/>
          <w:sz w:val="24"/>
          <w:szCs w:val="24"/>
        </w:rPr>
      </w:pPr>
    </w:p>
    <w:p w14:paraId="7C798A69" w14:textId="1BA5F54B" w:rsidR="00F139EA" w:rsidRDefault="00F139EA" w:rsidP="00175CE0">
      <w:pPr>
        <w:pStyle w:val="Nagwek1"/>
        <w:tabs>
          <w:tab w:val="left" w:pos="284"/>
        </w:tabs>
        <w:spacing w:before="0" w:line="360" w:lineRule="auto"/>
        <w:rPr>
          <w:rFonts w:asciiTheme="minorHAnsi" w:eastAsia="Trebuchet MS" w:hAnsiTheme="minorHAnsi"/>
          <w:b/>
          <w:color w:val="auto"/>
          <w:sz w:val="24"/>
          <w:szCs w:val="24"/>
        </w:rPr>
      </w:pPr>
      <w:proofErr w:type="gramStart"/>
      <w:r w:rsidRPr="00EE62F5">
        <w:rPr>
          <w:rFonts w:asciiTheme="minorHAnsi" w:eastAsia="Trebuchet MS" w:hAnsiTheme="minorHAnsi"/>
          <w:color w:val="auto"/>
          <w:sz w:val="24"/>
          <w:szCs w:val="24"/>
        </w:rPr>
        <w:t>dotyczy</w:t>
      </w:r>
      <w:proofErr w:type="gramEnd"/>
      <w:r w:rsidRPr="00EE62F5">
        <w:rPr>
          <w:rFonts w:asciiTheme="minorHAnsi" w:eastAsia="Trebuchet MS" w:hAnsiTheme="minorHAnsi"/>
          <w:color w:val="auto"/>
          <w:sz w:val="24"/>
          <w:szCs w:val="24"/>
        </w:rPr>
        <w:t xml:space="preserve">: postępowania o udzielenie zamówienia publicznego prowadzonego w trybie podstawowym </w:t>
      </w:r>
      <w:r w:rsidR="00542FDD">
        <w:rPr>
          <w:rFonts w:asciiTheme="minorHAnsi" w:eastAsia="Arial Unicode MS" w:hAnsiTheme="minorHAnsi"/>
          <w:color w:val="000000"/>
          <w:sz w:val="24"/>
          <w:szCs w:val="24"/>
        </w:rPr>
        <w:t xml:space="preserve">z możliwością prowadzenia negocjacji </w:t>
      </w:r>
      <w:r w:rsidRPr="00EE62F5">
        <w:rPr>
          <w:rFonts w:asciiTheme="minorHAnsi" w:eastAsia="Trebuchet MS" w:hAnsiTheme="minorHAnsi"/>
          <w:color w:val="auto"/>
          <w:sz w:val="24"/>
          <w:szCs w:val="24"/>
        </w:rPr>
        <w:t>pn.:</w:t>
      </w:r>
      <w:r w:rsidR="00542FDD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 </w:t>
      </w:r>
      <w:r w:rsidR="00542FDD" w:rsidRPr="00542FDD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Budowa Przedszkola Miejskiego w standardzie pasywnym wraz z zagospodarowaniem działki nr ewid. 81 </w:t>
      </w:r>
      <w:proofErr w:type="gramStart"/>
      <w:r w:rsidR="00542FDD" w:rsidRPr="00542FDD">
        <w:rPr>
          <w:rFonts w:asciiTheme="minorHAnsi" w:eastAsia="Trebuchet MS" w:hAnsiTheme="minorHAnsi"/>
          <w:b/>
          <w:color w:val="auto"/>
          <w:sz w:val="24"/>
          <w:szCs w:val="24"/>
        </w:rPr>
        <w:t>przy</w:t>
      </w:r>
      <w:proofErr w:type="gramEnd"/>
      <w:r w:rsidR="00542FDD" w:rsidRPr="00542FDD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 ul. Opoczyńskiej w Sulejowie</w:t>
      </w:r>
    </w:p>
    <w:p w14:paraId="4EAB8F13" w14:textId="77777777" w:rsidR="00DC1673" w:rsidRPr="00DC1673" w:rsidRDefault="00DC1673" w:rsidP="00175CE0">
      <w:pPr>
        <w:spacing w:after="0" w:line="360" w:lineRule="auto"/>
        <w:rPr>
          <w:lang w:eastAsia="pl-PL"/>
        </w:rPr>
      </w:pPr>
    </w:p>
    <w:p w14:paraId="5DBFE96F" w14:textId="77777777" w:rsidR="00F139EA" w:rsidRPr="00F0466F" w:rsidRDefault="00F139EA" w:rsidP="00175CE0">
      <w:pPr>
        <w:tabs>
          <w:tab w:val="left" w:pos="284"/>
        </w:tabs>
        <w:spacing w:after="0" w:line="360" w:lineRule="auto"/>
        <w:rPr>
          <w:rFonts w:eastAsia="Trebuchet MS"/>
          <w:color w:val="000000" w:themeColor="text1"/>
          <w:sz w:val="24"/>
          <w:szCs w:val="24"/>
        </w:rPr>
      </w:pPr>
      <w:r w:rsidRPr="00F0466F">
        <w:rPr>
          <w:rFonts w:eastAsia="Trebuchet MS"/>
          <w:color w:val="000000" w:themeColor="text1"/>
          <w:sz w:val="24"/>
          <w:szCs w:val="24"/>
        </w:rPr>
        <w:t>Działając na podstawie art. 284 ust. 2 i ust. 6 ustawy z dnia 11 września 2019 r. Prawo zamówień publicznych w związku z wpłynięciem do Zamawiającego pytań do przedmiotowego postępowania, Zamawiający udziela następujących wyjaśnień:</w:t>
      </w:r>
    </w:p>
    <w:p w14:paraId="2A1FF6B5" w14:textId="77777777" w:rsidR="00F139EA" w:rsidRPr="00F0466F" w:rsidRDefault="00F139EA" w:rsidP="00175CE0">
      <w:pPr>
        <w:tabs>
          <w:tab w:val="left" w:pos="284"/>
        </w:tabs>
        <w:spacing w:after="0" w:line="360" w:lineRule="auto"/>
        <w:rPr>
          <w:rFonts w:cs="Times New Roman"/>
          <w:bCs/>
          <w:sz w:val="24"/>
          <w:szCs w:val="24"/>
        </w:rPr>
      </w:pPr>
    </w:p>
    <w:p w14:paraId="542379F1" w14:textId="1948427B" w:rsidR="00781E5E" w:rsidRPr="00D30EAA" w:rsidRDefault="0079263E" w:rsidP="00175CE0">
      <w:pPr>
        <w:tabs>
          <w:tab w:val="left" w:pos="284"/>
        </w:tabs>
        <w:spacing w:after="0" w:line="360" w:lineRule="auto"/>
        <w:rPr>
          <w:rFonts w:cs="Times New Roman"/>
          <w:b/>
          <w:bCs/>
          <w:sz w:val="24"/>
          <w:szCs w:val="24"/>
        </w:rPr>
      </w:pPr>
      <w:r w:rsidRPr="00D30EAA">
        <w:rPr>
          <w:rFonts w:cs="Times New Roman"/>
          <w:b/>
          <w:bCs/>
          <w:sz w:val="24"/>
          <w:szCs w:val="24"/>
        </w:rPr>
        <w:t>Pytanie 1</w:t>
      </w:r>
    </w:p>
    <w:p w14:paraId="71C34C64" w14:textId="4F918F9F" w:rsidR="00B73CD4" w:rsidRPr="004153C5" w:rsidRDefault="00A7490D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4153C5">
        <w:rPr>
          <w:rFonts w:cs="Times New Roman"/>
          <w:sz w:val="24"/>
          <w:szCs w:val="24"/>
        </w:rPr>
        <w:t>W budynku przedszkola celem zapewnienia dostępności osobom niepełnosprawnym, zaprojektowano podnośnik hydrauliczny o udźwigu 400kg z pełną kabiną i drzwiami teleskopowymi. Proszę o informację czy zaprojektowany dźwig jest również przedmiotem zamówienia. Zwracam uwagę, że dźwig nie występuje w przedmiarze.</w:t>
      </w:r>
    </w:p>
    <w:p w14:paraId="21EDA2BE" w14:textId="2D628E75" w:rsidR="00F139EA" w:rsidRPr="004153C5" w:rsidRDefault="00F139EA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4153C5">
        <w:rPr>
          <w:rFonts w:cs="Times New Roman"/>
          <w:b/>
          <w:sz w:val="24"/>
          <w:szCs w:val="24"/>
        </w:rPr>
        <w:t>Odpowiedź:</w:t>
      </w:r>
    </w:p>
    <w:p w14:paraId="7C824F01" w14:textId="77777777" w:rsidR="00602F66" w:rsidRPr="009B5CDE" w:rsidRDefault="009B5CDE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4153C5">
        <w:rPr>
          <w:rFonts w:cs="Times New Roman"/>
          <w:sz w:val="24"/>
          <w:szCs w:val="24"/>
        </w:rPr>
        <w:t>Zamawiający potwierdza, że w ramach przedmiotu zamówienia należy również wykonać dźwig.</w:t>
      </w:r>
      <w:r w:rsidRPr="009B5CDE">
        <w:rPr>
          <w:rFonts w:cs="Times New Roman"/>
          <w:sz w:val="24"/>
          <w:szCs w:val="24"/>
        </w:rPr>
        <w:t xml:space="preserve"> </w:t>
      </w:r>
      <w:r w:rsidR="00602F66" w:rsidRPr="009B5CDE">
        <w:rPr>
          <w:rFonts w:cs="Times New Roman"/>
          <w:sz w:val="24"/>
          <w:szCs w:val="24"/>
        </w:rPr>
        <w:t xml:space="preserve">Zamawiający załącza korektę Przedmiaru (dodano poz. 185). </w:t>
      </w:r>
    </w:p>
    <w:p w14:paraId="366CDC14" w14:textId="0A76602D" w:rsidR="009B5CDE" w:rsidRDefault="00602F66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Szczegółowe informacje w powyższym temacie znajdują się w odpowiedzi na pytanie nr 19 zamieszczonej w dniu 10.02.2022 </w:t>
      </w:r>
      <w:proofErr w:type="gramStart"/>
      <w:r>
        <w:rPr>
          <w:rFonts w:cs="Times New Roman"/>
          <w:sz w:val="24"/>
          <w:szCs w:val="24"/>
        </w:rPr>
        <w:t>r</w:t>
      </w:r>
      <w:proofErr w:type="gramEnd"/>
      <w:r>
        <w:rPr>
          <w:rFonts w:cs="Times New Roman"/>
          <w:sz w:val="24"/>
          <w:szCs w:val="24"/>
        </w:rPr>
        <w:t xml:space="preserve">. w postępowaniu nr </w:t>
      </w:r>
      <w:r>
        <w:rPr>
          <w:rFonts w:eastAsia="Trebuchet MS"/>
          <w:color w:val="000000" w:themeColor="text1"/>
          <w:sz w:val="24"/>
          <w:szCs w:val="24"/>
        </w:rPr>
        <w:t xml:space="preserve">IZ.ZP.271.1.2022 </w:t>
      </w:r>
      <w:r>
        <w:rPr>
          <w:rFonts w:cs="Times New Roman"/>
          <w:sz w:val="24"/>
          <w:szCs w:val="24"/>
        </w:rPr>
        <w:t xml:space="preserve"> (</w:t>
      </w:r>
      <w:hyperlink r:id="rId8" w:history="1">
        <w:r w:rsidR="003A3B40" w:rsidRPr="003A3B40">
          <w:rPr>
            <w:rStyle w:val="Hipercze"/>
            <w:rFonts w:cs="Times New Roman"/>
            <w:sz w:val="24"/>
            <w:szCs w:val="24"/>
          </w:rPr>
          <w:t xml:space="preserve">IZ.ZP.271.1.2022 </w:t>
        </w:r>
        <w:r w:rsidR="003A3B40" w:rsidRPr="003A3B40">
          <w:rPr>
            <w:rStyle w:val="Hipercze"/>
            <w:rFonts w:cs="Times New Roman"/>
            <w:sz w:val="24"/>
            <w:szCs w:val="24"/>
          </w:rPr>
          <w:lastRenderedPageBreak/>
          <w:t xml:space="preserve">Budowa Przedszkola Miejskiego w standardzie pasywnym wraz z zagospodarowaniem działki nr ewid. 81 </w:t>
        </w:r>
        <w:proofErr w:type="gramStart"/>
        <w:r w:rsidR="003A3B40" w:rsidRPr="003A3B40">
          <w:rPr>
            <w:rStyle w:val="Hipercze"/>
            <w:rFonts w:cs="Times New Roman"/>
            <w:sz w:val="24"/>
            <w:szCs w:val="24"/>
          </w:rPr>
          <w:t>przy</w:t>
        </w:r>
        <w:proofErr w:type="gramEnd"/>
        <w:r w:rsidR="003A3B40" w:rsidRPr="003A3B40">
          <w:rPr>
            <w:rStyle w:val="Hipercze"/>
            <w:rFonts w:cs="Times New Roman"/>
            <w:sz w:val="24"/>
            <w:szCs w:val="24"/>
          </w:rPr>
          <w:t xml:space="preserve"> ul. Opoczyńskiej w Sulejowie</w:t>
        </w:r>
      </w:hyperlink>
      <w:r>
        <w:rPr>
          <w:rFonts w:cs="Times New Roman"/>
          <w:sz w:val="24"/>
          <w:szCs w:val="24"/>
        </w:rPr>
        <w:t xml:space="preserve">). </w:t>
      </w:r>
    </w:p>
    <w:p w14:paraId="7A5454BE" w14:textId="77777777" w:rsidR="003A3B40" w:rsidRPr="009B5CDE" w:rsidRDefault="003A3B40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</w:p>
    <w:p w14:paraId="5C04F4CA" w14:textId="0617B4BB" w:rsidR="00781E5E" w:rsidRDefault="0079263E" w:rsidP="00175CE0">
      <w:pPr>
        <w:tabs>
          <w:tab w:val="left" w:pos="284"/>
        </w:tabs>
        <w:spacing w:after="0" w:line="360" w:lineRule="auto"/>
        <w:rPr>
          <w:rFonts w:cs="Times New Roman"/>
          <w:b/>
          <w:bCs/>
          <w:sz w:val="24"/>
          <w:szCs w:val="24"/>
        </w:rPr>
      </w:pPr>
      <w:r w:rsidRPr="00D30EAA">
        <w:rPr>
          <w:rFonts w:cs="Times New Roman"/>
          <w:b/>
          <w:bCs/>
          <w:sz w:val="24"/>
          <w:szCs w:val="24"/>
        </w:rPr>
        <w:t>Pytanie 2</w:t>
      </w:r>
    </w:p>
    <w:p w14:paraId="55339661" w14:textId="03CD9C2D" w:rsidR="00A7490D" w:rsidRPr="00A7490D" w:rsidRDefault="00A7490D" w:rsidP="00175CE0">
      <w:pPr>
        <w:tabs>
          <w:tab w:val="left" w:pos="284"/>
        </w:tabs>
        <w:spacing w:after="0" w:line="360" w:lineRule="auto"/>
        <w:rPr>
          <w:rFonts w:cs="Times New Roman"/>
          <w:bCs/>
          <w:sz w:val="24"/>
          <w:szCs w:val="24"/>
        </w:rPr>
      </w:pPr>
      <w:r w:rsidRPr="00A7490D">
        <w:rPr>
          <w:rFonts w:cs="Times New Roman"/>
          <w:bCs/>
          <w:sz w:val="24"/>
          <w:szCs w:val="24"/>
        </w:rPr>
        <w:t>Celem zwiększenia konkurencyjności prosimy o wyrażenie zgody na</w:t>
      </w:r>
      <w:r>
        <w:rPr>
          <w:rFonts w:cs="Times New Roman"/>
          <w:bCs/>
          <w:sz w:val="24"/>
          <w:szCs w:val="24"/>
        </w:rPr>
        <w:t xml:space="preserve"> </w:t>
      </w:r>
      <w:r w:rsidRPr="00A7490D">
        <w:rPr>
          <w:rFonts w:cs="Times New Roman"/>
          <w:bCs/>
          <w:sz w:val="24"/>
          <w:szCs w:val="24"/>
        </w:rPr>
        <w:t xml:space="preserve">zmianę zapisów w punkcie 6.2.4 </w:t>
      </w:r>
      <w:proofErr w:type="gramStart"/>
      <w:r w:rsidRPr="00A7490D">
        <w:rPr>
          <w:rFonts w:cs="Times New Roman"/>
          <w:bCs/>
          <w:sz w:val="24"/>
          <w:szCs w:val="24"/>
        </w:rPr>
        <w:t>b</w:t>
      </w:r>
      <w:proofErr w:type="gramEnd"/>
      <w:r w:rsidRPr="00A7490D">
        <w:rPr>
          <w:rFonts w:cs="Times New Roman"/>
          <w:bCs/>
          <w:sz w:val="24"/>
          <w:szCs w:val="24"/>
        </w:rPr>
        <w:t>) w SWZ dotyczących warunków</w:t>
      </w:r>
      <w:r>
        <w:rPr>
          <w:rFonts w:cs="Times New Roman"/>
          <w:bCs/>
          <w:sz w:val="24"/>
          <w:szCs w:val="24"/>
        </w:rPr>
        <w:t xml:space="preserve"> </w:t>
      </w:r>
      <w:r w:rsidRPr="00A7490D">
        <w:rPr>
          <w:rFonts w:cs="Times New Roman"/>
          <w:bCs/>
          <w:sz w:val="24"/>
          <w:szCs w:val="24"/>
        </w:rPr>
        <w:t>udziału w zamówieniu na:</w:t>
      </w:r>
    </w:p>
    <w:p w14:paraId="6A834778" w14:textId="022D875A" w:rsidR="00A7490D" w:rsidRPr="00A7490D" w:rsidRDefault="00A7490D" w:rsidP="00175CE0">
      <w:pPr>
        <w:tabs>
          <w:tab w:val="left" w:pos="284"/>
        </w:tabs>
        <w:spacing w:after="0" w:line="360" w:lineRule="auto"/>
        <w:rPr>
          <w:rFonts w:cs="Times New Roman"/>
          <w:bCs/>
          <w:sz w:val="24"/>
          <w:szCs w:val="24"/>
        </w:rPr>
      </w:pPr>
      <w:r w:rsidRPr="00A7490D">
        <w:rPr>
          <w:rFonts w:cs="Times New Roman"/>
          <w:bCs/>
          <w:sz w:val="24"/>
          <w:szCs w:val="24"/>
        </w:rPr>
        <w:t xml:space="preserve">wykonanie budowy lub </w:t>
      </w:r>
      <w:proofErr w:type="gramStart"/>
      <w:r w:rsidRPr="00A7490D">
        <w:rPr>
          <w:rFonts w:cs="Times New Roman"/>
          <w:bCs/>
          <w:sz w:val="24"/>
          <w:szCs w:val="24"/>
        </w:rPr>
        <w:t>przebudowy co</w:t>
      </w:r>
      <w:proofErr w:type="gramEnd"/>
      <w:r w:rsidRPr="00A7490D">
        <w:rPr>
          <w:rFonts w:cs="Times New Roman"/>
          <w:bCs/>
          <w:sz w:val="24"/>
          <w:szCs w:val="24"/>
        </w:rPr>
        <w:t xml:space="preserve"> najmniej jednego budynku o</w:t>
      </w:r>
      <w:r>
        <w:rPr>
          <w:rFonts w:cs="Times New Roman"/>
          <w:bCs/>
          <w:sz w:val="24"/>
          <w:szCs w:val="24"/>
        </w:rPr>
        <w:t xml:space="preserve"> </w:t>
      </w:r>
      <w:r w:rsidRPr="00A7490D">
        <w:rPr>
          <w:rFonts w:cs="Times New Roman"/>
          <w:bCs/>
          <w:sz w:val="24"/>
          <w:szCs w:val="24"/>
        </w:rPr>
        <w:t>kubaturze min. 2500 m³, w konstrukcji żelbetowej/murowanej.</w:t>
      </w:r>
    </w:p>
    <w:p w14:paraId="15612C7B" w14:textId="2743E52E" w:rsidR="00A7490D" w:rsidRPr="00A7490D" w:rsidRDefault="00A7490D" w:rsidP="00175CE0">
      <w:pPr>
        <w:tabs>
          <w:tab w:val="left" w:pos="284"/>
        </w:tabs>
        <w:spacing w:after="0" w:line="360" w:lineRule="auto"/>
        <w:rPr>
          <w:rFonts w:cs="Times New Roman"/>
          <w:bCs/>
          <w:sz w:val="24"/>
          <w:szCs w:val="24"/>
        </w:rPr>
      </w:pPr>
      <w:proofErr w:type="gramStart"/>
      <w:r w:rsidRPr="00A7490D">
        <w:rPr>
          <w:rFonts w:cs="Times New Roman"/>
          <w:bCs/>
          <w:sz w:val="24"/>
          <w:szCs w:val="24"/>
        </w:rPr>
        <w:t>oraz</w:t>
      </w:r>
      <w:proofErr w:type="gramEnd"/>
      <w:r w:rsidRPr="00A7490D">
        <w:rPr>
          <w:rFonts w:cs="Times New Roman"/>
          <w:bCs/>
          <w:sz w:val="24"/>
          <w:szCs w:val="24"/>
        </w:rPr>
        <w:t xml:space="preserve"> wnioskujemy o rezygnację z zapisów w punkcie 6.2.4.</w:t>
      </w:r>
      <w:proofErr w:type="gramStart"/>
      <w:r w:rsidRPr="00A7490D">
        <w:rPr>
          <w:rFonts w:cs="Times New Roman"/>
          <w:bCs/>
          <w:sz w:val="24"/>
          <w:szCs w:val="24"/>
        </w:rPr>
        <w:t>a</w:t>
      </w:r>
      <w:proofErr w:type="gramEnd"/>
      <w:r w:rsidRPr="00A7490D">
        <w:rPr>
          <w:rFonts w:cs="Times New Roman"/>
          <w:bCs/>
          <w:sz w:val="24"/>
          <w:szCs w:val="24"/>
        </w:rPr>
        <w:t>) dot. próby</w:t>
      </w:r>
      <w:r>
        <w:rPr>
          <w:rFonts w:cs="Times New Roman"/>
          <w:bCs/>
          <w:sz w:val="24"/>
          <w:szCs w:val="24"/>
        </w:rPr>
        <w:t xml:space="preserve"> </w:t>
      </w:r>
      <w:r w:rsidRPr="00A7490D">
        <w:rPr>
          <w:rFonts w:cs="Times New Roman"/>
          <w:bCs/>
          <w:sz w:val="24"/>
          <w:szCs w:val="24"/>
        </w:rPr>
        <w:t>szczelności oraz doświadczeniu kierownika budowy w kwestii uzyskania</w:t>
      </w:r>
      <w:r>
        <w:rPr>
          <w:rFonts w:cs="Times New Roman"/>
          <w:bCs/>
          <w:sz w:val="24"/>
          <w:szCs w:val="24"/>
        </w:rPr>
        <w:t xml:space="preserve"> </w:t>
      </w:r>
      <w:r w:rsidRPr="00A7490D">
        <w:rPr>
          <w:rFonts w:cs="Times New Roman"/>
          <w:bCs/>
          <w:sz w:val="24"/>
          <w:szCs w:val="24"/>
        </w:rPr>
        <w:t>certyfikatu próby szczelności.</w:t>
      </w:r>
    </w:p>
    <w:p w14:paraId="6DF6CAEB" w14:textId="2E748ACF" w:rsidR="00A7490D" w:rsidRPr="00A7490D" w:rsidRDefault="00A7490D" w:rsidP="00175CE0">
      <w:pPr>
        <w:tabs>
          <w:tab w:val="left" w:pos="284"/>
        </w:tabs>
        <w:spacing w:after="0" w:line="360" w:lineRule="auto"/>
        <w:rPr>
          <w:rFonts w:cs="Times New Roman"/>
          <w:bCs/>
          <w:sz w:val="24"/>
          <w:szCs w:val="24"/>
        </w:rPr>
      </w:pPr>
      <w:r w:rsidRPr="00A7490D">
        <w:rPr>
          <w:rFonts w:cs="Times New Roman"/>
          <w:bCs/>
          <w:sz w:val="24"/>
          <w:szCs w:val="24"/>
        </w:rPr>
        <w:t>Warunki te ograniczają Zamawiającemu możliwość uzyskania konkurencyjnej</w:t>
      </w:r>
      <w:r>
        <w:rPr>
          <w:rFonts w:cs="Times New Roman"/>
          <w:bCs/>
          <w:sz w:val="24"/>
          <w:szCs w:val="24"/>
        </w:rPr>
        <w:t xml:space="preserve"> </w:t>
      </w:r>
      <w:r w:rsidRPr="00A7490D">
        <w:rPr>
          <w:rFonts w:cs="Times New Roman"/>
          <w:bCs/>
          <w:sz w:val="24"/>
          <w:szCs w:val="24"/>
        </w:rPr>
        <w:t>ceny przez znaczne zawężenie zainteresowanych podmiotów.</w:t>
      </w:r>
    </w:p>
    <w:p w14:paraId="2CABCAF4" w14:textId="78EC582B" w:rsidR="00A7490D" w:rsidRPr="00A7490D" w:rsidRDefault="00A7490D" w:rsidP="00175CE0">
      <w:pPr>
        <w:tabs>
          <w:tab w:val="left" w:pos="284"/>
        </w:tabs>
        <w:spacing w:after="0" w:line="360" w:lineRule="auto"/>
        <w:rPr>
          <w:rFonts w:cs="Times New Roman"/>
          <w:bCs/>
          <w:sz w:val="24"/>
          <w:szCs w:val="24"/>
        </w:rPr>
      </w:pPr>
      <w:r w:rsidRPr="00A7490D">
        <w:rPr>
          <w:rFonts w:cs="Times New Roman"/>
          <w:bCs/>
          <w:sz w:val="24"/>
          <w:szCs w:val="24"/>
        </w:rPr>
        <w:t>Wykonywaliśmy przebudowy obiektów kubaturowych jednak w żadnym nie</w:t>
      </w:r>
      <w:r>
        <w:rPr>
          <w:rFonts w:cs="Times New Roman"/>
          <w:bCs/>
          <w:sz w:val="24"/>
          <w:szCs w:val="24"/>
        </w:rPr>
        <w:t xml:space="preserve"> </w:t>
      </w:r>
      <w:r w:rsidRPr="00A7490D">
        <w:rPr>
          <w:rFonts w:cs="Times New Roman"/>
          <w:bCs/>
          <w:sz w:val="24"/>
          <w:szCs w:val="24"/>
        </w:rPr>
        <w:t>była wykonywana próba szczelności, ponieważ nie wymagał tego</w:t>
      </w:r>
      <w:r>
        <w:rPr>
          <w:rFonts w:cs="Times New Roman"/>
          <w:bCs/>
          <w:sz w:val="24"/>
          <w:szCs w:val="24"/>
        </w:rPr>
        <w:t xml:space="preserve"> </w:t>
      </w:r>
      <w:r w:rsidRPr="00A7490D">
        <w:rPr>
          <w:rFonts w:cs="Times New Roman"/>
          <w:bCs/>
          <w:sz w:val="24"/>
          <w:szCs w:val="24"/>
        </w:rPr>
        <w:t>Zamawiający.</w:t>
      </w:r>
    </w:p>
    <w:p w14:paraId="1E3F9BF5" w14:textId="11066716" w:rsidR="00A7490D" w:rsidRPr="00A7490D" w:rsidRDefault="00A7490D" w:rsidP="00175CE0">
      <w:pPr>
        <w:tabs>
          <w:tab w:val="left" w:pos="284"/>
        </w:tabs>
        <w:spacing w:after="0" w:line="360" w:lineRule="auto"/>
        <w:rPr>
          <w:rFonts w:cs="Times New Roman"/>
          <w:bCs/>
          <w:sz w:val="24"/>
          <w:szCs w:val="24"/>
        </w:rPr>
      </w:pPr>
      <w:r w:rsidRPr="00A7490D">
        <w:rPr>
          <w:rFonts w:cs="Times New Roman"/>
          <w:bCs/>
          <w:sz w:val="24"/>
          <w:szCs w:val="24"/>
        </w:rPr>
        <w:t>Pragniemy zauważyć, że budowa budynku pasywnego nie jest bardziej</w:t>
      </w:r>
      <w:r>
        <w:rPr>
          <w:rFonts w:cs="Times New Roman"/>
          <w:bCs/>
          <w:sz w:val="24"/>
          <w:szCs w:val="24"/>
        </w:rPr>
        <w:t xml:space="preserve"> </w:t>
      </w:r>
      <w:r w:rsidRPr="00A7490D">
        <w:rPr>
          <w:rFonts w:cs="Times New Roman"/>
          <w:bCs/>
          <w:sz w:val="24"/>
          <w:szCs w:val="24"/>
        </w:rPr>
        <w:t>skomplikowana niż system tradycyjny natomiast badaniem szczelności</w:t>
      </w:r>
      <w:r>
        <w:rPr>
          <w:rFonts w:cs="Times New Roman"/>
          <w:bCs/>
          <w:sz w:val="24"/>
          <w:szCs w:val="24"/>
        </w:rPr>
        <w:t xml:space="preserve"> </w:t>
      </w:r>
      <w:r w:rsidRPr="00A7490D">
        <w:rPr>
          <w:rFonts w:cs="Times New Roman"/>
          <w:bCs/>
          <w:sz w:val="24"/>
          <w:szCs w:val="24"/>
        </w:rPr>
        <w:t>budynku zajmują się firmy zewnętrzne, którą generalny wykonawca by</w:t>
      </w:r>
      <w:r>
        <w:rPr>
          <w:rFonts w:cs="Times New Roman"/>
          <w:bCs/>
          <w:sz w:val="24"/>
          <w:szCs w:val="24"/>
        </w:rPr>
        <w:t xml:space="preserve"> </w:t>
      </w:r>
      <w:r w:rsidRPr="00A7490D">
        <w:rPr>
          <w:rFonts w:cs="Times New Roman"/>
          <w:bCs/>
          <w:sz w:val="24"/>
          <w:szCs w:val="24"/>
        </w:rPr>
        <w:t>zatrudnił</w:t>
      </w:r>
      <w:r>
        <w:rPr>
          <w:rFonts w:cs="Times New Roman"/>
          <w:bCs/>
          <w:sz w:val="24"/>
          <w:szCs w:val="24"/>
        </w:rPr>
        <w:t xml:space="preserve">. </w:t>
      </w:r>
    </w:p>
    <w:p w14:paraId="3E39B65E" w14:textId="4611A4B8" w:rsidR="00315319" w:rsidRPr="00D30EAA" w:rsidRDefault="00315319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D30EAA">
        <w:rPr>
          <w:rFonts w:cs="Times New Roman"/>
          <w:b/>
          <w:sz w:val="24"/>
          <w:szCs w:val="24"/>
        </w:rPr>
        <w:t>Odpowiedź:</w:t>
      </w:r>
    </w:p>
    <w:p w14:paraId="18C727DE" w14:textId="5F1A5819" w:rsidR="00D30EAA" w:rsidRDefault="00DC1673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DC1673">
        <w:rPr>
          <w:rFonts w:cs="Times New Roman"/>
          <w:sz w:val="24"/>
          <w:szCs w:val="24"/>
        </w:rPr>
        <w:t>Zamawiający nie wyraża zgody na zmianę.</w:t>
      </w:r>
    </w:p>
    <w:p w14:paraId="2B51407F" w14:textId="77777777" w:rsidR="00D30EAA" w:rsidRDefault="00D30EAA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</w:p>
    <w:p w14:paraId="67242199" w14:textId="57CB3DA7" w:rsidR="00D30EAA" w:rsidRDefault="00D30EAA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D30EAA">
        <w:rPr>
          <w:rFonts w:cs="Times New Roman"/>
          <w:b/>
          <w:sz w:val="24"/>
          <w:szCs w:val="24"/>
        </w:rPr>
        <w:t>Pytanie 3</w:t>
      </w:r>
    </w:p>
    <w:p w14:paraId="1EA7EB7C" w14:textId="5F83B1F8" w:rsidR="00A7490D" w:rsidRPr="000F3297" w:rsidRDefault="00A7490D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0F3297">
        <w:rPr>
          <w:rFonts w:cs="Times New Roman"/>
          <w:sz w:val="24"/>
          <w:szCs w:val="24"/>
        </w:rPr>
        <w:t>Proszę o informację czy w zakres robót wchodzi wykonanie odcinka przyłącza wodociągowego za studnią wodomierzową. Widnieje na PZT adnotacja o osobnym opracowaniu a z kolei w przedmiarze widnieją pozycje wskazujące na ten zakres do wyceny.</w:t>
      </w:r>
    </w:p>
    <w:p w14:paraId="26589717" w14:textId="77777777" w:rsidR="00A7490D" w:rsidRPr="000F3297" w:rsidRDefault="00A7490D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0F3297">
        <w:rPr>
          <w:rFonts w:cs="Times New Roman"/>
          <w:b/>
          <w:sz w:val="24"/>
          <w:szCs w:val="24"/>
        </w:rPr>
        <w:t>Odpowiedź:</w:t>
      </w:r>
    </w:p>
    <w:p w14:paraId="3486D133" w14:textId="7953CF2F" w:rsidR="000F3297" w:rsidRPr="000F3297" w:rsidRDefault="000F3297" w:rsidP="00175CE0">
      <w:pPr>
        <w:tabs>
          <w:tab w:val="left" w:pos="284"/>
        </w:tabs>
        <w:spacing w:after="0" w:line="360" w:lineRule="auto"/>
        <w:rPr>
          <w:rFonts w:cs="Times New Roman"/>
          <w:bCs/>
          <w:sz w:val="24"/>
          <w:szCs w:val="24"/>
        </w:rPr>
      </w:pPr>
      <w:r w:rsidRPr="000F3297">
        <w:rPr>
          <w:rFonts w:cs="Times New Roman"/>
          <w:bCs/>
          <w:sz w:val="24"/>
          <w:szCs w:val="24"/>
        </w:rPr>
        <w:t>Zakres opracowa</w:t>
      </w:r>
      <w:r>
        <w:rPr>
          <w:rFonts w:cs="Times New Roman"/>
          <w:bCs/>
          <w:sz w:val="24"/>
          <w:szCs w:val="24"/>
        </w:rPr>
        <w:t xml:space="preserve">nia obejmuje również przyłącze wodociągowe dla projektowanego </w:t>
      </w:r>
      <w:r w:rsidRPr="000F3297">
        <w:rPr>
          <w:rFonts w:cs="Times New Roman"/>
          <w:bCs/>
          <w:sz w:val="24"/>
          <w:szCs w:val="24"/>
        </w:rPr>
        <w:t xml:space="preserve">budynku w całym zakresie opracowania od wcinki w wodociąg </w:t>
      </w:r>
      <w:r>
        <w:rPr>
          <w:rFonts w:cs="Times New Roman"/>
          <w:bCs/>
          <w:sz w:val="24"/>
          <w:szCs w:val="24"/>
        </w:rPr>
        <w:t xml:space="preserve">woD300 zlokalizowany w </w:t>
      </w:r>
      <w:r w:rsidRPr="000F3297">
        <w:rPr>
          <w:rFonts w:cs="Times New Roman"/>
          <w:bCs/>
          <w:sz w:val="24"/>
          <w:szCs w:val="24"/>
        </w:rPr>
        <w:t>ulicy Koneckiej oznaczonej na projekcie za</w:t>
      </w:r>
      <w:r>
        <w:rPr>
          <w:rFonts w:cs="Times New Roman"/>
          <w:bCs/>
          <w:sz w:val="24"/>
          <w:szCs w:val="24"/>
        </w:rPr>
        <w:t>gospodarowania terenu przyłącza symbolem</w:t>
      </w:r>
      <w:r w:rsidRPr="000F3297">
        <w:rPr>
          <w:rFonts w:cs="Times New Roman"/>
          <w:bCs/>
          <w:sz w:val="24"/>
          <w:szCs w:val="24"/>
        </w:rPr>
        <w:t xml:space="preserve"> „W” do studni wodomierzowej oznaczonej</w:t>
      </w:r>
      <w:r>
        <w:rPr>
          <w:rFonts w:cs="Times New Roman"/>
          <w:bCs/>
          <w:sz w:val="24"/>
          <w:szCs w:val="24"/>
        </w:rPr>
        <w:t xml:space="preserve"> na projekcie </w:t>
      </w:r>
      <w:proofErr w:type="gramStart"/>
      <w:r>
        <w:rPr>
          <w:rFonts w:cs="Times New Roman"/>
          <w:bCs/>
          <w:sz w:val="24"/>
          <w:szCs w:val="24"/>
        </w:rPr>
        <w:t xml:space="preserve">zagospodarowania </w:t>
      </w:r>
      <w:r w:rsidRPr="000F3297">
        <w:rPr>
          <w:rFonts w:cs="Times New Roman"/>
          <w:bCs/>
          <w:sz w:val="24"/>
          <w:szCs w:val="24"/>
        </w:rPr>
        <w:t>jako</w:t>
      </w:r>
      <w:proofErr w:type="gramEnd"/>
      <w:r w:rsidRPr="000F3297">
        <w:rPr>
          <w:rFonts w:cs="Times New Roman"/>
          <w:bCs/>
          <w:sz w:val="24"/>
          <w:szCs w:val="24"/>
        </w:rPr>
        <w:t xml:space="preserve"> „SW”.</w:t>
      </w:r>
      <w:r w:rsidR="00BB5EEB">
        <w:rPr>
          <w:rFonts w:cs="Times New Roman"/>
          <w:bCs/>
          <w:sz w:val="24"/>
          <w:szCs w:val="24"/>
        </w:rPr>
        <w:t xml:space="preserve"> </w:t>
      </w:r>
      <w:r w:rsidRPr="000F3297">
        <w:rPr>
          <w:rFonts w:cs="Times New Roman"/>
          <w:bCs/>
          <w:sz w:val="24"/>
          <w:szCs w:val="24"/>
        </w:rPr>
        <w:t>Zakres przyłącza wodocią</w:t>
      </w:r>
      <w:r>
        <w:rPr>
          <w:rFonts w:cs="Times New Roman"/>
          <w:bCs/>
          <w:sz w:val="24"/>
          <w:szCs w:val="24"/>
        </w:rPr>
        <w:t xml:space="preserve">gowego obejmuje również montaż </w:t>
      </w:r>
      <w:r w:rsidRPr="000F3297">
        <w:rPr>
          <w:rFonts w:cs="Times New Roman"/>
          <w:bCs/>
          <w:sz w:val="24"/>
          <w:szCs w:val="24"/>
        </w:rPr>
        <w:t>zasuw odcinających oraz hydrantu przeciwpożarowego zewnętrznego HP80 na przyłączu zgodnie z projektem.</w:t>
      </w:r>
    </w:p>
    <w:p w14:paraId="3314629A" w14:textId="488B5262" w:rsidR="000F3297" w:rsidRPr="000F3297" w:rsidRDefault="000F3297" w:rsidP="00175CE0">
      <w:pPr>
        <w:tabs>
          <w:tab w:val="left" w:pos="284"/>
        </w:tabs>
        <w:spacing w:after="0" w:line="360" w:lineRule="auto"/>
        <w:rPr>
          <w:rFonts w:cs="Times New Roman"/>
          <w:bCs/>
          <w:sz w:val="24"/>
          <w:szCs w:val="24"/>
        </w:rPr>
      </w:pPr>
      <w:r w:rsidRPr="000F3297">
        <w:rPr>
          <w:rFonts w:cs="Times New Roman"/>
          <w:bCs/>
          <w:sz w:val="24"/>
          <w:szCs w:val="24"/>
        </w:rPr>
        <w:lastRenderedPageBreak/>
        <w:t xml:space="preserve">Instalacja zewnętrzna doziemna wodociągowa obejmuje </w:t>
      </w:r>
      <w:r>
        <w:rPr>
          <w:rFonts w:cs="Times New Roman"/>
          <w:bCs/>
          <w:sz w:val="24"/>
          <w:szCs w:val="24"/>
        </w:rPr>
        <w:t xml:space="preserve">zakresem opracowania odcinek </w:t>
      </w:r>
      <w:r w:rsidRPr="000F3297">
        <w:rPr>
          <w:rFonts w:cs="Times New Roman"/>
          <w:bCs/>
          <w:sz w:val="24"/>
          <w:szCs w:val="24"/>
        </w:rPr>
        <w:t>od studni wodomierzowej oznaczonej na pro</w:t>
      </w:r>
      <w:r>
        <w:rPr>
          <w:rFonts w:cs="Times New Roman"/>
          <w:bCs/>
          <w:sz w:val="24"/>
          <w:szCs w:val="24"/>
        </w:rPr>
        <w:t xml:space="preserve">jekcie zagospodarowania terenu </w:t>
      </w:r>
      <w:proofErr w:type="gramStart"/>
      <w:r w:rsidRPr="000F3297">
        <w:rPr>
          <w:rFonts w:cs="Times New Roman"/>
          <w:bCs/>
          <w:sz w:val="24"/>
          <w:szCs w:val="24"/>
        </w:rPr>
        <w:t>symbolem  „SW</w:t>
      </w:r>
      <w:proofErr w:type="gramEnd"/>
      <w:r w:rsidRPr="000F3297">
        <w:rPr>
          <w:rFonts w:cs="Times New Roman"/>
          <w:bCs/>
          <w:sz w:val="24"/>
          <w:szCs w:val="24"/>
        </w:rPr>
        <w:t>”  do wejścia do budynku projektowanego przedszkola w miejscu oznaczonym na projekcie zagospodarowania terenu  symbolem ” b9</w:t>
      </w:r>
    </w:p>
    <w:p w14:paraId="301775F4" w14:textId="23E44582" w:rsidR="000F3297" w:rsidRPr="000F3297" w:rsidRDefault="000F3297" w:rsidP="00175CE0">
      <w:pPr>
        <w:tabs>
          <w:tab w:val="left" w:pos="284"/>
        </w:tabs>
        <w:spacing w:after="0" w:line="360" w:lineRule="auto"/>
        <w:rPr>
          <w:rFonts w:cs="Times New Roman"/>
          <w:bCs/>
          <w:sz w:val="24"/>
          <w:szCs w:val="24"/>
        </w:rPr>
      </w:pPr>
      <w:r w:rsidRPr="000F3297">
        <w:rPr>
          <w:rFonts w:cs="Times New Roman"/>
          <w:bCs/>
          <w:sz w:val="24"/>
          <w:szCs w:val="24"/>
        </w:rPr>
        <w:t>Dla powyższego zakresu przyłącza wodociągowego i instalacji doziemnej wodociągowej należy wycenić cały zakres robót.</w:t>
      </w:r>
    </w:p>
    <w:p w14:paraId="0F14DA79" w14:textId="77777777" w:rsidR="000F3297" w:rsidRPr="000F3297" w:rsidRDefault="000F3297" w:rsidP="00175CE0">
      <w:pPr>
        <w:tabs>
          <w:tab w:val="left" w:pos="284"/>
        </w:tabs>
        <w:spacing w:after="0" w:line="360" w:lineRule="auto"/>
        <w:rPr>
          <w:rFonts w:cs="Times New Roman"/>
          <w:b/>
          <w:bCs/>
          <w:sz w:val="24"/>
          <w:szCs w:val="24"/>
        </w:rPr>
      </w:pPr>
      <w:r w:rsidRPr="000F3297">
        <w:rPr>
          <w:rFonts w:cs="Times New Roman"/>
          <w:b/>
          <w:bCs/>
          <w:sz w:val="24"/>
          <w:szCs w:val="24"/>
        </w:rPr>
        <w:t>W załączeniu projekt przyłącza wodociągowego.</w:t>
      </w:r>
    </w:p>
    <w:p w14:paraId="102BEB9A" w14:textId="77777777" w:rsidR="00A7490D" w:rsidRPr="000F3297" w:rsidRDefault="00A7490D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</w:p>
    <w:p w14:paraId="67505724" w14:textId="77777777" w:rsidR="00A7490D" w:rsidRPr="000F3297" w:rsidRDefault="00A7490D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0F3297">
        <w:rPr>
          <w:rFonts w:cs="Times New Roman"/>
          <w:b/>
          <w:sz w:val="24"/>
          <w:szCs w:val="24"/>
        </w:rPr>
        <w:t>Pytanie 4</w:t>
      </w:r>
    </w:p>
    <w:p w14:paraId="2B01B250" w14:textId="3E63C395" w:rsidR="00A7490D" w:rsidRPr="000F3297" w:rsidRDefault="00A7490D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0F3297">
        <w:rPr>
          <w:rFonts w:cs="Times New Roman"/>
          <w:sz w:val="24"/>
          <w:szCs w:val="24"/>
        </w:rPr>
        <w:t xml:space="preserve">Prosimy o uzupełnienie w dokumentacji pt. Dokumenty </w:t>
      </w:r>
      <w:proofErr w:type="spellStart"/>
      <w:r w:rsidRPr="000F3297">
        <w:rPr>
          <w:rFonts w:cs="Times New Roman"/>
          <w:sz w:val="24"/>
          <w:szCs w:val="24"/>
        </w:rPr>
        <w:t>projektowe_Inst</w:t>
      </w:r>
      <w:proofErr w:type="spellEnd"/>
      <w:r w:rsidRPr="000F3297">
        <w:rPr>
          <w:rFonts w:cs="Times New Roman"/>
          <w:sz w:val="24"/>
          <w:szCs w:val="24"/>
        </w:rPr>
        <w:t>. Sanitarne zewnętrzne, profilu kanalizacji deszczowej o odcinek WL-SD2."</w:t>
      </w:r>
    </w:p>
    <w:p w14:paraId="32164ED5" w14:textId="042AFA85" w:rsidR="000F3297" w:rsidRPr="000F3297" w:rsidRDefault="00A7490D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0F3297">
        <w:rPr>
          <w:rFonts w:cs="Times New Roman"/>
          <w:b/>
          <w:sz w:val="24"/>
          <w:szCs w:val="24"/>
        </w:rPr>
        <w:t>Odpowiedź:</w:t>
      </w:r>
    </w:p>
    <w:p w14:paraId="7FD98147" w14:textId="79F32737" w:rsidR="000F3297" w:rsidRPr="00FF2B23" w:rsidRDefault="000F3297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  <w:highlight w:val="yellow"/>
        </w:rPr>
      </w:pPr>
      <w:r w:rsidRPr="000F3297">
        <w:rPr>
          <w:rFonts w:cs="Times New Roman"/>
          <w:b/>
          <w:sz w:val="24"/>
          <w:szCs w:val="24"/>
        </w:rPr>
        <w:t>W załączeniu profil kanalizacji deszczowej odcinek na</w:t>
      </w:r>
      <w:r>
        <w:rPr>
          <w:rFonts w:cs="Times New Roman"/>
          <w:b/>
          <w:sz w:val="24"/>
          <w:szCs w:val="24"/>
        </w:rPr>
        <w:t xml:space="preserve"> odcinku od wpustu odwodnienia liniowego „WL” do studni „SD2”. </w:t>
      </w:r>
    </w:p>
    <w:p w14:paraId="7CBCF61E" w14:textId="77777777" w:rsidR="000012F4" w:rsidRPr="00FF2B23" w:rsidRDefault="000012F4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  <w:highlight w:val="yellow"/>
        </w:rPr>
      </w:pPr>
      <w:r w:rsidRPr="00FF2B23">
        <w:rPr>
          <w:rFonts w:cs="Times New Roman"/>
          <w:vanish/>
          <w:sz w:val="24"/>
          <w:szCs w:val="24"/>
          <w:highlight w:val="yellow"/>
        </w:rPr>
        <w:cr/>
        <w:t>tacji pt. Dokumenty projektowe_</w:t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  <w:r w:rsidRPr="00FF2B23">
        <w:rPr>
          <w:rFonts w:cs="Times New Roman"/>
          <w:vanish/>
          <w:sz w:val="24"/>
          <w:szCs w:val="24"/>
          <w:highlight w:val="yellow"/>
        </w:rPr>
        <w:pgNum/>
      </w:r>
    </w:p>
    <w:p w14:paraId="4FF82F82" w14:textId="71521F24" w:rsidR="00A7490D" w:rsidRPr="000F3297" w:rsidRDefault="00A7490D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0F3297">
        <w:rPr>
          <w:rFonts w:cs="Times New Roman"/>
          <w:b/>
          <w:sz w:val="24"/>
          <w:szCs w:val="24"/>
        </w:rPr>
        <w:t>Pytanie 5</w:t>
      </w:r>
    </w:p>
    <w:p w14:paraId="3DAD6D04" w14:textId="76819851" w:rsidR="00A7490D" w:rsidRPr="00A7490D" w:rsidRDefault="00A7490D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0F3297">
        <w:rPr>
          <w:rFonts w:cs="Times New Roman"/>
          <w:sz w:val="24"/>
          <w:szCs w:val="24"/>
        </w:rPr>
        <w:t>Czy istnieje możliwość dołączenia karty katalogowej separatora oraz zbiornika retencyjnego?</w:t>
      </w:r>
    </w:p>
    <w:p w14:paraId="58108078" w14:textId="77777777" w:rsidR="00D30EAA" w:rsidRDefault="00D30EAA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D30EAA">
        <w:rPr>
          <w:rFonts w:cs="Times New Roman"/>
          <w:b/>
          <w:sz w:val="24"/>
          <w:szCs w:val="24"/>
        </w:rPr>
        <w:t>Odpowiedź:</w:t>
      </w:r>
    </w:p>
    <w:p w14:paraId="31DA48E0" w14:textId="705223A9" w:rsidR="000F3297" w:rsidRPr="000F3297" w:rsidRDefault="000F3297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Separator tłuszczu i skrobi </w:t>
      </w:r>
      <w:proofErr w:type="gramStart"/>
      <w:r w:rsidRPr="000F3297">
        <w:rPr>
          <w:rFonts w:cs="Times New Roman"/>
          <w:sz w:val="24"/>
          <w:szCs w:val="24"/>
        </w:rPr>
        <w:t>zaprojektowano jako</w:t>
      </w:r>
      <w:proofErr w:type="gramEnd"/>
      <w:r w:rsidRPr="000F3297">
        <w:rPr>
          <w:rFonts w:cs="Times New Roman"/>
          <w:sz w:val="24"/>
          <w:szCs w:val="24"/>
        </w:rPr>
        <w:t xml:space="preserve"> żelbetowy z nadstawkami dostarczonymi przez producenta separatora. Separator musi mieć automatykę do monitorowania włączoną w systemem zarządzania budynkiem. Automatyka separatora musi umożliwić sygnalizację stanu przepełnienia poziomu zanieczyszczeń.  Separator musi mieć wbudowany zraszacz zasilany woda do płukania z elektrozaworem. Opróżnianie separatora poprzez zewnętrzny króciec z szybkozłączem DN65 do opróżniania.</w:t>
      </w:r>
    </w:p>
    <w:p w14:paraId="6002D1CF" w14:textId="77777777" w:rsidR="000F3297" w:rsidRPr="000F3297" w:rsidRDefault="000F3297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0F3297">
        <w:rPr>
          <w:rFonts w:cs="Times New Roman"/>
          <w:sz w:val="24"/>
          <w:szCs w:val="24"/>
        </w:rPr>
        <w:t xml:space="preserve">Zbiornik retencyjny wody deszczowej zaprojektowano jako </w:t>
      </w:r>
      <w:proofErr w:type="gramStart"/>
      <w:r w:rsidRPr="000F3297">
        <w:rPr>
          <w:rFonts w:cs="Times New Roman"/>
          <w:sz w:val="24"/>
          <w:szCs w:val="24"/>
        </w:rPr>
        <w:t>żelbetowy  o</w:t>
      </w:r>
      <w:proofErr w:type="gramEnd"/>
      <w:r w:rsidRPr="000F3297">
        <w:rPr>
          <w:rFonts w:cs="Times New Roman"/>
          <w:sz w:val="24"/>
          <w:szCs w:val="24"/>
        </w:rPr>
        <w:t xml:space="preserve"> pojemności min. 12m3 z płytą żelbetową najazdową wzmocnioną, włazem żeliwnym typu ciężkiego 40ton z zabezpieczeniem przed otwarciem, kominkiem odpowietrzającym Ø110. </w:t>
      </w:r>
    </w:p>
    <w:p w14:paraId="6737E104" w14:textId="77777777" w:rsidR="000F3297" w:rsidRDefault="000F3297" w:rsidP="00175CE0">
      <w:pPr>
        <w:spacing w:after="0" w:line="360" w:lineRule="auto"/>
      </w:pPr>
    </w:p>
    <w:p w14:paraId="7F3A5FB4" w14:textId="77777777" w:rsidR="000F3297" w:rsidRDefault="000F3297" w:rsidP="00175CE0">
      <w:pPr>
        <w:spacing w:after="0" w:line="360" w:lineRule="auto"/>
        <w:rPr>
          <w:b/>
          <w:sz w:val="28"/>
          <w:szCs w:val="28"/>
        </w:rPr>
      </w:pPr>
      <w:r w:rsidRPr="002C70EC">
        <w:rPr>
          <w:b/>
          <w:sz w:val="28"/>
          <w:szCs w:val="28"/>
        </w:rPr>
        <w:t>Podstawowe dane techniczne</w:t>
      </w:r>
      <w:r>
        <w:rPr>
          <w:b/>
          <w:sz w:val="28"/>
          <w:szCs w:val="28"/>
        </w:rPr>
        <w:t xml:space="preserve"> zaprojektowanego </w:t>
      </w:r>
      <w:r w:rsidRPr="002C70EC">
        <w:rPr>
          <w:b/>
          <w:sz w:val="28"/>
          <w:szCs w:val="28"/>
        </w:rPr>
        <w:t>separatora</w:t>
      </w:r>
      <w:r>
        <w:rPr>
          <w:b/>
          <w:sz w:val="28"/>
          <w:szCs w:val="28"/>
        </w:rPr>
        <w:t xml:space="preserve"> tłuszczu i skrobi</w:t>
      </w:r>
      <w:r w:rsidRPr="002C70EC">
        <w:rPr>
          <w:b/>
          <w:sz w:val="28"/>
          <w:szCs w:val="28"/>
        </w:rPr>
        <w:t>:</w:t>
      </w:r>
    </w:p>
    <w:p w14:paraId="7D767313" w14:textId="77777777" w:rsidR="000F3297" w:rsidRPr="00FB61A4" w:rsidRDefault="000F3297" w:rsidP="00175CE0">
      <w:pPr>
        <w:spacing w:after="0" w:line="360" w:lineRule="auto"/>
        <w:rPr>
          <w:b/>
          <w:sz w:val="28"/>
          <w:szCs w:val="28"/>
        </w:rPr>
      </w:pPr>
    </w:p>
    <w:p w14:paraId="44299551" w14:textId="77777777" w:rsidR="000F3297" w:rsidRDefault="000F3297" w:rsidP="00175CE0">
      <w:pPr>
        <w:spacing w:after="0" w:line="360" w:lineRule="auto"/>
      </w:pPr>
      <w:r>
        <w:rPr>
          <w:noProof/>
          <w:lang w:eastAsia="pl-PL"/>
        </w:rPr>
        <w:lastRenderedPageBreak/>
        <w:drawing>
          <wp:inline distT="0" distB="0" distL="0" distR="0" wp14:anchorId="480FB71D" wp14:editId="62BA5CCE">
            <wp:extent cx="5760720" cy="7139961"/>
            <wp:effectExtent l="0" t="0" r="0" b="3810"/>
            <wp:docPr id="3" name="Obraz 3" descr="Materiał: Żelbet&#10;Opis: &#10;· urządzenie wykonane z żelbetu na bazie betonu &#10;· zgodny z normą PN EN 1825-1&#10;· zintegrowany osadnik&#10;· instalacja: podziemna&#10;· deflektor wlotowy i wylotowy ze stali nierdzewnej&#10;· przejścia szczelne&#10;· otwór rewizyjny 600 mm wyposażony we właz żeliwny klasy D400&#10;· zraszacz na wlocie skrobi i elektrozawór&#10;Na zdjęciu znajduje się zdjęcie poglądowe i przekrój separatora. &#10;Pod spodem znajdują się dane charakteryzujace seprator: tj. Model , Przepływ, Pojernność, Średnica zewnętrzna, Średnica wewnętrzna, Wysokość całkowita, Pojemność czynna całkowita, Wysokość wlotu,  Średnica wlotu, Waga najcięższego elementu" title="Separator tłuszczu i skrobi zintegrowany z osadni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3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2102F" w14:textId="77777777" w:rsidR="000F3297" w:rsidRPr="002C70EC" w:rsidRDefault="000F3297" w:rsidP="00175CE0">
      <w:pPr>
        <w:spacing w:after="0" w:line="360" w:lineRule="auto"/>
      </w:pPr>
    </w:p>
    <w:p w14:paraId="094380B1" w14:textId="77777777" w:rsidR="000F3297" w:rsidRDefault="000F3297" w:rsidP="00175CE0">
      <w:pPr>
        <w:spacing w:after="0" w:line="360" w:lineRule="auto"/>
      </w:pPr>
      <w:r>
        <w:rPr>
          <w:noProof/>
          <w:lang w:eastAsia="pl-PL"/>
        </w:rPr>
        <w:lastRenderedPageBreak/>
        <w:drawing>
          <wp:inline distT="0" distB="0" distL="0" distR="0" wp14:anchorId="37F56DFE" wp14:editId="4711821C">
            <wp:extent cx="5760720" cy="4666269"/>
            <wp:effectExtent l="0" t="0" r="0" b="1270"/>
            <wp:docPr id="1" name="Obraz 1" descr="Zdjęcie poglądowe Nadstawki dedykowanej wys. 250 mm - 2000 mm &#10;Zdjęcie poglądowe Alarmu przepełnienia i poziomu zanieczyszczeń&#10;Zdjęcie poglądowe Instalacji do opróżniania DN 65&#10;Obsługa: Częstotliwość opróżniania urządzenia zależy od stopnia intensywności napływających ścieków.&#10;Komora zbiornika powinna byt regularnie opróżniana, co najmniej 2 razy do roku lub w razie sygnalizacji alarmu. Po każdorazowym opróżnieniu niezbędne jest uzupełnienie wodą separatora.&#10;Uwagi: W przypadku korpusów separatorów składających się więcej niż z jednego elementu, wymagane jest łączenie elementów za pomocą &#10;sznura bentonitowego/zaprawy żywicznej lub uszczelki elastomerowej. Objętość separatora należy dobrać w ten sposób aby temperatura ścieków wypływających z separatora nie przekraczała 40*C. Nadmierna temperatura może spowodować uszkodzenie urządzeń za separatorem tj_ pompy, pływaki (elementy pomp mają wytrzymałość temperaturową do 40'C). W przypadku wysokiej temperatury ścieku zalecany jest dobór separatora o podwójnej objętości. " title="Opis wyposażenia separatorów i osadników żelbet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B9331" w14:textId="77777777" w:rsidR="000F3297" w:rsidRDefault="000F3297" w:rsidP="00175CE0">
      <w:pPr>
        <w:spacing w:after="0" w:line="360" w:lineRule="auto"/>
        <w:jc w:val="center"/>
      </w:pPr>
    </w:p>
    <w:p w14:paraId="6FCA89A7" w14:textId="77777777" w:rsidR="000F3297" w:rsidRDefault="000F3297" w:rsidP="00175CE0">
      <w:pPr>
        <w:spacing w:after="0" w:line="360" w:lineRule="auto"/>
        <w:rPr>
          <w:b/>
          <w:sz w:val="28"/>
          <w:szCs w:val="28"/>
        </w:rPr>
      </w:pPr>
      <w:r w:rsidRPr="002C70EC">
        <w:rPr>
          <w:b/>
          <w:sz w:val="28"/>
          <w:szCs w:val="28"/>
        </w:rPr>
        <w:t xml:space="preserve">Podstawowe dane techniczne </w:t>
      </w:r>
      <w:r>
        <w:rPr>
          <w:b/>
          <w:sz w:val="28"/>
          <w:szCs w:val="28"/>
        </w:rPr>
        <w:t>zbiornika retencyjnego wody deszczowej V=12m3</w:t>
      </w:r>
      <w:r w:rsidRPr="002C70EC">
        <w:rPr>
          <w:b/>
          <w:sz w:val="28"/>
          <w:szCs w:val="28"/>
        </w:rPr>
        <w:t>:</w:t>
      </w:r>
    </w:p>
    <w:p w14:paraId="7C130B2D" w14:textId="1320A3C6" w:rsidR="00D615E4" w:rsidRPr="00D30EAA" w:rsidRDefault="000F3297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6378C10" wp14:editId="79A8DC13">
            <wp:extent cx="4130561" cy="6155141"/>
            <wp:effectExtent l="0" t="0" r="3810" b="0"/>
            <wp:docPr id="2" name="Obraz 2" descr="Materiały: &#10;Zbiorniki betonowe, podziemne wraz z pokrywą produkowane są z wysoko wytrzymałego betonu w klasie od C 20 - C 45 ze zbrojeniem siatkowym &#10;od 6 mm do 12 mm.Dodatkowo zbiorniki są wyposażone w przejście szczelne PCV 160 mm umożliwiające szczelne podłączenie zbiornika, bez konieczności ingerencji w konstrukcję zbiornika.&#10;Zastosowanie: &#10;zbiornik na fekalia&#10;zbiornik na wodę deszczową&#10;zbiornik z możliwością adaptacji studnie wodomierzową&#10;zbiorniki magazynowe&#10;zbiorniki buforowe&#10;zbiorniki retencyjne&#10;zbiorniki technologiczne&#10;zbiorniki przeciw pożarowe&#10;zbiornik na gnojowicę, gnojówkę&#10;Wymiary zewnętrzne: pokrywa żelbetowa najazdowa&#10;-długo 350 cm.&#10;-szeroko 240 cm.&#10;-wysoko 16 cm.&#10;Wymiary zewnętrzne: zbiornik&#10;-długo 350 cm.&#10;-szeroko 240 cm.&#10;-wysoko 172 cm.&#10;Otwór włazowy fi 50/60 cm&#10;Kominek betonowy fi 50/60 cm wysoko 30/50/100 cm&#10;Ciężar zbiornika 6700 kg&#10;Ciężar płyty najazdowej 3360 kg&#10;Wyposażenie:&#10;4 szt uchwytów montażowych w zbiorniku.&#10;4 szt uchwytów montażowych w pokrywie.&#10;Kominek betonowy fi 50/60 cm wysokoścl 50 cm.&#10;Właz żeliwny typu ciężkiego 40 ton z zamkiem&#10;Zbiorniki musi posiada dokumentacje:&#10;- Aprobatę ITB Warszawa&#10;- Atest Higieniczny PZH&#10;- deklaracja zgodności.&#10;- projekt techniczno - budowlany.&#10;- CE według zharmonizowanej normy PN-EN 12566-3.&#10;&#10;&#10;&#10;" title="KARTA KATALOGOWA Zbiornik V=12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7234" cy="616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9C23F" w14:textId="77777777" w:rsidR="00A7490D" w:rsidRDefault="00A7490D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</w:p>
    <w:p w14:paraId="523CE338" w14:textId="08C3DECD" w:rsidR="00AA7E93" w:rsidRPr="00AB27D0" w:rsidRDefault="00AA7E93" w:rsidP="00175CE0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Pytanie 6</w:t>
      </w:r>
    </w:p>
    <w:p w14:paraId="04E5CEAA" w14:textId="77777777" w:rsidR="00AA7E93" w:rsidRDefault="00AA7E93" w:rsidP="00175CE0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AB27D0">
        <w:rPr>
          <w:rFonts w:ascii="Calibri" w:hAnsi="Calibri" w:cs="Times New Roman"/>
          <w:sz w:val="24"/>
          <w:szCs w:val="24"/>
        </w:rPr>
        <w:t xml:space="preserve">Dot. paragrafu 10 ust.6 wzoru umowy – </w:t>
      </w:r>
      <w:r w:rsidRPr="00AB27D0">
        <w:rPr>
          <w:rFonts w:ascii="Calibri" w:hAnsi="Calibri" w:cs="Times New Roman"/>
          <w:b/>
          <w:bCs/>
          <w:sz w:val="24"/>
          <w:szCs w:val="24"/>
        </w:rPr>
        <w:t>Wnioskujemy do Zmawiającego o zmniejszenie</w:t>
      </w:r>
      <w:r w:rsidRPr="00AB27D0">
        <w:rPr>
          <w:rFonts w:ascii="Calibri" w:hAnsi="Calibri" w:cs="Times New Roman"/>
          <w:sz w:val="24"/>
          <w:szCs w:val="24"/>
        </w:rPr>
        <w:t xml:space="preserve"> łącznej maksymalnej wysokości kar umownych z 25% </w:t>
      </w:r>
      <w:r w:rsidRPr="00AB27D0">
        <w:rPr>
          <w:rFonts w:ascii="Calibri" w:hAnsi="Calibri" w:cs="Times New Roman"/>
          <w:b/>
          <w:bCs/>
          <w:sz w:val="24"/>
          <w:szCs w:val="24"/>
        </w:rPr>
        <w:t xml:space="preserve">do 20%. </w:t>
      </w:r>
      <w:r w:rsidRPr="00AB27D0">
        <w:rPr>
          <w:rFonts w:ascii="Calibri" w:hAnsi="Calibri" w:cs="Times New Roman"/>
          <w:sz w:val="24"/>
          <w:szCs w:val="24"/>
        </w:rPr>
        <w:t>Wnioskowana wysokość będzie stanowić poziom rynkowy, ponieważ w obecnym zapisie wysokość kar jest wygórowana i stanowi niesłuszne obciążenie wykonawcy tak wysokimi karami. Zatem wnioskujemy jak na wstępie.</w:t>
      </w:r>
    </w:p>
    <w:p w14:paraId="4E8F27AF" w14:textId="77777777" w:rsidR="00AA7E93" w:rsidRDefault="00AA7E93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D30EAA">
        <w:rPr>
          <w:rFonts w:cs="Times New Roman"/>
          <w:b/>
          <w:sz w:val="24"/>
          <w:szCs w:val="24"/>
        </w:rPr>
        <w:t>Odpowiedź:</w:t>
      </w:r>
    </w:p>
    <w:p w14:paraId="2FA729D8" w14:textId="3AFD1478" w:rsidR="00FF2B23" w:rsidRDefault="00FF2B23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DC1673">
        <w:rPr>
          <w:rFonts w:cs="Times New Roman"/>
          <w:sz w:val="24"/>
          <w:szCs w:val="24"/>
        </w:rPr>
        <w:t>Zamawiający nie wyraża zgody na zmianę</w:t>
      </w:r>
    </w:p>
    <w:p w14:paraId="3A64F81C" w14:textId="77777777" w:rsidR="00AA7E93" w:rsidRPr="00AB27D0" w:rsidRDefault="00AA7E93" w:rsidP="00175CE0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5389249A" w14:textId="09E1B074" w:rsidR="00AA7E93" w:rsidRPr="00AB27D0" w:rsidRDefault="00AA7E93" w:rsidP="00175CE0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AB27D0">
        <w:rPr>
          <w:rFonts w:ascii="Calibri" w:hAnsi="Calibri" w:cs="Times New Roman"/>
          <w:b/>
          <w:sz w:val="24"/>
          <w:szCs w:val="24"/>
        </w:rPr>
        <w:t xml:space="preserve">Pytanie </w:t>
      </w:r>
      <w:r>
        <w:rPr>
          <w:rFonts w:ascii="Calibri" w:hAnsi="Calibri" w:cs="Times New Roman"/>
          <w:b/>
          <w:sz w:val="24"/>
          <w:szCs w:val="24"/>
        </w:rPr>
        <w:t>7</w:t>
      </w:r>
    </w:p>
    <w:p w14:paraId="4F4E0288" w14:textId="77777777" w:rsidR="00AA7E93" w:rsidRDefault="00AA7E93" w:rsidP="00175CE0">
      <w:pPr>
        <w:spacing w:after="0" w:line="360" w:lineRule="auto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AB27D0">
        <w:rPr>
          <w:rFonts w:ascii="Calibri" w:hAnsi="Calibri" w:cs="Times New Roman"/>
          <w:sz w:val="24"/>
          <w:szCs w:val="24"/>
        </w:rPr>
        <w:t xml:space="preserve">Dot. paragrafu 10 ust.1. pkt 5) wzoru umowy – </w:t>
      </w:r>
      <w:r w:rsidRPr="00AB27D0">
        <w:rPr>
          <w:rFonts w:ascii="Calibri" w:hAnsi="Calibri" w:cs="Times New Roman"/>
          <w:b/>
          <w:bCs/>
          <w:sz w:val="24"/>
          <w:szCs w:val="24"/>
        </w:rPr>
        <w:t xml:space="preserve">Wnioskujemy do Zmawiającego o zmniejszenie </w:t>
      </w:r>
      <w:r w:rsidRPr="00AB27D0">
        <w:rPr>
          <w:rFonts w:ascii="Calibri" w:hAnsi="Calibri" w:cs="Times New Roman"/>
          <w:sz w:val="24"/>
          <w:szCs w:val="24"/>
        </w:rPr>
        <w:t xml:space="preserve">wysokości kar umownych z 0,5% </w:t>
      </w:r>
      <w:r w:rsidRPr="00AB27D0">
        <w:rPr>
          <w:rFonts w:ascii="Calibri" w:hAnsi="Calibri" w:cs="Times New Roman"/>
          <w:b/>
          <w:bCs/>
          <w:sz w:val="24"/>
          <w:szCs w:val="24"/>
        </w:rPr>
        <w:t>na 0,2%.</w:t>
      </w:r>
    </w:p>
    <w:p w14:paraId="3A854EDF" w14:textId="77777777" w:rsidR="00AA7E93" w:rsidRDefault="00AA7E93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D30EAA">
        <w:rPr>
          <w:rFonts w:cs="Times New Roman"/>
          <w:b/>
          <w:sz w:val="24"/>
          <w:szCs w:val="24"/>
        </w:rPr>
        <w:t>Odpowiedź:</w:t>
      </w:r>
    </w:p>
    <w:p w14:paraId="64F2326C" w14:textId="77ECA997" w:rsidR="00AA7E93" w:rsidRDefault="00FF2B23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C1673">
        <w:rPr>
          <w:rFonts w:cs="Times New Roman"/>
          <w:sz w:val="24"/>
          <w:szCs w:val="24"/>
        </w:rPr>
        <w:t>Zamawiający nie wyraża zgody na zmianę</w:t>
      </w:r>
      <w:r>
        <w:rPr>
          <w:rFonts w:cs="Times New Roman"/>
          <w:sz w:val="24"/>
          <w:szCs w:val="24"/>
        </w:rPr>
        <w:t xml:space="preserve">. </w:t>
      </w:r>
    </w:p>
    <w:p w14:paraId="4D33051F" w14:textId="77777777" w:rsidR="00FF2B23" w:rsidRPr="00AB27D0" w:rsidRDefault="00FF2B23" w:rsidP="00175CE0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421C7B99" w14:textId="1E954197" w:rsidR="00AA7E93" w:rsidRPr="00AB27D0" w:rsidRDefault="00AA7E93" w:rsidP="00175CE0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AB27D0">
        <w:rPr>
          <w:rFonts w:ascii="Calibri" w:hAnsi="Calibri" w:cs="Times New Roman"/>
          <w:b/>
          <w:sz w:val="24"/>
          <w:szCs w:val="24"/>
        </w:rPr>
        <w:t xml:space="preserve">Pytanie </w:t>
      </w:r>
      <w:r>
        <w:rPr>
          <w:rFonts w:ascii="Calibri" w:hAnsi="Calibri" w:cs="Times New Roman"/>
          <w:b/>
          <w:sz w:val="24"/>
          <w:szCs w:val="24"/>
        </w:rPr>
        <w:t>8</w:t>
      </w:r>
    </w:p>
    <w:p w14:paraId="59BE6EA1" w14:textId="77777777" w:rsidR="00AA7E93" w:rsidRPr="00AB27D0" w:rsidRDefault="00AA7E93" w:rsidP="00175CE0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AB27D0">
        <w:rPr>
          <w:rFonts w:ascii="Calibri" w:eastAsia="Times New Roman" w:hAnsi="Calibri" w:cs="Times New Roman"/>
          <w:bCs/>
          <w:sz w:val="24"/>
          <w:szCs w:val="24"/>
          <w:lang w:eastAsia="pl-PL"/>
        </w:rPr>
        <w:t>W nawiązaniu do zapisów § 13a ust. 5 wzoru umowy (</w:t>
      </w:r>
      <w:r w:rsidRPr="00AB27D0"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>Klauzula waloryzacyjna</w:t>
      </w:r>
      <w:r w:rsidRPr="00AB27D0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) wnioskujemy o urealnienie możliwości zwiększenia kwoty </w:t>
      </w:r>
      <w:proofErr w:type="gramStart"/>
      <w:r w:rsidRPr="00AB27D0">
        <w:rPr>
          <w:rFonts w:ascii="Calibri" w:eastAsia="Times New Roman" w:hAnsi="Calibri" w:cs="Times New Roman"/>
          <w:bCs/>
          <w:sz w:val="24"/>
          <w:szCs w:val="24"/>
          <w:lang w:eastAsia="pl-PL"/>
        </w:rPr>
        <w:t>z 3% do 6%, ponieważ</w:t>
      </w:r>
      <w:proofErr w:type="gramEnd"/>
      <w:r w:rsidRPr="00AB27D0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Ustawa Prawo zamówień publicznych (</w:t>
      </w:r>
      <w:r w:rsidRPr="00AB27D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Dz. U. </w:t>
      </w:r>
      <w:proofErr w:type="gramStart"/>
      <w:r w:rsidRPr="00AB27D0">
        <w:rPr>
          <w:rFonts w:ascii="Calibri" w:eastAsia="Times New Roman" w:hAnsi="Calibri" w:cs="Times New Roman"/>
          <w:sz w:val="24"/>
          <w:szCs w:val="24"/>
          <w:lang w:eastAsia="pl-PL"/>
        </w:rPr>
        <w:t>z</w:t>
      </w:r>
      <w:proofErr w:type="gramEnd"/>
      <w:r w:rsidRPr="00AB27D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2021 r., poz. 1129 z późn. zm.</w:t>
      </w:r>
      <w:r w:rsidRPr="00AB27D0">
        <w:rPr>
          <w:rFonts w:ascii="Calibri" w:eastAsia="Times New Roman" w:hAnsi="Calibri" w:cs="Times New Roman"/>
          <w:bCs/>
          <w:sz w:val="24"/>
          <w:szCs w:val="24"/>
          <w:lang w:eastAsia="pl-PL"/>
        </w:rPr>
        <w:t>) reguluje to w art. 455 ust. 2, a także art. 455 ust. 1 pkt</w:t>
      </w:r>
      <w:proofErr w:type="gramStart"/>
      <w:r w:rsidRPr="00AB27D0">
        <w:rPr>
          <w:rFonts w:ascii="Calibri" w:eastAsia="Times New Roman" w:hAnsi="Calibri" w:cs="Times New Roman"/>
          <w:bCs/>
          <w:sz w:val="24"/>
          <w:szCs w:val="24"/>
          <w:lang w:eastAsia="pl-PL"/>
        </w:rPr>
        <w:t>. 4). Ograniczenie</w:t>
      </w:r>
      <w:proofErr w:type="gramEnd"/>
      <w:r w:rsidRPr="00AB27D0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do 3% nie uwzględnia nawet poziomu inflacji w obecnej sytuacji ekonomiczno-gospodarczej. </w:t>
      </w:r>
      <w:r w:rsidRPr="00AB27D0">
        <w:rPr>
          <w:sz w:val="24"/>
          <w:szCs w:val="24"/>
        </w:rPr>
        <w:t>Ponadto wzrost 3% jest mocno odbiegający od realiów, przy bieżącym wskaźniku wzrostu cen produkcji budowlano montażowej i inflacji prognozowanej do końca roku.</w:t>
      </w:r>
    </w:p>
    <w:p w14:paraId="79A6EC5A" w14:textId="77777777" w:rsidR="00AA7E93" w:rsidRDefault="00AA7E93" w:rsidP="00175CE0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AB27D0">
        <w:rPr>
          <w:rFonts w:ascii="Calibri" w:eastAsia="Times New Roman" w:hAnsi="Calibri" w:cs="Times New Roman"/>
          <w:bCs/>
          <w:sz w:val="24"/>
          <w:szCs w:val="24"/>
          <w:lang w:eastAsia="pl-PL"/>
        </w:rPr>
        <w:t>W ocenie Wykonawcy określenie maksymalnej wartość zmiany wynagrodzenia do 6% będzie bardziej adekwatne do aktualnej sytuacji gospodarczej i rynkowej. Dlatego też, wnioskujemy do Zamawiającego o wprowadzenie wnioskowanych zmian.</w:t>
      </w:r>
    </w:p>
    <w:p w14:paraId="6957233A" w14:textId="77777777" w:rsidR="00AA7E93" w:rsidRDefault="00AA7E93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D30EAA">
        <w:rPr>
          <w:rFonts w:cs="Times New Roman"/>
          <w:b/>
          <w:sz w:val="24"/>
          <w:szCs w:val="24"/>
        </w:rPr>
        <w:t>Odpowiedź:</w:t>
      </w:r>
    </w:p>
    <w:p w14:paraId="109F1D9D" w14:textId="77777777" w:rsidR="00BE16C5" w:rsidRDefault="00FF2B23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DC1673">
        <w:rPr>
          <w:rFonts w:cs="Times New Roman"/>
          <w:sz w:val="24"/>
          <w:szCs w:val="24"/>
        </w:rPr>
        <w:t>Zamawiający nie wyraża zgody na zmianę</w:t>
      </w:r>
      <w:r>
        <w:rPr>
          <w:rFonts w:cs="Times New Roman"/>
          <w:sz w:val="24"/>
          <w:szCs w:val="24"/>
        </w:rPr>
        <w:t xml:space="preserve">. </w:t>
      </w:r>
    </w:p>
    <w:p w14:paraId="395850DA" w14:textId="27259C7D" w:rsidR="00FF2B23" w:rsidRDefault="00FF2B23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Ponadto należy </w:t>
      </w:r>
      <w:r w:rsidR="00BE16C5">
        <w:rPr>
          <w:rFonts w:cs="Times New Roman"/>
          <w:sz w:val="24"/>
          <w:szCs w:val="24"/>
        </w:rPr>
        <w:t>zauważyć</w:t>
      </w:r>
      <w:r>
        <w:rPr>
          <w:rFonts w:cs="Times New Roman"/>
          <w:sz w:val="24"/>
          <w:szCs w:val="24"/>
        </w:rPr>
        <w:t>, że Zamawiający przewiduje waloryzację całej wartości netto wynagrodzenia umownego, nie wskazując przy tym wag, limitów</w:t>
      </w:r>
      <w:r w:rsidRPr="00FF2B23">
        <w:rPr>
          <w:rFonts w:cs="Times New Roman"/>
          <w:sz w:val="24"/>
          <w:szCs w:val="24"/>
        </w:rPr>
        <w:t xml:space="preserve"> i wskaźnik</w:t>
      </w:r>
      <w:r>
        <w:rPr>
          <w:rFonts w:cs="Times New Roman"/>
          <w:sz w:val="24"/>
          <w:szCs w:val="24"/>
        </w:rPr>
        <w:t>ów</w:t>
      </w:r>
      <w:r w:rsidRPr="00FF2B23">
        <w:rPr>
          <w:rFonts w:cs="Times New Roman"/>
          <w:sz w:val="24"/>
          <w:szCs w:val="24"/>
        </w:rPr>
        <w:t xml:space="preserve"> określający</w:t>
      </w:r>
      <w:r>
        <w:rPr>
          <w:rFonts w:cs="Times New Roman"/>
          <w:sz w:val="24"/>
          <w:szCs w:val="24"/>
        </w:rPr>
        <w:t>ch</w:t>
      </w:r>
      <w:r w:rsidRPr="00FF2B23">
        <w:rPr>
          <w:rFonts w:cs="Times New Roman"/>
          <w:sz w:val="24"/>
          <w:szCs w:val="24"/>
        </w:rPr>
        <w:t xml:space="preserve"> podział ryzyk</w:t>
      </w:r>
      <w:r w:rsidR="00175CE0">
        <w:rPr>
          <w:rFonts w:cs="Times New Roman"/>
          <w:sz w:val="24"/>
          <w:szCs w:val="24"/>
        </w:rPr>
        <w:t xml:space="preserve"> pomiędzy stronami umowy, a także nie określa stałego współczynnika</w:t>
      </w:r>
      <w:r w:rsidR="00BE16C5" w:rsidRPr="00BE16C5">
        <w:rPr>
          <w:rFonts w:cs="Times New Roman"/>
          <w:sz w:val="24"/>
          <w:szCs w:val="24"/>
        </w:rPr>
        <w:t>.</w:t>
      </w:r>
    </w:p>
    <w:p w14:paraId="272FA199" w14:textId="77777777" w:rsidR="00AA7E93" w:rsidRPr="00AB27D0" w:rsidRDefault="00AA7E93" w:rsidP="00175CE0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14:paraId="376D56B3" w14:textId="6854DE65" w:rsidR="00AA7E93" w:rsidRPr="00AB27D0" w:rsidRDefault="00AA7E93" w:rsidP="00175CE0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bookmarkStart w:id="0" w:name="_Hlk149566072"/>
      <w:r>
        <w:rPr>
          <w:rFonts w:ascii="Calibri" w:hAnsi="Calibri" w:cs="Times New Roman"/>
          <w:b/>
          <w:sz w:val="24"/>
          <w:szCs w:val="24"/>
        </w:rPr>
        <w:t>Pytanie 9</w:t>
      </w:r>
    </w:p>
    <w:p w14:paraId="78A3D25D" w14:textId="77777777" w:rsidR="00AA7E93" w:rsidRPr="00AB27D0" w:rsidRDefault="00AA7E93" w:rsidP="00175CE0">
      <w:pPr>
        <w:spacing w:after="0"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AB27D0">
        <w:rPr>
          <w:rFonts w:ascii="Calibri" w:hAnsi="Calibri" w:cs="Times New Roman"/>
          <w:b/>
          <w:sz w:val="24"/>
          <w:szCs w:val="24"/>
        </w:rPr>
        <w:t>Wnioskujemy do Zamawiającego o potwierdzenie, że odpowiedź Zamawiającego</w:t>
      </w:r>
      <w:r w:rsidRPr="00AB27D0">
        <w:rPr>
          <w:rFonts w:ascii="Calibri" w:hAnsi="Calibri" w:cs="Times New Roman"/>
          <w:bCs/>
          <w:sz w:val="24"/>
          <w:szCs w:val="24"/>
        </w:rPr>
        <w:t xml:space="preserve"> na pytanie nr 11 z dn. 11.10.2022r.</w:t>
      </w:r>
      <w:r w:rsidRPr="00AB27D0">
        <w:rPr>
          <w:rFonts w:ascii="Calibri" w:hAnsi="Calibri" w:cs="Times New Roman"/>
          <w:b/>
          <w:sz w:val="24"/>
          <w:szCs w:val="24"/>
        </w:rPr>
        <w:t xml:space="preserve"> jest aktualna.</w:t>
      </w:r>
      <w:r w:rsidRPr="00AB27D0">
        <w:rPr>
          <w:rFonts w:ascii="Calibri" w:hAnsi="Calibri" w:cs="Times New Roman"/>
          <w:bCs/>
          <w:sz w:val="24"/>
          <w:szCs w:val="24"/>
        </w:rPr>
        <w:t xml:space="preserve"> Poniżej ta odpowiedź udzielona przez Zamawiającego w trzeciej edycji postępowania (IZ.ZP.271.23.2022), </w:t>
      </w:r>
      <w:proofErr w:type="gramStart"/>
      <w:r w:rsidRPr="00AB27D0">
        <w:rPr>
          <w:rFonts w:ascii="Calibri" w:hAnsi="Calibri" w:cs="Times New Roman"/>
          <w:bCs/>
          <w:sz w:val="24"/>
          <w:szCs w:val="24"/>
        </w:rPr>
        <w:t>a</w:t>
      </w:r>
      <w:proofErr w:type="gramEnd"/>
      <w:r w:rsidRPr="00AB27D0">
        <w:rPr>
          <w:rFonts w:ascii="Calibri" w:hAnsi="Calibri" w:cs="Times New Roman"/>
          <w:bCs/>
          <w:sz w:val="24"/>
          <w:szCs w:val="24"/>
        </w:rPr>
        <w:t xml:space="preserve"> ponadto jak wynika z przywołanej treści stanowiło to potwierdzenie obowiązywania odpowiedzi również w edycji drugiej postępowania. </w:t>
      </w:r>
      <w:r w:rsidRPr="00AB27D0">
        <w:rPr>
          <w:rFonts w:ascii="Calibri" w:hAnsi="Calibri" w:cs="Times New Roman"/>
          <w:b/>
          <w:sz w:val="24"/>
          <w:szCs w:val="24"/>
        </w:rPr>
        <w:t>Zatem wnioskujemy jak na wstępie o potwierdzenie.</w:t>
      </w:r>
    </w:p>
    <w:p w14:paraId="3FCA229C" w14:textId="77777777" w:rsidR="00AA7E93" w:rsidRPr="00AB27D0" w:rsidRDefault="00AA7E93" w:rsidP="00175CE0">
      <w:pPr>
        <w:spacing w:after="0" w:line="360" w:lineRule="auto"/>
        <w:jc w:val="right"/>
        <w:rPr>
          <w:rFonts w:ascii="Calibri" w:hAnsi="Calibri" w:cs="Times New Roman"/>
          <w:bCs/>
          <w:sz w:val="24"/>
          <w:szCs w:val="24"/>
        </w:rPr>
      </w:pPr>
      <w:r w:rsidRPr="00AB27D0">
        <w:rPr>
          <w:rFonts w:ascii="Calibri" w:hAnsi="Calibri" w:cs="Times New Roman"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195F67E7" wp14:editId="2CFB847B">
            <wp:extent cx="4533900" cy="2549819"/>
            <wp:effectExtent l="0" t="0" r="0" b="3175"/>
            <wp:docPr id="1328451569" name="Obraz 1" descr="Pytanie 11&#10;Prosimy Zamawiającego o potwierdzenie, że Zamawiający podtrzymuje odpowiedź w sprawie serwisów jak w poprzednim postępowaniu, tj.&#10;Pytanie 10: Prosimy o wyjaśnienie, czy po stronie Wykonawcy jest koszt wykonywania przeglądów technicznych w okresie gwarancji zamontowanych urządzeń takich jak: kocioł, agregat wody lodowej klimatyzatory i centrale wentylacyjne (tu producent wymaga 2 razy w roku) itp.&#10;Odpowiedź 10: &#10;Zamawiający informuje, że koszty wykonania obowiązkowych przeglądów wyznaczonych przez producenta celem utrzymania gwarancji producenta będą po stronie Zamawiającego.&#10;Odpowiedź:&#10;" title="Pytanie nr 11 i Odpowie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45156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0211" cy="255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E9902" w14:textId="77777777" w:rsidR="00AA7E93" w:rsidRPr="00AB27D0" w:rsidRDefault="00AA7E93" w:rsidP="00175CE0">
      <w:pPr>
        <w:spacing w:after="0" w:line="360" w:lineRule="auto"/>
        <w:jc w:val="right"/>
        <w:rPr>
          <w:rFonts w:ascii="Calibri" w:hAnsi="Calibri" w:cs="Times New Roman"/>
          <w:bCs/>
          <w:sz w:val="24"/>
          <w:szCs w:val="24"/>
        </w:rPr>
      </w:pPr>
      <w:r w:rsidRPr="00AB27D0">
        <w:rPr>
          <w:rFonts w:ascii="Calibri" w:hAnsi="Calibri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3636B580" wp14:editId="61FBE046">
            <wp:extent cx="4484342" cy="669290"/>
            <wp:effectExtent l="0" t="0" r="0" b="0"/>
            <wp:docPr id="150686355" name="Obraz 1" descr="Zamawiający podtrzymuje odpowiedź w sprawie kosztów wykonania obowiązkowych przeglądów wyznaczonych przez producenta jak w poprzednim postępowaniu (pytanie nr 10 i odpowiedź nr 10)." title="Treść odpowiedzi na pytanie nr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8635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20665" cy="67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EEF4E32" w14:textId="77777777" w:rsidR="00AA7E93" w:rsidRDefault="00AA7E93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D30EAA">
        <w:rPr>
          <w:rFonts w:cs="Times New Roman"/>
          <w:b/>
          <w:sz w:val="24"/>
          <w:szCs w:val="24"/>
        </w:rPr>
        <w:t>Odpowiedź:</w:t>
      </w:r>
    </w:p>
    <w:p w14:paraId="46E3A4F7" w14:textId="596B1D39" w:rsidR="004153C5" w:rsidRPr="004153C5" w:rsidRDefault="004153C5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4153C5">
        <w:rPr>
          <w:rFonts w:cs="Times New Roman"/>
          <w:sz w:val="24"/>
          <w:szCs w:val="24"/>
        </w:rPr>
        <w:t>Zamawiający</w:t>
      </w:r>
      <w:r>
        <w:rPr>
          <w:rFonts w:cs="Times New Roman"/>
          <w:sz w:val="24"/>
          <w:szCs w:val="24"/>
        </w:rPr>
        <w:t xml:space="preserve"> potwierdza aktualność swojego stanowiska przedstawionego w postępowaniu nr IZ.ZP.271.23.2022</w:t>
      </w:r>
      <w:r w:rsidR="00D4374B">
        <w:rPr>
          <w:rFonts w:cs="Times New Roman"/>
          <w:sz w:val="24"/>
          <w:szCs w:val="24"/>
        </w:rPr>
        <w:t xml:space="preserve"> (</w:t>
      </w:r>
      <w:proofErr w:type="gramStart"/>
      <w:r w:rsidR="00D4374B">
        <w:rPr>
          <w:rFonts w:cs="Times New Roman"/>
          <w:sz w:val="24"/>
          <w:szCs w:val="24"/>
        </w:rPr>
        <w:t>pytanie</w:t>
      </w:r>
      <w:proofErr w:type="gramEnd"/>
      <w:r w:rsidR="00D4374B">
        <w:rPr>
          <w:rFonts w:cs="Times New Roman"/>
          <w:sz w:val="24"/>
          <w:szCs w:val="24"/>
        </w:rPr>
        <w:t xml:space="preserve"> nr 11 i odpowiedź)</w:t>
      </w:r>
      <w:r w:rsidR="00686E8F">
        <w:rPr>
          <w:rFonts w:cs="Times New Roman"/>
          <w:sz w:val="24"/>
          <w:szCs w:val="24"/>
        </w:rPr>
        <w:t xml:space="preserve"> oraz </w:t>
      </w:r>
      <w:r w:rsidR="00686E8F">
        <w:rPr>
          <w:rFonts w:ascii="Calibri" w:eastAsia="Trebuchet MS" w:hAnsi="Calibri"/>
          <w:color w:val="000000" w:themeColor="text1"/>
          <w:sz w:val="24"/>
          <w:szCs w:val="24"/>
        </w:rPr>
        <w:t>IZ.ZP.271.5.2022</w:t>
      </w:r>
      <w:r w:rsidR="00D4374B">
        <w:rPr>
          <w:rFonts w:ascii="Calibri" w:eastAsia="Trebuchet MS" w:hAnsi="Calibri"/>
          <w:color w:val="000000" w:themeColor="text1"/>
          <w:sz w:val="24"/>
          <w:szCs w:val="24"/>
        </w:rPr>
        <w:t xml:space="preserve"> (</w:t>
      </w:r>
      <w:proofErr w:type="gramStart"/>
      <w:r w:rsidR="00D4374B">
        <w:rPr>
          <w:rFonts w:cs="Times New Roman"/>
          <w:sz w:val="24"/>
          <w:szCs w:val="24"/>
        </w:rPr>
        <w:t>pytanie</w:t>
      </w:r>
      <w:proofErr w:type="gramEnd"/>
      <w:r w:rsidR="00D4374B">
        <w:rPr>
          <w:rFonts w:cs="Times New Roman"/>
          <w:sz w:val="24"/>
          <w:szCs w:val="24"/>
        </w:rPr>
        <w:t xml:space="preserve"> nr 10 i odpowiedź)</w:t>
      </w:r>
      <w:r>
        <w:rPr>
          <w:rFonts w:cs="Times New Roman"/>
          <w:sz w:val="24"/>
          <w:szCs w:val="24"/>
        </w:rPr>
        <w:t xml:space="preserve">. </w:t>
      </w:r>
    </w:p>
    <w:p w14:paraId="0760AF82" w14:textId="77777777" w:rsidR="00AA7E93" w:rsidRPr="00AB27D0" w:rsidRDefault="00AA7E93" w:rsidP="00175CE0">
      <w:pPr>
        <w:spacing w:after="0" w:line="360" w:lineRule="auto"/>
        <w:jc w:val="both"/>
        <w:rPr>
          <w:rFonts w:ascii="Calibri" w:hAnsi="Calibri" w:cs="Times New Roman"/>
          <w:bCs/>
          <w:sz w:val="24"/>
          <w:szCs w:val="24"/>
        </w:rPr>
      </w:pPr>
    </w:p>
    <w:p w14:paraId="2339B02C" w14:textId="524175CC" w:rsidR="00AA7E93" w:rsidRPr="00AA7E93" w:rsidRDefault="00AA7E93" w:rsidP="00175CE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AA7E93">
        <w:rPr>
          <w:rFonts w:cs="Times New Roman"/>
          <w:b/>
          <w:sz w:val="24"/>
          <w:szCs w:val="24"/>
        </w:rPr>
        <w:t>Pytanie 10</w:t>
      </w:r>
    </w:p>
    <w:p w14:paraId="77284652" w14:textId="77777777" w:rsidR="00AA7E93" w:rsidRDefault="00AA7E93" w:rsidP="00175CE0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AA7E93">
        <w:rPr>
          <w:rFonts w:cs="Times New Roman"/>
          <w:bCs/>
          <w:sz w:val="24"/>
          <w:szCs w:val="24"/>
        </w:rPr>
        <w:t xml:space="preserve">Dot. paragrafu 3 ust.1 pkt. 1) wzoru umowy – </w:t>
      </w:r>
      <w:r w:rsidRPr="00AA7E93">
        <w:rPr>
          <w:rFonts w:cs="Times New Roman"/>
          <w:b/>
          <w:sz w:val="24"/>
          <w:szCs w:val="24"/>
        </w:rPr>
        <w:t>wnioskujemy o potwierdzenie</w:t>
      </w:r>
      <w:r w:rsidRPr="00AA7E93">
        <w:rPr>
          <w:rFonts w:cs="Times New Roman"/>
          <w:bCs/>
          <w:sz w:val="24"/>
          <w:szCs w:val="24"/>
        </w:rPr>
        <w:t>, że wprowadzenie i protokolarne przekazania Wykonawcy terenu robót przez Zamawiającego nastąpi w terminie uzgodnionym z Wykonawcą, ale max. w terminie do 7 dni od dnia podpisania umowy.</w:t>
      </w:r>
    </w:p>
    <w:p w14:paraId="524B27E2" w14:textId="77777777" w:rsidR="00AA7E93" w:rsidRDefault="00AA7E93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D30EAA">
        <w:rPr>
          <w:rFonts w:cs="Times New Roman"/>
          <w:b/>
          <w:sz w:val="24"/>
          <w:szCs w:val="24"/>
        </w:rPr>
        <w:t>Odpowiedź:</w:t>
      </w:r>
    </w:p>
    <w:p w14:paraId="5F1EBCC9" w14:textId="522EFE12" w:rsidR="00AA7E93" w:rsidRDefault="004153C5" w:rsidP="00175CE0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Zgodnie z §</w:t>
      </w:r>
      <w:r w:rsidRPr="00AA7E93">
        <w:rPr>
          <w:rFonts w:cs="Times New Roman"/>
          <w:bCs/>
          <w:sz w:val="24"/>
          <w:szCs w:val="24"/>
        </w:rPr>
        <w:t>3 ust.</w:t>
      </w:r>
      <w:r>
        <w:rPr>
          <w:rFonts w:cs="Times New Roman"/>
          <w:bCs/>
          <w:sz w:val="24"/>
          <w:szCs w:val="24"/>
        </w:rPr>
        <w:t xml:space="preserve"> </w:t>
      </w:r>
      <w:r w:rsidRPr="00AA7E93">
        <w:rPr>
          <w:rFonts w:cs="Times New Roman"/>
          <w:bCs/>
          <w:sz w:val="24"/>
          <w:szCs w:val="24"/>
        </w:rPr>
        <w:t>1 pkt. 1)</w:t>
      </w:r>
      <w:r>
        <w:rPr>
          <w:rFonts w:cs="Times New Roman"/>
          <w:bCs/>
          <w:sz w:val="24"/>
          <w:szCs w:val="24"/>
        </w:rPr>
        <w:t xml:space="preserve"> projektowanych postanowień umowy. </w:t>
      </w:r>
    </w:p>
    <w:p w14:paraId="7D4CEFA4" w14:textId="77777777" w:rsidR="00D4374B" w:rsidRPr="00AA7E93" w:rsidRDefault="00D4374B" w:rsidP="00175CE0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</w:p>
    <w:p w14:paraId="393D54BE" w14:textId="235F0CC2" w:rsidR="00AA7E93" w:rsidRPr="00AA7E93" w:rsidRDefault="00AA7E93" w:rsidP="00175CE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AA7E93">
        <w:rPr>
          <w:rFonts w:cs="Times New Roman"/>
          <w:b/>
          <w:sz w:val="24"/>
          <w:szCs w:val="24"/>
        </w:rPr>
        <w:t>Pytanie 11</w:t>
      </w:r>
    </w:p>
    <w:p w14:paraId="00E8E22E" w14:textId="77777777" w:rsidR="00AA7E93" w:rsidRPr="00AA7E93" w:rsidRDefault="00AA7E93" w:rsidP="00175CE0">
      <w:pPr>
        <w:spacing w:after="0" w:line="360" w:lineRule="auto"/>
        <w:rPr>
          <w:rFonts w:cs="Times New Roman"/>
          <w:bCs/>
          <w:sz w:val="24"/>
          <w:szCs w:val="24"/>
        </w:rPr>
      </w:pPr>
      <w:r w:rsidRPr="00AA7E93">
        <w:rPr>
          <w:rFonts w:cs="Times New Roman"/>
          <w:bCs/>
          <w:sz w:val="24"/>
          <w:szCs w:val="24"/>
        </w:rPr>
        <w:t xml:space="preserve">Dotyczy zapisu umowy </w:t>
      </w:r>
      <w:bookmarkStart w:id="1" w:name="_Hlk116036142"/>
      <w:r w:rsidRPr="00AA7E93">
        <w:rPr>
          <w:rFonts w:cs="Times New Roman"/>
          <w:bCs/>
          <w:sz w:val="24"/>
          <w:szCs w:val="24"/>
        </w:rPr>
        <w:t xml:space="preserve">paragrafu 6 ust.4 pkt.1 lit. </w:t>
      </w:r>
      <w:bookmarkEnd w:id="1"/>
      <w:r w:rsidRPr="00AA7E93">
        <w:rPr>
          <w:rFonts w:cs="Times New Roman"/>
          <w:bCs/>
          <w:sz w:val="24"/>
          <w:szCs w:val="24"/>
        </w:rPr>
        <w:t xml:space="preserve">c </w:t>
      </w:r>
    </w:p>
    <w:p w14:paraId="0139BA6F" w14:textId="77777777" w:rsidR="00AA7E93" w:rsidRPr="00AA7E93" w:rsidRDefault="00AA7E93" w:rsidP="00175C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AA7E93">
        <w:rPr>
          <w:rFonts w:cs="Times New Roman"/>
          <w:bCs/>
          <w:sz w:val="24"/>
          <w:szCs w:val="24"/>
          <w:u w:val="single"/>
        </w:rPr>
        <w:t>Wnosimy o wykreślenie lub zmodyfikowanie</w:t>
      </w:r>
      <w:r w:rsidRPr="00AA7E93">
        <w:rPr>
          <w:rFonts w:cs="Times New Roman"/>
          <w:bCs/>
          <w:sz w:val="24"/>
          <w:szCs w:val="24"/>
        </w:rPr>
        <w:t xml:space="preserve"> zapisu paragrafu par. 6 ust. 4 pkt. 1 lit. c: </w:t>
      </w:r>
      <w:proofErr w:type="gramStart"/>
      <w:r w:rsidRPr="00AA7E93">
        <w:rPr>
          <w:rFonts w:cs="Times New Roman"/>
          <w:bCs/>
          <w:sz w:val="24"/>
          <w:szCs w:val="24"/>
        </w:rPr>
        <w:t>,,</w:t>
      </w:r>
      <w:proofErr w:type="gramEnd"/>
      <w:r w:rsidRPr="00AA7E93">
        <w:rPr>
          <w:sz w:val="24"/>
          <w:szCs w:val="24"/>
        </w:rPr>
        <w:t xml:space="preserve"> Jeżeli w trakcie odbioru robót częściowych i zanikających zostaną stwierdzone wady i usterki to Zamawiający, a w jego imieniu Inspektorzy Nadzoru ma prawo odstąpić od odbioru wadliwie i usterkowo wykonanego elementu</w:t>
      </w:r>
      <w:r w:rsidRPr="00AA7E93">
        <w:rPr>
          <w:rFonts w:cs="Times New Roman"/>
          <w:bCs/>
          <w:sz w:val="24"/>
          <w:szCs w:val="24"/>
        </w:rPr>
        <w:t xml:space="preserve"> </w:t>
      </w:r>
      <w:r w:rsidRPr="00AA7E93">
        <w:rPr>
          <w:sz w:val="24"/>
          <w:szCs w:val="24"/>
        </w:rPr>
        <w:t xml:space="preserve">oraz wyznacza termin usunięcia wad i usterek lub wzywa Wykonawcę do ponownego wykonania przedmiotu, a termin opisany w lit. b ulega </w:t>
      </w:r>
      <w:r w:rsidRPr="00AA7E93">
        <w:rPr>
          <w:sz w:val="24"/>
          <w:szCs w:val="24"/>
        </w:rPr>
        <w:lastRenderedPageBreak/>
        <w:t>zawieszeniu do czasu usunięcia przeszkód”.</w:t>
      </w:r>
    </w:p>
    <w:p w14:paraId="1EB1DEE3" w14:textId="77777777" w:rsidR="00AA7E93" w:rsidRPr="00AA7E93" w:rsidRDefault="00AA7E93" w:rsidP="00175CE0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AA7E93">
        <w:rPr>
          <w:rFonts w:cs="Times New Roman"/>
          <w:bCs/>
          <w:sz w:val="24"/>
          <w:szCs w:val="24"/>
        </w:rPr>
        <w:t>Odmowa odbioru jest uzasadniona w przypadku, gdy przedmiot zamówienia jest wykonany niezgodnie z projektem i zasadami wiedzy technicznej lub wady są na tyle istotne, że obiekt nie nadaje się do użytkowania. W związku z powyższym niezasadny jest zapis Zamawiającego z w/w pkt. projektu umowy.</w:t>
      </w:r>
    </w:p>
    <w:p w14:paraId="28C07009" w14:textId="77777777" w:rsidR="00AA7E93" w:rsidRPr="00AA7E93" w:rsidRDefault="00AA7E93" w:rsidP="00175CE0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AA7E93">
        <w:rPr>
          <w:rFonts w:cs="Times New Roman"/>
          <w:bCs/>
          <w:sz w:val="24"/>
          <w:szCs w:val="24"/>
        </w:rPr>
        <w:t xml:space="preserve">Powołując się na 1 wyrok KIO z dnia 13 grudnia 2019 r., sygn. akt KIO 2416/19 </w:t>
      </w:r>
      <w:proofErr w:type="gramStart"/>
      <w:r w:rsidRPr="00AA7E93">
        <w:rPr>
          <w:rFonts w:cs="Times New Roman"/>
          <w:bCs/>
          <w:sz w:val="24"/>
          <w:szCs w:val="24"/>
        </w:rPr>
        <w:t>Izba  stwierdziła</w:t>
      </w:r>
      <w:proofErr w:type="gramEnd"/>
      <w:r w:rsidRPr="00AA7E93">
        <w:rPr>
          <w:rFonts w:cs="Times New Roman"/>
          <w:bCs/>
          <w:sz w:val="24"/>
          <w:szCs w:val="24"/>
        </w:rPr>
        <w:t>, że ze strony zamawiającego rażącym nadużyciem jest sformułowanie w treści projektu umowy postanowienia umożliwiającego zamawiającemu odmowę dokonania odbioru końcowego, w sytuacji stwierdzenia w toku tego odbioru jakiejkolwiek, nawet drobnej wady czy też usterki.  Również na podstawie art. 647 KC obowiązek odebrania robót przez Zamawiającego nie można doprowadzać do sytuacji, w której odebranie robót ma dotyczyć wyłącznie obiektu całkowicie wolnego od wad. Stwierdzenie, że każde odstępstwo od takiego idealnego stanu dawałoby Zamawiającemu prawo odmowy odebrania obiektu pozostawałoby w sprzeczności z naturą zobowiązania objętego umową o roboty budowlane i naruszałoby równowagę między stronami.</w:t>
      </w:r>
    </w:p>
    <w:p w14:paraId="7996D1FC" w14:textId="77777777" w:rsidR="00AA7E93" w:rsidRDefault="00AA7E93" w:rsidP="00175CE0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AA7E93">
        <w:rPr>
          <w:rFonts w:cs="Times New Roman"/>
          <w:bCs/>
          <w:sz w:val="24"/>
          <w:szCs w:val="24"/>
        </w:rPr>
        <w:t>W związku z powyższym niezasadny jest zapis Zamawiającego z w/w pkt. projektu umowy dot. odmowy odbioru.</w:t>
      </w:r>
    </w:p>
    <w:p w14:paraId="1DD7D570" w14:textId="77777777" w:rsidR="00AA7E93" w:rsidRDefault="00AA7E93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D30EAA">
        <w:rPr>
          <w:rFonts w:cs="Times New Roman"/>
          <w:b/>
          <w:sz w:val="24"/>
          <w:szCs w:val="24"/>
        </w:rPr>
        <w:t>Odpowiedź:</w:t>
      </w:r>
    </w:p>
    <w:p w14:paraId="6FD5D1C7" w14:textId="09C300E3" w:rsidR="004153C5" w:rsidRPr="004153C5" w:rsidRDefault="004153C5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4153C5">
        <w:rPr>
          <w:rFonts w:cs="Times New Roman"/>
          <w:sz w:val="24"/>
          <w:szCs w:val="24"/>
        </w:rPr>
        <w:t>Zamawiający nie wyraża zgody na zmianę</w:t>
      </w:r>
      <w:r>
        <w:rPr>
          <w:rFonts w:cs="Times New Roman"/>
          <w:sz w:val="24"/>
          <w:szCs w:val="24"/>
        </w:rPr>
        <w:t>, gdyż Zamawiający ma prawo odmówić odbioru robót częściowych i za</w:t>
      </w:r>
      <w:r w:rsidR="00D4374B">
        <w:rPr>
          <w:rFonts w:cs="Times New Roman"/>
          <w:sz w:val="24"/>
          <w:szCs w:val="24"/>
        </w:rPr>
        <w:t>nikających w</w:t>
      </w:r>
      <w:r>
        <w:rPr>
          <w:rFonts w:cs="Times New Roman"/>
          <w:sz w:val="24"/>
          <w:szCs w:val="24"/>
        </w:rPr>
        <w:t xml:space="preserve"> przypadku stwierdzenia wad i usterek. Zapis ten nie wskazuje na obligatoryjną odmowę, lecz daje uprawnienie Zamawiającemu. </w:t>
      </w:r>
      <w:r w:rsidR="00070F85">
        <w:rPr>
          <w:rFonts w:cs="Times New Roman"/>
          <w:sz w:val="24"/>
          <w:szCs w:val="24"/>
        </w:rPr>
        <w:t xml:space="preserve">Należy zwrócić uwagę, że wadliwie lub usterkowo wykonane roboty częściowe i zanikające mogą uniemożliwić prawidłowe wykonanie całości zadania. </w:t>
      </w:r>
    </w:p>
    <w:p w14:paraId="2A02A865" w14:textId="77777777" w:rsidR="00AA7E93" w:rsidRPr="00AA7E93" w:rsidRDefault="00AA7E93" w:rsidP="00175CE0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</w:p>
    <w:p w14:paraId="430305E1" w14:textId="12B95813" w:rsidR="00AA7E93" w:rsidRPr="00AA7E93" w:rsidRDefault="00AA7E93" w:rsidP="00175CE0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AA7E93">
        <w:rPr>
          <w:rFonts w:cs="Times New Roman"/>
          <w:b/>
          <w:sz w:val="24"/>
          <w:szCs w:val="24"/>
        </w:rPr>
        <w:t>Pytanie 12</w:t>
      </w:r>
    </w:p>
    <w:p w14:paraId="660564C0" w14:textId="77777777" w:rsidR="00AA7E93" w:rsidRPr="00AA7E93" w:rsidRDefault="00AA7E93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A7E93">
        <w:rPr>
          <w:rFonts w:cs="Times New Roman"/>
          <w:sz w:val="24"/>
          <w:szCs w:val="24"/>
        </w:rPr>
        <w:t>Dot. zapisu paragrafu 4 ust. 1 pkt. 8 wzoru umowy – z uwagi na zapis, cytowany poniżej:</w:t>
      </w:r>
    </w:p>
    <w:p w14:paraId="77F6F5AF" w14:textId="77777777" w:rsidR="00AA7E93" w:rsidRPr="00AA7E93" w:rsidRDefault="00AA7E93" w:rsidP="00175CE0">
      <w:pPr>
        <w:spacing w:after="0" w:line="360" w:lineRule="auto"/>
        <w:jc w:val="both"/>
        <w:rPr>
          <w:rFonts w:cs="Times New Roman"/>
          <w:bCs/>
          <w:i/>
          <w:iCs/>
          <w:sz w:val="24"/>
          <w:szCs w:val="24"/>
        </w:rPr>
      </w:pPr>
      <w:r w:rsidRPr="00AA7E93">
        <w:rPr>
          <w:i/>
          <w:iCs/>
          <w:color w:val="000000"/>
          <w:kern w:val="1"/>
          <w:sz w:val="24"/>
          <w:szCs w:val="24"/>
        </w:rPr>
        <w:t>„8) W przypadku stwierdzenia błędów lub braków lub rozbieżności w dokumentacji projektowej Wykonawca zobowiązuje się zgłosić je w formie pisemnej Zamawiającemu, nie później niż w ciągu 7 dni od ich ujawnienia. Wykonawca ponosi odpowiedzialność także za szkody wynikłe wskutek zaniechania zawiadomienia Zamawiającego o zauważonych wadach w dokumentacji w przewidzianym wyżej terminie”.</w:t>
      </w:r>
    </w:p>
    <w:p w14:paraId="583C35E8" w14:textId="77777777" w:rsidR="00AA7E93" w:rsidRPr="00AA7E93" w:rsidRDefault="00AA7E93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A7E93">
        <w:rPr>
          <w:rFonts w:cs="Times New Roman"/>
          <w:b/>
          <w:bCs/>
          <w:sz w:val="24"/>
          <w:szCs w:val="24"/>
        </w:rPr>
        <w:lastRenderedPageBreak/>
        <w:t>Prosimy Zamawiającego o wykreślenie zdania drugiego z tego zapisu umowy</w:t>
      </w:r>
      <w:r w:rsidRPr="00AA7E93">
        <w:rPr>
          <w:rFonts w:cs="Times New Roman"/>
          <w:bCs/>
          <w:sz w:val="24"/>
          <w:szCs w:val="24"/>
        </w:rPr>
        <w:t>,</w:t>
      </w:r>
      <w:r w:rsidRPr="00AA7E93">
        <w:rPr>
          <w:rFonts w:cs="Times New Roman"/>
          <w:sz w:val="24"/>
          <w:szCs w:val="24"/>
        </w:rPr>
        <w:t xml:space="preserve"> a zatem by paragraf 4 ust. 1 pkt. 8) wzoru umowy miał postać:</w:t>
      </w:r>
    </w:p>
    <w:p w14:paraId="18ECDE86" w14:textId="77777777" w:rsidR="00AA7E93" w:rsidRPr="00AA7E93" w:rsidRDefault="00AA7E93" w:rsidP="00175CE0">
      <w:pPr>
        <w:spacing w:after="0" w:line="360" w:lineRule="auto"/>
        <w:jc w:val="both"/>
        <w:rPr>
          <w:i/>
          <w:iCs/>
          <w:color w:val="000000"/>
          <w:kern w:val="1"/>
          <w:sz w:val="24"/>
          <w:szCs w:val="24"/>
        </w:rPr>
      </w:pPr>
      <w:r w:rsidRPr="00AA7E93">
        <w:rPr>
          <w:i/>
          <w:iCs/>
          <w:color w:val="000000"/>
          <w:kern w:val="1"/>
          <w:sz w:val="24"/>
          <w:szCs w:val="24"/>
        </w:rPr>
        <w:t>„8) W przypadku stwierdzenia błędów lub braków lub rozbieżności w dokumentacji projektowej Wykonawca zobowiązuje się zgłosić je w formie pisemnej Zamawiającemu, nie później niż w ciągu 7 dni od ich ujawnienia”.</w:t>
      </w:r>
    </w:p>
    <w:p w14:paraId="52217AF8" w14:textId="77777777" w:rsidR="00AA7E93" w:rsidRDefault="00AA7E93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A7E93">
        <w:rPr>
          <w:rFonts w:cs="Times New Roman"/>
          <w:sz w:val="24"/>
          <w:szCs w:val="24"/>
        </w:rPr>
        <w:t>Zamawiający powinien mieć na względzie fakt, iż w przedmiotowym postępowaniu mamy do czynienia z samą realizacją („wybuduj”) bazując na gotowych projektach, a nie w trybie „zaprojektuj i wybuduj”, i nie można obciążać Wykonawcy odpowiedzialnością za projekt, który leżał po stronie Zamawiającego.</w:t>
      </w:r>
    </w:p>
    <w:p w14:paraId="0A15E156" w14:textId="77777777" w:rsidR="00AA7E93" w:rsidRDefault="00AA7E93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D30EAA">
        <w:rPr>
          <w:rFonts w:cs="Times New Roman"/>
          <w:b/>
          <w:sz w:val="24"/>
          <w:szCs w:val="24"/>
        </w:rPr>
        <w:t>Odpowiedź:</w:t>
      </w:r>
    </w:p>
    <w:p w14:paraId="3F63F158" w14:textId="4B7E9206" w:rsidR="00070F85" w:rsidRPr="00070F85" w:rsidRDefault="00070F85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070F85">
        <w:rPr>
          <w:rFonts w:cs="Times New Roman"/>
          <w:sz w:val="24"/>
          <w:szCs w:val="24"/>
        </w:rPr>
        <w:t xml:space="preserve">Zamawiający nie wyraża zgody na zmianę. </w:t>
      </w:r>
    </w:p>
    <w:p w14:paraId="09AD3F21" w14:textId="77777777" w:rsidR="00070F85" w:rsidRDefault="00070F85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</w:p>
    <w:p w14:paraId="21484D96" w14:textId="6FDF10B8" w:rsidR="00AA7E93" w:rsidRPr="00AA7E93" w:rsidRDefault="00AA7E93" w:rsidP="00175CE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AA7E93">
        <w:rPr>
          <w:rFonts w:cs="Times New Roman"/>
          <w:b/>
          <w:sz w:val="24"/>
          <w:szCs w:val="24"/>
        </w:rPr>
        <w:t>Pytanie 13</w:t>
      </w:r>
    </w:p>
    <w:p w14:paraId="6DD5350D" w14:textId="77777777" w:rsidR="00AA7E93" w:rsidRPr="00AA7E93" w:rsidRDefault="00AA7E93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A7E93">
        <w:rPr>
          <w:rFonts w:cs="Times New Roman"/>
          <w:sz w:val="24"/>
          <w:szCs w:val="24"/>
        </w:rPr>
        <w:t xml:space="preserve">Dot. zapisu paragrafu 4 ust. 1 pkt. IV ppkt. 42) </w:t>
      </w:r>
      <w:proofErr w:type="gramStart"/>
      <w:r w:rsidRPr="00AA7E93">
        <w:rPr>
          <w:rFonts w:cs="Times New Roman"/>
          <w:sz w:val="24"/>
          <w:szCs w:val="24"/>
        </w:rPr>
        <w:t>wzoru</w:t>
      </w:r>
      <w:proofErr w:type="gramEnd"/>
      <w:r w:rsidRPr="00AA7E93">
        <w:rPr>
          <w:rFonts w:cs="Times New Roman"/>
          <w:sz w:val="24"/>
          <w:szCs w:val="24"/>
        </w:rPr>
        <w:t xml:space="preserve"> umowy – z uwagi na zapis, cytowany poniżej:</w:t>
      </w:r>
    </w:p>
    <w:p w14:paraId="27613174" w14:textId="77777777" w:rsidR="00AA7E93" w:rsidRPr="00AA7E93" w:rsidRDefault="00AA7E93" w:rsidP="00175CE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Cs/>
          <w:i/>
          <w:iCs/>
          <w:sz w:val="24"/>
          <w:szCs w:val="24"/>
        </w:rPr>
      </w:pPr>
      <w:r w:rsidRPr="00AA7E93">
        <w:rPr>
          <w:i/>
          <w:iCs/>
          <w:color w:val="000000"/>
          <w:sz w:val="24"/>
          <w:szCs w:val="24"/>
        </w:rPr>
        <w:t>„42) Zamawiający może w szczególności nienależytego wykonywania przedmiotu umowy jednostronnie zmniejszyć zakres przedmiotu umowy wraz ze stosownym zmniejszeniem wynagrodzenia, określonego w umowie. Wykonawcy w sytuacji opisanej w niniejszym ustępie nie przysługują żadne roszczenia i prawa wobec Zamawiającego w szczególności z tytułu utraconych korzyści”.</w:t>
      </w:r>
    </w:p>
    <w:p w14:paraId="56B30130" w14:textId="77777777" w:rsidR="00AA7E93" w:rsidRDefault="00AA7E93" w:rsidP="00175CE0">
      <w:pPr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AA7E93">
        <w:rPr>
          <w:rFonts w:cs="Times New Roman"/>
          <w:b/>
          <w:bCs/>
          <w:sz w:val="24"/>
          <w:szCs w:val="24"/>
        </w:rPr>
        <w:t xml:space="preserve">Wnioskujemy do Zamawiającego o </w:t>
      </w:r>
      <w:r w:rsidRPr="00AA7E93">
        <w:rPr>
          <w:rFonts w:cs="Times New Roman"/>
          <w:bCs/>
          <w:sz w:val="24"/>
          <w:szCs w:val="24"/>
        </w:rPr>
        <w:t xml:space="preserve">wykreślenie zdania drugiego z tego zapisu i wprowadzenie stosowanego zapisu, by </w:t>
      </w:r>
      <w:r w:rsidRPr="00AA7E93">
        <w:rPr>
          <w:rFonts w:cs="Times New Roman"/>
          <w:sz w:val="24"/>
          <w:szCs w:val="24"/>
        </w:rPr>
        <w:t xml:space="preserve">Wykonawcy przysługiwała możliwość należnego mu wynagrodzenia za wykonane prace, </w:t>
      </w:r>
      <w:r w:rsidRPr="00AA7E93">
        <w:rPr>
          <w:rFonts w:cs="Times New Roman"/>
          <w:color w:val="000000"/>
          <w:sz w:val="24"/>
          <w:szCs w:val="24"/>
        </w:rPr>
        <w:t>roszczenia i prawa wobec Zamawiającego w szczególności z tytułu utraconych korzyści.</w:t>
      </w:r>
    </w:p>
    <w:p w14:paraId="2EA6E6AD" w14:textId="77777777" w:rsidR="00AA7E93" w:rsidRDefault="00AA7E93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D30EAA">
        <w:rPr>
          <w:rFonts w:cs="Times New Roman"/>
          <w:b/>
          <w:sz w:val="24"/>
          <w:szCs w:val="24"/>
        </w:rPr>
        <w:t>Odpowiedź:</w:t>
      </w:r>
    </w:p>
    <w:p w14:paraId="51B4DEA0" w14:textId="3E4B9BBB" w:rsidR="00070F85" w:rsidRDefault="00070F85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4153C5">
        <w:rPr>
          <w:rFonts w:cs="Times New Roman"/>
          <w:sz w:val="24"/>
          <w:szCs w:val="24"/>
        </w:rPr>
        <w:t>Zamawiający nie wyraża zgody na zmianę</w:t>
      </w:r>
      <w:r>
        <w:rPr>
          <w:rFonts w:cs="Times New Roman"/>
          <w:sz w:val="24"/>
          <w:szCs w:val="24"/>
        </w:rPr>
        <w:t xml:space="preserve">. </w:t>
      </w:r>
    </w:p>
    <w:p w14:paraId="1905C4C2" w14:textId="77777777" w:rsidR="00D4374B" w:rsidRDefault="00D4374B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</w:p>
    <w:p w14:paraId="3A90EB6A" w14:textId="70A636BA" w:rsidR="00AA7E93" w:rsidRPr="00AA7E93" w:rsidRDefault="00AA7E93" w:rsidP="00175CE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AA7E93">
        <w:rPr>
          <w:rFonts w:cs="Times New Roman"/>
          <w:b/>
          <w:sz w:val="24"/>
          <w:szCs w:val="24"/>
        </w:rPr>
        <w:t>Pytanie 14</w:t>
      </w:r>
    </w:p>
    <w:p w14:paraId="64A4223D" w14:textId="77777777" w:rsidR="00AA7E93" w:rsidRDefault="00AA7E93" w:rsidP="00175CE0">
      <w:pPr>
        <w:spacing w:after="0" w:line="360" w:lineRule="auto"/>
        <w:rPr>
          <w:rFonts w:cs="Times New Roman"/>
          <w:sz w:val="24"/>
          <w:szCs w:val="24"/>
        </w:rPr>
      </w:pPr>
      <w:r w:rsidRPr="00AA7E93">
        <w:rPr>
          <w:rFonts w:cs="Times New Roman"/>
          <w:sz w:val="24"/>
          <w:szCs w:val="24"/>
        </w:rPr>
        <w:t xml:space="preserve">Dot. zapisu paragrafu 7 </w:t>
      </w:r>
      <w:proofErr w:type="gramStart"/>
      <w:r w:rsidRPr="00AA7E93">
        <w:rPr>
          <w:rFonts w:cs="Times New Roman"/>
          <w:sz w:val="24"/>
          <w:szCs w:val="24"/>
        </w:rPr>
        <w:t>ust. 9  i</w:t>
      </w:r>
      <w:proofErr w:type="gramEnd"/>
      <w:r w:rsidRPr="00AA7E93">
        <w:rPr>
          <w:rFonts w:cs="Times New Roman"/>
          <w:sz w:val="24"/>
          <w:szCs w:val="24"/>
        </w:rPr>
        <w:t xml:space="preserve"> ust. 11wzoru umowy – Wnioskujemy o skrócenie terminu o jakim mowa w zapisach umowy z 7 dni do 5 dni, co usprawni etap realizacji.</w:t>
      </w:r>
    </w:p>
    <w:p w14:paraId="29DED39D" w14:textId="77777777" w:rsidR="00AA7E93" w:rsidRDefault="00AA7E93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D30EAA">
        <w:rPr>
          <w:rFonts w:cs="Times New Roman"/>
          <w:b/>
          <w:sz w:val="24"/>
          <w:szCs w:val="24"/>
        </w:rPr>
        <w:t>Odpowiedź:</w:t>
      </w:r>
    </w:p>
    <w:p w14:paraId="75A23D75" w14:textId="2056870F" w:rsidR="00070F85" w:rsidRDefault="00070F85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4153C5">
        <w:rPr>
          <w:rFonts w:cs="Times New Roman"/>
          <w:sz w:val="24"/>
          <w:szCs w:val="24"/>
        </w:rPr>
        <w:t>Zamawiający nie wyraża zgody na zmianę</w:t>
      </w:r>
      <w:r>
        <w:rPr>
          <w:rFonts w:cs="Times New Roman"/>
          <w:sz w:val="24"/>
          <w:szCs w:val="24"/>
        </w:rPr>
        <w:t xml:space="preserve">. </w:t>
      </w:r>
    </w:p>
    <w:p w14:paraId="07C26B1C" w14:textId="77777777" w:rsidR="00AA7E93" w:rsidRPr="00AA7E93" w:rsidRDefault="00AA7E93" w:rsidP="00175CE0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</w:p>
    <w:p w14:paraId="4893C8B2" w14:textId="7D0E8027" w:rsidR="00AA7E93" w:rsidRPr="00175CE0" w:rsidRDefault="00AA7E93" w:rsidP="00175CE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175CE0">
        <w:rPr>
          <w:rFonts w:cs="Times New Roman"/>
          <w:b/>
          <w:sz w:val="24"/>
          <w:szCs w:val="24"/>
        </w:rPr>
        <w:t>Pytanie 15</w:t>
      </w:r>
    </w:p>
    <w:p w14:paraId="68871EFE" w14:textId="77777777" w:rsidR="00AA7E93" w:rsidRPr="00175CE0" w:rsidRDefault="00AA7E93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175CE0">
        <w:rPr>
          <w:rFonts w:cs="Times New Roman"/>
          <w:bCs/>
          <w:sz w:val="24"/>
          <w:szCs w:val="24"/>
        </w:rPr>
        <w:t xml:space="preserve">Z uwagi na fakt, iż w dokumentach postępowania wprowadzono zmiany (przykładowo w par. 6 ust. 1 umowy.), </w:t>
      </w:r>
      <w:proofErr w:type="gramStart"/>
      <w:r w:rsidRPr="00175CE0">
        <w:rPr>
          <w:rFonts w:cs="Times New Roman"/>
          <w:bCs/>
          <w:sz w:val="24"/>
          <w:szCs w:val="24"/>
        </w:rPr>
        <w:t>ale</w:t>
      </w:r>
      <w:proofErr w:type="gramEnd"/>
      <w:r w:rsidRPr="00175CE0">
        <w:rPr>
          <w:rFonts w:cs="Times New Roman"/>
          <w:bCs/>
          <w:sz w:val="24"/>
          <w:szCs w:val="24"/>
        </w:rPr>
        <w:t xml:space="preserve"> nie we wszystkich zapisach uwzględniono te zmiany, </w:t>
      </w:r>
      <w:r w:rsidRPr="00175CE0">
        <w:rPr>
          <w:rFonts w:cs="Times New Roman"/>
          <w:sz w:val="24"/>
          <w:szCs w:val="24"/>
        </w:rPr>
        <w:t>wnioskujemy do Zamawiającego o:</w:t>
      </w:r>
    </w:p>
    <w:p w14:paraId="22BCD74F" w14:textId="77777777" w:rsidR="00AA7E93" w:rsidRPr="00175CE0" w:rsidRDefault="00AA7E93" w:rsidP="00175CE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175CE0">
        <w:rPr>
          <w:rFonts w:cs="Times New Roman"/>
          <w:sz w:val="24"/>
          <w:szCs w:val="24"/>
        </w:rPr>
        <w:t>wykreślenie</w:t>
      </w:r>
      <w:proofErr w:type="gramEnd"/>
      <w:r w:rsidRPr="00175CE0">
        <w:rPr>
          <w:rFonts w:cs="Times New Roman"/>
          <w:sz w:val="24"/>
          <w:szCs w:val="24"/>
        </w:rPr>
        <w:t xml:space="preserve"> słowa „bez uwag” w zapisie par. 1 ust. 3 umowy (wiersz 16 na str. 4 umowy)</w:t>
      </w:r>
    </w:p>
    <w:p w14:paraId="419CADCB" w14:textId="77777777" w:rsidR="00AA7E93" w:rsidRPr="00175CE0" w:rsidRDefault="00AA7E93" w:rsidP="00175CE0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175CE0">
        <w:rPr>
          <w:rFonts w:cs="Times New Roman"/>
          <w:sz w:val="24"/>
          <w:szCs w:val="24"/>
        </w:rPr>
        <w:t>oraz</w:t>
      </w:r>
      <w:proofErr w:type="gramEnd"/>
    </w:p>
    <w:p w14:paraId="32C41226" w14:textId="77777777" w:rsidR="00AA7E93" w:rsidRPr="00175CE0" w:rsidRDefault="00AA7E93" w:rsidP="00175CE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175CE0">
        <w:rPr>
          <w:rFonts w:cs="Times New Roman"/>
          <w:sz w:val="24"/>
          <w:szCs w:val="24"/>
        </w:rPr>
        <w:t>wykreślenie</w:t>
      </w:r>
      <w:proofErr w:type="gramEnd"/>
      <w:r w:rsidRPr="00175CE0">
        <w:rPr>
          <w:rFonts w:cs="Times New Roman"/>
          <w:sz w:val="24"/>
          <w:szCs w:val="24"/>
        </w:rPr>
        <w:t xml:space="preserve"> słowa „bez uwag” w zapisie rozdz. 3 pkt. 3.4 SWZ (str. 5 SWZ).</w:t>
      </w:r>
    </w:p>
    <w:p w14:paraId="6469046D" w14:textId="77777777" w:rsidR="00AA7E93" w:rsidRPr="00AA7E93" w:rsidRDefault="00AA7E93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175CE0">
        <w:rPr>
          <w:rFonts w:cs="Times New Roman"/>
          <w:b/>
          <w:sz w:val="24"/>
          <w:szCs w:val="24"/>
        </w:rPr>
        <w:t>Odpowiedź:</w:t>
      </w:r>
    </w:p>
    <w:p w14:paraId="26F907A2" w14:textId="4068EBD7" w:rsidR="00AA7E93" w:rsidRDefault="00D4374B" w:rsidP="00175CE0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Zamawiający zmienia zapisy §1 ust. 3 projektowanych postanowień umowy (Załącznik nr 5 do SWZ) w następującej części: </w:t>
      </w:r>
    </w:p>
    <w:p w14:paraId="79976775" w14:textId="0657D836" w:rsidR="00D4374B" w:rsidRPr="00D4374B" w:rsidRDefault="00D4374B" w:rsidP="00175CE0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D4374B">
        <w:rPr>
          <w:rFonts w:cs="Times New Roman"/>
          <w:b/>
          <w:bCs/>
          <w:sz w:val="24"/>
          <w:szCs w:val="24"/>
        </w:rPr>
        <w:t>BYŁO:</w:t>
      </w:r>
    </w:p>
    <w:p w14:paraId="142C6628" w14:textId="46E8C6E6" w:rsidR="00D4374B" w:rsidRDefault="00D4374B" w:rsidP="00175CE0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D4374B">
        <w:rPr>
          <w:rFonts w:cs="Times New Roman"/>
          <w:bCs/>
          <w:sz w:val="24"/>
          <w:szCs w:val="24"/>
        </w:rPr>
        <w:t>Osiągnięcie pozytywnego wyniku próby szczelności na poziomie nie wyższym 0,4 h-1 zgodnie z normą PN-EN ISO</w:t>
      </w:r>
      <w:proofErr w:type="gramStart"/>
      <w:r w:rsidRPr="00D4374B">
        <w:rPr>
          <w:rFonts w:cs="Times New Roman"/>
          <w:bCs/>
          <w:sz w:val="24"/>
          <w:szCs w:val="24"/>
        </w:rPr>
        <w:t xml:space="preserve"> 9972:2015-10 lub</w:t>
      </w:r>
      <w:proofErr w:type="gramEnd"/>
      <w:r w:rsidRPr="00D4374B">
        <w:rPr>
          <w:rFonts w:cs="Times New Roman"/>
          <w:bCs/>
          <w:sz w:val="24"/>
          <w:szCs w:val="24"/>
        </w:rPr>
        <w:t xml:space="preserve"> równoważną, a tym samym uzyskanie certyfikatu budynku pasywnego, zgodnie z wymogami dokumentacji projektowej. Jest to warunek konieczny do odbioru częściowego wyżej wymienionej części robót, a także przejęcia całości robót przez Zamawiającego i podpisania (bez uwag) protokołu odbioru końcowego dla całości robót.</w:t>
      </w:r>
    </w:p>
    <w:p w14:paraId="6B234277" w14:textId="77777777" w:rsidR="00D4374B" w:rsidRDefault="00D4374B" w:rsidP="00175CE0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</w:p>
    <w:p w14:paraId="42B9B210" w14:textId="68F0D9C4" w:rsidR="00D4374B" w:rsidRPr="00D4374B" w:rsidRDefault="00D4374B" w:rsidP="00175CE0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D4374B">
        <w:rPr>
          <w:rFonts w:cs="Times New Roman"/>
          <w:b/>
          <w:bCs/>
          <w:sz w:val="24"/>
          <w:szCs w:val="24"/>
        </w:rPr>
        <w:t xml:space="preserve">JEST: </w:t>
      </w:r>
    </w:p>
    <w:p w14:paraId="7ADF18C1" w14:textId="77777777" w:rsidR="00D4374B" w:rsidRDefault="00D4374B" w:rsidP="00175CE0">
      <w:pPr>
        <w:tabs>
          <w:tab w:val="left" w:pos="0"/>
          <w:tab w:val="left" w:pos="426"/>
          <w:tab w:val="left" w:pos="1500"/>
        </w:tabs>
        <w:suppressAutoHyphens/>
        <w:spacing w:after="0" w:line="360" w:lineRule="auto"/>
        <w:rPr>
          <w:sz w:val="24"/>
          <w:lang w:eastAsia="ar-SA"/>
        </w:rPr>
      </w:pPr>
      <w:r w:rsidRPr="00D4374B">
        <w:rPr>
          <w:sz w:val="24"/>
          <w:lang w:eastAsia="ar-SA"/>
        </w:rPr>
        <w:t>Osiągnięcie pozytywnego wyniku próby szczelności na poziomie nie wyższym 0,4 h-1 zgodnie z normą PN-EN ISO</w:t>
      </w:r>
      <w:proofErr w:type="gramStart"/>
      <w:r w:rsidRPr="00D4374B">
        <w:rPr>
          <w:sz w:val="24"/>
          <w:lang w:eastAsia="ar-SA"/>
        </w:rPr>
        <w:t xml:space="preserve"> 9972:2015-10 lub</w:t>
      </w:r>
      <w:proofErr w:type="gramEnd"/>
      <w:r w:rsidRPr="00D4374B">
        <w:rPr>
          <w:sz w:val="24"/>
          <w:lang w:eastAsia="ar-SA"/>
        </w:rPr>
        <w:t xml:space="preserve"> równoważną, a tym samym </w:t>
      </w:r>
      <w:r w:rsidRPr="00D4374B">
        <w:rPr>
          <w:sz w:val="24"/>
          <w:u w:val="single"/>
          <w:lang w:eastAsia="ar-SA"/>
        </w:rPr>
        <w:t>uzyskanie certyfikatu budynku pasywnego</w:t>
      </w:r>
      <w:r w:rsidRPr="00D4374B">
        <w:rPr>
          <w:sz w:val="24"/>
          <w:lang w:eastAsia="ar-SA"/>
        </w:rPr>
        <w:t>, zgodnie z wymogami dokumentacji projektowej. Jest to warunek konieczny do odbioru częściowego wyżej wymienionej części robót, a także przejęcia całości robót przez Zamawiającego i podpisania (</w:t>
      </w:r>
      <w:r w:rsidRPr="00D4374B">
        <w:rPr>
          <w:strike/>
          <w:color w:val="FF0000"/>
          <w:sz w:val="24"/>
          <w:lang w:eastAsia="ar-SA"/>
        </w:rPr>
        <w:t>bez uwag</w:t>
      </w:r>
      <w:r w:rsidRPr="00D4374B">
        <w:rPr>
          <w:sz w:val="24"/>
          <w:lang w:eastAsia="ar-SA"/>
        </w:rPr>
        <w:t>) protokołu odbioru końcowego dla całości robót.</w:t>
      </w:r>
    </w:p>
    <w:p w14:paraId="46DED8F3" w14:textId="077AB4CB" w:rsidR="00D4374B" w:rsidRPr="00D4374B" w:rsidRDefault="00D4374B" w:rsidP="00175CE0">
      <w:pPr>
        <w:tabs>
          <w:tab w:val="left" w:pos="0"/>
          <w:tab w:val="left" w:pos="426"/>
          <w:tab w:val="left" w:pos="1500"/>
        </w:tabs>
        <w:suppressAutoHyphens/>
        <w:spacing w:after="0" w:line="360" w:lineRule="auto"/>
        <w:rPr>
          <w:b/>
          <w:sz w:val="24"/>
          <w:lang w:eastAsia="ar-SA"/>
        </w:rPr>
      </w:pPr>
      <w:r w:rsidRPr="00D4374B">
        <w:rPr>
          <w:b/>
          <w:sz w:val="24"/>
          <w:lang w:eastAsia="ar-SA"/>
        </w:rPr>
        <w:t xml:space="preserve">W załączeniu zmienione projektowane postanowienia umowy (Załącznik nr 5 do SWZ) – zmiana 07.11.2023 </w:t>
      </w:r>
      <w:proofErr w:type="gramStart"/>
      <w:r w:rsidRPr="00D4374B">
        <w:rPr>
          <w:b/>
          <w:sz w:val="24"/>
          <w:lang w:eastAsia="ar-SA"/>
        </w:rPr>
        <w:t>r</w:t>
      </w:r>
      <w:proofErr w:type="gramEnd"/>
      <w:r w:rsidRPr="00D4374B">
        <w:rPr>
          <w:b/>
          <w:sz w:val="24"/>
          <w:lang w:eastAsia="ar-SA"/>
        </w:rPr>
        <w:t xml:space="preserve">. </w:t>
      </w:r>
    </w:p>
    <w:p w14:paraId="2DCAA807" w14:textId="5BC59B2C" w:rsidR="00D4374B" w:rsidRDefault="00D4374B" w:rsidP="00175CE0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Zamawiający zmienia również zapisy pkt 3.4. Rozdziału 3 Specyfikacji warunków zamówienia w następujący sposób: </w:t>
      </w:r>
    </w:p>
    <w:p w14:paraId="4755CF9F" w14:textId="3EEC8F98" w:rsidR="00D4374B" w:rsidRPr="00D4374B" w:rsidRDefault="00D4374B" w:rsidP="00175CE0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D4374B">
        <w:rPr>
          <w:rFonts w:cs="Times New Roman"/>
          <w:b/>
          <w:bCs/>
          <w:sz w:val="24"/>
          <w:szCs w:val="24"/>
        </w:rPr>
        <w:lastRenderedPageBreak/>
        <w:t>BYŁO:</w:t>
      </w:r>
    </w:p>
    <w:p w14:paraId="5414039E" w14:textId="1EDB95EC" w:rsidR="00D4374B" w:rsidRDefault="00D4374B" w:rsidP="00175CE0">
      <w:pPr>
        <w:tabs>
          <w:tab w:val="left" w:pos="0"/>
          <w:tab w:val="left" w:pos="426"/>
        </w:tabs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3.4. </w:t>
      </w:r>
      <w:r w:rsidRPr="00D4374B">
        <w:rPr>
          <w:rFonts w:ascii="Calibri" w:eastAsia="Calibri" w:hAnsi="Calibri" w:cs="Times New Roman"/>
          <w:sz w:val="24"/>
          <w:szCs w:val="24"/>
        </w:rPr>
        <w:t>Osiągnięcie pozytywnego wyniku próby szczelności na poziomie nie wyższym 0,4 h-1 zgodnie z normą PN-EN ISO</w:t>
      </w:r>
      <w:proofErr w:type="gramStart"/>
      <w:r w:rsidRPr="00D4374B">
        <w:rPr>
          <w:rFonts w:ascii="Calibri" w:eastAsia="Calibri" w:hAnsi="Calibri" w:cs="Times New Roman"/>
          <w:sz w:val="24"/>
          <w:szCs w:val="24"/>
        </w:rPr>
        <w:t xml:space="preserve"> 9972:2015-10 lub</w:t>
      </w:r>
      <w:proofErr w:type="gramEnd"/>
      <w:r w:rsidRPr="00D4374B">
        <w:rPr>
          <w:rFonts w:ascii="Calibri" w:eastAsia="Calibri" w:hAnsi="Calibri" w:cs="Times New Roman"/>
          <w:sz w:val="24"/>
          <w:szCs w:val="24"/>
        </w:rPr>
        <w:t xml:space="preserve"> równoważną, a tym samym uzyskanie certyfikatu budynku pasywnego, zgodnie z wymogami dokumentacji projektowej. Jest to warunek konieczny do odbioru częściowego wyżej wymienionej części robót, a także przejęcia całości robót przez Zamawiającego i podpisania (bez uwag) protokołu odbioru końcowego dla całości robót.</w:t>
      </w:r>
    </w:p>
    <w:p w14:paraId="1259258D" w14:textId="77777777" w:rsidR="00D4374B" w:rsidRDefault="00D4374B" w:rsidP="00175CE0">
      <w:pPr>
        <w:tabs>
          <w:tab w:val="left" w:pos="0"/>
          <w:tab w:val="left" w:pos="426"/>
        </w:tabs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010247A7" w14:textId="00C62E94" w:rsidR="00D4374B" w:rsidRPr="00D4374B" w:rsidRDefault="00D4374B" w:rsidP="00175CE0">
      <w:pPr>
        <w:tabs>
          <w:tab w:val="left" w:pos="0"/>
          <w:tab w:val="left" w:pos="426"/>
        </w:tabs>
        <w:spacing w:after="0"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D4374B">
        <w:rPr>
          <w:rFonts w:ascii="Calibri" w:eastAsia="Calibri" w:hAnsi="Calibri" w:cs="Times New Roman"/>
          <w:b/>
          <w:sz w:val="24"/>
          <w:szCs w:val="24"/>
        </w:rPr>
        <w:t xml:space="preserve">JEST: </w:t>
      </w:r>
    </w:p>
    <w:p w14:paraId="4F837256" w14:textId="1A167DD7" w:rsidR="00D4374B" w:rsidRPr="00D4374B" w:rsidRDefault="00D4374B" w:rsidP="00175CE0">
      <w:pPr>
        <w:tabs>
          <w:tab w:val="left" w:pos="0"/>
          <w:tab w:val="left" w:pos="426"/>
        </w:tabs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4374B">
        <w:rPr>
          <w:rFonts w:ascii="Calibri" w:eastAsia="Calibri" w:hAnsi="Calibri" w:cs="Times New Roman"/>
          <w:sz w:val="24"/>
          <w:szCs w:val="24"/>
        </w:rPr>
        <w:t>3.4</w:t>
      </w:r>
      <w:r w:rsidRPr="00D4374B">
        <w:rPr>
          <w:rFonts w:ascii="Calibri" w:eastAsia="Calibri" w:hAnsi="Calibri" w:cs="Times New Roman"/>
          <w:sz w:val="24"/>
          <w:szCs w:val="24"/>
        </w:rPr>
        <w:tab/>
        <w:t>Osiągnięcie pozytywnego wyniku próby szczelności na poziomie nie wyższym 0,4 h-1 zgodnie z normą PN-EN ISO</w:t>
      </w:r>
      <w:proofErr w:type="gramStart"/>
      <w:r w:rsidRPr="00D4374B">
        <w:rPr>
          <w:rFonts w:ascii="Calibri" w:eastAsia="Calibri" w:hAnsi="Calibri" w:cs="Times New Roman"/>
          <w:sz w:val="24"/>
          <w:szCs w:val="24"/>
        </w:rPr>
        <w:t xml:space="preserve"> 9972:2015-10 lub</w:t>
      </w:r>
      <w:proofErr w:type="gramEnd"/>
      <w:r w:rsidRPr="00D4374B">
        <w:rPr>
          <w:rFonts w:ascii="Calibri" w:eastAsia="Calibri" w:hAnsi="Calibri" w:cs="Times New Roman"/>
          <w:sz w:val="24"/>
          <w:szCs w:val="24"/>
        </w:rPr>
        <w:t xml:space="preserve"> równoważną, a tym samym uzyskanie certyfikatu budynku pasywnego, zgodnie z wymogami dokumentacji projektowej. Jest to warunek konieczny do odbioru częściowego wyżej wymienionej części robót, a także przejęcia całości robót przez Zamawiającego i podpisania (</w:t>
      </w:r>
      <w:r w:rsidRPr="00D4374B">
        <w:rPr>
          <w:rFonts w:ascii="Calibri" w:eastAsia="Calibri" w:hAnsi="Calibri" w:cs="Times New Roman"/>
          <w:strike/>
          <w:color w:val="FF0000"/>
          <w:sz w:val="24"/>
          <w:szCs w:val="24"/>
        </w:rPr>
        <w:t>bez uwag</w:t>
      </w:r>
      <w:r w:rsidRPr="00D4374B">
        <w:rPr>
          <w:rFonts w:ascii="Calibri" w:eastAsia="Calibri" w:hAnsi="Calibri" w:cs="Times New Roman"/>
          <w:sz w:val="24"/>
          <w:szCs w:val="24"/>
        </w:rPr>
        <w:t>) protokołu odbioru końcowego dla całości robót.</w:t>
      </w:r>
    </w:p>
    <w:p w14:paraId="4DF7565B" w14:textId="0F03462E" w:rsidR="00D4374B" w:rsidRPr="00AA7E93" w:rsidRDefault="00D4374B" w:rsidP="00175CE0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</w:t>
      </w:r>
    </w:p>
    <w:p w14:paraId="3AA6A4CC" w14:textId="212B2EBE" w:rsidR="00AA7E93" w:rsidRPr="00AA7E93" w:rsidRDefault="00AA7E93" w:rsidP="00175CE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AA7E93">
        <w:rPr>
          <w:rFonts w:cs="Times New Roman"/>
          <w:b/>
          <w:sz w:val="24"/>
          <w:szCs w:val="24"/>
        </w:rPr>
        <w:t>Pytanie 16</w:t>
      </w:r>
    </w:p>
    <w:p w14:paraId="260D02DF" w14:textId="77777777" w:rsidR="00AA7E93" w:rsidRPr="00AA7E93" w:rsidRDefault="00AA7E93" w:rsidP="00175CE0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AA7E93">
        <w:rPr>
          <w:rFonts w:cs="Times New Roman"/>
          <w:bCs/>
          <w:sz w:val="24"/>
          <w:szCs w:val="24"/>
        </w:rPr>
        <w:t>Dot. par. 4 ust. 1 pkt. 24) umowy (str. 9 umowy), o treści:</w:t>
      </w:r>
    </w:p>
    <w:p w14:paraId="5C33F9E7" w14:textId="77777777" w:rsidR="00AA7E93" w:rsidRPr="00AA7E93" w:rsidRDefault="00AA7E93" w:rsidP="00175CE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i/>
          <w:iCs/>
          <w:color w:val="000000"/>
          <w:sz w:val="24"/>
          <w:szCs w:val="24"/>
        </w:rPr>
      </w:pPr>
      <w:r w:rsidRPr="00AA7E93">
        <w:rPr>
          <w:i/>
          <w:iCs/>
          <w:color w:val="000000"/>
          <w:sz w:val="24"/>
          <w:szCs w:val="24"/>
        </w:rPr>
        <w:t>„9) Na pisemne polecenie inspektorów nadzoru lub Zamawiającego, Wykonawca zobowiązuje się wstrzymać postęp/wykonywanie robót w taki sposób i na taki okres, jaki inspektorzy nadzoru lub Zamawiający uzna za konieczny. Wykonawca zobowiązuje się odpowiednio zabezpieczyć wykonane roboty w tym czasie zgodnie z wymaganiami inspektorów nadzoru lub Zamawiającego. Przez okres wstrzymania roboty zostaną zabezpieczone przez Wykonawcę na jego koszt w wymaganym zakresie. Wykonawcy w sytuacji opisanej w niniejszym punkcie nie przysługują żadne roszczenia wobec Zamawiającego. Wykonawca niezwłocznie nie później jednak niż w terminie 3 dni roboczych od dnia otrzymania w formie pisemnej wezwania Zamawiającego wznowi przerwane roboty”.</w:t>
      </w:r>
    </w:p>
    <w:p w14:paraId="51070B67" w14:textId="77777777" w:rsidR="00AA7E93" w:rsidRDefault="00AA7E93" w:rsidP="00175CE0">
      <w:pPr>
        <w:spacing w:after="0" w:line="360" w:lineRule="auto"/>
        <w:jc w:val="both"/>
        <w:rPr>
          <w:color w:val="000000"/>
          <w:sz w:val="24"/>
          <w:szCs w:val="24"/>
        </w:rPr>
      </w:pPr>
      <w:r w:rsidRPr="00AA7E93">
        <w:rPr>
          <w:rFonts w:cs="Times New Roman"/>
          <w:b/>
          <w:sz w:val="24"/>
          <w:szCs w:val="24"/>
        </w:rPr>
        <w:t>Wnioskujemy do Zamawiającego o potwierdzenie</w:t>
      </w:r>
      <w:r w:rsidRPr="00AA7E93">
        <w:rPr>
          <w:rFonts w:cs="Times New Roman"/>
          <w:bCs/>
          <w:sz w:val="24"/>
          <w:szCs w:val="24"/>
        </w:rPr>
        <w:t xml:space="preserve">, że </w:t>
      </w:r>
      <w:r w:rsidRPr="00AA7E93">
        <w:rPr>
          <w:color w:val="000000"/>
          <w:sz w:val="24"/>
          <w:szCs w:val="24"/>
        </w:rPr>
        <w:t>wstrzymać postępu/wykonywania robót dotyczy szczególnie uzasadnionych przypadków, zaś w przypadkach nieuzasadnionych będą przysługiwać Wykonawcy roszczenia z tytułu bezprawnego wstrzymać postępu/wykonywania robót.</w:t>
      </w:r>
    </w:p>
    <w:p w14:paraId="584A35CE" w14:textId="77777777" w:rsidR="00AA7E93" w:rsidRDefault="00AA7E93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D30EAA">
        <w:rPr>
          <w:rFonts w:cs="Times New Roman"/>
          <w:b/>
          <w:sz w:val="24"/>
          <w:szCs w:val="24"/>
        </w:rPr>
        <w:lastRenderedPageBreak/>
        <w:t>Odpowiedź:</w:t>
      </w:r>
    </w:p>
    <w:p w14:paraId="16BD2B6E" w14:textId="1F404732" w:rsidR="00FF2B23" w:rsidRPr="00FF2B23" w:rsidRDefault="00FF2B23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FF2B23">
        <w:rPr>
          <w:rFonts w:cs="Times New Roman"/>
          <w:sz w:val="24"/>
          <w:szCs w:val="24"/>
        </w:rPr>
        <w:t>Zamawiający nie potwierdza stwierdzenia Wykonawcy</w:t>
      </w:r>
      <w:r>
        <w:rPr>
          <w:rFonts w:cs="Times New Roman"/>
          <w:sz w:val="24"/>
          <w:szCs w:val="24"/>
        </w:rPr>
        <w:t xml:space="preserve">, że </w:t>
      </w:r>
      <w:r>
        <w:rPr>
          <w:color w:val="000000"/>
          <w:sz w:val="24"/>
          <w:szCs w:val="24"/>
        </w:rPr>
        <w:t>wstrzymanie</w:t>
      </w:r>
      <w:r w:rsidRPr="00AA7E93">
        <w:rPr>
          <w:color w:val="000000"/>
          <w:sz w:val="24"/>
          <w:szCs w:val="24"/>
        </w:rPr>
        <w:t xml:space="preserve"> postępu/wykonywania robót dotyczy szczególnie uzasadnionych przypadków, zaś w przypadkach nieuzasadnionych będą przysługiwać Wykonawcy roszczenia z tytułu b</w:t>
      </w:r>
      <w:r>
        <w:rPr>
          <w:color w:val="000000"/>
          <w:sz w:val="24"/>
          <w:szCs w:val="24"/>
        </w:rPr>
        <w:t>ezprawnego wstrzymania</w:t>
      </w:r>
      <w:r w:rsidRPr="00AA7E93">
        <w:rPr>
          <w:color w:val="000000"/>
          <w:sz w:val="24"/>
          <w:szCs w:val="24"/>
        </w:rPr>
        <w:t xml:space="preserve"> postępu/wykonywania robót</w:t>
      </w:r>
      <w:r>
        <w:rPr>
          <w:rFonts w:cs="Times New Roman"/>
          <w:sz w:val="24"/>
          <w:szCs w:val="24"/>
        </w:rPr>
        <w:t>. Należy nadmienić, że wskazanie wyrażenia „szczególnie uzasadnione przypadki” jest pojęciem niedookreślonym i nieostrym, w związku z tym Zamawiający nie wprowadza zmian w tej części projektowanych postanowień umowy.</w:t>
      </w:r>
    </w:p>
    <w:p w14:paraId="164D4B42" w14:textId="77777777" w:rsidR="00AA7E93" w:rsidRPr="00AA7E93" w:rsidRDefault="00AA7E93" w:rsidP="00175CE0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</w:p>
    <w:p w14:paraId="2E4CD87A" w14:textId="5565A40E" w:rsidR="00AA7E93" w:rsidRPr="00AA7E93" w:rsidRDefault="00AA7E93" w:rsidP="00175CE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AA7E93">
        <w:rPr>
          <w:rFonts w:cs="Times New Roman"/>
          <w:b/>
          <w:sz w:val="24"/>
          <w:szCs w:val="24"/>
        </w:rPr>
        <w:t>Pytanie 17</w:t>
      </w:r>
    </w:p>
    <w:p w14:paraId="55198E52" w14:textId="77777777" w:rsidR="00AA7E93" w:rsidRPr="00175CE0" w:rsidRDefault="00AA7E93" w:rsidP="00175CE0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175CE0">
        <w:rPr>
          <w:rFonts w:cs="Times New Roman"/>
          <w:bCs/>
          <w:sz w:val="24"/>
          <w:szCs w:val="24"/>
        </w:rPr>
        <w:t>Dot. par. 9 ust. 12 umowy, o treści:</w:t>
      </w:r>
    </w:p>
    <w:p w14:paraId="5075BD00" w14:textId="77777777" w:rsidR="00AA7E93" w:rsidRPr="00175CE0" w:rsidRDefault="00AA7E93" w:rsidP="00175C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Cs/>
          <w:sz w:val="24"/>
          <w:szCs w:val="24"/>
        </w:rPr>
      </w:pPr>
      <w:r w:rsidRPr="00175CE0">
        <w:rPr>
          <w:rFonts w:cs="Times New Roman"/>
          <w:bCs/>
          <w:sz w:val="24"/>
          <w:szCs w:val="24"/>
        </w:rPr>
        <w:t xml:space="preserve">„12. </w:t>
      </w:r>
      <w:r w:rsidRPr="00175CE0">
        <w:rPr>
          <w:bCs/>
          <w:sz w:val="24"/>
          <w:szCs w:val="24"/>
        </w:rPr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technicznego”.</w:t>
      </w:r>
    </w:p>
    <w:p w14:paraId="4FE08157" w14:textId="77777777" w:rsidR="00AA7E93" w:rsidRPr="00175CE0" w:rsidRDefault="00AA7E93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175CE0">
        <w:rPr>
          <w:rFonts w:cs="Times New Roman"/>
          <w:bCs/>
          <w:sz w:val="24"/>
          <w:szCs w:val="24"/>
        </w:rPr>
        <w:t xml:space="preserve">Wnioskujemy do Zamawiającego o wykreślenie tego zapisu ze wzoru umowy, ponieważ </w:t>
      </w:r>
      <w:r w:rsidRPr="00175CE0">
        <w:rPr>
          <w:rFonts w:cs="Times New Roman"/>
          <w:sz w:val="24"/>
          <w:szCs w:val="24"/>
        </w:rPr>
        <w:t>w przedmiotowym postępowaniu mamy do czynienia z realizacją w formule „wybuduj” (bazując na gotowych projektach Zamawiającego), a nie w trybie „zaprojektuj i wybuduj”, i nie można obciążać Wykonawcy odpowiedzialnością za projekt, który leżał po stronie Zamawiającego.</w:t>
      </w:r>
    </w:p>
    <w:p w14:paraId="1D3BD957" w14:textId="77777777" w:rsidR="00AA7E93" w:rsidRPr="00175CE0" w:rsidRDefault="00AA7E93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175CE0">
        <w:rPr>
          <w:rFonts w:cs="Times New Roman"/>
          <w:b/>
          <w:sz w:val="24"/>
          <w:szCs w:val="24"/>
        </w:rPr>
        <w:t>Odpowiedź:</w:t>
      </w:r>
    </w:p>
    <w:p w14:paraId="7D872147" w14:textId="77777777" w:rsidR="00175CE0" w:rsidRPr="00175CE0" w:rsidRDefault="009D3534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175CE0">
        <w:rPr>
          <w:rFonts w:cs="Times New Roman"/>
          <w:sz w:val="24"/>
          <w:szCs w:val="24"/>
        </w:rPr>
        <w:t xml:space="preserve">Zamawiający nie wyraża zgody na wykreślenie wskazanego zapisu. </w:t>
      </w:r>
    </w:p>
    <w:p w14:paraId="0E14F500" w14:textId="1E6FA03A" w:rsidR="00D4374B" w:rsidRDefault="009D3534" w:rsidP="00175CE0">
      <w:pPr>
        <w:spacing w:after="0" w:line="360" w:lineRule="auto"/>
        <w:rPr>
          <w:rFonts w:cs="Times New Roman"/>
          <w:sz w:val="24"/>
          <w:szCs w:val="24"/>
        </w:rPr>
      </w:pPr>
      <w:r w:rsidRPr="00175CE0">
        <w:rPr>
          <w:rFonts w:cs="Times New Roman"/>
          <w:sz w:val="24"/>
          <w:szCs w:val="24"/>
        </w:rPr>
        <w:t xml:space="preserve">Zamawiający zmienia zapisy </w:t>
      </w:r>
      <w:r w:rsidR="00175CE0" w:rsidRPr="00175CE0">
        <w:rPr>
          <w:rFonts w:cs="Times New Roman"/>
          <w:sz w:val="24"/>
          <w:szCs w:val="24"/>
        </w:rPr>
        <w:t>§9 ust. 12 projektowanych postanowień umowy (</w:t>
      </w:r>
      <w:r w:rsidR="00175CE0" w:rsidRPr="00175CE0">
        <w:rPr>
          <w:rFonts w:cs="Times New Roman"/>
          <w:bCs/>
          <w:sz w:val="24"/>
          <w:szCs w:val="24"/>
        </w:rPr>
        <w:t xml:space="preserve">Załącznik nr 5 do SWZ) </w:t>
      </w:r>
      <w:r w:rsidR="00175CE0" w:rsidRPr="00175CE0">
        <w:rPr>
          <w:rFonts w:cs="Times New Roman"/>
          <w:sz w:val="24"/>
          <w:szCs w:val="24"/>
        </w:rPr>
        <w:t>w następujący sposób:</w:t>
      </w:r>
      <w:r w:rsidR="00175CE0">
        <w:rPr>
          <w:rFonts w:cs="Times New Roman"/>
          <w:sz w:val="24"/>
          <w:szCs w:val="24"/>
        </w:rPr>
        <w:t xml:space="preserve"> </w:t>
      </w:r>
    </w:p>
    <w:p w14:paraId="74B56B7B" w14:textId="0996345E" w:rsidR="00175CE0" w:rsidRPr="00175CE0" w:rsidRDefault="00175CE0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175CE0">
        <w:rPr>
          <w:rFonts w:cs="Times New Roman"/>
          <w:b/>
          <w:sz w:val="24"/>
          <w:szCs w:val="24"/>
        </w:rPr>
        <w:t xml:space="preserve">BYŁO: </w:t>
      </w:r>
    </w:p>
    <w:p w14:paraId="073B50C4" w14:textId="7197656E" w:rsidR="00175CE0" w:rsidRDefault="00175CE0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175CE0">
        <w:rPr>
          <w:rFonts w:cs="Times New Roman"/>
          <w:sz w:val="24"/>
          <w:szCs w:val="24"/>
        </w:rPr>
        <w:t>12.</w:t>
      </w:r>
      <w:r w:rsidRPr="00175CE0">
        <w:rPr>
          <w:rFonts w:cs="Times New Roman"/>
          <w:sz w:val="24"/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14:paraId="581B2140" w14:textId="77777777" w:rsidR="00175CE0" w:rsidRDefault="00175CE0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</w:p>
    <w:p w14:paraId="23D76A7F" w14:textId="1A1D403D" w:rsidR="00175CE0" w:rsidRDefault="00175CE0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175CE0">
        <w:rPr>
          <w:rFonts w:cs="Times New Roman"/>
          <w:b/>
          <w:sz w:val="24"/>
          <w:szCs w:val="24"/>
        </w:rPr>
        <w:t>JEST:</w:t>
      </w:r>
    </w:p>
    <w:p w14:paraId="6F361D2E" w14:textId="1C05F10B" w:rsidR="00175CE0" w:rsidRPr="00175CE0" w:rsidRDefault="00175CE0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175CE0">
        <w:rPr>
          <w:rFonts w:cs="Times New Roman"/>
          <w:sz w:val="24"/>
          <w:szCs w:val="24"/>
        </w:rPr>
        <w:t>12.</w:t>
      </w:r>
      <w:r w:rsidRPr="00175CE0">
        <w:rPr>
          <w:rFonts w:cs="Times New Roman"/>
          <w:sz w:val="24"/>
          <w:szCs w:val="24"/>
        </w:rPr>
        <w:tab/>
        <w:t xml:space="preserve">Wykonawca nie może uwolnić się od odpowiedzialności z tytułu rękojmi za wady powstałe wskutek wad rozwiązań, których wprowadzenia zażądał oraz za wady wykonanego przedmiotu umowy powstałe wskutek </w:t>
      </w:r>
      <w:r>
        <w:rPr>
          <w:rFonts w:cs="Times New Roman"/>
          <w:color w:val="FF0000"/>
          <w:sz w:val="24"/>
          <w:szCs w:val="24"/>
        </w:rPr>
        <w:t>zaproponowanego</w:t>
      </w:r>
      <w:r w:rsidRPr="00175CE0">
        <w:rPr>
          <w:rFonts w:cs="Times New Roman"/>
          <w:color w:val="FF0000"/>
          <w:sz w:val="24"/>
          <w:szCs w:val="24"/>
        </w:rPr>
        <w:t xml:space="preserve"> </w:t>
      </w:r>
      <w:r w:rsidRPr="00175CE0">
        <w:rPr>
          <w:rFonts w:cs="Times New Roman"/>
          <w:sz w:val="24"/>
          <w:szCs w:val="24"/>
        </w:rPr>
        <w:t>przez siebie projektu lub rozwiązania technicznego.</w:t>
      </w:r>
    </w:p>
    <w:p w14:paraId="3C773B3D" w14:textId="77777777" w:rsidR="00175CE0" w:rsidRPr="00D4374B" w:rsidRDefault="00175CE0" w:rsidP="00175CE0">
      <w:pPr>
        <w:tabs>
          <w:tab w:val="left" w:pos="0"/>
          <w:tab w:val="left" w:pos="426"/>
          <w:tab w:val="left" w:pos="1500"/>
        </w:tabs>
        <w:suppressAutoHyphens/>
        <w:spacing w:after="0" w:line="360" w:lineRule="auto"/>
        <w:rPr>
          <w:b/>
          <w:sz w:val="24"/>
          <w:lang w:eastAsia="ar-SA"/>
        </w:rPr>
      </w:pPr>
      <w:r w:rsidRPr="00D4374B">
        <w:rPr>
          <w:b/>
          <w:sz w:val="24"/>
          <w:lang w:eastAsia="ar-SA"/>
        </w:rPr>
        <w:t xml:space="preserve">W załączeniu zmienione projektowane postanowienia umowy (Załącznik nr 5 do SWZ) – zmiana 07.11.2023 </w:t>
      </w:r>
      <w:proofErr w:type="gramStart"/>
      <w:r w:rsidRPr="00D4374B">
        <w:rPr>
          <w:b/>
          <w:sz w:val="24"/>
          <w:lang w:eastAsia="ar-SA"/>
        </w:rPr>
        <w:t>r</w:t>
      </w:r>
      <w:proofErr w:type="gramEnd"/>
      <w:r w:rsidRPr="00D4374B">
        <w:rPr>
          <w:b/>
          <w:sz w:val="24"/>
          <w:lang w:eastAsia="ar-SA"/>
        </w:rPr>
        <w:t xml:space="preserve">. </w:t>
      </w:r>
    </w:p>
    <w:p w14:paraId="0F13E187" w14:textId="77777777" w:rsidR="00175CE0" w:rsidRPr="00AA7E93" w:rsidRDefault="00175CE0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019CBCE0" w14:textId="1DFB3AC7" w:rsidR="00AA7E93" w:rsidRPr="00AA7E93" w:rsidRDefault="00AA7E93" w:rsidP="00175CE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AA7E93">
        <w:rPr>
          <w:rFonts w:cs="Times New Roman"/>
          <w:b/>
          <w:sz w:val="24"/>
          <w:szCs w:val="24"/>
        </w:rPr>
        <w:t>Pytanie 18</w:t>
      </w:r>
    </w:p>
    <w:p w14:paraId="75067DD1" w14:textId="77777777" w:rsidR="00AA7E93" w:rsidRDefault="00AA7E93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A7E93">
        <w:rPr>
          <w:rFonts w:cs="Times New Roman"/>
          <w:sz w:val="24"/>
          <w:szCs w:val="24"/>
        </w:rPr>
        <w:t xml:space="preserve">Prosimy zweryfikować przedmiar instalacji </w:t>
      </w:r>
      <w:proofErr w:type="spellStart"/>
      <w:r w:rsidRPr="00AA7E93">
        <w:rPr>
          <w:rFonts w:cs="Times New Roman"/>
          <w:sz w:val="24"/>
          <w:szCs w:val="24"/>
        </w:rPr>
        <w:t>wodkan</w:t>
      </w:r>
      <w:proofErr w:type="spellEnd"/>
      <w:r w:rsidRPr="00AA7E93">
        <w:rPr>
          <w:rFonts w:cs="Times New Roman"/>
          <w:sz w:val="24"/>
          <w:szCs w:val="24"/>
        </w:rPr>
        <w:t xml:space="preserve"> </w:t>
      </w:r>
      <w:r w:rsidRPr="00AA7E93">
        <w:rPr>
          <w:rFonts w:cs="Times New Roman"/>
          <w:i/>
          <w:sz w:val="24"/>
          <w:szCs w:val="24"/>
        </w:rPr>
        <w:t xml:space="preserve">„Zawór mieszający termostatyczny do wody użytkowej nastawa 35-70 </w:t>
      </w:r>
      <w:proofErr w:type="spellStart"/>
      <w:r w:rsidRPr="00AA7E93">
        <w:rPr>
          <w:rFonts w:cs="Times New Roman"/>
          <w:i/>
          <w:sz w:val="24"/>
          <w:szCs w:val="24"/>
        </w:rPr>
        <w:t>stC</w:t>
      </w:r>
      <w:proofErr w:type="spellEnd"/>
      <w:r w:rsidRPr="00AA7E93">
        <w:rPr>
          <w:rFonts w:cs="Times New Roman"/>
          <w:i/>
          <w:sz w:val="24"/>
          <w:szCs w:val="24"/>
        </w:rPr>
        <w:t xml:space="preserve"> z zaworami zwrotnymi DN15”</w:t>
      </w:r>
      <w:r w:rsidRPr="00AA7E93">
        <w:rPr>
          <w:rFonts w:cs="Times New Roman"/>
          <w:sz w:val="24"/>
          <w:szCs w:val="24"/>
        </w:rPr>
        <w:t xml:space="preserve"> – 1 szt. oraz „</w:t>
      </w:r>
      <w:r w:rsidRPr="00AA7E93">
        <w:rPr>
          <w:rFonts w:cs="Times New Roman"/>
          <w:i/>
          <w:sz w:val="24"/>
          <w:szCs w:val="24"/>
        </w:rPr>
        <w:t xml:space="preserve">Zawór mieszający termostatyczny do wody użytkowej nastawa 35-70 </w:t>
      </w:r>
      <w:proofErr w:type="spellStart"/>
      <w:r w:rsidRPr="00AA7E93">
        <w:rPr>
          <w:rFonts w:cs="Times New Roman"/>
          <w:i/>
          <w:sz w:val="24"/>
          <w:szCs w:val="24"/>
        </w:rPr>
        <w:t>stC</w:t>
      </w:r>
      <w:proofErr w:type="spellEnd"/>
      <w:r w:rsidRPr="00AA7E93">
        <w:rPr>
          <w:rFonts w:cs="Times New Roman"/>
          <w:i/>
          <w:sz w:val="24"/>
          <w:szCs w:val="24"/>
        </w:rPr>
        <w:t xml:space="preserve"> z zaworami zwrotnymi DN20”</w:t>
      </w:r>
      <w:r w:rsidRPr="00AA7E93">
        <w:rPr>
          <w:rFonts w:cs="Times New Roman"/>
          <w:sz w:val="24"/>
          <w:szCs w:val="24"/>
        </w:rPr>
        <w:t xml:space="preserve"> – 6 szt. – według rozwinięcia </w:t>
      </w:r>
      <w:proofErr w:type="spellStart"/>
      <w:r w:rsidRPr="00AA7E93">
        <w:rPr>
          <w:rFonts w:cs="Times New Roman"/>
          <w:sz w:val="24"/>
          <w:szCs w:val="24"/>
        </w:rPr>
        <w:t>wodkan</w:t>
      </w:r>
      <w:proofErr w:type="spellEnd"/>
      <w:r w:rsidRPr="00AA7E93">
        <w:rPr>
          <w:rFonts w:cs="Times New Roman"/>
          <w:sz w:val="24"/>
          <w:szCs w:val="24"/>
        </w:rPr>
        <w:t xml:space="preserve"> jest ich więcej niż w przedmiarze.</w:t>
      </w:r>
    </w:p>
    <w:p w14:paraId="54642ADB" w14:textId="77777777" w:rsidR="00AA7E93" w:rsidRDefault="00AA7E93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D30EAA">
        <w:rPr>
          <w:rFonts w:cs="Times New Roman"/>
          <w:b/>
          <w:sz w:val="24"/>
          <w:szCs w:val="24"/>
        </w:rPr>
        <w:t>Odpowiedź:</w:t>
      </w:r>
    </w:p>
    <w:p w14:paraId="6FDD168D" w14:textId="11ED4198" w:rsidR="00A74A61" w:rsidRPr="00A74A61" w:rsidRDefault="00A74A61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Należy przyjąć</w:t>
      </w:r>
      <w:r w:rsidRPr="00A74A61">
        <w:rPr>
          <w:rFonts w:cs="Times New Roman"/>
          <w:sz w:val="24"/>
          <w:szCs w:val="24"/>
        </w:rPr>
        <w:t xml:space="preserve"> zawory termostatyczne mieszające do wody użytkowej z zaworami zwrotnymi, nastawa 35-70stC (75 </w:t>
      </w:r>
      <w:proofErr w:type="spellStart"/>
      <w:r w:rsidRPr="00A74A61">
        <w:rPr>
          <w:rFonts w:cs="Times New Roman"/>
          <w:sz w:val="24"/>
          <w:szCs w:val="24"/>
        </w:rPr>
        <w:t>st.C</w:t>
      </w:r>
      <w:proofErr w:type="spellEnd"/>
      <w:r w:rsidRPr="00A74A61">
        <w:rPr>
          <w:rFonts w:cs="Times New Roman"/>
          <w:sz w:val="24"/>
          <w:szCs w:val="24"/>
        </w:rPr>
        <w:t xml:space="preserve"> do wypłu</w:t>
      </w:r>
      <w:r>
        <w:rPr>
          <w:rFonts w:cs="Times New Roman"/>
          <w:sz w:val="24"/>
          <w:szCs w:val="24"/>
        </w:rPr>
        <w:t xml:space="preserve">kiwania bakterii </w:t>
      </w:r>
      <w:proofErr w:type="spellStart"/>
      <w:r>
        <w:rPr>
          <w:rFonts w:cs="Times New Roman"/>
          <w:sz w:val="24"/>
          <w:szCs w:val="24"/>
        </w:rPr>
        <w:t>legionella</w:t>
      </w:r>
      <w:proofErr w:type="spellEnd"/>
      <w:r>
        <w:rPr>
          <w:rFonts w:cs="Times New Roman"/>
          <w:sz w:val="24"/>
          <w:szCs w:val="24"/>
        </w:rPr>
        <w:t xml:space="preserve">) , blokada nastawy </w:t>
      </w:r>
      <w:proofErr w:type="gramStart"/>
      <w:r>
        <w:rPr>
          <w:rFonts w:cs="Times New Roman"/>
          <w:sz w:val="24"/>
          <w:szCs w:val="24"/>
        </w:rPr>
        <w:t xml:space="preserve">temperatury  </w:t>
      </w:r>
      <w:r w:rsidRPr="00A74A61">
        <w:rPr>
          <w:rFonts w:cs="Times New Roman"/>
          <w:sz w:val="24"/>
          <w:szCs w:val="24"/>
        </w:rPr>
        <w:t>zgodnie</w:t>
      </w:r>
      <w:proofErr w:type="gramEnd"/>
      <w:r w:rsidRPr="00A74A61">
        <w:rPr>
          <w:rFonts w:cs="Times New Roman"/>
          <w:sz w:val="24"/>
          <w:szCs w:val="24"/>
        </w:rPr>
        <w:t xml:space="preserve"> z przedmiarem:</w:t>
      </w:r>
    </w:p>
    <w:p w14:paraId="0FB71B15" w14:textId="77777777" w:rsidR="00A74A61" w:rsidRPr="00A74A61" w:rsidRDefault="00A74A61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74A61">
        <w:rPr>
          <w:rFonts w:cs="Times New Roman"/>
          <w:sz w:val="24"/>
          <w:szCs w:val="24"/>
        </w:rPr>
        <w:t>Poz. 47 – Zawór mieszający termostatyczny DN20 – 6 szt.</w:t>
      </w:r>
    </w:p>
    <w:p w14:paraId="55FA1D3D" w14:textId="77777777" w:rsidR="00A74A61" w:rsidRDefault="00A74A61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74A61">
        <w:rPr>
          <w:rFonts w:cs="Times New Roman"/>
          <w:sz w:val="24"/>
          <w:szCs w:val="24"/>
        </w:rPr>
        <w:t>Poz. 48 – Zawór mieszający termostatyczny DN15 – 11 szt.</w:t>
      </w:r>
    </w:p>
    <w:p w14:paraId="02D82D8B" w14:textId="77777777" w:rsidR="00A74A61" w:rsidRDefault="00A74A61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7BB63558" w14:textId="77408FC3" w:rsidR="00AA7E93" w:rsidRPr="00AA7E93" w:rsidRDefault="00AA7E93" w:rsidP="00175CE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AA7E93">
        <w:rPr>
          <w:rFonts w:cs="Times New Roman"/>
          <w:b/>
          <w:sz w:val="24"/>
          <w:szCs w:val="24"/>
        </w:rPr>
        <w:t>Pytanie 19</w:t>
      </w:r>
    </w:p>
    <w:p w14:paraId="18297871" w14:textId="77777777" w:rsidR="00AA7E93" w:rsidRPr="00AA7E93" w:rsidRDefault="00AA7E93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A7E93">
        <w:rPr>
          <w:rFonts w:cs="Times New Roman"/>
          <w:sz w:val="24"/>
          <w:szCs w:val="24"/>
        </w:rPr>
        <w:t xml:space="preserve">Prosimy o weryfikację przedmiaru sieci zewnętrznych dot. kanalizacji sanitarnej. </w:t>
      </w:r>
    </w:p>
    <w:p w14:paraId="09FE4A1D" w14:textId="77777777" w:rsidR="00AA7E93" w:rsidRPr="00AA7E93" w:rsidRDefault="00AA7E93" w:rsidP="00175CE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AA7E93">
        <w:rPr>
          <w:rFonts w:cs="Times New Roman"/>
          <w:sz w:val="24"/>
          <w:szCs w:val="24"/>
        </w:rPr>
        <w:t>poz</w:t>
      </w:r>
      <w:proofErr w:type="gramEnd"/>
      <w:r w:rsidRPr="00AA7E93">
        <w:rPr>
          <w:rFonts w:cs="Times New Roman"/>
          <w:sz w:val="24"/>
          <w:szCs w:val="24"/>
        </w:rPr>
        <w:t xml:space="preserve">. 13 – „Kanały z rur PVC łączonych na wcisk o śr. </w:t>
      </w:r>
      <w:proofErr w:type="gramStart"/>
      <w:r w:rsidRPr="00AA7E93">
        <w:rPr>
          <w:rFonts w:cs="Times New Roman"/>
          <w:sz w:val="24"/>
          <w:szCs w:val="24"/>
        </w:rPr>
        <w:t>zewn</w:t>
      </w:r>
      <w:proofErr w:type="gramEnd"/>
      <w:r w:rsidRPr="00AA7E93">
        <w:rPr>
          <w:rFonts w:cs="Times New Roman"/>
          <w:sz w:val="24"/>
          <w:szCs w:val="24"/>
        </w:rPr>
        <w:t>. 200x5,9 mm, lite, typ S, SN8” czy wartość ta nie powinna wynosić 115,90 m?</w:t>
      </w:r>
    </w:p>
    <w:p w14:paraId="7B6E03D0" w14:textId="77777777" w:rsidR="00AA7E93" w:rsidRPr="00AA7E93" w:rsidRDefault="00AA7E93" w:rsidP="00175CE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AA7E93">
        <w:rPr>
          <w:rFonts w:cs="Times New Roman"/>
          <w:sz w:val="24"/>
          <w:szCs w:val="24"/>
        </w:rPr>
        <w:t xml:space="preserve">Poz. 12 – „Kanały z rur PVC łączonych na wcisk o śr. zewn. 160x4,7 mm, lite, typ </w:t>
      </w:r>
      <w:proofErr w:type="gramStart"/>
      <w:r w:rsidRPr="00AA7E93">
        <w:rPr>
          <w:rFonts w:cs="Times New Roman"/>
          <w:sz w:val="24"/>
          <w:szCs w:val="24"/>
        </w:rPr>
        <w:t xml:space="preserve">S , </w:t>
      </w:r>
      <w:proofErr w:type="gramEnd"/>
      <w:r w:rsidRPr="00AA7E93">
        <w:rPr>
          <w:rFonts w:cs="Times New Roman"/>
          <w:sz w:val="24"/>
          <w:szCs w:val="24"/>
        </w:rPr>
        <w:t>SN8” – wartość ta nie powinna wynosić 77,88 m?</w:t>
      </w:r>
    </w:p>
    <w:p w14:paraId="46953521" w14:textId="77777777" w:rsidR="00AA7E93" w:rsidRDefault="00AA7E93" w:rsidP="00175CE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AA7E93">
        <w:rPr>
          <w:rFonts w:cs="Times New Roman"/>
          <w:sz w:val="24"/>
          <w:szCs w:val="24"/>
        </w:rPr>
        <w:t xml:space="preserve">Poz. 11 – „Kanały z rur PVC łączonych na wcisk o śr. zewn. 110 mm, lite, typ </w:t>
      </w:r>
      <w:proofErr w:type="gramStart"/>
      <w:r w:rsidRPr="00AA7E93">
        <w:rPr>
          <w:rFonts w:cs="Times New Roman"/>
          <w:sz w:val="24"/>
          <w:szCs w:val="24"/>
        </w:rPr>
        <w:t xml:space="preserve">S , </w:t>
      </w:r>
      <w:proofErr w:type="gramEnd"/>
      <w:r w:rsidRPr="00AA7E93">
        <w:rPr>
          <w:rFonts w:cs="Times New Roman"/>
          <w:sz w:val="24"/>
          <w:szCs w:val="24"/>
        </w:rPr>
        <w:t>SN8” – wartość ta nie powinna wynosić 20,12 m?</w:t>
      </w:r>
    </w:p>
    <w:p w14:paraId="4C606360" w14:textId="77777777" w:rsidR="00AA7E93" w:rsidRPr="00AA7E93" w:rsidRDefault="00AA7E93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AA7E93">
        <w:rPr>
          <w:rFonts w:cs="Times New Roman"/>
          <w:b/>
          <w:sz w:val="24"/>
          <w:szCs w:val="24"/>
        </w:rPr>
        <w:t>Odpowiedź:</w:t>
      </w:r>
    </w:p>
    <w:p w14:paraId="5D229C8B" w14:textId="1734DB69" w:rsidR="001B06B8" w:rsidRPr="001B06B8" w:rsidRDefault="001B06B8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1B06B8">
        <w:rPr>
          <w:rFonts w:cs="Times New Roman"/>
          <w:sz w:val="24"/>
          <w:szCs w:val="24"/>
        </w:rPr>
        <w:t>Należy przyjąć następujące ilości kanalizacji zewnętrznej sanitarnej „</w:t>
      </w:r>
      <w:proofErr w:type="spellStart"/>
      <w:r w:rsidRPr="001B06B8">
        <w:rPr>
          <w:rFonts w:cs="Times New Roman"/>
          <w:sz w:val="24"/>
          <w:szCs w:val="24"/>
        </w:rPr>
        <w:t>ks</w:t>
      </w:r>
      <w:proofErr w:type="spellEnd"/>
      <w:r w:rsidRPr="001B06B8">
        <w:rPr>
          <w:rFonts w:cs="Times New Roman"/>
          <w:sz w:val="24"/>
          <w:szCs w:val="24"/>
        </w:rPr>
        <w:t>”, tłuszczowej „</w:t>
      </w:r>
      <w:proofErr w:type="spellStart"/>
      <w:r w:rsidRPr="001B06B8">
        <w:rPr>
          <w:rFonts w:cs="Times New Roman"/>
          <w:sz w:val="24"/>
          <w:szCs w:val="24"/>
        </w:rPr>
        <w:t>kt</w:t>
      </w:r>
      <w:proofErr w:type="spellEnd"/>
      <w:r w:rsidRPr="001B06B8">
        <w:rPr>
          <w:rFonts w:cs="Times New Roman"/>
          <w:sz w:val="24"/>
          <w:szCs w:val="24"/>
        </w:rPr>
        <w:t>” i odpowietrzającej „ko”:</w:t>
      </w:r>
    </w:p>
    <w:p w14:paraId="13DC772F" w14:textId="77777777" w:rsidR="001B06B8" w:rsidRPr="001B06B8" w:rsidRDefault="001B06B8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1B06B8">
        <w:rPr>
          <w:rFonts w:cs="Times New Roman"/>
          <w:sz w:val="24"/>
          <w:szCs w:val="24"/>
        </w:rPr>
        <w:t xml:space="preserve">Poz. 11 – „Kanały z rur PVC łączonych na wcisk o śr. zewn. 110 mm, lite, typ S , </w:t>
      </w:r>
      <w:proofErr w:type="gramStart"/>
      <w:r w:rsidRPr="001B06B8">
        <w:rPr>
          <w:rFonts w:cs="Times New Roman"/>
          <w:sz w:val="24"/>
          <w:szCs w:val="24"/>
        </w:rPr>
        <w:t>SN8” –  28,7m</w:t>
      </w:r>
      <w:proofErr w:type="gramEnd"/>
    </w:p>
    <w:p w14:paraId="0BD51521" w14:textId="7DA0C525" w:rsidR="001B06B8" w:rsidRPr="001B06B8" w:rsidRDefault="001B06B8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1B06B8">
        <w:rPr>
          <w:rFonts w:cs="Times New Roman"/>
          <w:sz w:val="24"/>
          <w:szCs w:val="24"/>
        </w:rPr>
        <w:t>Odcinek:  ST-</w:t>
      </w:r>
      <w:proofErr w:type="gramEnd"/>
      <w:r w:rsidRPr="001B06B8">
        <w:rPr>
          <w:rFonts w:cs="Times New Roman"/>
          <w:sz w:val="24"/>
          <w:szCs w:val="24"/>
        </w:rPr>
        <w:t xml:space="preserve"> b12  (1,1+16,7+6</w:t>
      </w:r>
      <w:r>
        <w:rPr>
          <w:rFonts w:cs="Times New Roman"/>
          <w:sz w:val="24"/>
          <w:szCs w:val="24"/>
        </w:rPr>
        <w:t>,8)=2</w:t>
      </w:r>
      <w:r w:rsidRPr="001B06B8">
        <w:rPr>
          <w:rFonts w:cs="Times New Roman"/>
          <w:sz w:val="24"/>
          <w:szCs w:val="24"/>
        </w:rPr>
        <w:t>4,6m</w:t>
      </w:r>
    </w:p>
    <w:p w14:paraId="0898384E" w14:textId="77777777" w:rsidR="001B06B8" w:rsidRPr="001B06B8" w:rsidRDefault="001B06B8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1B06B8">
        <w:rPr>
          <w:rFonts w:cs="Times New Roman"/>
          <w:sz w:val="24"/>
          <w:szCs w:val="24"/>
        </w:rPr>
        <w:t>Odcinek:  SW-S</w:t>
      </w:r>
      <w:proofErr w:type="gramEnd"/>
      <w:r w:rsidRPr="001B06B8">
        <w:rPr>
          <w:rFonts w:cs="Times New Roman"/>
          <w:sz w:val="24"/>
          <w:szCs w:val="24"/>
        </w:rPr>
        <w:t xml:space="preserve"> (odwodnienie studni wodomierzowej)  = 4,1 m</w:t>
      </w:r>
    </w:p>
    <w:p w14:paraId="52B4CD58" w14:textId="77777777" w:rsidR="001B06B8" w:rsidRPr="001B06B8" w:rsidRDefault="001B06B8" w:rsidP="00175CE0">
      <w:pPr>
        <w:spacing w:after="0" w:line="360" w:lineRule="auto"/>
        <w:jc w:val="both"/>
        <w:rPr>
          <w:rFonts w:cs="Times New Roman"/>
          <w:sz w:val="24"/>
          <w:szCs w:val="24"/>
          <w:lang w:val="en-US"/>
        </w:rPr>
      </w:pPr>
      <w:r w:rsidRPr="001B06B8">
        <w:rPr>
          <w:rFonts w:cs="Times New Roman"/>
          <w:sz w:val="24"/>
          <w:szCs w:val="24"/>
        </w:rPr>
        <w:t xml:space="preserve">Poz. 12 – „Kanały z rur PVC łączonych na wcisk o śr. zewn. </w:t>
      </w:r>
      <w:r w:rsidRPr="001B06B8">
        <w:rPr>
          <w:rFonts w:cs="Times New Roman"/>
          <w:sz w:val="24"/>
          <w:szCs w:val="24"/>
          <w:lang w:val="en-US"/>
        </w:rPr>
        <w:t xml:space="preserve">160x4,7 mm, lite, </w:t>
      </w:r>
      <w:proofErr w:type="spellStart"/>
      <w:r w:rsidRPr="001B06B8">
        <w:rPr>
          <w:rFonts w:cs="Times New Roman"/>
          <w:sz w:val="24"/>
          <w:szCs w:val="24"/>
          <w:lang w:val="en-US"/>
        </w:rPr>
        <w:t>typ</w:t>
      </w:r>
      <w:proofErr w:type="spellEnd"/>
      <w:r w:rsidRPr="001B06B8">
        <w:rPr>
          <w:rFonts w:cs="Times New Roman"/>
          <w:sz w:val="24"/>
          <w:szCs w:val="24"/>
          <w:lang w:val="en-US"/>
        </w:rPr>
        <w:t xml:space="preserve"> S , </w:t>
      </w:r>
      <w:proofErr w:type="gramStart"/>
      <w:r w:rsidRPr="001B06B8">
        <w:rPr>
          <w:rFonts w:cs="Times New Roman"/>
          <w:sz w:val="24"/>
          <w:szCs w:val="24"/>
          <w:lang w:val="en-US"/>
        </w:rPr>
        <w:t>SN8” –  53,6m</w:t>
      </w:r>
      <w:proofErr w:type="gramEnd"/>
    </w:p>
    <w:p w14:paraId="7D368DF8" w14:textId="77777777" w:rsidR="001B06B8" w:rsidRPr="001B06B8" w:rsidRDefault="001B06B8" w:rsidP="00175CE0">
      <w:pPr>
        <w:spacing w:after="0" w:line="360" w:lineRule="auto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1B06B8">
        <w:rPr>
          <w:rFonts w:cs="Times New Roman"/>
          <w:sz w:val="24"/>
          <w:szCs w:val="24"/>
          <w:lang w:val="en-US"/>
        </w:rPr>
        <w:t>Odcinek</w:t>
      </w:r>
      <w:proofErr w:type="spellEnd"/>
      <w:r w:rsidRPr="001B06B8">
        <w:rPr>
          <w:rFonts w:cs="Times New Roman"/>
          <w:sz w:val="24"/>
          <w:szCs w:val="24"/>
          <w:lang w:val="en-US"/>
        </w:rPr>
        <w:t>:  ST-S9-</w:t>
      </w:r>
      <w:proofErr w:type="gramStart"/>
      <w:r w:rsidRPr="001B06B8">
        <w:rPr>
          <w:rFonts w:cs="Times New Roman"/>
          <w:sz w:val="24"/>
          <w:szCs w:val="24"/>
          <w:lang w:val="en-US"/>
        </w:rPr>
        <w:t>b5  (</w:t>
      </w:r>
      <w:proofErr w:type="gramEnd"/>
      <w:r w:rsidRPr="001B06B8">
        <w:rPr>
          <w:rFonts w:cs="Times New Roman"/>
          <w:sz w:val="24"/>
          <w:szCs w:val="24"/>
          <w:lang w:val="en-US"/>
        </w:rPr>
        <w:t>19,4+5,0)=24,4m</w:t>
      </w:r>
    </w:p>
    <w:p w14:paraId="30F15D9A" w14:textId="77777777" w:rsidR="001B06B8" w:rsidRPr="001B06B8" w:rsidRDefault="001B06B8" w:rsidP="00175CE0">
      <w:pPr>
        <w:spacing w:after="0" w:line="360" w:lineRule="auto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1B06B8">
        <w:rPr>
          <w:rFonts w:cs="Times New Roman"/>
          <w:sz w:val="24"/>
          <w:szCs w:val="24"/>
          <w:lang w:val="en-US"/>
        </w:rPr>
        <w:t>Odcinek</w:t>
      </w:r>
      <w:proofErr w:type="spellEnd"/>
      <w:r w:rsidRPr="001B06B8">
        <w:rPr>
          <w:rFonts w:cs="Times New Roman"/>
          <w:sz w:val="24"/>
          <w:szCs w:val="24"/>
          <w:lang w:val="en-US"/>
        </w:rPr>
        <w:t>:  S8-</w:t>
      </w:r>
      <w:proofErr w:type="gramStart"/>
      <w:r w:rsidRPr="001B06B8">
        <w:rPr>
          <w:rFonts w:cs="Times New Roman"/>
          <w:sz w:val="24"/>
          <w:szCs w:val="24"/>
          <w:lang w:val="en-US"/>
        </w:rPr>
        <w:t>ST  =</w:t>
      </w:r>
      <w:proofErr w:type="gramEnd"/>
      <w:r w:rsidRPr="001B06B8">
        <w:rPr>
          <w:rFonts w:cs="Times New Roman"/>
          <w:sz w:val="24"/>
          <w:szCs w:val="24"/>
          <w:lang w:val="en-US"/>
        </w:rPr>
        <w:t xml:space="preserve"> 16,0 m</w:t>
      </w:r>
    </w:p>
    <w:p w14:paraId="36A0B630" w14:textId="77777777" w:rsidR="001B06B8" w:rsidRPr="001B06B8" w:rsidRDefault="001B06B8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1B06B8">
        <w:rPr>
          <w:rFonts w:cs="Times New Roman"/>
          <w:sz w:val="24"/>
          <w:szCs w:val="24"/>
        </w:rPr>
        <w:t>Odcinek:  S</w:t>
      </w:r>
      <w:proofErr w:type="gramEnd"/>
      <w:r w:rsidRPr="001B06B8">
        <w:rPr>
          <w:rFonts w:cs="Times New Roman"/>
          <w:sz w:val="24"/>
          <w:szCs w:val="24"/>
        </w:rPr>
        <w:t>6-b8  = 2,8 m</w:t>
      </w:r>
    </w:p>
    <w:p w14:paraId="4E7A0FBA" w14:textId="77777777" w:rsidR="001B06B8" w:rsidRPr="001B06B8" w:rsidRDefault="001B06B8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1B06B8">
        <w:rPr>
          <w:rFonts w:cs="Times New Roman"/>
          <w:sz w:val="24"/>
          <w:szCs w:val="24"/>
        </w:rPr>
        <w:t>Odcinek:  S</w:t>
      </w:r>
      <w:proofErr w:type="gramEnd"/>
      <w:r w:rsidRPr="001B06B8">
        <w:rPr>
          <w:rFonts w:cs="Times New Roman"/>
          <w:sz w:val="24"/>
          <w:szCs w:val="24"/>
        </w:rPr>
        <w:t>3-b7  = 5,2 m</w:t>
      </w:r>
    </w:p>
    <w:p w14:paraId="3BBA2691" w14:textId="77777777" w:rsidR="001B06B8" w:rsidRPr="001B06B8" w:rsidRDefault="001B06B8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1B06B8">
        <w:rPr>
          <w:rFonts w:cs="Times New Roman"/>
          <w:sz w:val="24"/>
          <w:szCs w:val="24"/>
        </w:rPr>
        <w:t>Odcinek:  S</w:t>
      </w:r>
      <w:proofErr w:type="gramEnd"/>
      <w:r w:rsidRPr="001B06B8">
        <w:rPr>
          <w:rFonts w:cs="Times New Roman"/>
          <w:sz w:val="24"/>
          <w:szCs w:val="24"/>
        </w:rPr>
        <w:t>4-b6  = 5,2 m</w:t>
      </w:r>
    </w:p>
    <w:p w14:paraId="6F6653E7" w14:textId="77777777" w:rsidR="001B06B8" w:rsidRPr="001B06B8" w:rsidRDefault="001B06B8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1B06B8">
        <w:rPr>
          <w:rFonts w:cs="Times New Roman"/>
          <w:sz w:val="24"/>
          <w:szCs w:val="24"/>
        </w:rPr>
        <w:t xml:space="preserve">Poz. 13 – „Kanały z rur PVC łączonych na wcisk o śr. zewn. 200x5,9mm, lite, typ S , </w:t>
      </w:r>
      <w:proofErr w:type="gramStart"/>
      <w:r w:rsidRPr="001B06B8">
        <w:rPr>
          <w:rFonts w:cs="Times New Roman"/>
          <w:sz w:val="24"/>
          <w:szCs w:val="24"/>
        </w:rPr>
        <w:t>SN8” –  115,9m</w:t>
      </w:r>
      <w:proofErr w:type="gramEnd"/>
    </w:p>
    <w:p w14:paraId="43ADACD8" w14:textId="77777777" w:rsidR="001B06B8" w:rsidRPr="001B06B8" w:rsidRDefault="001B06B8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1B06B8">
        <w:rPr>
          <w:rFonts w:cs="Times New Roman"/>
          <w:sz w:val="24"/>
          <w:szCs w:val="24"/>
        </w:rPr>
        <w:t>Odcinek:  SI-</w:t>
      </w:r>
      <w:proofErr w:type="gramEnd"/>
      <w:r w:rsidRPr="001B06B8">
        <w:rPr>
          <w:rFonts w:cs="Times New Roman"/>
          <w:sz w:val="24"/>
          <w:szCs w:val="24"/>
        </w:rPr>
        <w:t xml:space="preserve"> S1  10,0 m</w:t>
      </w:r>
    </w:p>
    <w:p w14:paraId="78CCB1E8" w14:textId="77777777" w:rsidR="001B06B8" w:rsidRPr="001B06B8" w:rsidRDefault="001B06B8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1B06B8">
        <w:rPr>
          <w:rFonts w:cs="Times New Roman"/>
          <w:sz w:val="24"/>
          <w:szCs w:val="24"/>
        </w:rPr>
        <w:t>Odcinek:  S</w:t>
      </w:r>
      <w:proofErr w:type="gramEnd"/>
      <w:r w:rsidRPr="001B06B8">
        <w:rPr>
          <w:rFonts w:cs="Times New Roman"/>
          <w:sz w:val="24"/>
          <w:szCs w:val="24"/>
        </w:rPr>
        <w:t>1-S2  = 27,1 m</w:t>
      </w:r>
    </w:p>
    <w:p w14:paraId="5FD21082" w14:textId="77777777" w:rsidR="001B06B8" w:rsidRPr="001B06B8" w:rsidRDefault="001B06B8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1B06B8">
        <w:rPr>
          <w:rFonts w:cs="Times New Roman"/>
          <w:sz w:val="24"/>
          <w:szCs w:val="24"/>
        </w:rPr>
        <w:t>Odcinek:  S</w:t>
      </w:r>
      <w:proofErr w:type="gramEnd"/>
      <w:r w:rsidRPr="001B06B8">
        <w:rPr>
          <w:rFonts w:cs="Times New Roman"/>
          <w:sz w:val="24"/>
          <w:szCs w:val="24"/>
        </w:rPr>
        <w:t>2-S3-S4  = 33,2 m</w:t>
      </w:r>
    </w:p>
    <w:p w14:paraId="18D0358D" w14:textId="77777777" w:rsidR="001B06B8" w:rsidRPr="001B06B8" w:rsidRDefault="001B06B8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1B06B8">
        <w:rPr>
          <w:rFonts w:cs="Times New Roman"/>
          <w:sz w:val="24"/>
          <w:szCs w:val="24"/>
        </w:rPr>
        <w:t>Odcinek:  S</w:t>
      </w:r>
      <w:proofErr w:type="gramEnd"/>
      <w:r w:rsidRPr="001B06B8">
        <w:rPr>
          <w:rFonts w:cs="Times New Roman"/>
          <w:sz w:val="24"/>
          <w:szCs w:val="24"/>
        </w:rPr>
        <w:t>4-S5  = 8,5 m</w:t>
      </w:r>
    </w:p>
    <w:p w14:paraId="06A33266" w14:textId="77777777" w:rsidR="001B06B8" w:rsidRPr="001B06B8" w:rsidRDefault="001B06B8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1B06B8">
        <w:rPr>
          <w:rFonts w:cs="Times New Roman"/>
          <w:sz w:val="24"/>
          <w:szCs w:val="24"/>
        </w:rPr>
        <w:t>Odcinek:  S</w:t>
      </w:r>
      <w:proofErr w:type="gramEnd"/>
      <w:r w:rsidRPr="001B06B8">
        <w:rPr>
          <w:rFonts w:cs="Times New Roman"/>
          <w:sz w:val="24"/>
          <w:szCs w:val="24"/>
        </w:rPr>
        <w:t>2-S6-S7-S8 = 37,1 m</w:t>
      </w:r>
    </w:p>
    <w:p w14:paraId="3DD1342B" w14:textId="77777777" w:rsidR="001B06B8" w:rsidRPr="001B06B8" w:rsidRDefault="001B06B8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1B06B8">
        <w:rPr>
          <w:rFonts w:cs="Times New Roman"/>
          <w:sz w:val="24"/>
          <w:szCs w:val="24"/>
        </w:rPr>
        <w:t>Wszystkie rzędne na istniejącej sieci kanalizacyjnej sanitarnej należy sprawdzić w naturze.</w:t>
      </w:r>
    </w:p>
    <w:p w14:paraId="6524027C" w14:textId="7D9DA0CF" w:rsidR="00AA7E93" w:rsidRDefault="001B06B8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1B06B8">
        <w:rPr>
          <w:rFonts w:cs="Times New Roman"/>
          <w:sz w:val="24"/>
          <w:szCs w:val="24"/>
        </w:rPr>
        <w:t>W projekcie przyjęto rzędne z mapy do celó</w:t>
      </w:r>
      <w:r>
        <w:rPr>
          <w:rFonts w:cs="Times New Roman"/>
          <w:sz w:val="24"/>
          <w:szCs w:val="24"/>
        </w:rPr>
        <w:t xml:space="preserve">w projektowych na studzienkach </w:t>
      </w:r>
      <w:r w:rsidRPr="001B06B8">
        <w:rPr>
          <w:rFonts w:cs="Times New Roman"/>
          <w:sz w:val="24"/>
          <w:szCs w:val="24"/>
        </w:rPr>
        <w:t>oraz poprzez interpolację dla studni S5 i S6.</w:t>
      </w:r>
    </w:p>
    <w:p w14:paraId="5D55ECC6" w14:textId="77777777" w:rsidR="001B06B8" w:rsidRPr="001B06B8" w:rsidRDefault="001B06B8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31804489" w14:textId="4E6EB65A" w:rsidR="00AA7E93" w:rsidRPr="00AA7E93" w:rsidRDefault="00AA7E93" w:rsidP="00175CE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AA7E93">
        <w:rPr>
          <w:rFonts w:cs="Times New Roman"/>
          <w:b/>
          <w:sz w:val="24"/>
          <w:szCs w:val="24"/>
        </w:rPr>
        <w:t>Pytanie 20</w:t>
      </w:r>
    </w:p>
    <w:p w14:paraId="20D20E6B" w14:textId="77777777" w:rsidR="00AA7E93" w:rsidRDefault="00AA7E93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A7E93">
        <w:rPr>
          <w:rFonts w:cs="Times New Roman"/>
          <w:sz w:val="24"/>
          <w:szCs w:val="24"/>
        </w:rPr>
        <w:t xml:space="preserve">W opisie sanitarnym Zamawiający pisze „projekt przyłącza wodociągowego od wcinki do zaworu głównego i wodomierza sprężonego w studni wodomierzowej wraz z zewnętrznym hydrantem </w:t>
      </w:r>
      <w:proofErr w:type="spellStart"/>
      <w:r w:rsidRPr="00AA7E93">
        <w:rPr>
          <w:rFonts w:cs="Times New Roman"/>
          <w:sz w:val="24"/>
          <w:szCs w:val="24"/>
        </w:rPr>
        <w:t>ppoż</w:t>
      </w:r>
      <w:proofErr w:type="spellEnd"/>
      <w:r w:rsidRPr="00AA7E93">
        <w:rPr>
          <w:rFonts w:cs="Times New Roman"/>
          <w:sz w:val="24"/>
          <w:szCs w:val="24"/>
        </w:rPr>
        <w:t xml:space="preserve"> jest oddzielnym opracowaniem”. Zgodnie z PZT, profilami oraz powyższym zapisem prosimy o potwierdzenie, iż włączenie się w istniejący wodociąg nie jest w zakresie opracowania i należy wycenić zakres robót wodociągu od SW do b9.</w:t>
      </w:r>
    </w:p>
    <w:p w14:paraId="4C88988C" w14:textId="77777777" w:rsidR="00AA7E93" w:rsidRDefault="00AA7E93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D30EAA">
        <w:rPr>
          <w:rFonts w:cs="Times New Roman"/>
          <w:b/>
          <w:sz w:val="24"/>
          <w:szCs w:val="24"/>
        </w:rPr>
        <w:t>Odpowiedź:</w:t>
      </w:r>
    </w:p>
    <w:p w14:paraId="248FBAC5" w14:textId="2C9834B9" w:rsidR="00C93096" w:rsidRDefault="00C93096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93096">
        <w:rPr>
          <w:rFonts w:cs="Times New Roman"/>
          <w:sz w:val="24"/>
          <w:szCs w:val="24"/>
        </w:rPr>
        <w:t>Zakres opracowa</w:t>
      </w:r>
      <w:r>
        <w:rPr>
          <w:rFonts w:cs="Times New Roman"/>
          <w:sz w:val="24"/>
          <w:szCs w:val="24"/>
        </w:rPr>
        <w:t xml:space="preserve">nia obejmuje również przyłącze </w:t>
      </w:r>
      <w:r w:rsidRPr="00C93096">
        <w:rPr>
          <w:rFonts w:cs="Times New Roman"/>
          <w:sz w:val="24"/>
          <w:szCs w:val="24"/>
        </w:rPr>
        <w:t>wodociągowe dla projektowanego budynku w całym zakresie opracowania od wcinki w wodociąg woD300 zlokalizowany w ulicy Koneckiej oznaczonej na projekcie zag</w:t>
      </w:r>
      <w:r>
        <w:rPr>
          <w:rFonts w:cs="Times New Roman"/>
          <w:sz w:val="24"/>
          <w:szCs w:val="24"/>
        </w:rPr>
        <w:t xml:space="preserve">ospodarowania terenu przyłącza symbolem </w:t>
      </w:r>
      <w:r w:rsidRPr="00C93096">
        <w:rPr>
          <w:rFonts w:cs="Times New Roman"/>
          <w:sz w:val="24"/>
          <w:szCs w:val="24"/>
        </w:rPr>
        <w:t>„W” do studni wodomier</w:t>
      </w:r>
      <w:r>
        <w:rPr>
          <w:rFonts w:cs="Times New Roman"/>
          <w:sz w:val="24"/>
          <w:szCs w:val="24"/>
        </w:rPr>
        <w:t xml:space="preserve">zowej oznaczonej na projekcie </w:t>
      </w:r>
      <w:proofErr w:type="gramStart"/>
      <w:r>
        <w:rPr>
          <w:rFonts w:cs="Times New Roman"/>
          <w:sz w:val="24"/>
          <w:szCs w:val="24"/>
        </w:rPr>
        <w:t xml:space="preserve">zagospodarowania </w:t>
      </w:r>
      <w:r w:rsidRPr="00C93096">
        <w:rPr>
          <w:rFonts w:cs="Times New Roman"/>
          <w:sz w:val="24"/>
          <w:szCs w:val="24"/>
        </w:rPr>
        <w:t>jako</w:t>
      </w:r>
      <w:proofErr w:type="gramEnd"/>
      <w:r w:rsidRPr="00C93096">
        <w:rPr>
          <w:rFonts w:cs="Times New Roman"/>
          <w:sz w:val="24"/>
          <w:szCs w:val="24"/>
        </w:rPr>
        <w:t xml:space="preserve"> „SW”.</w:t>
      </w:r>
      <w:r w:rsidR="00BB5EE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Zakres przyłącza wodociągowego obejmuje również montaż zasuw odcinających</w:t>
      </w:r>
      <w:r w:rsidRPr="00C93096">
        <w:rPr>
          <w:rFonts w:cs="Times New Roman"/>
          <w:sz w:val="24"/>
          <w:szCs w:val="24"/>
        </w:rPr>
        <w:t xml:space="preserve"> oraz hydrantu przeciwpożarowego zewnętrznego </w:t>
      </w:r>
      <w:proofErr w:type="gramStart"/>
      <w:r w:rsidRPr="00C93096">
        <w:rPr>
          <w:rFonts w:cs="Times New Roman"/>
          <w:sz w:val="24"/>
          <w:szCs w:val="24"/>
        </w:rPr>
        <w:t>HP80  na</w:t>
      </w:r>
      <w:proofErr w:type="gramEnd"/>
      <w:r w:rsidRPr="00C93096">
        <w:rPr>
          <w:rFonts w:cs="Times New Roman"/>
          <w:sz w:val="24"/>
          <w:szCs w:val="24"/>
        </w:rPr>
        <w:t xml:space="preserve"> przyłączu zgodnie z proj</w:t>
      </w:r>
      <w:r>
        <w:rPr>
          <w:rFonts w:cs="Times New Roman"/>
          <w:sz w:val="24"/>
          <w:szCs w:val="24"/>
        </w:rPr>
        <w:t>ektem.</w:t>
      </w:r>
    </w:p>
    <w:p w14:paraId="29A6FAC4" w14:textId="77777777" w:rsidR="00C93096" w:rsidRDefault="00C93096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93096">
        <w:rPr>
          <w:rFonts w:cs="Times New Roman"/>
          <w:sz w:val="24"/>
          <w:szCs w:val="24"/>
        </w:rPr>
        <w:t>Instalacja zewnętrzna</w:t>
      </w:r>
      <w:r>
        <w:rPr>
          <w:rFonts w:cs="Times New Roman"/>
          <w:sz w:val="24"/>
          <w:szCs w:val="24"/>
        </w:rPr>
        <w:t xml:space="preserve"> doziemna wodociągowa obejmuje zakresem opracowania odcinek </w:t>
      </w:r>
      <w:r w:rsidRPr="00C93096">
        <w:rPr>
          <w:rFonts w:cs="Times New Roman"/>
          <w:sz w:val="24"/>
          <w:szCs w:val="24"/>
        </w:rPr>
        <w:t xml:space="preserve">od studni wodomierzowej oznaczonej na projekcie zagospodarowania </w:t>
      </w:r>
      <w:proofErr w:type="gramStart"/>
      <w:r w:rsidRPr="00C93096">
        <w:rPr>
          <w:rFonts w:cs="Times New Roman"/>
          <w:sz w:val="24"/>
          <w:szCs w:val="24"/>
        </w:rPr>
        <w:t>terenu  symbolem</w:t>
      </w:r>
      <w:proofErr w:type="gramEnd"/>
      <w:r w:rsidRPr="00C93096">
        <w:rPr>
          <w:rFonts w:cs="Times New Roman"/>
          <w:sz w:val="24"/>
          <w:szCs w:val="24"/>
        </w:rPr>
        <w:t xml:space="preserve">  „SW”  do wejścia do budynku projektowanego przedszkola w miejscu oznaczonym na projekcie zagospodarowania terenu  symbolem ” b9</w:t>
      </w:r>
      <w:r>
        <w:rPr>
          <w:rFonts w:cs="Times New Roman"/>
          <w:sz w:val="24"/>
          <w:szCs w:val="24"/>
        </w:rPr>
        <w:t xml:space="preserve">. </w:t>
      </w:r>
      <w:r w:rsidRPr="00C93096">
        <w:rPr>
          <w:rFonts w:cs="Times New Roman"/>
          <w:sz w:val="24"/>
          <w:szCs w:val="24"/>
        </w:rPr>
        <w:t>Dla powyższego zakresu przyłącza wodociągowego i instalacji doziemnej wodociągowej na</w:t>
      </w:r>
      <w:r>
        <w:rPr>
          <w:rFonts w:cs="Times New Roman"/>
          <w:sz w:val="24"/>
          <w:szCs w:val="24"/>
        </w:rPr>
        <w:t xml:space="preserve">leży wycenić cały zakres robót. </w:t>
      </w:r>
    </w:p>
    <w:p w14:paraId="357FDFC3" w14:textId="05EEFF35" w:rsidR="00AA7E93" w:rsidRDefault="00C93096" w:rsidP="00175CE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C93096">
        <w:rPr>
          <w:rFonts w:cs="Times New Roman"/>
          <w:b/>
          <w:sz w:val="24"/>
          <w:szCs w:val="24"/>
        </w:rPr>
        <w:t>W załączeniu projekt przyłącza wodociągowego.</w:t>
      </w:r>
    </w:p>
    <w:p w14:paraId="0521F6F9" w14:textId="77777777" w:rsidR="00C93096" w:rsidRPr="00C93096" w:rsidRDefault="00C93096" w:rsidP="00175CE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14:paraId="05B7FADC" w14:textId="50ABF4E2" w:rsidR="00AA7E93" w:rsidRPr="00AA7E93" w:rsidRDefault="00AA7E93" w:rsidP="00175CE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AA7E93">
        <w:rPr>
          <w:rFonts w:cs="Times New Roman"/>
          <w:b/>
          <w:sz w:val="24"/>
          <w:szCs w:val="24"/>
        </w:rPr>
        <w:t>Pytanie 21</w:t>
      </w:r>
    </w:p>
    <w:p w14:paraId="7E1F742E" w14:textId="77777777" w:rsidR="00AA7E93" w:rsidRDefault="00AA7E93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A7E93">
        <w:rPr>
          <w:rFonts w:cs="Times New Roman"/>
          <w:sz w:val="24"/>
          <w:szCs w:val="24"/>
        </w:rPr>
        <w:t>Prosimy o dokładniejszy opis skrzynek ogrodowych zawartych w przedmiarze sieci zewnętrznych np. wymiary i przeznaczenie oraz zaznaczenie tychże skrzynek na PZT.</w:t>
      </w:r>
    </w:p>
    <w:p w14:paraId="52194F71" w14:textId="77777777" w:rsidR="00AA7E93" w:rsidRDefault="00AA7E93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D30EAA">
        <w:rPr>
          <w:rFonts w:cs="Times New Roman"/>
          <w:b/>
          <w:sz w:val="24"/>
          <w:szCs w:val="24"/>
        </w:rPr>
        <w:t>Odpowiedź:</w:t>
      </w:r>
    </w:p>
    <w:p w14:paraId="0D1154B9" w14:textId="75B816D0" w:rsidR="00C93096" w:rsidRPr="00C93096" w:rsidRDefault="00C93096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93096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projektowano skrzynkę ogrodową </w:t>
      </w:r>
      <w:r w:rsidRPr="00C93096">
        <w:rPr>
          <w:rFonts w:cs="Times New Roman"/>
          <w:sz w:val="24"/>
          <w:szCs w:val="24"/>
        </w:rPr>
        <w:t>(studzienka o</w:t>
      </w:r>
      <w:r>
        <w:rPr>
          <w:rFonts w:cs="Times New Roman"/>
          <w:sz w:val="24"/>
          <w:szCs w:val="24"/>
        </w:rPr>
        <w:t xml:space="preserve">grodowa) </w:t>
      </w:r>
      <w:r w:rsidRPr="00C93096">
        <w:rPr>
          <w:rFonts w:cs="Times New Roman"/>
          <w:sz w:val="24"/>
          <w:szCs w:val="24"/>
        </w:rPr>
        <w:t xml:space="preserve">oznaczona na </w:t>
      </w:r>
      <w:proofErr w:type="gramStart"/>
      <w:r w:rsidRPr="00C93096">
        <w:rPr>
          <w:rFonts w:cs="Times New Roman"/>
          <w:sz w:val="24"/>
          <w:szCs w:val="24"/>
        </w:rPr>
        <w:t>mapie jako</w:t>
      </w:r>
      <w:proofErr w:type="gramEnd"/>
      <w:r w:rsidRPr="00C93096">
        <w:rPr>
          <w:rFonts w:cs="Times New Roman"/>
          <w:sz w:val="24"/>
          <w:szCs w:val="24"/>
        </w:rPr>
        <w:t xml:space="preserve"> „SO”. </w:t>
      </w:r>
    </w:p>
    <w:p w14:paraId="04A3E184" w14:textId="77777777" w:rsidR="00C93096" w:rsidRDefault="00C93096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93096">
        <w:rPr>
          <w:rFonts w:cs="Times New Roman"/>
          <w:sz w:val="24"/>
          <w:szCs w:val="24"/>
        </w:rPr>
        <w:t>Studzienka ogrodowa przeznaczona będzie do systemów wykorzystania wody deszczowej do podlewania zieleni.</w:t>
      </w:r>
    </w:p>
    <w:p w14:paraId="17B8F3A3" w14:textId="70AE30B0" w:rsidR="00AA7E93" w:rsidRDefault="00C93096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Parametry techniczne </w:t>
      </w:r>
      <w:r w:rsidRPr="00C93096">
        <w:rPr>
          <w:rFonts w:cs="Times New Roman"/>
          <w:sz w:val="24"/>
          <w:szCs w:val="24"/>
        </w:rPr>
        <w:t>skrzynki ogrodowej poniżej:</w:t>
      </w:r>
    </w:p>
    <w:p w14:paraId="658EBCCE" w14:textId="6F767FD6" w:rsidR="00C93096" w:rsidRDefault="00C93096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01336D2" wp14:editId="6B472670">
            <wp:extent cx="5676900" cy="4122784"/>
            <wp:effectExtent l="0" t="0" r="0" b="0"/>
            <wp:docPr id="4" name="Obraz 4" descr="Zdjęcie poglądowe skrzynki ogrodowej. &#10;Okrągła skrzynka poboru wody z wbudowanym zaworem kulowym 3/4&quot;. Umożliwia ręczny pobór wody. &#10;Pokrywa posiada specjalny otwór dzięki czemu wąż może być podpięty a skrzynka zamknięta - zapobiega to &#10;uszkodzeniom węża. Skrzynka wykonana z czarnego polipropylenu (PP). &#10;Wysokość: 130 mm,&#10;średnica: 205 mm.&#10;Zawór z gwintem zewnętrznym 3/4&quot;." title="Karta Katalogowa Produktu skrzynka ogro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79862" cy="41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76F7C" w14:textId="2A780024" w:rsidR="00AA7E93" w:rsidRPr="00AA7E93" w:rsidRDefault="00AA7E93" w:rsidP="00175CE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AA7E93">
        <w:rPr>
          <w:rFonts w:cs="Times New Roman"/>
          <w:b/>
          <w:sz w:val="24"/>
          <w:szCs w:val="24"/>
        </w:rPr>
        <w:t>Pytanie 22</w:t>
      </w:r>
    </w:p>
    <w:p w14:paraId="742CB585" w14:textId="77777777" w:rsidR="00AA7E93" w:rsidRDefault="00AA7E93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A7E93">
        <w:rPr>
          <w:rFonts w:cs="Times New Roman"/>
          <w:sz w:val="24"/>
          <w:szCs w:val="24"/>
        </w:rPr>
        <w:t>Prosimy o podanie parametrów pompy ogrodowej dot. wody deszczowej.</w:t>
      </w:r>
    </w:p>
    <w:p w14:paraId="783B9BFA" w14:textId="77777777" w:rsidR="00AA7E93" w:rsidRDefault="00AA7E93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D30EAA">
        <w:rPr>
          <w:rFonts w:cs="Times New Roman"/>
          <w:b/>
          <w:sz w:val="24"/>
          <w:szCs w:val="24"/>
        </w:rPr>
        <w:t>Odpowiedź:</w:t>
      </w:r>
    </w:p>
    <w:p w14:paraId="265B840E" w14:textId="0BB64834" w:rsidR="00C93096" w:rsidRPr="00C93096" w:rsidRDefault="00C93096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C93096">
        <w:rPr>
          <w:rFonts w:cs="Times New Roman"/>
          <w:sz w:val="24"/>
          <w:szCs w:val="24"/>
        </w:rPr>
        <w:t xml:space="preserve">Zaprojektowano pompę ogrodową automatyczną zatapialną ciśnieniową z zabezpieczeniem </w:t>
      </w:r>
      <w:proofErr w:type="gramStart"/>
      <w:r w:rsidRPr="00C93096">
        <w:rPr>
          <w:rFonts w:cs="Times New Roman"/>
          <w:sz w:val="24"/>
          <w:szCs w:val="24"/>
        </w:rPr>
        <w:t xml:space="preserve">przed  </w:t>
      </w:r>
      <w:proofErr w:type="spellStart"/>
      <w:r w:rsidRPr="00C93096">
        <w:rPr>
          <w:rFonts w:cs="Times New Roman"/>
          <w:sz w:val="24"/>
          <w:szCs w:val="24"/>
        </w:rPr>
        <w:t>suchobiegiem</w:t>
      </w:r>
      <w:proofErr w:type="spellEnd"/>
      <w:proofErr w:type="gramEnd"/>
      <w:r w:rsidRPr="00C93096">
        <w:rPr>
          <w:rFonts w:cs="Times New Roman"/>
          <w:sz w:val="24"/>
          <w:szCs w:val="24"/>
        </w:rPr>
        <w:t xml:space="preserve"> . Pompa będzie umies</w:t>
      </w:r>
      <w:r>
        <w:rPr>
          <w:rFonts w:cs="Times New Roman"/>
          <w:sz w:val="24"/>
          <w:szCs w:val="24"/>
        </w:rPr>
        <w:t xml:space="preserve">zczona w zbiorniku retencyjnym wody deszczowej </w:t>
      </w:r>
      <w:r w:rsidRPr="00C93096">
        <w:rPr>
          <w:rFonts w:cs="Times New Roman"/>
          <w:sz w:val="24"/>
          <w:szCs w:val="24"/>
        </w:rPr>
        <w:t>„</w:t>
      </w:r>
      <w:proofErr w:type="gramStart"/>
      <w:r w:rsidRPr="00C93096">
        <w:rPr>
          <w:rFonts w:cs="Times New Roman"/>
          <w:sz w:val="24"/>
          <w:szCs w:val="24"/>
        </w:rPr>
        <w:t>ZB”  i</w:t>
      </w:r>
      <w:proofErr w:type="gramEnd"/>
      <w:r w:rsidRPr="00C93096">
        <w:rPr>
          <w:rFonts w:cs="Times New Roman"/>
          <w:sz w:val="24"/>
          <w:szCs w:val="24"/>
        </w:rPr>
        <w:t xml:space="preserve"> będzie działała w trybie start/stop.</w:t>
      </w:r>
    </w:p>
    <w:p w14:paraId="1FE5D8C4" w14:textId="24D9877A" w:rsidR="00C93096" w:rsidRPr="00C93096" w:rsidRDefault="00C93096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C93096">
        <w:rPr>
          <w:rFonts w:cs="Times New Roman"/>
          <w:sz w:val="24"/>
          <w:szCs w:val="24"/>
        </w:rPr>
        <w:t>Po otwarciu kurka z wod</w:t>
      </w:r>
      <w:r>
        <w:rPr>
          <w:rFonts w:cs="Times New Roman"/>
          <w:sz w:val="24"/>
          <w:szCs w:val="24"/>
        </w:rPr>
        <w:t xml:space="preserve">ą ogrodową, w celu podlewania </w:t>
      </w:r>
      <w:r w:rsidRPr="00C93096">
        <w:rPr>
          <w:rFonts w:cs="Times New Roman"/>
          <w:sz w:val="24"/>
          <w:szCs w:val="24"/>
        </w:rPr>
        <w:t>pompa będzie się uruchamiać, a po jego zamknięciu pompa przejdzie w stan czuwania. Kurek będzie zlokal</w:t>
      </w:r>
      <w:r>
        <w:rPr>
          <w:rFonts w:cs="Times New Roman"/>
          <w:sz w:val="24"/>
          <w:szCs w:val="24"/>
        </w:rPr>
        <w:t xml:space="preserve">izowany w studzience ogrodowej </w:t>
      </w:r>
      <w:r w:rsidRPr="00C93096">
        <w:rPr>
          <w:rFonts w:cs="Times New Roman"/>
          <w:sz w:val="24"/>
          <w:szCs w:val="24"/>
        </w:rPr>
        <w:t xml:space="preserve">zlokalizowanej przy zbiorniku wody deszczowej i oznaczonej na </w:t>
      </w:r>
      <w:proofErr w:type="gramStart"/>
      <w:r w:rsidRPr="00C93096">
        <w:rPr>
          <w:rFonts w:cs="Times New Roman"/>
          <w:sz w:val="24"/>
          <w:szCs w:val="24"/>
        </w:rPr>
        <w:t>mapie jako</w:t>
      </w:r>
      <w:proofErr w:type="gramEnd"/>
      <w:r w:rsidRPr="00C93096">
        <w:rPr>
          <w:rFonts w:cs="Times New Roman"/>
          <w:sz w:val="24"/>
          <w:szCs w:val="24"/>
        </w:rPr>
        <w:t xml:space="preserve"> studzienka symbolem „SO”</w:t>
      </w:r>
    </w:p>
    <w:p w14:paraId="6A1130FF" w14:textId="482F19AE" w:rsidR="00C93096" w:rsidRDefault="00C93096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C93096">
        <w:rPr>
          <w:rFonts w:cs="Times New Roman"/>
          <w:sz w:val="24"/>
          <w:szCs w:val="24"/>
        </w:rPr>
        <w:t>Podstawowe dane techniczne automatycznej pompy ogrodowej pompy ogrodowej:</w:t>
      </w:r>
    </w:p>
    <w:p w14:paraId="51F8F131" w14:textId="1217457D" w:rsidR="00C93096" w:rsidRPr="00C93096" w:rsidRDefault="00A16C23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A9DF4D" wp14:editId="1D564810">
            <wp:extent cx="3118485" cy="1412240"/>
            <wp:effectExtent l="0" t="0" r="5715" b="0"/>
            <wp:docPr id="9" name="Obraz 9" descr="Maksymalne natężenie przeplywu 83 l/min&#10;Maksymalna wysokość podnoszenia 20 m&#10;Maksymalne ciśnienie pracy 2 bary&#10;Przewód tłoczący 3/4 &quot;GZ&#10;" title="Dane techniczne pompy ogrodowe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096">
        <w:rPr>
          <w:noProof/>
          <w:lang w:eastAsia="pl-PL"/>
        </w:rPr>
        <w:drawing>
          <wp:inline distT="0" distB="0" distL="0" distR="0" wp14:anchorId="08636EB3" wp14:editId="21D17E51">
            <wp:extent cx="1467365" cy="2143125"/>
            <wp:effectExtent l="0" t="0" r="0" b="0"/>
            <wp:docPr id="7" name="Obraz 7" descr="Zdjęcie poglądowe pompy ogrodowej" title="Pompa ogro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6736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FE288" w14:textId="77777777" w:rsidR="00A16C23" w:rsidRDefault="00A16C23" w:rsidP="00175CE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14:paraId="1C181F39" w14:textId="65FDAB7B" w:rsidR="00AA7E93" w:rsidRPr="00AA7E93" w:rsidRDefault="00AA7E93" w:rsidP="00175CE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AA7E93">
        <w:rPr>
          <w:rFonts w:cs="Times New Roman"/>
          <w:b/>
          <w:sz w:val="24"/>
          <w:szCs w:val="24"/>
        </w:rPr>
        <w:t>Pytanie 23</w:t>
      </w:r>
    </w:p>
    <w:p w14:paraId="64728B85" w14:textId="77777777" w:rsidR="00AA7E93" w:rsidRDefault="00AA7E93" w:rsidP="00175CE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A7E93">
        <w:rPr>
          <w:rFonts w:cs="Times New Roman"/>
          <w:sz w:val="24"/>
          <w:szCs w:val="24"/>
        </w:rPr>
        <w:t>Prosimy Zamawiającego o doprecyzowanie hasła „Zestaw do uzupełniania glikolu w instalacji grzewczej i chłodniczej z pompą elektryczną” dot. kotłowi gazowej.</w:t>
      </w:r>
    </w:p>
    <w:p w14:paraId="07D85F77" w14:textId="77777777" w:rsidR="00AA7E93" w:rsidRDefault="00AA7E93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D30EAA">
        <w:rPr>
          <w:rFonts w:cs="Times New Roman"/>
          <w:b/>
          <w:sz w:val="24"/>
          <w:szCs w:val="24"/>
        </w:rPr>
        <w:t>Odpowiedź:</w:t>
      </w:r>
    </w:p>
    <w:p w14:paraId="70AA5425" w14:textId="474A60EB" w:rsidR="00A16C23" w:rsidRPr="00A16C23" w:rsidRDefault="00A16C23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A16C23">
        <w:rPr>
          <w:rFonts w:cs="Times New Roman"/>
          <w:sz w:val="24"/>
          <w:szCs w:val="24"/>
        </w:rPr>
        <w:t>Zaprojektowano przewoźną stację uzupełniająco-napełniającą ze zbiornikiem 30l przeznaczoną do mieszanin glikolu w zestawie z wózkiem transportowym.</w:t>
      </w:r>
    </w:p>
    <w:p w14:paraId="516B138A" w14:textId="0B74FD94" w:rsidR="00A16C23" w:rsidRPr="00A16C23" w:rsidRDefault="00A16C23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A16C23">
        <w:rPr>
          <w:rFonts w:cs="Times New Roman"/>
          <w:sz w:val="24"/>
          <w:szCs w:val="24"/>
        </w:rPr>
        <w:t>Stacja będzie się składać z:</w:t>
      </w:r>
    </w:p>
    <w:p w14:paraId="13D977F7" w14:textId="77777777" w:rsidR="00A16C23" w:rsidRPr="00A16C23" w:rsidRDefault="00A16C23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A16C23">
        <w:rPr>
          <w:rFonts w:cs="Times New Roman"/>
          <w:sz w:val="24"/>
          <w:szCs w:val="24"/>
        </w:rPr>
        <w:t>•</w:t>
      </w:r>
      <w:r w:rsidRPr="00A16C23">
        <w:rPr>
          <w:rFonts w:cs="Times New Roman"/>
          <w:sz w:val="24"/>
          <w:szCs w:val="24"/>
        </w:rPr>
        <w:tab/>
        <w:t>wózek transportowy ze stali nierdzewnej na stabilnych kołach, osłona pompy, wieszak na wąż</w:t>
      </w:r>
    </w:p>
    <w:p w14:paraId="18DC089D" w14:textId="77777777" w:rsidR="00A16C23" w:rsidRPr="00A16C23" w:rsidRDefault="00A16C23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A16C23">
        <w:rPr>
          <w:rFonts w:cs="Times New Roman"/>
          <w:sz w:val="24"/>
          <w:szCs w:val="24"/>
        </w:rPr>
        <w:t>•</w:t>
      </w:r>
      <w:r w:rsidRPr="00A16C23">
        <w:rPr>
          <w:rFonts w:cs="Times New Roman"/>
          <w:sz w:val="24"/>
          <w:szCs w:val="24"/>
        </w:rPr>
        <w:tab/>
        <w:t>pompa z wyłącznikiem</w:t>
      </w:r>
    </w:p>
    <w:p w14:paraId="4C432642" w14:textId="77777777" w:rsidR="00A16C23" w:rsidRPr="00A16C23" w:rsidRDefault="00A16C23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A16C23">
        <w:rPr>
          <w:rFonts w:cs="Times New Roman"/>
          <w:sz w:val="24"/>
          <w:szCs w:val="24"/>
        </w:rPr>
        <w:t>•</w:t>
      </w:r>
      <w:r w:rsidRPr="00A16C23">
        <w:rPr>
          <w:rFonts w:cs="Times New Roman"/>
          <w:sz w:val="24"/>
          <w:szCs w:val="24"/>
        </w:rPr>
        <w:tab/>
        <w:t>zbiornik z polietylenu o pojemności 30l z sitkiem zasysającym</w:t>
      </w:r>
    </w:p>
    <w:p w14:paraId="471F86CC" w14:textId="77777777" w:rsidR="00A16C23" w:rsidRPr="00A16C23" w:rsidRDefault="00A16C23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A16C23">
        <w:rPr>
          <w:rFonts w:cs="Times New Roman"/>
          <w:sz w:val="24"/>
          <w:szCs w:val="24"/>
        </w:rPr>
        <w:t>•</w:t>
      </w:r>
      <w:r w:rsidRPr="00A16C23">
        <w:rPr>
          <w:rFonts w:cs="Times New Roman"/>
          <w:sz w:val="24"/>
          <w:szCs w:val="24"/>
        </w:rPr>
        <w:tab/>
        <w:t xml:space="preserve">przezroczyste węże ciśnieniowe </w:t>
      </w:r>
    </w:p>
    <w:p w14:paraId="1F830B44" w14:textId="77777777" w:rsidR="00A16C23" w:rsidRPr="00A16C23" w:rsidRDefault="00A16C23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A16C23">
        <w:rPr>
          <w:rFonts w:cs="Times New Roman"/>
          <w:sz w:val="24"/>
          <w:szCs w:val="24"/>
        </w:rPr>
        <w:t>•</w:t>
      </w:r>
      <w:r w:rsidRPr="00A16C23">
        <w:rPr>
          <w:rFonts w:cs="Times New Roman"/>
          <w:sz w:val="24"/>
          <w:szCs w:val="24"/>
        </w:rPr>
        <w:tab/>
        <w:t>zawory kulowe na połączeniach</w:t>
      </w:r>
    </w:p>
    <w:p w14:paraId="0153EA4D" w14:textId="77777777" w:rsidR="00A16C23" w:rsidRPr="00A16C23" w:rsidRDefault="00A16C23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A16C23">
        <w:rPr>
          <w:rFonts w:cs="Times New Roman"/>
          <w:sz w:val="24"/>
          <w:szCs w:val="24"/>
        </w:rPr>
        <w:t>•</w:t>
      </w:r>
      <w:r w:rsidRPr="00A16C23">
        <w:rPr>
          <w:rFonts w:cs="Times New Roman"/>
          <w:sz w:val="24"/>
          <w:szCs w:val="24"/>
        </w:rPr>
        <w:tab/>
        <w:t>zawór spustowy zbiornika</w:t>
      </w:r>
    </w:p>
    <w:p w14:paraId="5AEBD647" w14:textId="0B50411A" w:rsidR="00A16C23" w:rsidRDefault="00A16C23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A16C23">
        <w:rPr>
          <w:rFonts w:cs="Times New Roman"/>
          <w:sz w:val="24"/>
          <w:szCs w:val="24"/>
        </w:rPr>
        <w:t>Dane techniczne stacji uzupełniająco - napełniającej:</w:t>
      </w:r>
    </w:p>
    <w:p w14:paraId="2230C0F4" w14:textId="58F2A24A" w:rsidR="00A16C23" w:rsidRDefault="00BE79C7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F48C5C6" wp14:editId="684EC044">
            <wp:extent cx="2772786" cy="2347415"/>
            <wp:effectExtent l="0" t="0" r="8890" b="0"/>
            <wp:docPr id="10" name="Obraz 10" descr="Wymiary: (WxSxD): 1000 x430 x470 mm&#10;Waga (pusty): 20 kg&#10;Pojemność zbiornika: 30 L&#10;Przepływ: Max. 63 l/min&#10;Wysokość podnoszenia: 48 m&#10;Pompa: 230 V, 1200 W&#10;Zawory odcinające: 3/4&quot; Überwurfmutter&#10;Zawór zwrotny: 1/2&quot;&#10;Zawór spustowy: 1/2&quot;&#10;Medium: Woda lub mieszanki glikolu &#10;Max. temperatura medium:&#10;- krótkotrwała: do 70°C&#10;- długotrwała: 35°C" title="Dane techniczne stacji uzupełniająco - napełniając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90093" cy="236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F3722" w14:textId="77777777" w:rsidR="00AA7E93" w:rsidRDefault="00AA7E93" w:rsidP="00175CE0">
      <w:pPr>
        <w:tabs>
          <w:tab w:val="left" w:pos="284"/>
        </w:tabs>
        <w:spacing w:after="0" w:line="360" w:lineRule="auto"/>
        <w:rPr>
          <w:sz w:val="24"/>
          <w:szCs w:val="24"/>
          <w:highlight w:val="yellow"/>
        </w:rPr>
      </w:pPr>
    </w:p>
    <w:p w14:paraId="3BCC7666" w14:textId="0E5FCDCE" w:rsidR="00EC10D0" w:rsidRPr="00AA7E93" w:rsidRDefault="00EC10D0" w:rsidP="00175CE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Pytanie 24</w:t>
      </w:r>
    </w:p>
    <w:p w14:paraId="306A677C" w14:textId="77777777" w:rsidR="00EC10D0" w:rsidRPr="00EC10D0" w:rsidRDefault="00EC10D0" w:rsidP="00175CE0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EC10D0">
        <w:rPr>
          <w:sz w:val="24"/>
          <w:szCs w:val="24"/>
        </w:rPr>
        <w:t xml:space="preserve">Dot. zapisu rozdz. 16 pkt. 16.2 ppkt. </w:t>
      </w:r>
      <w:proofErr w:type="gramStart"/>
      <w:r w:rsidRPr="00EC10D0">
        <w:rPr>
          <w:sz w:val="24"/>
          <w:szCs w:val="24"/>
        </w:rPr>
        <w:t>d</w:t>
      </w:r>
      <w:proofErr w:type="gramEnd"/>
      <w:r w:rsidRPr="00EC10D0">
        <w:rPr>
          <w:sz w:val="24"/>
          <w:szCs w:val="24"/>
        </w:rPr>
        <w:t>) SWZ oraz zapisu umowy z par. 4 ust. 15 myślnik drugi (str. 18 projektu umowy)</w:t>
      </w:r>
    </w:p>
    <w:p w14:paraId="4BD24339" w14:textId="7D10BED5" w:rsidR="00EC10D0" w:rsidRDefault="00EC10D0" w:rsidP="00175CE0">
      <w:pPr>
        <w:tabs>
          <w:tab w:val="left" w:pos="284"/>
        </w:tabs>
        <w:spacing w:after="0" w:line="360" w:lineRule="auto"/>
        <w:rPr>
          <w:sz w:val="24"/>
          <w:szCs w:val="24"/>
          <w:highlight w:val="yellow"/>
        </w:rPr>
      </w:pPr>
      <w:r w:rsidRPr="00EC10D0">
        <w:rPr>
          <w:sz w:val="24"/>
          <w:szCs w:val="24"/>
        </w:rPr>
        <w:t>Wnioskujemy do Zamawiającego o potwierdzenie, że na spełnienie w/w zapisów należy przedłożyć ogólną roczną polisę ubezpieczenia OC działalności Wykonawcy.</w:t>
      </w:r>
    </w:p>
    <w:p w14:paraId="662A24C1" w14:textId="77777777" w:rsidR="00EC10D0" w:rsidRDefault="00EC10D0" w:rsidP="00175CE0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D30EAA">
        <w:rPr>
          <w:rFonts w:cs="Times New Roman"/>
          <w:b/>
          <w:sz w:val="24"/>
          <w:szCs w:val="24"/>
        </w:rPr>
        <w:t>Odpowiedź:</w:t>
      </w:r>
    </w:p>
    <w:p w14:paraId="16A230D9" w14:textId="018FE79C" w:rsidR="00175CE0" w:rsidRDefault="005225D2" w:rsidP="005225D2">
      <w:pPr>
        <w:tabs>
          <w:tab w:val="left" w:pos="426"/>
        </w:tabs>
        <w:spacing w:after="0" w:line="360" w:lineRule="auto"/>
        <w:contextualSpacing/>
        <w:rPr>
          <w:rFonts w:cs="Times New Roman"/>
          <w:b/>
          <w:sz w:val="24"/>
          <w:szCs w:val="24"/>
        </w:rPr>
      </w:pPr>
      <w:r w:rsidRPr="005225D2">
        <w:rPr>
          <w:rFonts w:cs="Times New Roman"/>
          <w:sz w:val="24"/>
          <w:szCs w:val="24"/>
        </w:rPr>
        <w:t>Zamawiający</w:t>
      </w:r>
      <w:r w:rsidR="00175CE0" w:rsidRPr="005225D2">
        <w:rPr>
          <w:rFonts w:cs="Times New Roman"/>
          <w:sz w:val="24"/>
          <w:szCs w:val="24"/>
        </w:rPr>
        <w:t xml:space="preserve"> informuje, że zgodnie z dokumentami </w:t>
      </w:r>
      <w:r w:rsidRPr="005225D2">
        <w:rPr>
          <w:rFonts w:cs="Times New Roman"/>
          <w:sz w:val="24"/>
          <w:szCs w:val="24"/>
        </w:rPr>
        <w:t>zam</w:t>
      </w:r>
      <w:r>
        <w:rPr>
          <w:rFonts w:cs="Times New Roman"/>
          <w:sz w:val="24"/>
          <w:szCs w:val="24"/>
        </w:rPr>
        <w:t>ó</w:t>
      </w:r>
      <w:r w:rsidRPr="005225D2">
        <w:rPr>
          <w:rFonts w:cs="Times New Roman"/>
          <w:sz w:val="24"/>
          <w:szCs w:val="24"/>
        </w:rPr>
        <w:t>wienia</w:t>
      </w:r>
      <w:r w:rsidR="00175CE0" w:rsidRPr="005225D2">
        <w:rPr>
          <w:rFonts w:cs="Times New Roman"/>
          <w:sz w:val="24"/>
          <w:szCs w:val="24"/>
        </w:rPr>
        <w:t xml:space="preserve"> Wykonawca ma obowiązek dostarczyć najpóźniej w dniu zawarcia umowy</w:t>
      </w:r>
      <w:r w:rsidR="00175CE0">
        <w:rPr>
          <w:rFonts w:cs="Times New Roman"/>
          <w:b/>
          <w:sz w:val="24"/>
          <w:szCs w:val="24"/>
        </w:rPr>
        <w:t xml:space="preserve"> </w:t>
      </w:r>
      <w:r w:rsidRPr="005225D2">
        <w:rPr>
          <w:rFonts w:cs="Times New Roman"/>
          <w:sz w:val="24"/>
          <w:szCs w:val="24"/>
        </w:rPr>
        <w:t>między innymi</w:t>
      </w:r>
      <w:r>
        <w:rPr>
          <w:rFonts w:cs="Times New Roman"/>
          <w:b/>
          <w:sz w:val="24"/>
          <w:szCs w:val="24"/>
        </w:rPr>
        <w:t xml:space="preserve"> </w:t>
      </w:r>
      <w:r w:rsidR="00175CE0" w:rsidRPr="00D67B5B">
        <w:rPr>
          <w:rFonts w:eastAsia="Arial Unicode MS"/>
          <w:color w:val="000000"/>
          <w:sz w:val="24"/>
          <w:szCs w:val="24"/>
          <w:u w:color="000000"/>
          <w:lang w:eastAsia="pl-PL"/>
        </w:rPr>
        <w:t>umowę lub umowy ubezpieczenia od odpowiedzialności cywilnej (OC) z tytułu prowadzonej działalności gospodarczej związanej z przedmiotem zamówienia z sumą ubezpieczenia nie niższą niż cena ofertowa brutto</w:t>
      </w: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</w:t>
      </w:r>
      <w:r w:rsidR="00175CE0" w:rsidRPr="008D28C0">
        <w:rPr>
          <w:rFonts w:eastAsia="Arial Unicode MS"/>
          <w:sz w:val="24"/>
          <w:szCs w:val="24"/>
        </w:rPr>
        <w:t xml:space="preserve">Wykonawca przedłoży Zamawiającemu dokumenty potwierdzające zawarcie umowy ubezpieczenia. Wykonawca jest zobowiązany do terminowego opłacania składek z tytułu ubezpieczenia przez cały okres obowiązywania umowy i nie jest uprawniony </w:t>
      </w:r>
      <w:r w:rsidR="00175CE0" w:rsidRPr="008D28C0">
        <w:rPr>
          <w:rFonts w:eastAsia="Arial Unicode MS"/>
          <w:sz w:val="24"/>
          <w:szCs w:val="24"/>
        </w:rPr>
        <w:br/>
        <w:t xml:space="preserve">do dokonywania zmian warunków ubezpieczenia bez uprzedniej zgody Zamawiającego wyrażonej w formie pisemnej. </w:t>
      </w:r>
    </w:p>
    <w:p w14:paraId="08B4F57C" w14:textId="77777777" w:rsidR="005225D2" w:rsidRDefault="005225D2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</w:p>
    <w:p w14:paraId="5DC64679" w14:textId="184D7995" w:rsidR="00EC10D0" w:rsidRDefault="00EC10D0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  <w:r w:rsidRPr="005225D2">
        <w:rPr>
          <w:rFonts w:cs="Times New Roman"/>
          <w:sz w:val="24"/>
          <w:szCs w:val="24"/>
        </w:rPr>
        <w:t xml:space="preserve">W związku z powyższymi odpowiedziami oraz zmianami dokumentów projektowych zmianie uległa wartość szacunkowa, nowa wartość szacunkowa wynosi </w:t>
      </w:r>
      <w:r w:rsidRPr="005225D2">
        <w:rPr>
          <w:rFonts w:cs="Times New Roman"/>
          <w:b/>
          <w:sz w:val="24"/>
          <w:szCs w:val="24"/>
        </w:rPr>
        <w:t xml:space="preserve">13.032.949,21 </w:t>
      </w:r>
      <w:proofErr w:type="gramStart"/>
      <w:r w:rsidRPr="005225D2">
        <w:rPr>
          <w:rFonts w:cs="Times New Roman"/>
          <w:b/>
          <w:sz w:val="24"/>
          <w:szCs w:val="24"/>
        </w:rPr>
        <w:t>zł</w:t>
      </w:r>
      <w:proofErr w:type="gramEnd"/>
      <w:r w:rsidRPr="005225D2">
        <w:rPr>
          <w:rFonts w:cs="Times New Roman"/>
          <w:b/>
          <w:sz w:val="24"/>
          <w:szCs w:val="24"/>
        </w:rPr>
        <w:t xml:space="preserve"> netto</w:t>
      </w:r>
      <w:r w:rsidRPr="005225D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14:paraId="03C35B5A" w14:textId="77777777" w:rsidR="00EC10D0" w:rsidRDefault="00EC10D0" w:rsidP="00175CE0">
      <w:pPr>
        <w:tabs>
          <w:tab w:val="left" w:pos="284"/>
        </w:tabs>
        <w:spacing w:after="0" w:line="360" w:lineRule="auto"/>
        <w:rPr>
          <w:sz w:val="24"/>
          <w:szCs w:val="24"/>
          <w:highlight w:val="yellow"/>
        </w:rPr>
      </w:pPr>
    </w:p>
    <w:p w14:paraId="7D3E9981" w14:textId="367348CC" w:rsidR="00152534" w:rsidRPr="00770845" w:rsidRDefault="005225D2" w:rsidP="00175CE0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770845">
        <w:rPr>
          <w:sz w:val="24"/>
          <w:szCs w:val="24"/>
        </w:rPr>
        <w:t xml:space="preserve">Zamawiający zmienia zapisy pkt 20.3 Rozdziału 20 Specyfikacji warunków zamówienia w następujący sposób: </w:t>
      </w:r>
    </w:p>
    <w:p w14:paraId="2F0A3A82" w14:textId="7D17EA64" w:rsidR="005225D2" w:rsidRPr="005225D2" w:rsidRDefault="005225D2" w:rsidP="00175CE0">
      <w:pPr>
        <w:tabs>
          <w:tab w:val="left" w:pos="284"/>
        </w:tabs>
        <w:spacing w:after="0" w:line="360" w:lineRule="auto"/>
        <w:rPr>
          <w:b/>
          <w:sz w:val="24"/>
          <w:szCs w:val="24"/>
        </w:rPr>
      </w:pPr>
      <w:r w:rsidRPr="005225D2">
        <w:rPr>
          <w:b/>
          <w:sz w:val="24"/>
          <w:szCs w:val="24"/>
        </w:rPr>
        <w:t>BYŁO:</w:t>
      </w:r>
    </w:p>
    <w:p w14:paraId="5EB20354" w14:textId="77777777" w:rsidR="005225D2" w:rsidRPr="005225D2" w:rsidRDefault="005225D2" w:rsidP="005225D2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5225D2">
        <w:rPr>
          <w:sz w:val="24"/>
          <w:szCs w:val="24"/>
        </w:rPr>
        <w:t>20.3</w:t>
      </w:r>
      <w:r w:rsidRPr="005225D2">
        <w:rPr>
          <w:sz w:val="24"/>
          <w:szCs w:val="24"/>
        </w:rPr>
        <w:tab/>
        <w:t xml:space="preserve">Dane osobowe Wykonawców uczestniczących w postępowaniu przetwarzane będą </w:t>
      </w:r>
    </w:p>
    <w:p w14:paraId="7FBC7D17" w14:textId="6E3684E1" w:rsidR="005225D2" w:rsidRDefault="005225D2" w:rsidP="005225D2">
      <w:pPr>
        <w:tabs>
          <w:tab w:val="left" w:pos="284"/>
        </w:tabs>
        <w:spacing w:after="0" w:line="360" w:lineRule="auto"/>
        <w:rPr>
          <w:sz w:val="24"/>
          <w:szCs w:val="24"/>
        </w:rPr>
      </w:pPr>
      <w:proofErr w:type="gramStart"/>
      <w:r w:rsidRPr="005225D2">
        <w:rPr>
          <w:sz w:val="24"/>
          <w:szCs w:val="24"/>
        </w:rPr>
        <w:t>na</w:t>
      </w:r>
      <w:proofErr w:type="gramEnd"/>
      <w:r w:rsidRPr="005225D2">
        <w:rPr>
          <w:sz w:val="24"/>
          <w:szCs w:val="24"/>
        </w:rPr>
        <w:t xml:space="preserve"> podstawie art. 6 ust. 1 lit. c RODO w celu związanym z postępowaniem o udzielenie zamówienia publicznego IZ.271.1.21.2023 Budowa Przedszkola Miejskiego w standardzie pasywnym wraz z zagospodarowaniem działki nr ewid. 81 </w:t>
      </w:r>
      <w:proofErr w:type="gramStart"/>
      <w:r w:rsidRPr="005225D2">
        <w:rPr>
          <w:sz w:val="24"/>
          <w:szCs w:val="24"/>
        </w:rPr>
        <w:t>przy</w:t>
      </w:r>
      <w:proofErr w:type="gramEnd"/>
      <w:r w:rsidRPr="005225D2">
        <w:rPr>
          <w:sz w:val="24"/>
          <w:szCs w:val="24"/>
        </w:rPr>
        <w:t xml:space="preserve"> ul. Opoczyńskiej w Sulejowie prowadzonym w trybie podstawowym bez przeprowadzenia negocjacji;</w:t>
      </w:r>
    </w:p>
    <w:p w14:paraId="3C94A400" w14:textId="77777777" w:rsidR="005225D2" w:rsidRDefault="005225D2" w:rsidP="005225D2">
      <w:pPr>
        <w:tabs>
          <w:tab w:val="left" w:pos="284"/>
        </w:tabs>
        <w:spacing w:after="0" w:line="360" w:lineRule="auto"/>
        <w:rPr>
          <w:sz w:val="24"/>
          <w:szCs w:val="24"/>
        </w:rPr>
      </w:pPr>
    </w:p>
    <w:p w14:paraId="2D645C02" w14:textId="3FB913B4" w:rsidR="005225D2" w:rsidRPr="005225D2" w:rsidRDefault="005225D2" w:rsidP="005225D2">
      <w:pPr>
        <w:tabs>
          <w:tab w:val="left" w:pos="284"/>
        </w:tabs>
        <w:spacing w:after="0" w:line="360" w:lineRule="auto"/>
        <w:rPr>
          <w:b/>
          <w:sz w:val="24"/>
          <w:szCs w:val="24"/>
        </w:rPr>
      </w:pPr>
      <w:r w:rsidRPr="005225D2">
        <w:rPr>
          <w:b/>
          <w:sz w:val="24"/>
          <w:szCs w:val="24"/>
        </w:rPr>
        <w:t xml:space="preserve">JEST: </w:t>
      </w:r>
    </w:p>
    <w:p w14:paraId="7E809FBC" w14:textId="77777777" w:rsidR="005225D2" w:rsidRPr="005225D2" w:rsidRDefault="005225D2" w:rsidP="005225D2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5225D2">
        <w:rPr>
          <w:sz w:val="24"/>
          <w:szCs w:val="24"/>
        </w:rPr>
        <w:t>20.3</w:t>
      </w:r>
      <w:r w:rsidRPr="005225D2">
        <w:rPr>
          <w:sz w:val="24"/>
          <w:szCs w:val="24"/>
        </w:rPr>
        <w:tab/>
        <w:t xml:space="preserve">Dane osobowe Wykonawców uczestniczących w postępowaniu przetwarzane będą </w:t>
      </w:r>
    </w:p>
    <w:p w14:paraId="7E2A818E" w14:textId="19218341" w:rsidR="005225D2" w:rsidRDefault="005225D2" w:rsidP="005225D2">
      <w:pPr>
        <w:tabs>
          <w:tab w:val="left" w:pos="284"/>
        </w:tabs>
        <w:spacing w:after="0" w:line="360" w:lineRule="auto"/>
        <w:rPr>
          <w:sz w:val="24"/>
          <w:szCs w:val="24"/>
        </w:rPr>
      </w:pPr>
      <w:proofErr w:type="gramStart"/>
      <w:r w:rsidRPr="005225D2">
        <w:rPr>
          <w:sz w:val="24"/>
          <w:szCs w:val="24"/>
        </w:rPr>
        <w:t>na</w:t>
      </w:r>
      <w:proofErr w:type="gramEnd"/>
      <w:r w:rsidRPr="005225D2">
        <w:rPr>
          <w:sz w:val="24"/>
          <w:szCs w:val="24"/>
        </w:rPr>
        <w:t xml:space="preserve"> podstawie art. 6 ust. 1 lit. c RODO w celu związanym z postępowaniem o udzielenie zamówienia publicznego IZ.271.1.21.2023 Budowa Przedszkola Miejskiego w standardzie pasywnym wraz z zagospodarowaniem działki nr ewid. 81 </w:t>
      </w:r>
      <w:proofErr w:type="gramStart"/>
      <w:r w:rsidRPr="005225D2">
        <w:rPr>
          <w:sz w:val="24"/>
          <w:szCs w:val="24"/>
        </w:rPr>
        <w:t>przy</w:t>
      </w:r>
      <w:proofErr w:type="gramEnd"/>
      <w:r w:rsidRPr="005225D2">
        <w:rPr>
          <w:sz w:val="24"/>
          <w:szCs w:val="24"/>
        </w:rPr>
        <w:t xml:space="preserve"> ul. Opoczyńskiej w Sulejowie prowadzonym w trybie podstawowym </w:t>
      </w:r>
      <w:r w:rsidRPr="005225D2">
        <w:rPr>
          <w:color w:val="FF0000"/>
          <w:sz w:val="24"/>
          <w:szCs w:val="24"/>
        </w:rPr>
        <w:t>z możliwością prowadzenia negocjacji</w:t>
      </w:r>
      <w:r w:rsidRPr="005225D2">
        <w:rPr>
          <w:sz w:val="24"/>
          <w:szCs w:val="24"/>
        </w:rPr>
        <w:t>;</w:t>
      </w:r>
    </w:p>
    <w:p w14:paraId="00D0D573" w14:textId="77777777" w:rsidR="00770845" w:rsidRDefault="00770845" w:rsidP="005225D2">
      <w:pPr>
        <w:tabs>
          <w:tab w:val="left" w:pos="284"/>
        </w:tabs>
        <w:spacing w:after="0" w:line="360" w:lineRule="auto"/>
        <w:rPr>
          <w:sz w:val="24"/>
          <w:szCs w:val="24"/>
        </w:rPr>
      </w:pPr>
    </w:p>
    <w:p w14:paraId="35B51B46" w14:textId="202F9EB0" w:rsidR="005225D2" w:rsidRDefault="005225D2" w:rsidP="005225D2">
      <w:pPr>
        <w:tabs>
          <w:tab w:val="left" w:pos="284"/>
        </w:tabs>
        <w:spacing w:after="0" w:line="36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Wobec powyższego zmianie </w:t>
      </w:r>
      <w:r w:rsidR="00770845">
        <w:rPr>
          <w:sz w:val="24"/>
          <w:szCs w:val="24"/>
        </w:rPr>
        <w:t xml:space="preserve">uległo </w:t>
      </w:r>
      <w:r>
        <w:rPr>
          <w:sz w:val="24"/>
          <w:szCs w:val="24"/>
        </w:rPr>
        <w:t xml:space="preserve">również Ogłoszenie o zamówieniu nr </w:t>
      </w:r>
      <w:r w:rsidRPr="005225D2">
        <w:rPr>
          <w:sz w:val="24"/>
          <w:szCs w:val="24"/>
        </w:rPr>
        <w:t>2023/BZP 00442015</w:t>
      </w:r>
      <w:r>
        <w:rPr>
          <w:sz w:val="24"/>
          <w:szCs w:val="24"/>
        </w:rPr>
        <w:t xml:space="preserve"> z dnia 12.10.2023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</w:t>
      </w:r>
    </w:p>
    <w:p w14:paraId="3369A524" w14:textId="77777777" w:rsidR="00EC10D0" w:rsidRDefault="00EC10D0" w:rsidP="00175CE0">
      <w:pPr>
        <w:tabs>
          <w:tab w:val="left" w:pos="284"/>
        </w:tabs>
        <w:spacing w:after="0" w:line="360" w:lineRule="auto"/>
        <w:rPr>
          <w:sz w:val="24"/>
          <w:szCs w:val="24"/>
          <w:highlight w:val="yellow"/>
        </w:rPr>
      </w:pPr>
    </w:p>
    <w:p w14:paraId="3B580617" w14:textId="1836CB56" w:rsidR="006E563F" w:rsidRPr="00770845" w:rsidRDefault="006E563F" w:rsidP="00175CE0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770845">
        <w:rPr>
          <w:sz w:val="24"/>
          <w:szCs w:val="24"/>
        </w:rPr>
        <w:t>Działając na pods</w:t>
      </w:r>
      <w:r w:rsidR="00DC1673" w:rsidRPr="00770845">
        <w:rPr>
          <w:sz w:val="24"/>
          <w:szCs w:val="24"/>
        </w:rPr>
        <w:t>tawie art. 271 i art. 286 ust. 3, 5 i 9</w:t>
      </w:r>
      <w:r w:rsidRPr="00770845">
        <w:rPr>
          <w:sz w:val="24"/>
          <w:szCs w:val="24"/>
        </w:rPr>
        <w:t xml:space="preserve"> ustawy z dnia 11 września 2019 r. Prawo zamówień publicznych informuję, że zmienia się terminy składania i otwarcia ofert oraz termin związania ofertą:</w:t>
      </w:r>
    </w:p>
    <w:p w14:paraId="3AEE740D" w14:textId="319B11CF" w:rsidR="006E563F" w:rsidRPr="00770845" w:rsidRDefault="006E563F" w:rsidP="00175CE0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770845">
        <w:rPr>
          <w:sz w:val="24"/>
          <w:szCs w:val="24"/>
        </w:rPr>
        <w:t xml:space="preserve">- termin składania ofert na: </w:t>
      </w:r>
      <w:r w:rsidR="00DC1673" w:rsidRPr="00770845">
        <w:rPr>
          <w:sz w:val="24"/>
          <w:szCs w:val="24"/>
        </w:rPr>
        <w:t>1</w:t>
      </w:r>
      <w:r w:rsidR="00770845">
        <w:rPr>
          <w:sz w:val="24"/>
          <w:szCs w:val="24"/>
        </w:rPr>
        <w:t>5</w:t>
      </w:r>
      <w:r w:rsidR="00DC1673" w:rsidRPr="00770845">
        <w:rPr>
          <w:sz w:val="24"/>
          <w:szCs w:val="24"/>
        </w:rPr>
        <w:t>.11.2023</w:t>
      </w:r>
      <w:proofErr w:type="gramStart"/>
      <w:r w:rsidRPr="00770845">
        <w:rPr>
          <w:sz w:val="24"/>
          <w:szCs w:val="24"/>
        </w:rPr>
        <w:t>r</w:t>
      </w:r>
      <w:proofErr w:type="gramEnd"/>
      <w:r w:rsidRPr="00770845">
        <w:rPr>
          <w:sz w:val="24"/>
          <w:szCs w:val="24"/>
        </w:rPr>
        <w:t>. godzina 1</w:t>
      </w:r>
      <w:r w:rsidR="00DC1673" w:rsidRPr="00770845">
        <w:rPr>
          <w:sz w:val="24"/>
          <w:szCs w:val="24"/>
        </w:rPr>
        <w:t>0</w:t>
      </w:r>
      <w:r w:rsidRPr="00770845">
        <w:rPr>
          <w:sz w:val="24"/>
          <w:szCs w:val="24"/>
        </w:rPr>
        <w:t>:00;</w:t>
      </w:r>
    </w:p>
    <w:p w14:paraId="68E6EC70" w14:textId="184C257E" w:rsidR="006E563F" w:rsidRPr="00770845" w:rsidRDefault="006E563F" w:rsidP="00175CE0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770845">
        <w:rPr>
          <w:sz w:val="24"/>
          <w:szCs w:val="24"/>
        </w:rPr>
        <w:t xml:space="preserve">- termin otwarcia ofert na: </w:t>
      </w:r>
      <w:r w:rsidR="00DC1673" w:rsidRPr="00770845">
        <w:rPr>
          <w:sz w:val="24"/>
          <w:szCs w:val="24"/>
        </w:rPr>
        <w:t>1</w:t>
      </w:r>
      <w:r w:rsidR="00770845">
        <w:rPr>
          <w:sz w:val="24"/>
          <w:szCs w:val="24"/>
        </w:rPr>
        <w:t>5</w:t>
      </w:r>
      <w:r w:rsidR="00DC1673" w:rsidRPr="00770845">
        <w:rPr>
          <w:sz w:val="24"/>
          <w:szCs w:val="24"/>
        </w:rPr>
        <w:t>.11.2023</w:t>
      </w:r>
      <w:r w:rsidRPr="00770845">
        <w:rPr>
          <w:sz w:val="24"/>
          <w:szCs w:val="24"/>
        </w:rPr>
        <w:t xml:space="preserve"> </w:t>
      </w:r>
      <w:proofErr w:type="gramStart"/>
      <w:r w:rsidR="00DC1673" w:rsidRPr="00770845">
        <w:rPr>
          <w:sz w:val="24"/>
          <w:szCs w:val="24"/>
        </w:rPr>
        <w:t>r</w:t>
      </w:r>
      <w:proofErr w:type="gramEnd"/>
      <w:r w:rsidR="00DC1673" w:rsidRPr="00770845">
        <w:rPr>
          <w:sz w:val="24"/>
          <w:szCs w:val="24"/>
        </w:rPr>
        <w:t>. godzina 10</w:t>
      </w:r>
      <w:r w:rsidRPr="00770845">
        <w:rPr>
          <w:sz w:val="24"/>
          <w:szCs w:val="24"/>
        </w:rPr>
        <w:t>:30;</w:t>
      </w:r>
    </w:p>
    <w:p w14:paraId="7E097D18" w14:textId="20357A30" w:rsidR="006E563F" w:rsidRDefault="006E563F" w:rsidP="00175CE0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770845">
        <w:rPr>
          <w:sz w:val="24"/>
          <w:szCs w:val="24"/>
        </w:rPr>
        <w:t xml:space="preserve">- termin związania ofertą na: </w:t>
      </w:r>
      <w:r w:rsidR="00770845">
        <w:rPr>
          <w:sz w:val="24"/>
          <w:szCs w:val="24"/>
        </w:rPr>
        <w:t>14</w:t>
      </w:r>
      <w:r w:rsidR="00DC1673" w:rsidRPr="00770845">
        <w:rPr>
          <w:sz w:val="24"/>
          <w:szCs w:val="24"/>
        </w:rPr>
        <w:t>.12.2023</w:t>
      </w:r>
      <w:r w:rsidRPr="00770845">
        <w:rPr>
          <w:sz w:val="24"/>
          <w:szCs w:val="24"/>
        </w:rPr>
        <w:t xml:space="preserve"> </w:t>
      </w:r>
      <w:proofErr w:type="gramStart"/>
      <w:r w:rsidRPr="00770845">
        <w:rPr>
          <w:sz w:val="24"/>
          <w:szCs w:val="24"/>
        </w:rPr>
        <w:t>r</w:t>
      </w:r>
      <w:proofErr w:type="gramEnd"/>
      <w:r w:rsidRPr="00770845">
        <w:rPr>
          <w:sz w:val="24"/>
          <w:szCs w:val="24"/>
        </w:rPr>
        <w:t>.</w:t>
      </w:r>
    </w:p>
    <w:p w14:paraId="697B2D8F" w14:textId="28A045C8" w:rsidR="00DC1673" w:rsidRDefault="00770845" w:rsidP="00175CE0">
      <w:pPr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Wobec powyższego zmianie uległo również Ogłoszenie o zamówieniu nr </w:t>
      </w:r>
      <w:r w:rsidRPr="005225D2">
        <w:rPr>
          <w:sz w:val="24"/>
          <w:szCs w:val="24"/>
        </w:rPr>
        <w:t>2023/BZP 00442015</w:t>
      </w:r>
      <w:r>
        <w:rPr>
          <w:sz w:val="24"/>
          <w:szCs w:val="24"/>
        </w:rPr>
        <w:t xml:space="preserve"> z dnia 12.10.2023 r.</w:t>
      </w:r>
      <w:bookmarkStart w:id="2" w:name="_GoBack"/>
      <w:bookmarkEnd w:id="2"/>
    </w:p>
    <w:p w14:paraId="358FC415" w14:textId="77777777" w:rsidR="00DC1673" w:rsidRDefault="00DC1673" w:rsidP="00175CE0">
      <w:pPr>
        <w:tabs>
          <w:tab w:val="left" w:pos="284"/>
        </w:tabs>
        <w:spacing w:after="0" w:line="360" w:lineRule="auto"/>
        <w:rPr>
          <w:sz w:val="24"/>
          <w:szCs w:val="24"/>
        </w:rPr>
      </w:pPr>
    </w:p>
    <w:p w14:paraId="1CF1C1D5" w14:textId="5226C40F" w:rsidR="003062B0" w:rsidRDefault="003062B0" w:rsidP="00175CE0">
      <w:pPr>
        <w:tabs>
          <w:tab w:val="left" w:pos="284"/>
        </w:tabs>
        <w:spacing w:after="0" w:line="360" w:lineRule="auto"/>
        <w:ind w:firstLine="6379"/>
        <w:rPr>
          <w:rFonts w:cs="Times New Roman"/>
          <w:bCs/>
          <w:sz w:val="24"/>
          <w:szCs w:val="24"/>
        </w:rPr>
      </w:pPr>
      <w:r w:rsidRPr="00F0466F">
        <w:rPr>
          <w:rFonts w:cs="Times New Roman"/>
          <w:bCs/>
          <w:sz w:val="24"/>
          <w:szCs w:val="24"/>
        </w:rPr>
        <w:t>Burmistrz Sulejowa</w:t>
      </w:r>
    </w:p>
    <w:p w14:paraId="5D0B5E1F" w14:textId="0753DD02" w:rsidR="00F0466F" w:rsidRPr="00F0466F" w:rsidRDefault="00727695" w:rsidP="00175CE0">
      <w:pPr>
        <w:tabs>
          <w:tab w:val="left" w:pos="284"/>
        </w:tabs>
        <w:spacing w:after="0" w:line="360" w:lineRule="auto"/>
        <w:ind w:firstLine="637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/-/ </w:t>
      </w:r>
      <w:r w:rsidR="003062B0" w:rsidRPr="00F0466F">
        <w:rPr>
          <w:rFonts w:cs="Times New Roman"/>
          <w:bCs/>
          <w:sz w:val="24"/>
          <w:szCs w:val="24"/>
        </w:rPr>
        <w:t>Wojciech Ostrowski</w:t>
      </w:r>
    </w:p>
    <w:sectPr w:rsidR="00F0466F" w:rsidRPr="00F0466F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39077" w14:textId="77777777" w:rsidR="001B6F43" w:rsidRDefault="001B6F43" w:rsidP="001B6F43">
      <w:pPr>
        <w:spacing w:after="0" w:line="240" w:lineRule="auto"/>
      </w:pPr>
      <w:r>
        <w:separator/>
      </w:r>
    </w:p>
  </w:endnote>
  <w:endnote w:type="continuationSeparator" w:id="0">
    <w:p w14:paraId="6E028FE8" w14:textId="77777777" w:rsidR="001B6F43" w:rsidRDefault="001B6F43" w:rsidP="001B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370589"/>
      <w:docPartObj>
        <w:docPartGallery w:val="Page Numbers (Bottom of Page)"/>
        <w:docPartUnique/>
      </w:docPartObj>
    </w:sdtPr>
    <w:sdtEndPr/>
    <w:sdtContent>
      <w:p w14:paraId="27CE21BF" w14:textId="2D93D4CA" w:rsidR="001B6F43" w:rsidRDefault="001B6F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EEB">
          <w:rPr>
            <w:noProof/>
          </w:rPr>
          <w:t>18</w:t>
        </w:r>
        <w:r>
          <w:fldChar w:fldCharType="end"/>
        </w:r>
      </w:p>
    </w:sdtContent>
  </w:sdt>
  <w:p w14:paraId="3C0D941A" w14:textId="77777777" w:rsidR="001B6F43" w:rsidRDefault="001B6F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46F83" w14:textId="77777777" w:rsidR="001B6F43" w:rsidRDefault="001B6F43" w:rsidP="001B6F43">
      <w:pPr>
        <w:spacing w:after="0" w:line="240" w:lineRule="auto"/>
      </w:pPr>
      <w:r>
        <w:separator/>
      </w:r>
    </w:p>
  </w:footnote>
  <w:footnote w:type="continuationSeparator" w:id="0">
    <w:p w14:paraId="29170EED" w14:textId="77777777" w:rsidR="001B6F43" w:rsidRDefault="001B6F43" w:rsidP="001B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3D265E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B139C"/>
    <w:multiLevelType w:val="hybridMultilevel"/>
    <w:tmpl w:val="D73CA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C7012"/>
    <w:multiLevelType w:val="hybridMultilevel"/>
    <w:tmpl w:val="76424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013D25"/>
    <w:multiLevelType w:val="hybridMultilevel"/>
    <w:tmpl w:val="B1FCC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EC38F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F294B"/>
    <w:multiLevelType w:val="hybridMultilevel"/>
    <w:tmpl w:val="8B4EAC0E"/>
    <w:lvl w:ilvl="0" w:tplc="04150017">
      <w:start w:val="1"/>
      <w:numFmt w:val="lowerLetter"/>
      <w:lvlText w:val="%1)"/>
      <w:lvlJc w:val="left"/>
      <w:pPr>
        <w:ind w:left="1233" w:hanging="360"/>
      </w:pPr>
    </w:lvl>
    <w:lvl w:ilvl="1" w:tplc="0415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5" w15:restartNumberingAfterBreak="0">
    <w:nsid w:val="205054D3"/>
    <w:multiLevelType w:val="hybridMultilevel"/>
    <w:tmpl w:val="56741D14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2F22EB"/>
    <w:multiLevelType w:val="hybridMultilevel"/>
    <w:tmpl w:val="98A473C8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9123A"/>
    <w:multiLevelType w:val="multilevel"/>
    <w:tmpl w:val="32F2CF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794C0C"/>
    <w:multiLevelType w:val="hybridMultilevel"/>
    <w:tmpl w:val="6D4EDD60"/>
    <w:lvl w:ilvl="0" w:tplc="A29EEFF0">
      <w:start w:val="1"/>
      <w:numFmt w:val="lowerLetter"/>
      <w:lvlText w:val="%1)"/>
      <w:lvlJc w:val="left"/>
      <w:pPr>
        <w:ind w:left="1176" w:hanging="360"/>
      </w:p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>
      <w:start w:val="1"/>
      <w:numFmt w:val="lowerRoman"/>
      <w:lvlText w:val="%3."/>
      <w:lvlJc w:val="right"/>
      <w:pPr>
        <w:ind w:left="2616" w:hanging="180"/>
      </w:pPr>
    </w:lvl>
    <w:lvl w:ilvl="3" w:tplc="0415000F">
      <w:start w:val="1"/>
      <w:numFmt w:val="decimal"/>
      <w:lvlText w:val="%4."/>
      <w:lvlJc w:val="left"/>
      <w:pPr>
        <w:ind w:left="3336" w:hanging="360"/>
      </w:pPr>
    </w:lvl>
    <w:lvl w:ilvl="4" w:tplc="04150019">
      <w:start w:val="1"/>
      <w:numFmt w:val="lowerLetter"/>
      <w:lvlText w:val="%5."/>
      <w:lvlJc w:val="left"/>
      <w:pPr>
        <w:ind w:left="4056" w:hanging="360"/>
      </w:pPr>
    </w:lvl>
    <w:lvl w:ilvl="5" w:tplc="0415001B">
      <w:start w:val="1"/>
      <w:numFmt w:val="lowerRoman"/>
      <w:lvlText w:val="%6."/>
      <w:lvlJc w:val="right"/>
      <w:pPr>
        <w:ind w:left="4776" w:hanging="180"/>
      </w:pPr>
    </w:lvl>
    <w:lvl w:ilvl="6" w:tplc="0415000F">
      <w:start w:val="1"/>
      <w:numFmt w:val="decimal"/>
      <w:lvlText w:val="%7."/>
      <w:lvlJc w:val="left"/>
      <w:pPr>
        <w:ind w:left="5496" w:hanging="360"/>
      </w:pPr>
    </w:lvl>
    <w:lvl w:ilvl="7" w:tplc="04150019">
      <w:start w:val="1"/>
      <w:numFmt w:val="lowerLetter"/>
      <w:lvlText w:val="%8."/>
      <w:lvlJc w:val="left"/>
      <w:pPr>
        <w:ind w:left="6216" w:hanging="360"/>
      </w:pPr>
    </w:lvl>
    <w:lvl w:ilvl="8" w:tplc="0415001B">
      <w:start w:val="1"/>
      <w:numFmt w:val="lowerRoman"/>
      <w:lvlText w:val="%9."/>
      <w:lvlJc w:val="right"/>
      <w:pPr>
        <w:ind w:left="6936" w:hanging="180"/>
      </w:pPr>
    </w:lvl>
  </w:abstractNum>
  <w:abstractNum w:abstractNumId="10" w15:restartNumberingAfterBreak="0">
    <w:nsid w:val="2CAF02C8"/>
    <w:multiLevelType w:val="hybridMultilevel"/>
    <w:tmpl w:val="98A473C8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A3E4C"/>
    <w:multiLevelType w:val="hybridMultilevel"/>
    <w:tmpl w:val="EFB6DE92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>
      <w:start w:val="1"/>
      <w:numFmt w:val="lowerLetter"/>
      <w:lvlText w:val="%2."/>
      <w:lvlJc w:val="left"/>
      <w:pPr>
        <w:ind w:left="1900" w:hanging="360"/>
      </w:pPr>
    </w:lvl>
    <w:lvl w:ilvl="2" w:tplc="0415001B">
      <w:start w:val="1"/>
      <w:numFmt w:val="lowerRoman"/>
      <w:lvlText w:val="%3."/>
      <w:lvlJc w:val="right"/>
      <w:pPr>
        <w:ind w:left="2620" w:hanging="180"/>
      </w:pPr>
    </w:lvl>
    <w:lvl w:ilvl="3" w:tplc="0415000F">
      <w:start w:val="1"/>
      <w:numFmt w:val="decimal"/>
      <w:lvlText w:val="%4."/>
      <w:lvlJc w:val="left"/>
      <w:pPr>
        <w:ind w:left="3340" w:hanging="360"/>
      </w:pPr>
    </w:lvl>
    <w:lvl w:ilvl="4" w:tplc="04150019">
      <w:start w:val="1"/>
      <w:numFmt w:val="lowerLetter"/>
      <w:lvlText w:val="%5."/>
      <w:lvlJc w:val="left"/>
      <w:pPr>
        <w:ind w:left="4060" w:hanging="360"/>
      </w:pPr>
    </w:lvl>
    <w:lvl w:ilvl="5" w:tplc="0415001B">
      <w:start w:val="1"/>
      <w:numFmt w:val="lowerRoman"/>
      <w:lvlText w:val="%6."/>
      <w:lvlJc w:val="right"/>
      <w:pPr>
        <w:ind w:left="4780" w:hanging="180"/>
      </w:pPr>
    </w:lvl>
    <w:lvl w:ilvl="6" w:tplc="0415000F">
      <w:start w:val="1"/>
      <w:numFmt w:val="decimal"/>
      <w:lvlText w:val="%7."/>
      <w:lvlJc w:val="left"/>
      <w:pPr>
        <w:ind w:left="5500" w:hanging="360"/>
      </w:pPr>
    </w:lvl>
    <w:lvl w:ilvl="7" w:tplc="04150019">
      <w:start w:val="1"/>
      <w:numFmt w:val="lowerLetter"/>
      <w:lvlText w:val="%8."/>
      <w:lvlJc w:val="left"/>
      <w:pPr>
        <w:ind w:left="6220" w:hanging="360"/>
      </w:pPr>
    </w:lvl>
    <w:lvl w:ilvl="8" w:tplc="0415001B">
      <w:start w:val="1"/>
      <w:numFmt w:val="lowerRoman"/>
      <w:lvlText w:val="%9."/>
      <w:lvlJc w:val="right"/>
      <w:pPr>
        <w:ind w:left="6940" w:hanging="180"/>
      </w:pPr>
    </w:lvl>
  </w:abstractNum>
  <w:abstractNum w:abstractNumId="12" w15:restartNumberingAfterBreak="0">
    <w:nsid w:val="303C22FF"/>
    <w:multiLevelType w:val="hybridMultilevel"/>
    <w:tmpl w:val="78FC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036D"/>
    <w:multiLevelType w:val="hybridMultilevel"/>
    <w:tmpl w:val="C284F65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EF8E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081EA9"/>
    <w:multiLevelType w:val="hybridMultilevel"/>
    <w:tmpl w:val="67CEE1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>
      <w:start w:val="1"/>
      <w:numFmt w:val="lowerRoman"/>
      <w:lvlText w:val="%3."/>
      <w:lvlJc w:val="right"/>
      <w:pPr>
        <w:ind w:left="2616" w:hanging="180"/>
      </w:pPr>
    </w:lvl>
    <w:lvl w:ilvl="3" w:tplc="0415000F">
      <w:start w:val="1"/>
      <w:numFmt w:val="decimal"/>
      <w:lvlText w:val="%4."/>
      <w:lvlJc w:val="left"/>
      <w:pPr>
        <w:ind w:left="3336" w:hanging="360"/>
      </w:pPr>
    </w:lvl>
    <w:lvl w:ilvl="4" w:tplc="04150019">
      <w:start w:val="1"/>
      <w:numFmt w:val="lowerLetter"/>
      <w:lvlText w:val="%5."/>
      <w:lvlJc w:val="left"/>
      <w:pPr>
        <w:ind w:left="4056" w:hanging="360"/>
      </w:pPr>
    </w:lvl>
    <w:lvl w:ilvl="5" w:tplc="0415001B">
      <w:start w:val="1"/>
      <w:numFmt w:val="lowerRoman"/>
      <w:lvlText w:val="%6."/>
      <w:lvlJc w:val="right"/>
      <w:pPr>
        <w:ind w:left="4776" w:hanging="180"/>
      </w:pPr>
    </w:lvl>
    <w:lvl w:ilvl="6" w:tplc="0415000F">
      <w:start w:val="1"/>
      <w:numFmt w:val="decimal"/>
      <w:lvlText w:val="%7."/>
      <w:lvlJc w:val="left"/>
      <w:pPr>
        <w:ind w:left="5496" w:hanging="360"/>
      </w:pPr>
    </w:lvl>
    <w:lvl w:ilvl="7" w:tplc="04150019">
      <w:start w:val="1"/>
      <w:numFmt w:val="lowerLetter"/>
      <w:lvlText w:val="%8."/>
      <w:lvlJc w:val="left"/>
      <w:pPr>
        <w:ind w:left="6216" w:hanging="360"/>
      </w:pPr>
    </w:lvl>
    <w:lvl w:ilvl="8" w:tplc="0415001B">
      <w:start w:val="1"/>
      <w:numFmt w:val="lowerRoman"/>
      <w:lvlText w:val="%9."/>
      <w:lvlJc w:val="right"/>
      <w:pPr>
        <w:ind w:left="6936" w:hanging="180"/>
      </w:pPr>
    </w:lvl>
  </w:abstractNum>
  <w:abstractNum w:abstractNumId="15" w15:restartNumberingAfterBreak="0">
    <w:nsid w:val="39AF2204"/>
    <w:multiLevelType w:val="hybridMultilevel"/>
    <w:tmpl w:val="7B0E2EB4"/>
    <w:lvl w:ilvl="0" w:tplc="CE6E0C2A">
      <w:start w:val="1"/>
      <w:numFmt w:val="bullet"/>
      <w:lvlText w:val=""/>
      <w:lvlJc w:val="right"/>
      <w:pPr>
        <w:ind w:left="28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6" w15:restartNumberingAfterBreak="0">
    <w:nsid w:val="4B2754C8"/>
    <w:multiLevelType w:val="hybridMultilevel"/>
    <w:tmpl w:val="CD944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70C45"/>
    <w:multiLevelType w:val="hybridMultilevel"/>
    <w:tmpl w:val="E84C56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0F735A4"/>
    <w:multiLevelType w:val="hybridMultilevel"/>
    <w:tmpl w:val="A05A3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6525D"/>
    <w:multiLevelType w:val="hybridMultilevel"/>
    <w:tmpl w:val="6568CBA2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10459A"/>
    <w:multiLevelType w:val="hybridMultilevel"/>
    <w:tmpl w:val="6026F206"/>
    <w:lvl w:ilvl="0" w:tplc="7B76C4C2">
      <w:start w:val="1"/>
      <w:numFmt w:val="decimal"/>
      <w:lvlText w:val="%1)"/>
      <w:lvlJc w:val="left"/>
      <w:pPr>
        <w:ind w:left="927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CE82992"/>
    <w:multiLevelType w:val="hybridMultilevel"/>
    <w:tmpl w:val="FCE8FBE2"/>
    <w:lvl w:ilvl="0" w:tplc="698A58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0"/>
  </w:num>
  <w:num w:numId="16">
    <w:abstractNumId w:val="3"/>
  </w:num>
  <w:num w:numId="17">
    <w:abstractNumId w:val="2"/>
  </w:num>
  <w:num w:numId="18">
    <w:abstractNumId w:val="6"/>
  </w:num>
  <w:num w:numId="19">
    <w:abstractNumId w:val="1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12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F2"/>
    <w:rsid w:val="000012F4"/>
    <w:rsid w:val="00041275"/>
    <w:rsid w:val="00041A1A"/>
    <w:rsid w:val="00053A80"/>
    <w:rsid w:val="00070F85"/>
    <w:rsid w:val="000904EF"/>
    <w:rsid w:val="000A0F26"/>
    <w:rsid w:val="000E6637"/>
    <w:rsid w:val="000F0093"/>
    <w:rsid w:val="000F3297"/>
    <w:rsid w:val="001021AE"/>
    <w:rsid w:val="001307A1"/>
    <w:rsid w:val="001352EC"/>
    <w:rsid w:val="00152534"/>
    <w:rsid w:val="00154339"/>
    <w:rsid w:val="00171E98"/>
    <w:rsid w:val="00175CE0"/>
    <w:rsid w:val="001A1103"/>
    <w:rsid w:val="001B06B8"/>
    <w:rsid w:val="001B6F43"/>
    <w:rsid w:val="001D4C98"/>
    <w:rsid w:val="001E68F7"/>
    <w:rsid w:val="001E6B85"/>
    <w:rsid w:val="001F2D72"/>
    <w:rsid w:val="002171D2"/>
    <w:rsid w:val="00271020"/>
    <w:rsid w:val="0029226F"/>
    <w:rsid w:val="002D1466"/>
    <w:rsid w:val="002E1371"/>
    <w:rsid w:val="002F2788"/>
    <w:rsid w:val="003062B0"/>
    <w:rsid w:val="00315319"/>
    <w:rsid w:val="0036618F"/>
    <w:rsid w:val="00385347"/>
    <w:rsid w:val="003A3B40"/>
    <w:rsid w:val="003D42EA"/>
    <w:rsid w:val="003D6514"/>
    <w:rsid w:val="003E0440"/>
    <w:rsid w:val="003E1754"/>
    <w:rsid w:val="004153C5"/>
    <w:rsid w:val="0042166B"/>
    <w:rsid w:val="00423367"/>
    <w:rsid w:val="00494EF0"/>
    <w:rsid w:val="005038F2"/>
    <w:rsid w:val="005225D2"/>
    <w:rsid w:val="00522E9D"/>
    <w:rsid w:val="005249D6"/>
    <w:rsid w:val="0052594D"/>
    <w:rsid w:val="00542FDD"/>
    <w:rsid w:val="005434C2"/>
    <w:rsid w:val="00562C5F"/>
    <w:rsid w:val="0056391F"/>
    <w:rsid w:val="00566444"/>
    <w:rsid w:val="00585481"/>
    <w:rsid w:val="0059297C"/>
    <w:rsid w:val="005A220E"/>
    <w:rsid w:val="005A41D4"/>
    <w:rsid w:val="005B092F"/>
    <w:rsid w:val="005B1CC9"/>
    <w:rsid w:val="005E2971"/>
    <w:rsid w:val="005E588E"/>
    <w:rsid w:val="005F3018"/>
    <w:rsid w:val="005F3880"/>
    <w:rsid w:val="00600978"/>
    <w:rsid w:val="00602F66"/>
    <w:rsid w:val="00611604"/>
    <w:rsid w:val="00643B64"/>
    <w:rsid w:val="00682CB4"/>
    <w:rsid w:val="00686E8F"/>
    <w:rsid w:val="006B553A"/>
    <w:rsid w:val="006E563F"/>
    <w:rsid w:val="006F1404"/>
    <w:rsid w:val="00727695"/>
    <w:rsid w:val="00770845"/>
    <w:rsid w:val="00781E5E"/>
    <w:rsid w:val="00790E31"/>
    <w:rsid w:val="0079263E"/>
    <w:rsid w:val="007A418C"/>
    <w:rsid w:val="007C79F6"/>
    <w:rsid w:val="007E25AC"/>
    <w:rsid w:val="007E323B"/>
    <w:rsid w:val="007F06CF"/>
    <w:rsid w:val="00814337"/>
    <w:rsid w:val="00821D45"/>
    <w:rsid w:val="008237B2"/>
    <w:rsid w:val="00823C28"/>
    <w:rsid w:val="00841B67"/>
    <w:rsid w:val="008475E5"/>
    <w:rsid w:val="00874DF5"/>
    <w:rsid w:val="0087515C"/>
    <w:rsid w:val="00881C4C"/>
    <w:rsid w:val="008A3DEC"/>
    <w:rsid w:val="008A6D78"/>
    <w:rsid w:val="008C6C0E"/>
    <w:rsid w:val="008C7D5E"/>
    <w:rsid w:val="008D3803"/>
    <w:rsid w:val="008D7A21"/>
    <w:rsid w:val="00936AB6"/>
    <w:rsid w:val="009B5CDE"/>
    <w:rsid w:val="009D02FA"/>
    <w:rsid w:val="009D3534"/>
    <w:rsid w:val="009F3EAD"/>
    <w:rsid w:val="00A15F71"/>
    <w:rsid w:val="00A16C23"/>
    <w:rsid w:val="00A712CB"/>
    <w:rsid w:val="00A7490D"/>
    <w:rsid w:val="00A74A61"/>
    <w:rsid w:val="00AA25F3"/>
    <w:rsid w:val="00AA4A92"/>
    <w:rsid w:val="00AA780A"/>
    <w:rsid w:val="00AA7E93"/>
    <w:rsid w:val="00AF2C39"/>
    <w:rsid w:val="00B074F9"/>
    <w:rsid w:val="00B57F19"/>
    <w:rsid w:val="00B61D0C"/>
    <w:rsid w:val="00B6223C"/>
    <w:rsid w:val="00B73CD4"/>
    <w:rsid w:val="00B74578"/>
    <w:rsid w:val="00B949AF"/>
    <w:rsid w:val="00BB5EEB"/>
    <w:rsid w:val="00BD6347"/>
    <w:rsid w:val="00BE16C5"/>
    <w:rsid w:val="00BE79C7"/>
    <w:rsid w:val="00C238B1"/>
    <w:rsid w:val="00C30947"/>
    <w:rsid w:val="00C3349D"/>
    <w:rsid w:val="00C93096"/>
    <w:rsid w:val="00CA3945"/>
    <w:rsid w:val="00CA754E"/>
    <w:rsid w:val="00CF351A"/>
    <w:rsid w:val="00CF44A2"/>
    <w:rsid w:val="00D007B4"/>
    <w:rsid w:val="00D30EAA"/>
    <w:rsid w:val="00D3479E"/>
    <w:rsid w:val="00D4374B"/>
    <w:rsid w:val="00D6013E"/>
    <w:rsid w:val="00D615E4"/>
    <w:rsid w:val="00D74A46"/>
    <w:rsid w:val="00D847AC"/>
    <w:rsid w:val="00D876A1"/>
    <w:rsid w:val="00D901E6"/>
    <w:rsid w:val="00DB0D17"/>
    <w:rsid w:val="00DB25AF"/>
    <w:rsid w:val="00DC1673"/>
    <w:rsid w:val="00DD1CA2"/>
    <w:rsid w:val="00DE6696"/>
    <w:rsid w:val="00DF4303"/>
    <w:rsid w:val="00E03DB4"/>
    <w:rsid w:val="00E05BDD"/>
    <w:rsid w:val="00E20C10"/>
    <w:rsid w:val="00E363EB"/>
    <w:rsid w:val="00E86899"/>
    <w:rsid w:val="00EA0708"/>
    <w:rsid w:val="00EA4D0A"/>
    <w:rsid w:val="00EB68DB"/>
    <w:rsid w:val="00EC10D0"/>
    <w:rsid w:val="00ED42A0"/>
    <w:rsid w:val="00EE62F5"/>
    <w:rsid w:val="00EF3BDB"/>
    <w:rsid w:val="00F0466F"/>
    <w:rsid w:val="00F06B70"/>
    <w:rsid w:val="00F11A5C"/>
    <w:rsid w:val="00F139EA"/>
    <w:rsid w:val="00F24E32"/>
    <w:rsid w:val="00F42383"/>
    <w:rsid w:val="00F475DE"/>
    <w:rsid w:val="00F5681A"/>
    <w:rsid w:val="00F81E1E"/>
    <w:rsid w:val="00FA1540"/>
    <w:rsid w:val="00FC19A5"/>
    <w:rsid w:val="00FD5CA1"/>
    <w:rsid w:val="00FE027D"/>
    <w:rsid w:val="00FE0787"/>
    <w:rsid w:val="00FF2B23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807B"/>
  <w15:chartTrackingRefBased/>
  <w15:docId w15:val="{F77AFCFD-004B-40F9-92BF-D21DF220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0D0"/>
  </w:style>
  <w:style w:type="paragraph" w:styleId="Nagwek1">
    <w:name w:val="heading 1"/>
    <w:basedOn w:val="Normalny"/>
    <w:next w:val="Normalny"/>
    <w:link w:val="Nagwek1Znak"/>
    <w:uiPriority w:val="9"/>
    <w:qFormat/>
    <w:rsid w:val="00F139E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8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8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89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23367"/>
    <w:pPr>
      <w:ind w:left="720"/>
      <w:contextualSpacing/>
    </w:pPr>
  </w:style>
  <w:style w:type="paragraph" w:customStyle="1" w:styleId="Default">
    <w:name w:val="Default"/>
    <w:rsid w:val="003E04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60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139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F43"/>
  </w:style>
  <w:style w:type="paragraph" w:styleId="Stopka">
    <w:name w:val="footer"/>
    <w:basedOn w:val="Normalny"/>
    <w:link w:val="StopkaZnak"/>
    <w:uiPriority w:val="99"/>
    <w:unhideWhenUsed/>
    <w:rsid w:val="001B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F43"/>
  </w:style>
  <w:style w:type="character" w:styleId="Hipercze">
    <w:name w:val="Hyperlink"/>
    <w:basedOn w:val="Domylnaczcionkaakapitu"/>
    <w:uiPriority w:val="99"/>
    <w:unhideWhenUsed/>
    <w:rsid w:val="00602F6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3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566686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19</Pages>
  <Words>3659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i odpowiedzi</dc:title>
  <dc:subject/>
  <dc:creator>Izabela Dróżdż</dc:creator>
  <cp:keywords/>
  <dc:description/>
  <cp:lastModifiedBy>Izabela ID. Dróżdż</cp:lastModifiedBy>
  <cp:revision>29</cp:revision>
  <cp:lastPrinted>2023-11-07T09:03:00Z</cp:lastPrinted>
  <dcterms:created xsi:type="dcterms:W3CDTF">2022-04-21T07:11:00Z</dcterms:created>
  <dcterms:modified xsi:type="dcterms:W3CDTF">2023-11-07T10:50:00Z</dcterms:modified>
</cp:coreProperties>
</file>