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3813" w14:textId="77777777" w:rsidR="00427D5B" w:rsidRDefault="00427D5B" w:rsidP="00427D5B">
      <w:pPr>
        <w:pStyle w:val="Tekstpodstawowy"/>
        <w:ind w:right="51"/>
        <w:jc w:val="center"/>
        <w:rPr>
          <w:rFonts w:ascii="Open Sans" w:hAnsi="Open Sans" w:cs="Open Sans"/>
          <w:smallCaps/>
          <w:sz w:val="22"/>
        </w:rPr>
      </w:pPr>
      <w:r>
        <w:rPr>
          <w:rFonts w:ascii="Open Sans" w:hAnsi="Open Sans" w:cs="Open Sans"/>
          <w:noProof/>
          <w:sz w:val="22"/>
        </w:rPr>
        <w:drawing>
          <wp:inline distT="0" distB="0" distL="0" distR="0" wp14:anchorId="1D7842D0" wp14:editId="29A7D811">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6961BCCF" w14:textId="12B7D34C" w:rsidR="00DB2D86" w:rsidRPr="00E038B5" w:rsidRDefault="00DB2D86" w:rsidP="00DB2D86">
      <w:pPr>
        <w:suppressAutoHyphens/>
        <w:spacing w:line="276" w:lineRule="auto"/>
        <w:jc w:val="both"/>
        <w:rPr>
          <w:rFonts w:ascii="Open Sans" w:hAnsi="Open Sans" w:cs="Open Sans"/>
          <w:b/>
          <w:bCs/>
          <w:color w:val="0000FF"/>
          <w:sz w:val="16"/>
          <w:szCs w:val="16"/>
        </w:rPr>
      </w:pPr>
      <w:bookmarkStart w:id="0" w:name="_Hlk72488743"/>
      <w:r w:rsidRPr="00E038B5">
        <w:rPr>
          <w:rFonts w:ascii="Open Sans" w:hAnsi="Open Sans" w:cs="Open Sans"/>
          <w:b/>
          <w:bCs/>
          <w:color w:val="0000FF"/>
          <w:sz w:val="16"/>
          <w:szCs w:val="16"/>
        </w:rPr>
        <w:t xml:space="preserve">Nr postępowania: </w:t>
      </w:r>
      <w:r w:rsidR="003F3FB5" w:rsidRPr="00E038B5">
        <w:rPr>
          <w:rFonts w:ascii="Open Sans" w:hAnsi="Open Sans" w:cs="Open Sans"/>
          <w:b/>
          <w:bCs/>
          <w:color w:val="0000FF"/>
          <w:sz w:val="16"/>
          <w:szCs w:val="16"/>
        </w:rPr>
        <w:t>2021/BZP 00131781/01</w:t>
      </w:r>
    </w:p>
    <w:p w14:paraId="659552C0" w14:textId="2292A9AE" w:rsidR="00DB2D86" w:rsidRPr="00E038B5" w:rsidRDefault="00DB2D86" w:rsidP="00DB2D86">
      <w:pPr>
        <w:suppressAutoHyphens/>
        <w:spacing w:line="276" w:lineRule="auto"/>
        <w:jc w:val="both"/>
        <w:rPr>
          <w:rFonts w:ascii="Open Sans" w:hAnsi="Open Sans" w:cs="Open Sans"/>
          <w:b/>
          <w:bCs/>
          <w:color w:val="0000FF"/>
          <w:sz w:val="16"/>
          <w:szCs w:val="16"/>
        </w:rPr>
      </w:pPr>
      <w:r w:rsidRPr="00E038B5">
        <w:rPr>
          <w:rFonts w:ascii="Open Sans" w:hAnsi="Open Sans" w:cs="Open Sans"/>
          <w:b/>
          <w:bCs/>
          <w:color w:val="0000FF"/>
          <w:sz w:val="16"/>
          <w:szCs w:val="16"/>
        </w:rPr>
        <w:t>Nr referencyjny 32</w:t>
      </w:r>
    </w:p>
    <w:bookmarkEnd w:id="0"/>
    <w:p w14:paraId="2C946BC3" w14:textId="2CD6DEAC" w:rsidR="00DB2D86" w:rsidRPr="00E038B5" w:rsidRDefault="00DB2D86" w:rsidP="00DB2D86">
      <w:pPr>
        <w:ind w:right="51"/>
        <w:rPr>
          <w:rFonts w:ascii="Open Sans" w:hAnsi="Open Sans" w:cs="Open Sans"/>
          <w:b/>
          <w:bCs/>
          <w:color w:val="0000FF"/>
          <w:sz w:val="16"/>
          <w:szCs w:val="16"/>
        </w:rPr>
      </w:pPr>
      <w:r w:rsidRPr="00E038B5">
        <w:rPr>
          <w:rFonts w:ascii="Open Sans" w:hAnsi="Open Sans" w:cs="Open Sans"/>
          <w:b/>
          <w:bCs/>
          <w:color w:val="0000FF"/>
          <w:sz w:val="16"/>
          <w:szCs w:val="16"/>
        </w:rPr>
        <w:t xml:space="preserve">Identyfikator postępowania     </w:t>
      </w:r>
      <w:r w:rsidR="00755A44" w:rsidRPr="00E038B5">
        <w:rPr>
          <w:rFonts w:ascii="Open Sans" w:hAnsi="Open Sans" w:cs="Open Sans"/>
          <w:b/>
          <w:bCs/>
          <w:color w:val="0000FF"/>
          <w:sz w:val="16"/>
          <w:szCs w:val="16"/>
        </w:rPr>
        <w:t>ocds-148610-6a769db3-f0fe-11eb-b885-f28f91688073</w:t>
      </w:r>
    </w:p>
    <w:p w14:paraId="10031D2D" w14:textId="77777777" w:rsidR="00427D5B" w:rsidRDefault="00427D5B" w:rsidP="00427D5B">
      <w:pPr>
        <w:pStyle w:val="Tekstpodstawowy"/>
        <w:ind w:right="51"/>
        <w:jc w:val="center"/>
        <w:rPr>
          <w:rFonts w:ascii="Open Sans" w:hAnsi="Open Sans" w:cs="Open Sans"/>
          <w:smallCaps/>
          <w:sz w:val="22"/>
        </w:rPr>
      </w:pPr>
    </w:p>
    <w:p w14:paraId="62830CE1" w14:textId="77777777" w:rsidR="00427D5B" w:rsidRDefault="00427D5B" w:rsidP="00427D5B">
      <w:pPr>
        <w:pStyle w:val="Tekstpodstawowy"/>
        <w:ind w:right="51"/>
        <w:jc w:val="center"/>
        <w:rPr>
          <w:rFonts w:ascii="Open Sans" w:hAnsi="Open Sans" w:cs="Open Sans"/>
          <w:smallCaps/>
          <w:sz w:val="22"/>
        </w:rPr>
      </w:pPr>
    </w:p>
    <w:p w14:paraId="58920328" w14:textId="77777777" w:rsidR="00427D5B" w:rsidRDefault="00427D5B" w:rsidP="00427D5B">
      <w:pPr>
        <w:pStyle w:val="Tekstpodstawowy"/>
        <w:ind w:right="51"/>
        <w:jc w:val="center"/>
        <w:rPr>
          <w:rFonts w:ascii="Open Sans" w:hAnsi="Open Sans" w:cs="Open Sans"/>
          <w:smallCaps/>
          <w:sz w:val="22"/>
        </w:rPr>
      </w:pPr>
      <w:r>
        <w:rPr>
          <w:rFonts w:ascii="Open Sans" w:hAnsi="Open Sans" w:cs="Open Sans"/>
          <w:smallCaps/>
          <w:sz w:val="22"/>
        </w:rPr>
        <w:t xml:space="preserve">PRZEDSIĘBIORSTWO GOSPODARKI KOMUNALNEJ SPÓŁKA Z O.O. W KOSZALINIE  </w:t>
      </w:r>
    </w:p>
    <w:p w14:paraId="748FF330" w14:textId="77777777" w:rsidR="00427D5B" w:rsidRDefault="00427D5B" w:rsidP="00427D5B">
      <w:pPr>
        <w:pStyle w:val="Tekstpodstawowy"/>
        <w:ind w:right="51"/>
        <w:jc w:val="center"/>
        <w:rPr>
          <w:rFonts w:ascii="Open Sans" w:hAnsi="Open Sans" w:cs="Open Sans"/>
          <w:smallCaps/>
          <w:sz w:val="22"/>
        </w:rPr>
      </w:pPr>
      <w:r>
        <w:rPr>
          <w:rFonts w:ascii="Open Sans" w:hAnsi="Open Sans" w:cs="Open Sans"/>
          <w:smallCaps/>
          <w:sz w:val="22"/>
        </w:rPr>
        <w:t xml:space="preserve"> 75 -724 KOSZALIN    UL. KOMUNALNA 5</w:t>
      </w:r>
    </w:p>
    <w:p w14:paraId="51717A96" w14:textId="77777777" w:rsidR="00427D5B" w:rsidRDefault="00427D5B" w:rsidP="00427D5B">
      <w:pPr>
        <w:pStyle w:val="Tekstpodstawowy"/>
        <w:ind w:right="-427"/>
        <w:jc w:val="center"/>
        <w:rPr>
          <w:rFonts w:ascii="Open Sans" w:hAnsi="Open Sans" w:cs="Open Sans"/>
          <w:sz w:val="22"/>
        </w:rPr>
      </w:pPr>
    </w:p>
    <w:p w14:paraId="0978B9F7" w14:textId="77777777" w:rsidR="00427D5B" w:rsidRDefault="00427D5B" w:rsidP="00427D5B">
      <w:pPr>
        <w:pStyle w:val="Tekstpodstawowy"/>
        <w:ind w:right="-427"/>
        <w:jc w:val="center"/>
        <w:rPr>
          <w:rFonts w:ascii="Open Sans" w:hAnsi="Open Sans" w:cs="Open Sans"/>
          <w:sz w:val="22"/>
          <w:u w:val="single"/>
        </w:rPr>
      </w:pPr>
      <w:r>
        <w:rPr>
          <w:rFonts w:ascii="Open Sans" w:hAnsi="Open Sans" w:cs="Open Sans"/>
          <w:sz w:val="22"/>
          <w:u w:val="single"/>
        </w:rPr>
        <w:t xml:space="preserve">SPECYFIKACJA  WARUNKÓW ZAMÓWIENIA </w:t>
      </w:r>
    </w:p>
    <w:p w14:paraId="7782FAAA" w14:textId="77777777" w:rsidR="00427D5B" w:rsidRDefault="00427D5B" w:rsidP="00427D5B">
      <w:pPr>
        <w:pStyle w:val="Tekstpodstawowy"/>
        <w:ind w:right="-427"/>
        <w:jc w:val="both"/>
        <w:rPr>
          <w:rFonts w:ascii="Open Sans" w:hAnsi="Open Sans" w:cs="Open Sans"/>
          <w:sz w:val="22"/>
        </w:rPr>
      </w:pPr>
      <w:r>
        <w:rPr>
          <w:rFonts w:ascii="Open Sans" w:hAnsi="Open Sans" w:cs="Open Sans"/>
          <w:sz w:val="22"/>
        </w:rPr>
        <w:t xml:space="preserve">Postępowanie o udzielenie zamówienia publicznego prowadzone </w:t>
      </w:r>
      <w:r>
        <w:rPr>
          <w:rFonts w:ascii="Open Sans" w:hAnsi="Open Sans" w:cs="Open Sans"/>
          <w:sz w:val="22"/>
          <w:u w:val="single"/>
        </w:rPr>
        <w:t xml:space="preserve">w trybie podstawowym bez przeprowadzenia negocjacji,  </w:t>
      </w:r>
      <w:r>
        <w:rPr>
          <w:rFonts w:ascii="Open Sans" w:hAnsi="Open Sans" w:cs="Open Sans"/>
          <w:sz w:val="22"/>
        </w:rPr>
        <w:t xml:space="preserve">na podstawie wymagań zawartych  w art. 275 pkt 1 ustawy </w:t>
      </w:r>
      <w:r>
        <w:rPr>
          <w:rFonts w:ascii="Open Sans" w:hAnsi="Open Sans" w:cs="Open Sans"/>
          <w:sz w:val="22"/>
        </w:rPr>
        <w:br/>
        <w:t>z dnia 11 września 2019 r. Prawo zamówień publicznych (</w:t>
      </w:r>
      <w:proofErr w:type="spellStart"/>
      <w:r>
        <w:rPr>
          <w:rFonts w:ascii="Open Sans" w:hAnsi="Open Sans" w:cs="Open Sans"/>
          <w:sz w:val="22"/>
        </w:rPr>
        <w:t>t.j</w:t>
      </w:r>
      <w:proofErr w:type="spellEnd"/>
      <w:r>
        <w:rPr>
          <w:rFonts w:ascii="Open Sans" w:hAnsi="Open Sans" w:cs="Open Sans"/>
          <w:sz w:val="22"/>
        </w:rPr>
        <w:t>. Dz.U. z 2021 r. poz. 1129 ) zwanej dalej Ustawą PZP,</w:t>
      </w:r>
    </w:p>
    <w:p w14:paraId="76D745F6" w14:textId="77777777" w:rsidR="00427D5B" w:rsidRDefault="00427D5B" w:rsidP="00427D5B">
      <w:pPr>
        <w:pStyle w:val="Tekstpodstawowy"/>
        <w:ind w:right="-427"/>
        <w:jc w:val="center"/>
        <w:rPr>
          <w:rFonts w:ascii="Open Sans" w:hAnsi="Open Sans" w:cs="Open Sans"/>
          <w:sz w:val="22"/>
        </w:rPr>
      </w:pPr>
    </w:p>
    <w:p w14:paraId="3BA3F876" w14:textId="77777777" w:rsidR="00427D5B" w:rsidRDefault="00427D5B" w:rsidP="00427D5B">
      <w:pPr>
        <w:pStyle w:val="Tekstpodstawowy"/>
        <w:ind w:right="-427"/>
        <w:jc w:val="center"/>
        <w:rPr>
          <w:rFonts w:ascii="Open Sans" w:hAnsi="Open Sans" w:cs="Open Sans"/>
          <w:i/>
          <w:sz w:val="22"/>
        </w:rPr>
      </w:pPr>
      <w:r>
        <w:rPr>
          <w:rFonts w:ascii="Open Sans" w:hAnsi="Open Sans" w:cs="Open Sans"/>
          <w:i/>
          <w:iCs/>
          <w:sz w:val="22"/>
        </w:rPr>
        <w:t>na.</w:t>
      </w:r>
      <w:r>
        <w:rPr>
          <w:rFonts w:ascii="Open Sans" w:hAnsi="Open Sans" w:cs="Open Sans"/>
          <w:i/>
          <w:sz w:val="22"/>
        </w:rPr>
        <w:t>:</w:t>
      </w:r>
    </w:p>
    <w:p w14:paraId="1C7F97B8" w14:textId="77777777" w:rsidR="00427D5B" w:rsidRPr="00B12636" w:rsidRDefault="00427D5B" w:rsidP="00427D5B">
      <w:pPr>
        <w:jc w:val="center"/>
        <w:rPr>
          <w:rFonts w:ascii="Open Sans" w:hAnsi="Open Sans" w:cs="Open Sans"/>
          <w:color w:val="0000FF"/>
        </w:rPr>
      </w:pPr>
      <w:bookmarkStart w:id="1" w:name="_Hlk65849053"/>
      <w:bookmarkStart w:id="2" w:name="_Hlk67551063"/>
      <w:bookmarkStart w:id="3" w:name="_Hlk78362420"/>
      <w:bookmarkStart w:id="4" w:name="_Hlk63942282"/>
      <w:r w:rsidRPr="00B12636">
        <w:rPr>
          <w:rFonts w:ascii="Open Sans" w:hAnsi="Open Sans" w:cs="Open Sans"/>
          <w:color w:val="0000FF"/>
        </w:rPr>
        <w:t xml:space="preserve">„Dostawa nowej samojezdnej zamiatarki o dopuszczalnej </w:t>
      </w:r>
    </w:p>
    <w:p w14:paraId="65EC20F1" w14:textId="77777777" w:rsidR="00427D5B" w:rsidRPr="00B12636" w:rsidRDefault="00427D5B" w:rsidP="00427D5B">
      <w:pPr>
        <w:jc w:val="center"/>
        <w:rPr>
          <w:rFonts w:ascii="Open Sans" w:hAnsi="Open Sans" w:cs="Open Sans"/>
          <w:color w:val="0000FF"/>
        </w:rPr>
      </w:pPr>
      <w:r w:rsidRPr="00B12636">
        <w:rPr>
          <w:rFonts w:ascii="Open Sans" w:hAnsi="Open Sans" w:cs="Open Sans"/>
          <w:color w:val="0000FF"/>
        </w:rPr>
        <w:t>masie  całkowitej do 2,5 Mg.”</w:t>
      </w:r>
    </w:p>
    <w:p w14:paraId="2EB8B91C" w14:textId="77777777" w:rsidR="00427D5B" w:rsidRDefault="00427D5B" w:rsidP="00427D5B">
      <w:pPr>
        <w:jc w:val="center"/>
        <w:rPr>
          <w:rFonts w:ascii="Open Sans" w:hAnsi="Open Sans" w:cs="Open Sans"/>
          <w:b/>
          <w:bCs/>
          <w:color w:val="0000FF"/>
          <w:sz w:val="16"/>
          <w:szCs w:val="16"/>
        </w:rPr>
      </w:pPr>
    </w:p>
    <w:bookmarkEnd w:id="1"/>
    <w:bookmarkEnd w:id="2"/>
    <w:p w14:paraId="7FA22ECD" w14:textId="77777777" w:rsidR="00427D5B" w:rsidRDefault="00427D5B" w:rsidP="00427D5B">
      <w:pPr>
        <w:pStyle w:val="Akapitzlist"/>
        <w:ind w:left="0"/>
        <w:jc w:val="both"/>
        <w:rPr>
          <w:rFonts w:ascii="Open Sans" w:hAnsi="Open Sans" w:cs="Open Sans"/>
          <w:color w:val="000000"/>
          <w:sz w:val="22"/>
          <w:szCs w:val="22"/>
        </w:rPr>
      </w:pPr>
    </w:p>
    <w:p w14:paraId="0BEA6131" w14:textId="77777777" w:rsidR="00427D5B" w:rsidRPr="00B12636" w:rsidRDefault="00427D5B" w:rsidP="00427D5B">
      <w:pPr>
        <w:rPr>
          <w:rFonts w:ascii="Open Sans" w:eastAsia="Tahoma" w:hAnsi="Open Sans" w:cs="Open Sans"/>
          <w:color w:val="000000"/>
          <w:sz w:val="16"/>
          <w:szCs w:val="16"/>
        </w:rPr>
      </w:pPr>
      <w:bookmarkStart w:id="5" w:name="_Hlk69720762"/>
      <w:bookmarkEnd w:id="3"/>
      <w:r w:rsidRPr="00B12636">
        <w:rPr>
          <w:rFonts w:ascii="Open Sans" w:eastAsia="Tahoma" w:hAnsi="Open Sans" w:cs="Open Sans"/>
          <w:color w:val="000000"/>
          <w:sz w:val="16"/>
          <w:szCs w:val="16"/>
        </w:rPr>
        <w:t>CPV: 34144400-2</w:t>
      </w:r>
    </w:p>
    <w:bookmarkEnd w:id="4"/>
    <w:bookmarkEnd w:id="5"/>
    <w:p w14:paraId="399F4BE0" w14:textId="77777777" w:rsidR="00427D5B" w:rsidRDefault="00427D5B" w:rsidP="00427D5B">
      <w:pPr>
        <w:pStyle w:val="Tekstpodstawowy"/>
        <w:ind w:right="-427"/>
        <w:rPr>
          <w:rStyle w:val="tekstdokbold"/>
          <w:rFonts w:ascii="Open Sans" w:hAnsi="Open Sans" w:cs="Open Sans"/>
          <w:b w:val="0"/>
          <w:bCs/>
          <w:color w:val="000000"/>
          <w:sz w:val="22"/>
        </w:rPr>
      </w:pPr>
    </w:p>
    <w:p w14:paraId="6B9526B8" w14:textId="77777777" w:rsidR="00427D5B" w:rsidRPr="006A25E1" w:rsidRDefault="00427D5B" w:rsidP="00427D5B">
      <w:pPr>
        <w:pStyle w:val="Tekstpodstawowy"/>
        <w:ind w:right="-427"/>
        <w:rPr>
          <w:rStyle w:val="tekstdokbold"/>
          <w:rFonts w:ascii="Open Sans" w:hAnsi="Open Sans" w:cs="Open Sans"/>
          <w:b w:val="0"/>
          <w:bCs/>
          <w:color w:val="000000"/>
          <w:sz w:val="22"/>
        </w:rPr>
      </w:pPr>
    </w:p>
    <w:p w14:paraId="53FB4360" w14:textId="77777777" w:rsidR="00427D5B" w:rsidRPr="006A25E1" w:rsidRDefault="00427D5B" w:rsidP="00427D5B">
      <w:pPr>
        <w:pStyle w:val="tekstdokumentu"/>
        <w:rPr>
          <w:rStyle w:val="tekstdokbold"/>
          <w:b w:val="0"/>
        </w:rPr>
      </w:pPr>
      <w:r w:rsidRPr="006A25E1">
        <w:rPr>
          <w:rStyle w:val="tekstdokbold"/>
          <w:b w:val="0"/>
        </w:rPr>
        <w:t xml:space="preserve">                                                                                              Zatwierdził:</w:t>
      </w:r>
    </w:p>
    <w:p w14:paraId="69548E51" w14:textId="77777777" w:rsidR="00427D5B" w:rsidRPr="006A25E1" w:rsidRDefault="00427D5B" w:rsidP="00427D5B">
      <w:pPr>
        <w:pStyle w:val="tekstdokumentu"/>
        <w:rPr>
          <w:rStyle w:val="tekstdokbold"/>
          <w:b w:val="0"/>
        </w:rPr>
      </w:pPr>
      <w:r w:rsidRPr="006A25E1">
        <w:rPr>
          <w:rStyle w:val="tekstdokbold"/>
          <w:b w:val="0"/>
        </w:rPr>
        <w:t xml:space="preserve">  </w:t>
      </w:r>
      <w:r w:rsidRPr="006A25E1">
        <w:rPr>
          <w:rStyle w:val="tekstdokbold"/>
          <w:b w:val="0"/>
        </w:rPr>
        <w:tab/>
        <w:t xml:space="preserve"> </w:t>
      </w:r>
    </w:p>
    <w:p w14:paraId="6BE4AE76" w14:textId="77777777" w:rsidR="00427D5B" w:rsidRPr="006A25E1" w:rsidRDefault="00427D5B" w:rsidP="00427D5B">
      <w:pPr>
        <w:pStyle w:val="tekstdokumentu"/>
        <w:rPr>
          <w:rStyle w:val="tekstdokbold"/>
          <w:b w:val="0"/>
        </w:rPr>
      </w:pPr>
      <w:r w:rsidRPr="006A25E1">
        <w:rPr>
          <w:rStyle w:val="tekstdokbold"/>
          <w:b w:val="0"/>
        </w:rPr>
        <w:tab/>
        <w:t xml:space="preserve">                                    Tomasz </w:t>
      </w:r>
      <w:proofErr w:type="spellStart"/>
      <w:r w:rsidRPr="006A25E1">
        <w:rPr>
          <w:rStyle w:val="tekstdokbold"/>
          <w:b w:val="0"/>
        </w:rPr>
        <w:t>Uciński</w:t>
      </w:r>
      <w:proofErr w:type="spellEnd"/>
      <w:r w:rsidRPr="006A25E1">
        <w:rPr>
          <w:rStyle w:val="tekstdokbold"/>
          <w:b w:val="0"/>
        </w:rPr>
        <w:t xml:space="preserve">            Anabelle </w:t>
      </w:r>
      <w:proofErr w:type="spellStart"/>
      <w:r w:rsidRPr="006A25E1">
        <w:rPr>
          <w:rStyle w:val="tekstdokbold"/>
          <w:b w:val="0"/>
        </w:rPr>
        <w:t>Marcińczak</w:t>
      </w:r>
      <w:proofErr w:type="spellEnd"/>
      <w:r w:rsidRPr="006A25E1">
        <w:rPr>
          <w:rStyle w:val="tekstdokbold"/>
          <w:b w:val="0"/>
        </w:rPr>
        <w:t xml:space="preserve">        </w:t>
      </w:r>
    </w:p>
    <w:p w14:paraId="3F05DA6E" w14:textId="77777777" w:rsidR="00427D5B" w:rsidRDefault="00427D5B" w:rsidP="00427D5B">
      <w:pPr>
        <w:pStyle w:val="tekstdokumentu"/>
        <w:rPr>
          <w:rStyle w:val="tekstdokbold"/>
          <w:b w:val="0"/>
          <w:bCs w:val="0"/>
        </w:rPr>
      </w:pPr>
      <w:r>
        <w:rPr>
          <w:rStyle w:val="tekstdokbold"/>
          <w:bCs w:val="0"/>
        </w:rPr>
        <w:t xml:space="preserve">                                                      </w:t>
      </w:r>
    </w:p>
    <w:p w14:paraId="5E9987A6" w14:textId="77777777" w:rsidR="00427D5B" w:rsidRDefault="00427D5B" w:rsidP="00427D5B">
      <w:pPr>
        <w:pStyle w:val="tekstdokumentu"/>
      </w:pPr>
    </w:p>
    <w:p w14:paraId="42F5D567" w14:textId="77777777" w:rsidR="00427D5B" w:rsidRDefault="00427D5B" w:rsidP="00427D5B">
      <w:pPr>
        <w:pStyle w:val="tekstdokumentu"/>
      </w:pPr>
      <w:r>
        <w:tab/>
      </w:r>
      <w:r>
        <w:tab/>
      </w:r>
    </w:p>
    <w:p w14:paraId="6C08B20C" w14:textId="77777777" w:rsidR="00427D5B" w:rsidRDefault="00427D5B" w:rsidP="00427D5B">
      <w:pPr>
        <w:pStyle w:val="tekstdokumentu"/>
      </w:pPr>
      <w:r w:rsidRPr="00677C63">
        <w:t>Koszalin, dnia  2</w:t>
      </w:r>
      <w:r>
        <w:t>9 lipca</w:t>
      </w:r>
      <w:r w:rsidRPr="00677C63">
        <w:t xml:space="preserve"> 2021 r.</w:t>
      </w:r>
    </w:p>
    <w:p w14:paraId="24A36A33" w14:textId="77777777" w:rsidR="00427D5B" w:rsidRDefault="00427D5B" w:rsidP="00427D5B">
      <w:pPr>
        <w:pStyle w:val="tekstdokumentu"/>
      </w:pPr>
    </w:p>
    <w:p w14:paraId="2C2DF979" w14:textId="77777777" w:rsidR="00427D5B" w:rsidRPr="00677C63" w:rsidRDefault="00427D5B" w:rsidP="00427D5B">
      <w:pPr>
        <w:pStyle w:val="tekstdokumentu"/>
      </w:pPr>
    </w:p>
    <w:p w14:paraId="7AC873B7" w14:textId="77777777" w:rsidR="00427D5B" w:rsidRDefault="00427D5B" w:rsidP="00427D5B">
      <w:pPr>
        <w:pStyle w:val="Tekstpodstawowy"/>
        <w:spacing w:line="360" w:lineRule="auto"/>
        <w:ind w:right="-2"/>
        <w:jc w:val="center"/>
        <w:rPr>
          <w:rFonts w:ascii="Open Sans" w:hAnsi="Open Sans" w:cs="Open Sans"/>
          <w:sz w:val="22"/>
          <w:szCs w:val="22"/>
        </w:rPr>
      </w:pPr>
      <w:r>
        <w:rPr>
          <w:rFonts w:ascii="Open Sans" w:hAnsi="Open Sans" w:cs="Open Sans"/>
          <w:sz w:val="22"/>
        </w:rPr>
        <w:t>SPECYFIKACJA  WARUNKÓW Z</w:t>
      </w:r>
      <w:smartTag w:uri="urn:schemas-microsoft-com:office:smarttags" w:element="PersonName">
        <w:r>
          <w:rPr>
            <w:rFonts w:ascii="Open Sans" w:hAnsi="Open Sans" w:cs="Open Sans"/>
            <w:sz w:val="22"/>
          </w:rPr>
          <w:t>AM</w:t>
        </w:r>
      </w:smartTag>
      <w:r>
        <w:rPr>
          <w:rFonts w:ascii="Open Sans" w:hAnsi="Open Sans" w:cs="Open Sans"/>
          <w:sz w:val="22"/>
        </w:rPr>
        <w:t>ÓWIENIA</w:t>
      </w:r>
    </w:p>
    <w:p w14:paraId="770C2EBC" w14:textId="77777777" w:rsidR="00427D5B" w:rsidRDefault="00427D5B" w:rsidP="00427D5B">
      <w:pPr>
        <w:pStyle w:val="Tekstpodstawowy"/>
        <w:spacing w:line="360" w:lineRule="auto"/>
        <w:ind w:right="-2"/>
        <w:jc w:val="center"/>
        <w:rPr>
          <w:rFonts w:ascii="Open Sans" w:hAnsi="Open Sans" w:cs="Open Sans"/>
          <w:sz w:val="22"/>
        </w:rPr>
      </w:pPr>
      <w:r>
        <w:rPr>
          <w:rFonts w:ascii="Open Sans" w:hAnsi="Open Sans" w:cs="Open Sans"/>
          <w:sz w:val="22"/>
        </w:rPr>
        <w:t>ZAWARTOŚĆ :</w:t>
      </w:r>
    </w:p>
    <w:p w14:paraId="2969DADC" w14:textId="77777777" w:rsidR="00427D5B" w:rsidRDefault="00427D5B" w:rsidP="00427D5B">
      <w:pPr>
        <w:spacing w:line="360" w:lineRule="auto"/>
        <w:ind w:right="-2"/>
        <w:jc w:val="both"/>
        <w:rPr>
          <w:rFonts w:ascii="Open Sans" w:hAnsi="Open Sans" w:cs="Open Sans"/>
          <w:sz w:val="22"/>
          <w:szCs w:val="22"/>
        </w:rPr>
      </w:pPr>
      <w:r>
        <w:rPr>
          <w:rFonts w:ascii="Open Sans" w:hAnsi="Open Sans" w:cs="Open Sans"/>
          <w:sz w:val="22"/>
          <w:szCs w:val="22"/>
          <w:u w:val="single"/>
        </w:rPr>
        <w:t>Rozdział I</w:t>
      </w:r>
      <w:r>
        <w:rPr>
          <w:rFonts w:ascii="Open Sans" w:hAnsi="Open Sans" w:cs="Open Sans"/>
          <w:sz w:val="22"/>
          <w:szCs w:val="22"/>
        </w:rPr>
        <w:t xml:space="preserve">  Instrukcja dla Wykonawców </w:t>
      </w:r>
    </w:p>
    <w:p w14:paraId="5CFDE770" w14:textId="77777777" w:rsidR="00427D5B" w:rsidRDefault="00427D5B" w:rsidP="00427D5B">
      <w:pPr>
        <w:spacing w:line="360" w:lineRule="auto"/>
        <w:ind w:right="-2"/>
        <w:jc w:val="both"/>
        <w:rPr>
          <w:rFonts w:ascii="Open Sans" w:hAnsi="Open Sans" w:cs="Open Sans"/>
          <w:sz w:val="22"/>
          <w:szCs w:val="22"/>
          <w:u w:val="single"/>
        </w:rPr>
      </w:pPr>
    </w:p>
    <w:p w14:paraId="13A49266" w14:textId="02AD70F9" w:rsidR="00427D5B" w:rsidRDefault="00427D5B" w:rsidP="00427D5B">
      <w:pPr>
        <w:spacing w:line="360" w:lineRule="auto"/>
        <w:ind w:right="-2"/>
        <w:jc w:val="both"/>
        <w:rPr>
          <w:rFonts w:ascii="Open Sans" w:hAnsi="Open Sans" w:cs="Open Sans"/>
          <w:sz w:val="22"/>
          <w:szCs w:val="22"/>
        </w:rPr>
      </w:pPr>
      <w:r>
        <w:rPr>
          <w:rFonts w:ascii="Open Sans" w:hAnsi="Open Sans" w:cs="Open Sans"/>
          <w:sz w:val="22"/>
          <w:szCs w:val="22"/>
          <w:u w:val="single"/>
        </w:rPr>
        <w:t>Rozdział II</w:t>
      </w:r>
      <w:r>
        <w:rPr>
          <w:rFonts w:ascii="Open Sans" w:hAnsi="Open Sans" w:cs="Open Sans"/>
          <w:sz w:val="22"/>
          <w:szCs w:val="22"/>
        </w:rPr>
        <w:t xml:space="preserve"> </w:t>
      </w:r>
      <w:r w:rsidR="00823372">
        <w:rPr>
          <w:rFonts w:ascii="Open Sans" w:hAnsi="Open Sans" w:cs="Open Sans"/>
          <w:sz w:val="22"/>
          <w:szCs w:val="22"/>
        </w:rPr>
        <w:t xml:space="preserve"> </w:t>
      </w:r>
      <w:r>
        <w:rPr>
          <w:rFonts w:ascii="Open Sans" w:hAnsi="Open Sans" w:cs="Open Sans"/>
          <w:sz w:val="22"/>
          <w:szCs w:val="22"/>
        </w:rPr>
        <w:t>Szczegółowy Opis Przedmiotu Zamówienia :</w:t>
      </w:r>
    </w:p>
    <w:p w14:paraId="2B911D4F" w14:textId="77777777" w:rsidR="00427D5B" w:rsidRDefault="00427D5B" w:rsidP="00427D5B">
      <w:pPr>
        <w:spacing w:line="360" w:lineRule="auto"/>
        <w:ind w:right="-2"/>
        <w:jc w:val="both"/>
        <w:rPr>
          <w:rFonts w:ascii="Open Sans" w:hAnsi="Open Sans" w:cs="Open Sans"/>
          <w:sz w:val="22"/>
          <w:szCs w:val="22"/>
          <w:u w:val="single"/>
        </w:rPr>
      </w:pPr>
    </w:p>
    <w:p w14:paraId="791E39C3" w14:textId="52D3A16D" w:rsidR="00427D5B" w:rsidRDefault="00427D5B" w:rsidP="00427D5B">
      <w:pPr>
        <w:spacing w:line="360" w:lineRule="auto"/>
        <w:ind w:right="-2"/>
        <w:jc w:val="both"/>
        <w:rPr>
          <w:rFonts w:ascii="Open Sans" w:hAnsi="Open Sans" w:cs="Open Sans"/>
          <w:sz w:val="22"/>
          <w:szCs w:val="22"/>
        </w:rPr>
      </w:pPr>
      <w:r>
        <w:rPr>
          <w:rFonts w:ascii="Open Sans" w:hAnsi="Open Sans" w:cs="Open Sans"/>
          <w:sz w:val="22"/>
          <w:szCs w:val="22"/>
          <w:u w:val="single"/>
        </w:rPr>
        <w:t>Rozdział III</w:t>
      </w:r>
      <w:r w:rsidR="00823372">
        <w:rPr>
          <w:rFonts w:ascii="Open Sans" w:hAnsi="Open Sans" w:cs="Open Sans"/>
          <w:sz w:val="22"/>
          <w:szCs w:val="22"/>
          <w:u w:val="single"/>
        </w:rPr>
        <w:t xml:space="preserve"> </w:t>
      </w:r>
      <w:r>
        <w:rPr>
          <w:rFonts w:ascii="Open Sans" w:hAnsi="Open Sans" w:cs="Open Sans"/>
          <w:sz w:val="22"/>
          <w:szCs w:val="22"/>
        </w:rPr>
        <w:t xml:space="preserve"> Wzór umowy</w:t>
      </w:r>
    </w:p>
    <w:p w14:paraId="179AD46B" w14:textId="77777777" w:rsidR="00427D5B" w:rsidRDefault="00427D5B" w:rsidP="00427D5B">
      <w:pPr>
        <w:spacing w:line="360" w:lineRule="auto"/>
        <w:ind w:right="-2"/>
        <w:jc w:val="both"/>
        <w:rPr>
          <w:rFonts w:ascii="Open Sans" w:hAnsi="Open Sans" w:cs="Open Sans"/>
          <w:sz w:val="22"/>
          <w:szCs w:val="22"/>
        </w:rPr>
      </w:pPr>
      <w:r>
        <w:rPr>
          <w:rFonts w:ascii="Open Sans" w:hAnsi="Open Sans" w:cs="Open Sans"/>
          <w:sz w:val="22"/>
          <w:szCs w:val="22"/>
        </w:rPr>
        <w:t xml:space="preserve">      </w:t>
      </w:r>
    </w:p>
    <w:p w14:paraId="29D3D9F9" w14:textId="77777777" w:rsidR="00427D5B" w:rsidRDefault="00427D5B" w:rsidP="00427D5B">
      <w:pPr>
        <w:spacing w:line="360" w:lineRule="auto"/>
        <w:ind w:right="-2"/>
        <w:jc w:val="both"/>
        <w:rPr>
          <w:rFonts w:ascii="Open Sans" w:hAnsi="Open Sans" w:cs="Open Sans"/>
          <w:sz w:val="22"/>
          <w:szCs w:val="22"/>
        </w:rPr>
      </w:pPr>
      <w:r>
        <w:rPr>
          <w:rFonts w:ascii="Open Sans" w:hAnsi="Open Sans" w:cs="Open Sans"/>
          <w:sz w:val="22"/>
          <w:szCs w:val="22"/>
          <w:u w:val="single"/>
        </w:rPr>
        <w:t xml:space="preserve">Rozdział IV </w:t>
      </w:r>
      <w:r>
        <w:rPr>
          <w:rFonts w:ascii="Open Sans" w:hAnsi="Open Sans" w:cs="Open Sans"/>
          <w:sz w:val="22"/>
          <w:szCs w:val="22"/>
        </w:rPr>
        <w:t xml:space="preserve">Formularz ofertowy wraz z Załącznikiem nr 1 - Oferowanym opisem przedmiotu zamówienia </w:t>
      </w:r>
    </w:p>
    <w:p w14:paraId="3F5DFBC6" w14:textId="77777777" w:rsidR="00427D5B" w:rsidRDefault="00427D5B" w:rsidP="00427D5B">
      <w:pPr>
        <w:spacing w:line="360" w:lineRule="auto"/>
        <w:ind w:right="-2"/>
        <w:jc w:val="both"/>
        <w:rPr>
          <w:rFonts w:ascii="Open Sans" w:hAnsi="Open Sans" w:cs="Open Sans"/>
          <w:sz w:val="22"/>
          <w:szCs w:val="22"/>
        </w:rPr>
      </w:pPr>
    </w:p>
    <w:p w14:paraId="1390BE5D" w14:textId="1BE4A972" w:rsidR="00427D5B" w:rsidRPr="00823372" w:rsidRDefault="00427D5B" w:rsidP="00427D5B">
      <w:pPr>
        <w:spacing w:line="360" w:lineRule="auto"/>
        <w:ind w:right="-2"/>
        <w:jc w:val="both"/>
        <w:rPr>
          <w:rFonts w:ascii="Open Sans" w:hAnsi="Open Sans" w:cs="Open Sans"/>
          <w:color w:val="000000"/>
          <w:sz w:val="22"/>
          <w:szCs w:val="22"/>
        </w:rPr>
      </w:pPr>
      <w:r w:rsidRPr="00C219F5">
        <w:rPr>
          <w:rFonts w:ascii="Open Sans" w:hAnsi="Open Sans" w:cs="Open Sans"/>
          <w:sz w:val="22"/>
          <w:szCs w:val="22"/>
          <w:u w:val="single"/>
        </w:rPr>
        <w:t>Rozdział V</w:t>
      </w:r>
      <w:r>
        <w:rPr>
          <w:rFonts w:ascii="Open Sans" w:hAnsi="Open Sans" w:cs="Open Sans"/>
          <w:sz w:val="22"/>
          <w:szCs w:val="22"/>
          <w:u w:val="single"/>
        </w:rPr>
        <w:t xml:space="preserve"> </w:t>
      </w:r>
      <w:r w:rsidR="00823372">
        <w:rPr>
          <w:rFonts w:ascii="Open Sans" w:hAnsi="Open Sans" w:cs="Open Sans"/>
          <w:sz w:val="22"/>
          <w:szCs w:val="22"/>
          <w:u w:val="single"/>
        </w:rPr>
        <w:t xml:space="preserve"> </w:t>
      </w:r>
      <w:r w:rsidRPr="00823372">
        <w:rPr>
          <w:rFonts w:ascii="Open Sans" w:hAnsi="Open Sans" w:cs="Open Sans"/>
          <w:color w:val="000000"/>
          <w:sz w:val="22"/>
          <w:szCs w:val="22"/>
        </w:rPr>
        <w:t xml:space="preserve">Załączniki do SWZ: </w:t>
      </w:r>
    </w:p>
    <w:p w14:paraId="32E3AAB0" w14:textId="77777777" w:rsidR="00427D5B" w:rsidRDefault="00427D5B" w:rsidP="00427D5B">
      <w:pPr>
        <w:numPr>
          <w:ilvl w:val="0"/>
          <w:numId w:val="24"/>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1 - Oświadczenie składane przez Wykonawcę na podstawie art. 125 ust. 1 Ustawy PZP o niepodleganiu wykluczeniu oraz spełnianiu warunków udziału </w:t>
      </w:r>
      <w:r>
        <w:rPr>
          <w:rFonts w:ascii="Open Sans" w:hAnsi="Open Sans" w:cs="Open Sans"/>
          <w:color w:val="000000"/>
          <w:sz w:val="22"/>
          <w:szCs w:val="22"/>
        </w:rPr>
        <w:br/>
        <w:t xml:space="preserve">w postępowaniu. </w:t>
      </w:r>
    </w:p>
    <w:p w14:paraId="6317DE8D" w14:textId="77777777" w:rsidR="00427D5B" w:rsidRDefault="00427D5B" w:rsidP="00427D5B">
      <w:pPr>
        <w:numPr>
          <w:ilvl w:val="0"/>
          <w:numId w:val="24"/>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2  - Oświadczenie dotyczące podwykonawcy niebędącego podmiotem, </w:t>
      </w:r>
      <w:r>
        <w:rPr>
          <w:rFonts w:ascii="Open Sans" w:hAnsi="Open Sans" w:cs="Open Sans"/>
          <w:color w:val="000000"/>
          <w:sz w:val="22"/>
          <w:szCs w:val="22"/>
        </w:rPr>
        <w:br/>
        <w:t>na którego zasoby powołuje się Wykonawca.</w:t>
      </w:r>
    </w:p>
    <w:p w14:paraId="25C1C567" w14:textId="77777777" w:rsidR="00427D5B" w:rsidRDefault="00427D5B" w:rsidP="00427D5B">
      <w:pPr>
        <w:numPr>
          <w:ilvl w:val="0"/>
          <w:numId w:val="24"/>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3 - Oświadczenie składane na podstawie art. 108 ust. 1 pkt. 5 </w:t>
      </w:r>
      <w:r>
        <w:rPr>
          <w:rFonts w:ascii="Open Sans" w:hAnsi="Open Sans" w:cs="Open Sans"/>
          <w:color w:val="000000"/>
          <w:sz w:val="22"/>
          <w:szCs w:val="22"/>
        </w:rPr>
        <w:br/>
        <w:t xml:space="preserve">Ustawy PZP. </w:t>
      </w:r>
    </w:p>
    <w:p w14:paraId="15BED5C4" w14:textId="77777777" w:rsidR="00427D5B" w:rsidRDefault="00427D5B" w:rsidP="00427D5B">
      <w:pPr>
        <w:numPr>
          <w:ilvl w:val="0"/>
          <w:numId w:val="24"/>
        </w:numPr>
        <w:spacing w:line="276" w:lineRule="auto"/>
        <w:ind w:right="-2"/>
        <w:jc w:val="both"/>
        <w:rPr>
          <w:rFonts w:ascii="Open Sans" w:hAnsi="Open Sans" w:cs="Open Sans"/>
          <w:color w:val="000000"/>
          <w:sz w:val="22"/>
          <w:szCs w:val="22"/>
        </w:rPr>
      </w:pPr>
      <w:r>
        <w:rPr>
          <w:rFonts w:ascii="Open Sans" w:hAnsi="Open Sans" w:cs="Open Sans"/>
          <w:color w:val="000000"/>
          <w:sz w:val="22"/>
          <w:szCs w:val="22"/>
        </w:rPr>
        <w:t xml:space="preserve">Załącznik    nr   4  -   </w:t>
      </w:r>
      <w:bookmarkStart w:id="6" w:name="_Hlk70665345"/>
      <w:r>
        <w:rPr>
          <w:rFonts w:ascii="Open Sans" w:hAnsi="Open Sans" w:cs="Open Sans"/>
          <w:color w:val="000000"/>
          <w:sz w:val="22"/>
          <w:szCs w:val="22"/>
        </w:rPr>
        <w:t xml:space="preserve">Wykaz zrealizowanych dostaw </w:t>
      </w:r>
    </w:p>
    <w:bookmarkEnd w:id="6"/>
    <w:p w14:paraId="551B6F68" w14:textId="77777777" w:rsidR="00427D5B" w:rsidRDefault="00427D5B" w:rsidP="00427D5B">
      <w:pPr>
        <w:tabs>
          <w:tab w:val="left" w:pos="3600"/>
        </w:tabs>
        <w:spacing w:line="276" w:lineRule="auto"/>
        <w:ind w:left="1701" w:right="61" w:hanging="1701"/>
        <w:rPr>
          <w:rFonts w:ascii="Open Sans" w:hAnsi="Open Sans" w:cs="Open Sans"/>
          <w:sz w:val="22"/>
          <w:szCs w:val="22"/>
        </w:rPr>
      </w:pPr>
    </w:p>
    <w:p w14:paraId="188DD342" w14:textId="77777777" w:rsidR="00427D5B" w:rsidRDefault="00427D5B" w:rsidP="00427D5B">
      <w:pPr>
        <w:jc w:val="right"/>
        <w:rPr>
          <w:rFonts w:ascii="Open Sans" w:hAnsi="Open Sans" w:cs="Open Sans"/>
          <w:b/>
          <w:bCs/>
        </w:rPr>
      </w:pPr>
    </w:p>
    <w:p w14:paraId="13EE42BA" w14:textId="77777777" w:rsidR="00427D5B" w:rsidRDefault="00427D5B" w:rsidP="00427D5B">
      <w:pPr>
        <w:jc w:val="right"/>
        <w:rPr>
          <w:rFonts w:ascii="Open Sans" w:hAnsi="Open Sans" w:cs="Open Sans"/>
          <w:b/>
          <w:bCs/>
        </w:rPr>
      </w:pPr>
    </w:p>
    <w:p w14:paraId="36829271" w14:textId="77777777" w:rsidR="00427D5B" w:rsidRDefault="00427D5B" w:rsidP="00427D5B">
      <w:pPr>
        <w:jc w:val="right"/>
        <w:rPr>
          <w:rFonts w:ascii="Open Sans" w:hAnsi="Open Sans" w:cs="Open Sans"/>
          <w:b/>
          <w:bCs/>
        </w:rPr>
      </w:pPr>
    </w:p>
    <w:p w14:paraId="4A38CDB8" w14:textId="77777777" w:rsidR="00427D5B" w:rsidRDefault="00427D5B" w:rsidP="00427D5B">
      <w:pPr>
        <w:jc w:val="right"/>
        <w:rPr>
          <w:rFonts w:ascii="Open Sans" w:hAnsi="Open Sans" w:cs="Open Sans"/>
          <w:b/>
          <w:bCs/>
        </w:rPr>
      </w:pPr>
    </w:p>
    <w:p w14:paraId="0038EF6D" w14:textId="77777777" w:rsidR="00427D5B" w:rsidRDefault="00427D5B" w:rsidP="00427D5B">
      <w:pPr>
        <w:jc w:val="right"/>
        <w:rPr>
          <w:rFonts w:ascii="Open Sans" w:hAnsi="Open Sans" w:cs="Open Sans"/>
          <w:b/>
          <w:bCs/>
        </w:rPr>
      </w:pPr>
    </w:p>
    <w:p w14:paraId="2345EB70" w14:textId="77777777" w:rsidR="00427D5B" w:rsidRDefault="00427D5B" w:rsidP="00427D5B">
      <w:pPr>
        <w:jc w:val="right"/>
        <w:rPr>
          <w:rFonts w:ascii="Open Sans" w:hAnsi="Open Sans" w:cs="Open Sans"/>
          <w:b/>
          <w:bCs/>
        </w:rPr>
      </w:pPr>
    </w:p>
    <w:p w14:paraId="4C65DC10" w14:textId="77777777" w:rsidR="00427D5B" w:rsidRDefault="00427D5B" w:rsidP="00427D5B">
      <w:pPr>
        <w:jc w:val="right"/>
        <w:rPr>
          <w:rFonts w:ascii="Open Sans" w:hAnsi="Open Sans" w:cs="Open Sans"/>
          <w:b/>
          <w:bCs/>
        </w:rPr>
      </w:pPr>
    </w:p>
    <w:p w14:paraId="7AB838C3" w14:textId="77777777" w:rsidR="00427D5B" w:rsidRDefault="00427D5B" w:rsidP="00427D5B">
      <w:pPr>
        <w:jc w:val="right"/>
        <w:rPr>
          <w:rFonts w:ascii="Open Sans" w:hAnsi="Open Sans" w:cs="Open Sans"/>
          <w:b/>
          <w:bCs/>
        </w:rPr>
      </w:pPr>
    </w:p>
    <w:p w14:paraId="086680B6" w14:textId="77777777" w:rsidR="00427D5B" w:rsidRDefault="00427D5B" w:rsidP="00427D5B">
      <w:pPr>
        <w:jc w:val="right"/>
        <w:rPr>
          <w:rFonts w:ascii="Open Sans" w:hAnsi="Open Sans" w:cs="Open Sans"/>
          <w:b/>
          <w:bCs/>
        </w:rPr>
      </w:pPr>
    </w:p>
    <w:p w14:paraId="5F6480EF" w14:textId="77777777" w:rsidR="00427D5B" w:rsidRDefault="00427D5B" w:rsidP="00427D5B">
      <w:pPr>
        <w:jc w:val="right"/>
        <w:rPr>
          <w:rFonts w:ascii="Open Sans" w:hAnsi="Open Sans" w:cs="Open Sans"/>
          <w:b/>
          <w:bCs/>
        </w:rPr>
      </w:pPr>
    </w:p>
    <w:p w14:paraId="2DB34138" w14:textId="77777777" w:rsidR="00427D5B" w:rsidRDefault="00427D5B" w:rsidP="00427D5B">
      <w:pPr>
        <w:jc w:val="right"/>
        <w:rPr>
          <w:rFonts w:ascii="Open Sans" w:hAnsi="Open Sans" w:cs="Open Sans"/>
          <w:b/>
          <w:bCs/>
        </w:rPr>
      </w:pPr>
    </w:p>
    <w:p w14:paraId="50D9C680" w14:textId="77777777" w:rsidR="00427D5B" w:rsidRDefault="00427D5B" w:rsidP="00427D5B">
      <w:pPr>
        <w:jc w:val="right"/>
        <w:rPr>
          <w:rFonts w:ascii="Open Sans" w:hAnsi="Open Sans" w:cs="Open Sans"/>
          <w:b/>
          <w:bCs/>
        </w:rPr>
      </w:pPr>
    </w:p>
    <w:p w14:paraId="4DA10F71" w14:textId="77777777" w:rsidR="00427D5B" w:rsidRDefault="00427D5B" w:rsidP="00427D5B">
      <w:pPr>
        <w:jc w:val="right"/>
        <w:rPr>
          <w:rFonts w:ascii="Open Sans" w:hAnsi="Open Sans" w:cs="Open Sans"/>
          <w:b/>
          <w:bCs/>
        </w:rPr>
      </w:pPr>
    </w:p>
    <w:p w14:paraId="36DA2DF4" w14:textId="77777777" w:rsidR="00427D5B" w:rsidRDefault="00427D5B" w:rsidP="00427D5B">
      <w:pPr>
        <w:jc w:val="right"/>
        <w:rPr>
          <w:rFonts w:ascii="Open Sans" w:hAnsi="Open Sans" w:cs="Open Sans"/>
          <w:b/>
          <w:bCs/>
        </w:rPr>
      </w:pPr>
    </w:p>
    <w:p w14:paraId="6B21C38D" w14:textId="77777777" w:rsidR="00427D5B" w:rsidRPr="00B12636" w:rsidRDefault="00427D5B" w:rsidP="00427D5B">
      <w:pPr>
        <w:jc w:val="right"/>
        <w:rPr>
          <w:rFonts w:ascii="Open Sans" w:hAnsi="Open Sans" w:cs="Open Sans"/>
        </w:rPr>
      </w:pPr>
    </w:p>
    <w:p w14:paraId="0957F73B" w14:textId="77777777" w:rsidR="00427D5B" w:rsidRPr="009F5BC6" w:rsidRDefault="00427D5B" w:rsidP="00427D5B">
      <w:pPr>
        <w:jc w:val="right"/>
        <w:rPr>
          <w:rFonts w:ascii="Open Sans" w:hAnsi="Open Sans" w:cs="Open Sans"/>
          <w:sz w:val="22"/>
          <w:szCs w:val="22"/>
          <w:u w:val="single"/>
        </w:rPr>
      </w:pPr>
      <w:r w:rsidRPr="009F5BC6">
        <w:rPr>
          <w:rFonts w:ascii="Open Sans" w:hAnsi="Open Sans" w:cs="Open Sans"/>
          <w:sz w:val="22"/>
          <w:szCs w:val="22"/>
          <w:u w:val="single"/>
        </w:rPr>
        <w:t>Rozdział I</w:t>
      </w:r>
    </w:p>
    <w:p w14:paraId="0EB4416B" w14:textId="77777777" w:rsidR="00427D5B" w:rsidRPr="00B12636" w:rsidRDefault="00427D5B" w:rsidP="00427D5B">
      <w:pPr>
        <w:jc w:val="center"/>
        <w:rPr>
          <w:rFonts w:ascii="Open Sans" w:hAnsi="Open Sans" w:cs="Open Sans"/>
          <w:sz w:val="22"/>
          <w:szCs w:val="22"/>
        </w:rPr>
      </w:pPr>
      <w:r w:rsidRPr="00B12636">
        <w:rPr>
          <w:rFonts w:ascii="Open Sans" w:hAnsi="Open Sans" w:cs="Open Sans"/>
          <w:sz w:val="22"/>
          <w:szCs w:val="22"/>
        </w:rPr>
        <w:t>Instrukcja dla Wykonawców</w:t>
      </w:r>
    </w:p>
    <w:p w14:paraId="343E5514" w14:textId="77777777" w:rsidR="00427D5B" w:rsidRPr="00B12636" w:rsidRDefault="00427D5B" w:rsidP="00427D5B">
      <w:pPr>
        <w:jc w:val="both"/>
        <w:rPr>
          <w:rFonts w:ascii="Open Sans" w:hAnsi="Open Sans" w:cs="Open Sans"/>
          <w:sz w:val="22"/>
          <w:szCs w:val="22"/>
        </w:rPr>
      </w:pPr>
    </w:p>
    <w:p w14:paraId="5652A460" w14:textId="77777777" w:rsidR="00427D5B" w:rsidRPr="00B12636" w:rsidRDefault="00427D5B" w:rsidP="00427D5B">
      <w:pPr>
        <w:numPr>
          <w:ilvl w:val="0"/>
          <w:numId w:val="25"/>
        </w:numPr>
        <w:jc w:val="both"/>
        <w:rPr>
          <w:rFonts w:ascii="Open Sans" w:hAnsi="Open Sans" w:cs="Open Sans"/>
          <w:sz w:val="22"/>
          <w:szCs w:val="22"/>
          <w:u w:val="single"/>
        </w:rPr>
      </w:pPr>
      <w:r w:rsidRPr="00B12636">
        <w:rPr>
          <w:rFonts w:ascii="Open Sans" w:hAnsi="Open Sans" w:cs="Open Sans"/>
          <w:sz w:val="22"/>
          <w:szCs w:val="22"/>
          <w:u w:val="single"/>
        </w:rPr>
        <w:t xml:space="preserve">Zamawiający </w:t>
      </w:r>
    </w:p>
    <w:p w14:paraId="3B78D4FC" w14:textId="77777777" w:rsidR="00427D5B" w:rsidRDefault="00427D5B" w:rsidP="00427D5B">
      <w:pPr>
        <w:spacing w:line="276" w:lineRule="auto"/>
        <w:jc w:val="both"/>
        <w:rPr>
          <w:rFonts w:ascii="Open Sans" w:hAnsi="Open Sans" w:cs="Open Sans"/>
          <w:sz w:val="20"/>
          <w:szCs w:val="20"/>
        </w:rPr>
      </w:pPr>
      <w:r>
        <w:rPr>
          <w:rFonts w:ascii="Open Sans" w:hAnsi="Open Sans" w:cs="Open Sans"/>
          <w:sz w:val="22"/>
          <w:szCs w:val="22"/>
        </w:rPr>
        <w:t>1.1.</w:t>
      </w:r>
      <w:r>
        <w:rPr>
          <w:rFonts w:ascii="Open Sans" w:hAnsi="Open Sans" w:cs="Open Sans"/>
          <w:sz w:val="22"/>
          <w:szCs w:val="22"/>
        </w:rPr>
        <w:tab/>
        <w:t xml:space="preserve">Przedsiębiorstwo Gospodarki Komunalnej Spółka z o.o. w Koszalinie, </w:t>
      </w:r>
      <w:r>
        <w:rPr>
          <w:rFonts w:ascii="Open Sans" w:hAnsi="Open Sans" w:cs="Open Sans"/>
          <w:sz w:val="22"/>
          <w:szCs w:val="22"/>
        </w:rPr>
        <w:br/>
        <w:t xml:space="preserve">75 -724 Koszalin ul. Komunalna 5, tel. 94/348-44-44 fax. 94/348-44-34 e-mail </w:t>
      </w:r>
      <w:hyperlink r:id="rId8" w:history="1">
        <w:r>
          <w:rPr>
            <w:rStyle w:val="Hipercze"/>
            <w:rFonts w:ascii="Open Sans" w:hAnsi="Open Sans" w:cs="Open Sans"/>
            <w:sz w:val="22"/>
            <w:szCs w:val="22"/>
          </w:rPr>
          <w:t>pgk@pgkkoszalin.pl</w:t>
        </w:r>
      </w:hyperlink>
      <w:r>
        <w:rPr>
          <w:rFonts w:ascii="Open Sans" w:hAnsi="Open Sans" w:cs="Open Sans"/>
          <w:sz w:val="22"/>
          <w:szCs w:val="22"/>
        </w:rPr>
        <w:t xml:space="preserve"> lub </w:t>
      </w:r>
      <w:hyperlink r:id="rId9"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r>
        <w:rPr>
          <w:rFonts w:ascii="Open Sans" w:hAnsi="Open Sans" w:cs="Open Sans"/>
          <w:sz w:val="20"/>
          <w:szCs w:val="20"/>
        </w:rPr>
        <w:t xml:space="preserve">NIP: 669-05-05-783,  </w:t>
      </w:r>
      <w:r>
        <w:rPr>
          <w:rFonts w:ascii="Open Sans" w:hAnsi="Open Sans" w:cs="Open Sans"/>
          <w:sz w:val="20"/>
          <w:szCs w:val="20"/>
        </w:rPr>
        <w:br/>
        <w:t xml:space="preserve">REGON: 330253984, </w:t>
      </w:r>
    </w:p>
    <w:p w14:paraId="258FA6C8"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Adres strony internetowej: </w:t>
      </w:r>
      <w:hyperlink r:id="rId10" w:history="1">
        <w:r>
          <w:rPr>
            <w:rStyle w:val="Hipercze"/>
            <w:rFonts w:ascii="Open Sans" w:hAnsi="Open Sans" w:cs="Open Sans"/>
            <w:sz w:val="22"/>
            <w:szCs w:val="22"/>
          </w:rPr>
          <w:t>http://www.pgkkoszalin.pl/</w:t>
        </w:r>
      </w:hyperlink>
      <w:r>
        <w:rPr>
          <w:rFonts w:ascii="Open Sans" w:hAnsi="Open Sans" w:cs="Open Sans"/>
          <w:sz w:val="22"/>
          <w:szCs w:val="22"/>
        </w:rPr>
        <w:t xml:space="preserve"> </w:t>
      </w:r>
    </w:p>
    <w:p w14:paraId="12FE1B54"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Adres profilu nabywcy: </w:t>
      </w:r>
      <w:bookmarkStart w:id="7" w:name="_Hlk63950924"/>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7"/>
    </w:p>
    <w:p w14:paraId="396B22BC"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(dedykowana platforma zakupowa do obsługi komunikacji w formie elektronicznej pomiędzy Zamawiającym a Wykonawcami oraz składania ofert)</w:t>
      </w:r>
    </w:p>
    <w:p w14:paraId="5E204922" w14:textId="77777777" w:rsidR="00427D5B" w:rsidRDefault="00427D5B" w:rsidP="00427D5B">
      <w:pPr>
        <w:spacing w:line="276" w:lineRule="auto"/>
        <w:jc w:val="both"/>
        <w:rPr>
          <w:rFonts w:ascii="Open Sans" w:hAnsi="Open Sans" w:cs="Open Sans"/>
          <w:b/>
          <w:bCs/>
          <w:sz w:val="22"/>
          <w:szCs w:val="22"/>
        </w:rPr>
      </w:pPr>
    </w:p>
    <w:p w14:paraId="17A27818" w14:textId="77777777" w:rsidR="00427D5B" w:rsidRPr="00AB27E4" w:rsidRDefault="00427D5B" w:rsidP="00427D5B">
      <w:pPr>
        <w:numPr>
          <w:ilvl w:val="0"/>
          <w:numId w:val="25"/>
        </w:numPr>
        <w:spacing w:line="252" w:lineRule="auto"/>
        <w:contextualSpacing/>
        <w:outlineLvl w:val="0"/>
        <w:rPr>
          <w:rFonts w:ascii="Open Sans" w:hAnsi="Open Sans" w:cs="Open Sans"/>
          <w:sz w:val="22"/>
          <w:szCs w:val="22"/>
        </w:rPr>
      </w:pPr>
      <w:bookmarkStart w:id="8" w:name="_Toc63232053"/>
      <w:bookmarkStart w:id="9" w:name="_Toc63232279"/>
      <w:bookmarkStart w:id="10" w:name="_Toc63234588"/>
      <w:r w:rsidRPr="00AB27E4">
        <w:rPr>
          <w:rFonts w:ascii="Open Sans" w:hAnsi="Open Sans" w:cs="Open Sans"/>
          <w:sz w:val="22"/>
          <w:szCs w:val="22"/>
          <w:u w:val="single"/>
        </w:rPr>
        <w:t>Tryb udzielenia zamówieni</w:t>
      </w:r>
      <w:r w:rsidRPr="00AB27E4">
        <w:rPr>
          <w:rFonts w:ascii="Open Sans" w:hAnsi="Open Sans" w:cs="Open Sans"/>
          <w:sz w:val="22"/>
          <w:szCs w:val="22"/>
        </w:rPr>
        <w:t>a</w:t>
      </w:r>
    </w:p>
    <w:p w14:paraId="4EE5E2EC" w14:textId="77777777" w:rsidR="00427D5B" w:rsidRDefault="00427D5B" w:rsidP="00427D5B">
      <w:pPr>
        <w:spacing w:line="252" w:lineRule="auto"/>
        <w:ind w:left="862"/>
        <w:contextualSpacing/>
        <w:jc w:val="both"/>
        <w:outlineLvl w:val="0"/>
        <w:rPr>
          <w:rFonts w:ascii="Open Sans" w:hAnsi="Open Sans" w:cs="Open Sans"/>
          <w:sz w:val="22"/>
          <w:szCs w:val="22"/>
        </w:rPr>
      </w:pPr>
      <w:r>
        <w:rPr>
          <w:rFonts w:ascii="Open Sans" w:hAnsi="Open Sans" w:cs="Open Sans"/>
          <w:sz w:val="22"/>
          <w:szCs w:val="22"/>
        </w:rPr>
        <w:br/>
      </w:r>
      <w:bookmarkEnd w:id="8"/>
      <w:bookmarkEnd w:id="9"/>
      <w:bookmarkEnd w:id="10"/>
      <w:r>
        <w:rPr>
          <w:rFonts w:ascii="Open Sans" w:hAnsi="Open Sans" w:cs="Open Sans"/>
          <w:sz w:val="22"/>
          <w:szCs w:val="22"/>
        </w:rPr>
        <w:t>Postępowanie o udzielenie zamówienia publicznego prowadzone jest w trybie podstawowym bez przeprowadzenia negocjacji,  na podstawie wymagań zawartych  w art. 275 pkt 1  ustawy z dnia 11 września 2019 r. Prawo zamówień publicznych (Dz.U. z 2021 r. poz. 1129) zwanej dalej Ustawą PZP,</w:t>
      </w:r>
    </w:p>
    <w:p w14:paraId="643F4608" w14:textId="77777777" w:rsidR="00427D5B" w:rsidRDefault="00427D5B" w:rsidP="00427D5B">
      <w:pPr>
        <w:spacing w:line="252" w:lineRule="auto"/>
        <w:ind w:left="851"/>
        <w:contextualSpacing/>
        <w:jc w:val="both"/>
        <w:rPr>
          <w:rFonts w:ascii="Open Sans" w:hAnsi="Open Sans" w:cs="Open Sans"/>
          <w:sz w:val="22"/>
          <w:szCs w:val="22"/>
        </w:rPr>
      </w:pPr>
    </w:p>
    <w:p w14:paraId="6A6E99FD" w14:textId="0D4702D1" w:rsidR="00427D5B" w:rsidRDefault="00427D5B" w:rsidP="00427D5B">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2.1. Postępowanie prowadzone jest w trybie podstawowym na mocy </w:t>
      </w:r>
      <w:r>
        <w:rPr>
          <w:rFonts w:ascii="Open Sans" w:hAnsi="Open Sans" w:cs="Open Sans"/>
          <w:sz w:val="22"/>
          <w:szCs w:val="22"/>
        </w:rPr>
        <w:br/>
        <w:t>art. 275 pkt 1 Ustawy PZP  oraz  Specyfikacji Warunków Zamówienia, zwanej  dalej SWZ. W przypadku jakichkolwiek wątpliwości, niejasności, błędów Wykonawca powinien przyjąć, że w pierwszej kolejności mają zastosowanie przepisy Ustawy PZP i aktów wykonawczych</w:t>
      </w:r>
      <w:r w:rsidR="00B81ED6">
        <w:rPr>
          <w:rFonts w:ascii="Open Sans" w:hAnsi="Open Sans" w:cs="Open Sans"/>
          <w:sz w:val="22"/>
          <w:szCs w:val="22"/>
        </w:rPr>
        <w:t xml:space="preserve"> i zwrócić się do Zamawiającego o udzielenie wyjaśnień dotyczących </w:t>
      </w:r>
      <w:r w:rsidR="00256272">
        <w:rPr>
          <w:rFonts w:ascii="Open Sans" w:hAnsi="Open Sans" w:cs="Open Sans"/>
          <w:sz w:val="22"/>
          <w:szCs w:val="22"/>
        </w:rPr>
        <w:t xml:space="preserve"> </w:t>
      </w:r>
      <w:r>
        <w:rPr>
          <w:rFonts w:ascii="Open Sans" w:hAnsi="Open Sans" w:cs="Open Sans"/>
          <w:sz w:val="22"/>
          <w:szCs w:val="22"/>
        </w:rPr>
        <w:t>zapis</w:t>
      </w:r>
      <w:r w:rsidR="00B81ED6">
        <w:rPr>
          <w:rFonts w:ascii="Open Sans" w:hAnsi="Open Sans" w:cs="Open Sans"/>
          <w:sz w:val="22"/>
          <w:szCs w:val="22"/>
        </w:rPr>
        <w:t>ów</w:t>
      </w:r>
      <w:r>
        <w:rPr>
          <w:rFonts w:ascii="Open Sans" w:hAnsi="Open Sans" w:cs="Open Sans"/>
          <w:sz w:val="22"/>
          <w:szCs w:val="22"/>
        </w:rPr>
        <w:t xml:space="preserve"> niniejszej SWZ oraz treś</w:t>
      </w:r>
      <w:r w:rsidR="00B81ED6">
        <w:rPr>
          <w:rFonts w:ascii="Open Sans" w:hAnsi="Open Sans" w:cs="Open Sans"/>
          <w:sz w:val="22"/>
          <w:szCs w:val="22"/>
        </w:rPr>
        <w:t>ci</w:t>
      </w:r>
      <w:r>
        <w:rPr>
          <w:rFonts w:ascii="Open Sans" w:hAnsi="Open Sans" w:cs="Open Sans"/>
          <w:sz w:val="22"/>
          <w:szCs w:val="22"/>
        </w:rPr>
        <w:t xml:space="preserve"> ogłoszenia o zamówieniu.</w:t>
      </w:r>
    </w:p>
    <w:p w14:paraId="30166D22" w14:textId="77777777" w:rsidR="00427D5B" w:rsidRDefault="00427D5B" w:rsidP="00427D5B">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2.2. Zamawiający  nie  przewiduje  wyboru  najkorzystniejszej  oferty  </w:t>
      </w:r>
      <w:r>
        <w:rPr>
          <w:rFonts w:ascii="Open Sans" w:hAnsi="Open Sans" w:cs="Open Sans"/>
          <w:sz w:val="22"/>
          <w:szCs w:val="22"/>
        </w:rPr>
        <w:br/>
        <w:t>z  możliwością prowadzenia negocjacji.</w:t>
      </w:r>
    </w:p>
    <w:p w14:paraId="67656C3E" w14:textId="77777777" w:rsidR="00427D5B" w:rsidRDefault="00427D5B" w:rsidP="00427D5B">
      <w:pPr>
        <w:spacing w:line="252" w:lineRule="auto"/>
        <w:ind w:left="851"/>
        <w:contextualSpacing/>
        <w:rPr>
          <w:rFonts w:ascii="Open Sans" w:hAnsi="Open Sans" w:cs="Open Sans"/>
          <w:sz w:val="22"/>
          <w:szCs w:val="22"/>
        </w:rPr>
      </w:pPr>
      <w:r>
        <w:rPr>
          <w:rFonts w:ascii="Open Sans" w:hAnsi="Open Sans" w:cs="Open Sans"/>
          <w:sz w:val="22"/>
          <w:szCs w:val="22"/>
        </w:rPr>
        <w:t xml:space="preserve">2.3. Zamawiający nie przewiduje aukcji elektronicznej. </w:t>
      </w:r>
    </w:p>
    <w:p w14:paraId="38F67DE3" w14:textId="77777777" w:rsidR="00427D5B" w:rsidRDefault="00427D5B" w:rsidP="00427D5B">
      <w:pPr>
        <w:spacing w:line="252" w:lineRule="auto"/>
        <w:ind w:left="851"/>
        <w:contextualSpacing/>
        <w:rPr>
          <w:rFonts w:ascii="Open Sans" w:hAnsi="Open Sans" w:cs="Open Sans"/>
          <w:sz w:val="22"/>
          <w:szCs w:val="22"/>
        </w:rPr>
      </w:pPr>
      <w:r>
        <w:rPr>
          <w:rFonts w:ascii="Open Sans" w:hAnsi="Open Sans" w:cs="Open Sans"/>
          <w:sz w:val="22"/>
          <w:szCs w:val="22"/>
        </w:rPr>
        <w:t>2.4. Zamawiający nie przewiduje złożenia oferty w postaci katalogów elektronicznych.</w:t>
      </w:r>
    </w:p>
    <w:p w14:paraId="63482E80" w14:textId="77777777" w:rsidR="00427D5B" w:rsidRDefault="00427D5B" w:rsidP="00427D5B">
      <w:pPr>
        <w:spacing w:line="252" w:lineRule="auto"/>
        <w:ind w:left="851"/>
        <w:contextualSpacing/>
        <w:jc w:val="both"/>
        <w:rPr>
          <w:rFonts w:ascii="Open Sans" w:hAnsi="Open Sans" w:cs="Open Sans"/>
          <w:sz w:val="22"/>
          <w:szCs w:val="22"/>
        </w:rPr>
      </w:pPr>
      <w:r>
        <w:rPr>
          <w:rFonts w:ascii="Open Sans" w:hAnsi="Open Sans" w:cs="Open Sans"/>
          <w:sz w:val="22"/>
          <w:szCs w:val="22"/>
        </w:rPr>
        <w:t>2.5. Zamawiający nie prowadzi postępowania w celu zawarcia umowy ramowej.</w:t>
      </w:r>
    </w:p>
    <w:p w14:paraId="632CD7D0" w14:textId="77777777" w:rsidR="00427D5B" w:rsidRDefault="00427D5B" w:rsidP="00427D5B">
      <w:pPr>
        <w:spacing w:line="252" w:lineRule="auto"/>
        <w:ind w:left="851"/>
        <w:contextualSpacing/>
        <w:jc w:val="both"/>
        <w:rPr>
          <w:rFonts w:ascii="Open Sans" w:hAnsi="Open Sans" w:cs="Open Sans"/>
          <w:sz w:val="21"/>
          <w:szCs w:val="21"/>
        </w:rPr>
      </w:pPr>
      <w:r>
        <w:rPr>
          <w:rFonts w:ascii="Open Sans" w:hAnsi="Open Sans" w:cs="Open Sans"/>
          <w:sz w:val="22"/>
          <w:szCs w:val="22"/>
        </w:rPr>
        <w:t xml:space="preserve">2.6. Zamawiający nie zastrzega możliwości ubiegania się o udzielenie zamówienia wyłącznie przez Wykonawców, </w:t>
      </w:r>
      <w:r>
        <w:rPr>
          <w:rFonts w:ascii="Open Sans" w:hAnsi="Open Sans" w:cs="Open Sans"/>
          <w:sz w:val="21"/>
          <w:szCs w:val="21"/>
        </w:rPr>
        <w:t xml:space="preserve">o których mowa w art. 94 ustawy </w:t>
      </w:r>
      <w:proofErr w:type="spellStart"/>
      <w:r>
        <w:rPr>
          <w:rFonts w:ascii="Open Sans" w:hAnsi="Open Sans" w:cs="Open Sans"/>
          <w:sz w:val="21"/>
          <w:szCs w:val="21"/>
        </w:rPr>
        <w:t>Pzp</w:t>
      </w:r>
      <w:proofErr w:type="spellEnd"/>
      <w:r>
        <w:rPr>
          <w:rFonts w:ascii="Open Sans" w:hAnsi="Open Sans" w:cs="Open Sans"/>
          <w:sz w:val="21"/>
          <w:szCs w:val="21"/>
        </w:rPr>
        <w:t xml:space="preserve">. </w:t>
      </w:r>
    </w:p>
    <w:p w14:paraId="4A60354E" w14:textId="68099D94" w:rsidR="00427D5B" w:rsidRDefault="00427D5B" w:rsidP="00427D5B">
      <w:pPr>
        <w:spacing w:line="252" w:lineRule="auto"/>
        <w:ind w:left="851"/>
        <w:contextualSpacing/>
        <w:jc w:val="both"/>
        <w:rPr>
          <w:rFonts w:ascii="Open Sans" w:hAnsi="Open Sans" w:cs="Open Sans"/>
          <w:sz w:val="22"/>
          <w:szCs w:val="22"/>
        </w:rPr>
      </w:pPr>
      <w:r>
        <w:rPr>
          <w:rFonts w:ascii="Open Sans" w:hAnsi="Open Sans" w:cs="Open Sans"/>
          <w:sz w:val="22"/>
          <w:szCs w:val="22"/>
        </w:rPr>
        <w:t xml:space="preserve">2.7. Zamawiający </w:t>
      </w:r>
      <w:r w:rsidR="00B81ED6">
        <w:rPr>
          <w:rFonts w:ascii="Open Sans" w:hAnsi="Open Sans" w:cs="Open Sans"/>
          <w:sz w:val="22"/>
          <w:szCs w:val="22"/>
        </w:rPr>
        <w:t xml:space="preserve"> nie </w:t>
      </w:r>
      <w:r>
        <w:rPr>
          <w:rFonts w:ascii="Open Sans" w:hAnsi="Open Sans" w:cs="Open Sans"/>
          <w:sz w:val="22"/>
          <w:szCs w:val="22"/>
        </w:rPr>
        <w:t>przewiduje podział</w:t>
      </w:r>
      <w:r w:rsidR="00B81ED6">
        <w:rPr>
          <w:rFonts w:ascii="Open Sans" w:hAnsi="Open Sans" w:cs="Open Sans"/>
          <w:sz w:val="22"/>
          <w:szCs w:val="22"/>
        </w:rPr>
        <w:t>u</w:t>
      </w:r>
      <w:r>
        <w:rPr>
          <w:rFonts w:ascii="Open Sans" w:hAnsi="Open Sans" w:cs="Open Sans"/>
          <w:sz w:val="22"/>
          <w:szCs w:val="22"/>
        </w:rPr>
        <w:t xml:space="preserve"> zamówienia na części</w:t>
      </w:r>
      <w:r w:rsidR="00B81ED6">
        <w:rPr>
          <w:rFonts w:ascii="Open Sans" w:hAnsi="Open Sans" w:cs="Open Sans"/>
          <w:sz w:val="22"/>
          <w:szCs w:val="22"/>
        </w:rPr>
        <w:t>.</w:t>
      </w:r>
      <w:r>
        <w:rPr>
          <w:rFonts w:ascii="Open Sans" w:hAnsi="Open Sans" w:cs="Open Sans"/>
          <w:sz w:val="22"/>
          <w:szCs w:val="22"/>
        </w:rPr>
        <w:t xml:space="preserve"> </w:t>
      </w:r>
    </w:p>
    <w:p w14:paraId="67E9DD01"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              2.8. Podstawa prawna opracowania specyfikacji warunków zamówienia:</w:t>
      </w:r>
    </w:p>
    <w:p w14:paraId="11D0703E" w14:textId="138A36EC"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Prawo zamówień publicznych (Dz.U. z 20</w:t>
      </w:r>
      <w:r w:rsidR="00B81ED6">
        <w:rPr>
          <w:rFonts w:ascii="Open Sans" w:hAnsi="Open Sans" w:cs="Open Sans"/>
          <w:sz w:val="22"/>
          <w:szCs w:val="22"/>
        </w:rPr>
        <w:t>21</w:t>
      </w:r>
      <w:r>
        <w:rPr>
          <w:rFonts w:ascii="Open Sans" w:hAnsi="Open Sans" w:cs="Open Sans"/>
          <w:sz w:val="22"/>
          <w:szCs w:val="22"/>
        </w:rPr>
        <w:t xml:space="preserve"> r. poz. </w:t>
      </w:r>
      <w:r w:rsidR="00B81ED6">
        <w:rPr>
          <w:rFonts w:ascii="Open Sans" w:hAnsi="Open Sans" w:cs="Open Sans"/>
          <w:sz w:val="22"/>
          <w:szCs w:val="22"/>
        </w:rPr>
        <w:t xml:space="preserve">1120 </w:t>
      </w:r>
      <w:r>
        <w:rPr>
          <w:rFonts w:ascii="Open Sans" w:hAnsi="Open Sans" w:cs="Open Sans"/>
          <w:sz w:val="22"/>
          <w:szCs w:val="22"/>
        </w:rPr>
        <w:t>)</w:t>
      </w:r>
      <w:r w:rsidR="00B81ED6">
        <w:rPr>
          <w:rFonts w:ascii="Open Sans" w:hAnsi="Open Sans" w:cs="Open Sans"/>
          <w:sz w:val="22"/>
          <w:szCs w:val="22"/>
        </w:rPr>
        <w:t>,</w:t>
      </w:r>
      <w:r>
        <w:rPr>
          <w:rFonts w:ascii="Open Sans" w:hAnsi="Open Sans" w:cs="Open Sans"/>
          <w:sz w:val="22"/>
          <w:szCs w:val="22"/>
        </w:rPr>
        <w:t xml:space="preserve"> Ustawa z dnia </w:t>
      </w:r>
      <w:r>
        <w:rPr>
          <w:rFonts w:ascii="Open Sans" w:hAnsi="Open Sans" w:cs="Open Sans"/>
          <w:sz w:val="22"/>
          <w:szCs w:val="22"/>
        </w:rPr>
        <w:br/>
        <w:t>23 kwietnia 1964 r. Kodeks Cywilny (</w:t>
      </w:r>
      <w:proofErr w:type="spellStart"/>
      <w:r>
        <w:rPr>
          <w:rFonts w:ascii="Open Sans" w:hAnsi="Open Sans" w:cs="Open Sans"/>
          <w:sz w:val="22"/>
          <w:szCs w:val="22"/>
        </w:rPr>
        <w:t>t.j</w:t>
      </w:r>
      <w:proofErr w:type="spellEnd"/>
      <w:r>
        <w:rPr>
          <w:rFonts w:ascii="Open Sans" w:hAnsi="Open Sans" w:cs="Open Sans"/>
          <w:sz w:val="22"/>
          <w:szCs w:val="22"/>
        </w:rPr>
        <w:t xml:space="preserve">. Dz. U. z 2020 r. poz. 1740  ze zm.) - jeżeli przepisy ustawy </w:t>
      </w:r>
      <w:proofErr w:type="spellStart"/>
      <w:r>
        <w:rPr>
          <w:rFonts w:ascii="Open Sans" w:hAnsi="Open Sans" w:cs="Open Sans"/>
          <w:sz w:val="22"/>
          <w:szCs w:val="22"/>
        </w:rPr>
        <w:t>Pzp</w:t>
      </w:r>
      <w:proofErr w:type="spellEnd"/>
      <w:r>
        <w:rPr>
          <w:rFonts w:ascii="Open Sans" w:hAnsi="Open Sans" w:cs="Open Sans"/>
          <w:sz w:val="22"/>
          <w:szCs w:val="22"/>
        </w:rPr>
        <w:t xml:space="preserve"> nie stanowią inaczej.</w:t>
      </w:r>
    </w:p>
    <w:p w14:paraId="046EBE30"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Rozporządzenie Ministra Rozwoju Pracy i Technologii z dnia 23 grudnia 2020 roku </w:t>
      </w:r>
      <w:r>
        <w:rPr>
          <w:rFonts w:ascii="Open Sans" w:hAnsi="Open Sans" w:cs="Open Sans"/>
          <w:sz w:val="22"/>
          <w:szCs w:val="22"/>
        </w:rPr>
        <w:br/>
        <w:t xml:space="preserve">w sprawie podmiotowych środków dowodowych oraz innych dokumentów </w:t>
      </w:r>
      <w:r>
        <w:rPr>
          <w:rFonts w:ascii="Open Sans" w:hAnsi="Open Sans" w:cs="Open Sans"/>
          <w:sz w:val="22"/>
          <w:szCs w:val="22"/>
        </w:rPr>
        <w:br/>
        <w:t>lub oświadczeń, jakich może żądać Zamawiający od Wykonawcy (Dz.U.2020 r. poz. 2415)</w:t>
      </w:r>
    </w:p>
    <w:p w14:paraId="2782EBBD"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lastRenderedPageBreak/>
        <w:t>Rozporządzenie Prezesa Rady Ministrów z dnia 30 grudnia 2020 roku w sprawie sposobu sporządzania i przekazywania informacji oraz wymagań technicznych dla</w:t>
      </w:r>
      <w:r>
        <w:rPr>
          <w:rFonts w:ascii="Open Sans" w:hAnsi="Open Sans" w:cs="Open Sans"/>
        </w:rPr>
        <w:t xml:space="preserve"> </w:t>
      </w:r>
      <w:r>
        <w:rPr>
          <w:rFonts w:ascii="Open Sans" w:hAnsi="Open Sans" w:cs="Open Sans"/>
          <w:sz w:val="22"/>
          <w:szCs w:val="22"/>
        </w:rPr>
        <w:t>dokumentów elektronicznych oraz środków komunikacji elektronicznej w postępowaniu o udzielenie zamówienia publicznego lub konkursie (Dz.U.2020 r. poz. 2452).</w:t>
      </w:r>
    </w:p>
    <w:p w14:paraId="649A8341" w14:textId="77777777" w:rsidR="00427D5B" w:rsidRDefault="00427D5B" w:rsidP="00427D5B">
      <w:pPr>
        <w:spacing w:line="276" w:lineRule="auto"/>
        <w:ind w:left="1701" w:hanging="2127"/>
        <w:jc w:val="both"/>
        <w:rPr>
          <w:rFonts w:ascii="Open Sans" w:hAnsi="Open Sans" w:cs="Open Sans"/>
          <w:sz w:val="22"/>
          <w:szCs w:val="22"/>
        </w:rPr>
      </w:pPr>
    </w:p>
    <w:p w14:paraId="16AA4D67" w14:textId="77777777" w:rsidR="00427D5B" w:rsidRPr="0046797C" w:rsidRDefault="00427D5B" w:rsidP="00427D5B">
      <w:pPr>
        <w:pStyle w:val="Akapitzlist"/>
        <w:numPr>
          <w:ilvl w:val="0"/>
          <w:numId w:val="25"/>
        </w:numPr>
        <w:spacing w:line="276" w:lineRule="auto"/>
        <w:jc w:val="both"/>
        <w:rPr>
          <w:rFonts w:ascii="Open Sans" w:hAnsi="Open Sans" w:cs="Open Sans"/>
          <w:sz w:val="22"/>
          <w:szCs w:val="22"/>
          <w:u w:val="single"/>
        </w:rPr>
      </w:pPr>
      <w:r w:rsidRPr="0046797C">
        <w:rPr>
          <w:rFonts w:ascii="Open Sans" w:hAnsi="Open Sans" w:cs="Open Sans"/>
          <w:sz w:val="22"/>
          <w:szCs w:val="22"/>
          <w:u w:val="single"/>
        </w:rPr>
        <w:t xml:space="preserve">Przedmiot zamówienia </w:t>
      </w:r>
    </w:p>
    <w:p w14:paraId="1E681467" w14:textId="77777777" w:rsidR="00427D5B" w:rsidRPr="0046797C" w:rsidRDefault="00427D5B" w:rsidP="00427D5B">
      <w:pPr>
        <w:rPr>
          <w:rFonts w:ascii="Open Sans" w:hAnsi="Open Sans" w:cs="Open Sans"/>
          <w:bCs/>
          <w:color w:val="0000FF"/>
        </w:rPr>
      </w:pPr>
      <w:r w:rsidRPr="0046797C">
        <w:rPr>
          <w:rFonts w:ascii="Open Sans" w:hAnsi="Open Sans" w:cs="Open Sans"/>
          <w:bCs/>
          <w:color w:val="0000FF"/>
          <w:sz w:val="22"/>
        </w:rPr>
        <w:t>3.1</w:t>
      </w:r>
      <w:r w:rsidRPr="0046797C">
        <w:rPr>
          <w:rFonts w:ascii="Open Sans" w:hAnsi="Open Sans" w:cs="Open Sans"/>
          <w:bCs/>
          <w:color w:val="0000FF"/>
        </w:rPr>
        <w:t xml:space="preserve">„Dostawa nowej samojezdnej zamiatarki o dopuszczalnej </w:t>
      </w:r>
    </w:p>
    <w:p w14:paraId="19E37ECC" w14:textId="77777777" w:rsidR="00427D5B" w:rsidRPr="0046797C" w:rsidRDefault="00427D5B" w:rsidP="00427D5B">
      <w:pPr>
        <w:jc w:val="center"/>
        <w:rPr>
          <w:rFonts w:ascii="Open Sans" w:hAnsi="Open Sans" w:cs="Open Sans"/>
          <w:bCs/>
          <w:color w:val="0000FF"/>
        </w:rPr>
      </w:pPr>
      <w:r w:rsidRPr="0046797C">
        <w:rPr>
          <w:rFonts w:ascii="Open Sans" w:hAnsi="Open Sans" w:cs="Open Sans"/>
          <w:bCs/>
          <w:color w:val="0000FF"/>
        </w:rPr>
        <w:t>masie  całkowitej do 2,5 Mg.”</w:t>
      </w:r>
    </w:p>
    <w:p w14:paraId="4784279C" w14:textId="77777777" w:rsidR="00427D5B" w:rsidRDefault="00427D5B" w:rsidP="00427D5B">
      <w:pPr>
        <w:jc w:val="center"/>
        <w:rPr>
          <w:rFonts w:ascii="Open Sans" w:hAnsi="Open Sans" w:cs="Open Sans"/>
          <w:b/>
          <w:bCs/>
          <w:color w:val="0000FF"/>
          <w:sz w:val="16"/>
          <w:szCs w:val="16"/>
        </w:rPr>
      </w:pPr>
    </w:p>
    <w:p w14:paraId="33F05ACC" w14:textId="77777777" w:rsidR="00427D5B" w:rsidRDefault="00427D5B" w:rsidP="00427D5B">
      <w:pPr>
        <w:rPr>
          <w:rFonts w:ascii="Open Sans" w:hAnsi="Open Sans" w:cs="Open Sans"/>
          <w:color w:val="000000"/>
          <w:sz w:val="20"/>
          <w:szCs w:val="20"/>
        </w:rPr>
      </w:pPr>
      <w:r>
        <w:rPr>
          <w:rFonts w:ascii="Open Sans" w:hAnsi="Open Sans" w:cs="Open Sans"/>
          <w:color w:val="000000"/>
          <w:sz w:val="22"/>
          <w:szCs w:val="22"/>
        </w:rPr>
        <w:t>3.2.</w:t>
      </w:r>
      <w:r>
        <w:rPr>
          <w:rFonts w:ascii="Open Sans" w:hAnsi="Open Sans" w:cs="Open Sans"/>
          <w:color w:val="000000"/>
          <w:sz w:val="22"/>
          <w:szCs w:val="22"/>
        </w:rPr>
        <w:tab/>
        <w:t xml:space="preserve">Oznaczenie wg Wspólnego Słownika Zamówień </w:t>
      </w:r>
      <w:r>
        <w:rPr>
          <w:rFonts w:ascii="Open Sans" w:hAnsi="Open Sans" w:cs="Open Sans"/>
          <w:color w:val="000000"/>
          <w:sz w:val="20"/>
          <w:szCs w:val="20"/>
        </w:rPr>
        <w:t>CPV:</w:t>
      </w:r>
    </w:p>
    <w:p w14:paraId="26D816C2" w14:textId="77777777" w:rsidR="00427D5B" w:rsidRPr="0046797C" w:rsidRDefault="00427D5B" w:rsidP="00427D5B">
      <w:pPr>
        <w:rPr>
          <w:rFonts w:ascii="Open Sans" w:eastAsia="Tahoma" w:hAnsi="Open Sans" w:cs="Open Sans"/>
          <w:color w:val="000000"/>
          <w:sz w:val="16"/>
          <w:szCs w:val="16"/>
        </w:rPr>
      </w:pPr>
      <w:r w:rsidRPr="0046797C">
        <w:rPr>
          <w:rFonts w:ascii="Open Sans" w:eastAsia="Tahoma" w:hAnsi="Open Sans" w:cs="Open Sans"/>
          <w:color w:val="000000"/>
          <w:sz w:val="16"/>
          <w:szCs w:val="16"/>
        </w:rPr>
        <w:t>CPV: CPV: 34144400-2</w:t>
      </w:r>
    </w:p>
    <w:p w14:paraId="4AEDD15D" w14:textId="77777777" w:rsidR="00427D5B" w:rsidRDefault="00427D5B" w:rsidP="00427D5B">
      <w:pPr>
        <w:pStyle w:val="Tekstpodstawowy"/>
        <w:ind w:right="-427"/>
        <w:rPr>
          <w:rStyle w:val="tekstdokbold"/>
          <w:rFonts w:ascii="Open Sans" w:hAnsi="Open Sans" w:cs="Open Sans"/>
          <w:b w:val="0"/>
          <w:bCs/>
          <w:color w:val="000000"/>
          <w:sz w:val="22"/>
        </w:rPr>
      </w:pPr>
    </w:p>
    <w:p w14:paraId="2085C22A" w14:textId="77777777" w:rsidR="00427D5B" w:rsidRDefault="00427D5B" w:rsidP="00427D5B">
      <w:pPr>
        <w:spacing w:line="276" w:lineRule="auto"/>
        <w:jc w:val="both"/>
        <w:rPr>
          <w:rFonts w:ascii="Open Sans" w:hAnsi="Open Sans" w:cs="Open Sans"/>
          <w:color w:val="000000"/>
          <w:sz w:val="22"/>
          <w:szCs w:val="22"/>
        </w:rPr>
      </w:pPr>
      <w:r>
        <w:rPr>
          <w:rFonts w:ascii="Open Sans" w:hAnsi="Open Sans" w:cs="Open Sans"/>
          <w:color w:val="000000"/>
          <w:sz w:val="22"/>
          <w:szCs w:val="22"/>
        </w:rPr>
        <w:t>3.3.</w:t>
      </w:r>
      <w:r>
        <w:rPr>
          <w:rFonts w:ascii="Open Sans" w:hAnsi="Open Sans" w:cs="Open Sans"/>
          <w:color w:val="000000"/>
          <w:sz w:val="22"/>
          <w:szCs w:val="22"/>
        </w:rPr>
        <w:tab/>
        <w:t xml:space="preserve">Miejsce realizacji zamówienia: Siedziba Zamawiającego-Koszalin, ul. Komunalna 5.  </w:t>
      </w:r>
    </w:p>
    <w:p w14:paraId="467695E1"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3.4.</w:t>
      </w:r>
      <w:r>
        <w:rPr>
          <w:rFonts w:ascii="Open Sans" w:hAnsi="Open Sans" w:cs="Open Sans"/>
          <w:sz w:val="22"/>
          <w:szCs w:val="22"/>
        </w:rPr>
        <w:tab/>
        <w:t xml:space="preserve">Rodzaj zamówienia: Dostawa. </w:t>
      </w:r>
    </w:p>
    <w:p w14:paraId="4E60C3A9" w14:textId="77777777" w:rsidR="00427D5B" w:rsidRDefault="00427D5B" w:rsidP="00427D5B">
      <w:pPr>
        <w:spacing w:line="276" w:lineRule="auto"/>
        <w:jc w:val="both"/>
        <w:rPr>
          <w:rFonts w:ascii="Open Sans" w:hAnsi="Open Sans" w:cs="Open Sans"/>
          <w:b/>
          <w:color w:val="0000FF"/>
          <w:sz w:val="22"/>
          <w:szCs w:val="22"/>
        </w:rPr>
      </w:pPr>
      <w:r>
        <w:rPr>
          <w:rFonts w:ascii="Open Sans" w:hAnsi="Open Sans" w:cs="Open Sans"/>
          <w:sz w:val="22"/>
          <w:szCs w:val="22"/>
        </w:rPr>
        <w:t>3.5.</w:t>
      </w:r>
      <w:r>
        <w:rPr>
          <w:rFonts w:ascii="Open Sans" w:hAnsi="Open Sans" w:cs="Open Sans"/>
          <w:sz w:val="22"/>
          <w:szCs w:val="22"/>
        </w:rPr>
        <w:tab/>
        <w:t xml:space="preserve">Przedmiot i zakres zamówienia obejmuje: </w:t>
      </w:r>
    </w:p>
    <w:p w14:paraId="713F0BF3"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      Szczegółowy opis przedmiotu zamówienia zawarty został w   Rozdziale II SWZ, </w:t>
      </w:r>
    </w:p>
    <w:p w14:paraId="1ABA5627" w14:textId="77777777" w:rsidR="00427D5B" w:rsidRDefault="00427D5B" w:rsidP="00427D5B">
      <w:pPr>
        <w:spacing w:line="276" w:lineRule="auto"/>
        <w:jc w:val="both"/>
        <w:rPr>
          <w:rFonts w:ascii="Open Sans" w:hAnsi="Open Sans" w:cs="Open Sans"/>
          <w:b/>
          <w:bCs/>
          <w:sz w:val="22"/>
          <w:szCs w:val="22"/>
        </w:rPr>
      </w:pPr>
    </w:p>
    <w:p w14:paraId="7987C6CB" w14:textId="77777777" w:rsidR="00427D5B" w:rsidRPr="00863D3C" w:rsidRDefault="00427D5B" w:rsidP="00427D5B">
      <w:pPr>
        <w:spacing w:line="276" w:lineRule="auto"/>
        <w:jc w:val="both"/>
        <w:rPr>
          <w:rFonts w:ascii="Open Sans" w:hAnsi="Open Sans" w:cs="Open Sans"/>
          <w:sz w:val="22"/>
          <w:szCs w:val="22"/>
        </w:rPr>
      </w:pPr>
      <w:r>
        <w:rPr>
          <w:rFonts w:ascii="Open Sans" w:hAnsi="Open Sans" w:cs="Open Sans"/>
          <w:b/>
          <w:bCs/>
          <w:sz w:val="22"/>
          <w:szCs w:val="22"/>
        </w:rPr>
        <w:t>4.</w:t>
      </w:r>
      <w:r w:rsidRPr="00863D3C">
        <w:rPr>
          <w:rFonts w:ascii="Open Sans" w:hAnsi="Open Sans" w:cs="Open Sans"/>
          <w:sz w:val="22"/>
          <w:szCs w:val="22"/>
        </w:rPr>
        <w:tab/>
      </w:r>
      <w:r w:rsidRPr="00863D3C">
        <w:rPr>
          <w:rFonts w:ascii="Open Sans" w:hAnsi="Open Sans" w:cs="Open Sans"/>
          <w:sz w:val="22"/>
          <w:szCs w:val="22"/>
          <w:u w:val="single"/>
        </w:rPr>
        <w:t>Zamówienia o których mowa w art.  214</w:t>
      </w:r>
      <w:r w:rsidRPr="00863D3C">
        <w:rPr>
          <w:rFonts w:ascii="Open Sans" w:hAnsi="Open Sans" w:cs="Open Sans"/>
          <w:sz w:val="22"/>
          <w:szCs w:val="22"/>
        </w:rPr>
        <w:t xml:space="preserve"> ust.  1 pkt 8) Ustawy PZP:</w:t>
      </w:r>
    </w:p>
    <w:p w14:paraId="68E25587" w14:textId="77777777" w:rsidR="00427D5B" w:rsidRPr="00863D3C" w:rsidRDefault="00427D5B" w:rsidP="00427D5B">
      <w:pPr>
        <w:spacing w:line="276" w:lineRule="auto"/>
        <w:jc w:val="both"/>
        <w:rPr>
          <w:rFonts w:ascii="Open Sans" w:hAnsi="Open Sans" w:cs="Open Sans"/>
          <w:sz w:val="22"/>
          <w:szCs w:val="22"/>
        </w:rPr>
      </w:pPr>
      <w:r w:rsidRPr="00863D3C">
        <w:rPr>
          <w:rFonts w:ascii="Open Sans" w:hAnsi="Open Sans" w:cs="Open Sans"/>
          <w:sz w:val="22"/>
          <w:szCs w:val="22"/>
        </w:rPr>
        <w:t xml:space="preserve">             Nie przewiduje się.</w:t>
      </w:r>
    </w:p>
    <w:p w14:paraId="4DF7F894" w14:textId="77777777" w:rsidR="00427D5B" w:rsidRPr="00863D3C" w:rsidRDefault="00427D5B" w:rsidP="00427D5B">
      <w:pPr>
        <w:spacing w:line="276" w:lineRule="auto"/>
        <w:jc w:val="both"/>
        <w:rPr>
          <w:rFonts w:ascii="Open Sans" w:hAnsi="Open Sans" w:cs="Open Sans"/>
          <w:sz w:val="22"/>
          <w:szCs w:val="22"/>
        </w:rPr>
      </w:pPr>
    </w:p>
    <w:p w14:paraId="3D082C1E" w14:textId="77777777" w:rsidR="00427D5B" w:rsidRPr="00863D3C" w:rsidRDefault="00427D5B" w:rsidP="00427D5B">
      <w:pPr>
        <w:spacing w:line="276" w:lineRule="auto"/>
        <w:jc w:val="both"/>
        <w:rPr>
          <w:rFonts w:ascii="Open Sans" w:hAnsi="Open Sans" w:cs="Open Sans"/>
          <w:color w:val="000000"/>
          <w:sz w:val="22"/>
          <w:szCs w:val="22"/>
        </w:rPr>
      </w:pPr>
      <w:r w:rsidRPr="00863D3C">
        <w:rPr>
          <w:rFonts w:ascii="Open Sans" w:hAnsi="Open Sans" w:cs="Open Sans"/>
          <w:sz w:val="22"/>
          <w:szCs w:val="22"/>
        </w:rPr>
        <w:t>5.</w:t>
      </w:r>
      <w:r w:rsidRPr="00863D3C">
        <w:rPr>
          <w:rFonts w:ascii="Open Sans" w:hAnsi="Open Sans" w:cs="Open Sans"/>
          <w:color w:val="000000"/>
          <w:sz w:val="22"/>
          <w:szCs w:val="22"/>
        </w:rPr>
        <w:tab/>
      </w:r>
      <w:r w:rsidRPr="00863D3C">
        <w:rPr>
          <w:rFonts w:ascii="Open Sans" w:hAnsi="Open Sans" w:cs="Open Sans"/>
          <w:color w:val="000000"/>
          <w:sz w:val="22"/>
          <w:szCs w:val="22"/>
          <w:u w:val="single"/>
        </w:rPr>
        <w:t>Termin wykonania zamówienia:</w:t>
      </w:r>
      <w:r w:rsidRPr="00863D3C">
        <w:rPr>
          <w:rFonts w:ascii="Open Sans" w:hAnsi="Open Sans" w:cs="Open Sans"/>
          <w:color w:val="000000"/>
          <w:sz w:val="22"/>
          <w:szCs w:val="22"/>
        </w:rPr>
        <w:t xml:space="preserve"> </w:t>
      </w:r>
    </w:p>
    <w:p w14:paraId="7D915961" w14:textId="60E85E60" w:rsidR="00427D5B" w:rsidRPr="00266871" w:rsidRDefault="00427D5B" w:rsidP="00427D5B">
      <w:pPr>
        <w:jc w:val="both"/>
        <w:rPr>
          <w:rFonts w:ascii="Open Sans" w:eastAsia="Arial Unicode MS" w:hAnsi="Open Sans" w:cs="Open Sans"/>
          <w:bCs/>
          <w:color w:val="FF0000"/>
          <w:sz w:val="22"/>
          <w:szCs w:val="22"/>
        </w:rPr>
      </w:pPr>
      <w:r>
        <w:rPr>
          <w:rFonts w:ascii="Open Sans" w:eastAsia="Arial Unicode MS" w:hAnsi="Open Sans" w:cs="Open Sans"/>
          <w:bCs/>
          <w:sz w:val="22"/>
          <w:szCs w:val="22"/>
        </w:rPr>
        <w:t xml:space="preserve">Wykonawca zobowiązany jest do dostarczenia przedmiotu umowy </w:t>
      </w:r>
      <w:r w:rsidRPr="00266871">
        <w:rPr>
          <w:rFonts w:ascii="Open Sans" w:eastAsia="Arial Unicode MS" w:hAnsi="Open Sans" w:cs="Open Sans"/>
          <w:strike/>
          <w:sz w:val="20"/>
          <w:szCs w:val="20"/>
        </w:rPr>
        <w:t>w terminie do ośmiu tygodni od dnia podpisania umowy</w:t>
      </w:r>
      <w:r>
        <w:rPr>
          <w:rFonts w:ascii="Open Sans" w:eastAsia="Arial Unicode MS" w:hAnsi="Open Sans" w:cs="Open Sans"/>
          <w:b/>
          <w:bCs/>
          <w:sz w:val="22"/>
          <w:szCs w:val="22"/>
        </w:rPr>
        <w:t>.</w:t>
      </w:r>
      <w:r w:rsidR="00266871" w:rsidRPr="00266871">
        <w:t xml:space="preserve"> </w:t>
      </w:r>
      <w:r w:rsidR="00266871" w:rsidRPr="00266871">
        <w:rPr>
          <w:rFonts w:ascii="Open Sans" w:eastAsia="Arial Unicode MS" w:hAnsi="Open Sans" w:cs="Open Sans"/>
          <w:b/>
          <w:bCs/>
          <w:color w:val="FF0000"/>
          <w:sz w:val="22"/>
          <w:szCs w:val="22"/>
        </w:rPr>
        <w:t xml:space="preserve">w terminie do </w:t>
      </w:r>
      <w:r w:rsidR="00266871" w:rsidRPr="00266871">
        <w:rPr>
          <w:rFonts w:ascii="Open Sans" w:eastAsia="Arial Unicode MS" w:hAnsi="Open Sans" w:cs="Open Sans"/>
          <w:b/>
          <w:bCs/>
          <w:color w:val="FF0000"/>
          <w:sz w:val="22"/>
          <w:szCs w:val="22"/>
        </w:rPr>
        <w:t xml:space="preserve">12 </w:t>
      </w:r>
      <w:r w:rsidR="00266871" w:rsidRPr="00266871">
        <w:rPr>
          <w:rFonts w:ascii="Open Sans" w:eastAsia="Arial Unicode MS" w:hAnsi="Open Sans" w:cs="Open Sans"/>
          <w:b/>
          <w:bCs/>
          <w:color w:val="FF0000"/>
          <w:sz w:val="22"/>
          <w:szCs w:val="22"/>
        </w:rPr>
        <w:t>tygodni od dnia podpisania umowy.</w:t>
      </w:r>
    </w:p>
    <w:p w14:paraId="4C1EE050" w14:textId="77777777" w:rsidR="00427D5B" w:rsidRDefault="00427D5B" w:rsidP="00427D5B">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Wykonanie zamówienia zgodnie z wymaganiami zawartymi w   Szczegółowym Opisie Przedmiotu Zamówienia stanowiącym Rozdział II SWZ. </w:t>
      </w:r>
    </w:p>
    <w:p w14:paraId="5790437D" w14:textId="77777777" w:rsidR="00427D5B" w:rsidRDefault="00427D5B" w:rsidP="00427D5B">
      <w:pPr>
        <w:spacing w:line="276" w:lineRule="auto"/>
        <w:jc w:val="both"/>
        <w:rPr>
          <w:rFonts w:ascii="Open Sans" w:hAnsi="Open Sans" w:cs="Open Sans"/>
          <w:b/>
          <w:bCs/>
          <w:color w:val="000000"/>
          <w:sz w:val="22"/>
          <w:szCs w:val="22"/>
        </w:rPr>
      </w:pPr>
    </w:p>
    <w:p w14:paraId="5479F7DD" w14:textId="77777777" w:rsidR="00427D5B" w:rsidRPr="00863D3C" w:rsidRDefault="00427D5B" w:rsidP="00427D5B">
      <w:pPr>
        <w:spacing w:line="276" w:lineRule="auto"/>
        <w:jc w:val="both"/>
        <w:rPr>
          <w:rFonts w:ascii="Open Sans" w:hAnsi="Open Sans" w:cs="Open Sans"/>
          <w:sz w:val="22"/>
          <w:szCs w:val="22"/>
        </w:rPr>
      </w:pPr>
      <w:r w:rsidRPr="00863D3C">
        <w:rPr>
          <w:rFonts w:ascii="Open Sans" w:hAnsi="Open Sans" w:cs="Open Sans"/>
          <w:sz w:val="22"/>
          <w:szCs w:val="22"/>
        </w:rPr>
        <w:t>6.</w:t>
      </w:r>
      <w:r w:rsidRPr="00863D3C">
        <w:rPr>
          <w:rFonts w:ascii="Open Sans" w:hAnsi="Open Sans" w:cs="Open Sans"/>
          <w:sz w:val="22"/>
          <w:szCs w:val="22"/>
        </w:rPr>
        <w:tab/>
      </w:r>
      <w:r w:rsidRPr="00863D3C">
        <w:rPr>
          <w:rFonts w:ascii="Open Sans" w:hAnsi="Open Sans" w:cs="Open Sans"/>
          <w:sz w:val="22"/>
          <w:szCs w:val="22"/>
          <w:u w:val="single"/>
        </w:rPr>
        <w:t>Warunki udziału w postępowaniu</w:t>
      </w:r>
      <w:r w:rsidRPr="00863D3C">
        <w:rPr>
          <w:rFonts w:ascii="Open Sans" w:hAnsi="Open Sans" w:cs="Open Sans"/>
          <w:sz w:val="22"/>
          <w:szCs w:val="22"/>
        </w:rPr>
        <w:t xml:space="preserve"> :</w:t>
      </w:r>
    </w:p>
    <w:p w14:paraId="6626B0E0"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6.1. O udzielenie zamówienia mogą ubiegać się Wykonawcy, którzy:</w:t>
      </w:r>
    </w:p>
    <w:p w14:paraId="755C682C"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1) nie podlegają wykluczeniu;</w:t>
      </w:r>
    </w:p>
    <w:p w14:paraId="75156847"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2) spełniają warunki udziału w postępowaniu określone przez Zamawiającego </w:t>
      </w:r>
    </w:p>
    <w:p w14:paraId="514E5537"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w ogłoszeniu o zamówieniu i niniejszej SWZ, tj. art. 112 ust. 2 pkt. 4 ) :</w:t>
      </w:r>
    </w:p>
    <w:p w14:paraId="45280EB3" w14:textId="77777777" w:rsidR="00427D5B" w:rsidRDefault="00427D5B" w:rsidP="00427D5B">
      <w:pPr>
        <w:spacing w:line="276" w:lineRule="auto"/>
        <w:jc w:val="both"/>
        <w:rPr>
          <w:rFonts w:ascii="Open Sans" w:hAnsi="Open Sans" w:cs="Open Sans"/>
          <w:sz w:val="22"/>
          <w:szCs w:val="22"/>
        </w:rPr>
      </w:pPr>
    </w:p>
    <w:p w14:paraId="2CC8BC33"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Zamawiający wymaga wykazania przez Wykonawcę spełnienia warunku określonego w art. 112 ust. 2 pkt 4 ustawy </w:t>
      </w:r>
      <w:proofErr w:type="spellStart"/>
      <w:r>
        <w:rPr>
          <w:rFonts w:ascii="Open Sans" w:hAnsi="Open Sans" w:cs="Open Sans"/>
          <w:sz w:val="22"/>
          <w:szCs w:val="22"/>
        </w:rPr>
        <w:t>Pzp</w:t>
      </w:r>
      <w:proofErr w:type="spellEnd"/>
      <w:r>
        <w:rPr>
          <w:rFonts w:ascii="Open Sans" w:hAnsi="Open Sans" w:cs="Open Sans"/>
          <w:sz w:val="22"/>
          <w:szCs w:val="22"/>
        </w:rPr>
        <w:t xml:space="preserve"> dotyczącego zdolności technicznej i zawodowej, tj.:</w:t>
      </w:r>
    </w:p>
    <w:p w14:paraId="2BE8BBD5" w14:textId="77777777" w:rsidR="00427D5B" w:rsidRDefault="00427D5B" w:rsidP="00427D5B">
      <w:pPr>
        <w:spacing w:line="276" w:lineRule="auto"/>
        <w:jc w:val="both"/>
        <w:rPr>
          <w:rFonts w:ascii="Open Sans" w:hAnsi="Open Sans" w:cs="Open Sans"/>
          <w:sz w:val="22"/>
          <w:szCs w:val="22"/>
        </w:rPr>
      </w:pPr>
    </w:p>
    <w:p w14:paraId="3DD50258" w14:textId="77777777" w:rsidR="00351E0A" w:rsidRDefault="00427D5B" w:rsidP="00351E0A">
      <w:pPr>
        <w:spacing w:line="276" w:lineRule="auto"/>
        <w:jc w:val="both"/>
        <w:rPr>
          <w:rFonts w:ascii="Open Sans" w:hAnsi="Open Sans" w:cs="Open Sans"/>
          <w:sz w:val="22"/>
          <w:szCs w:val="22"/>
        </w:rPr>
      </w:pPr>
      <w:bookmarkStart w:id="11" w:name="_Hlk70503464"/>
      <w:r>
        <w:rPr>
          <w:rFonts w:ascii="Open Sans" w:hAnsi="Open Sans" w:cs="Open Sans"/>
          <w:sz w:val="22"/>
          <w:szCs w:val="22"/>
        </w:rPr>
        <w:t xml:space="preserve">6.2. Zamawiający uzna warunek za spełniony, jeżeli wykonawca wykaże się zrealizowaniem </w:t>
      </w:r>
      <w:bookmarkEnd w:id="11"/>
      <w:r>
        <w:rPr>
          <w:rFonts w:ascii="Open Sans" w:hAnsi="Open Sans" w:cs="Open Sans"/>
          <w:sz w:val="22"/>
          <w:szCs w:val="22"/>
        </w:rPr>
        <w:t xml:space="preserve"> co najmniej jednej  dostawy w okresie </w:t>
      </w:r>
      <w:r>
        <w:rPr>
          <w:rFonts w:ascii="Open Sans" w:hAnsi="Open Sans" w:cs="Open Sans"/>
          <w:b/>
          <w:color w:val="000000"/>
          <w:sz w:val="22"/>
          <w:szCs w:val="22"/>
        </w:rPr>
        <w:t>ostatnich trzech lat, a jeżeli okres działalności jest krótszy – w tym okresie ,</w:t>
      </w:r>
      <w:r>
        <w:rPr>
          <w:rFonts w:ascii="Open Sans" w:hAnsi="Open Sans" w:cs="Open Sans"/>
          <w:color w:val="000000"/>
          <w:sz w:val="22"/>
          <w:szCs w:val="22"/>
        </w:rPr>
        <w:t xml:space="preserve"> odpowiadającej swoim zakresem przedmiotowi niniejszego postępowania </w:t>
      </w:r>
      <w:r w:rsidR="00351E0A" w:rsidRPr="008E66F3">
        <w:rPr>
          <w:rFonts w:ascii="Open Sans" w:hAnsi="Open Sans" w:cs="Open Sans"/>
          <w:strike/>
          <w:sz w:val="22"/>
          <w:szCs w:val="22"/>
        </w:rPr>
        <w:t xml:space="preserve">tj. dostawą nowej samojezdnej zamiatarki o dopuszczalnej masie  całkowitej do 2,5 Mg. o wartości dostawy </w:t>
      </w:r>
      <w:r w:rsidR="00351E0A" w:rsidRPr="008E66F3">
        <w:rPr>
          <w:rFonts w:ascii="Open Sans" w:hAnsi="Open Sans" w:cs="Open Sans"/>
          <w:strike/>
          <w:color w:val="000000"/>
          <w:sz w:val="22"/>
          <w:szCs w:val="22"/>
        </w:rPr>
        <w:t xml:space="preserve"> nie mniejszej </w:t>
      </w:r>
      <w:r w:rsidR="00351E0A" w:rsidRPr="008E66F3">
        <w:rPr>
          <w:rFonts w:ascii="Open Sans" w:hAnsi="Open Sans" w:cs="Open Sans"/>
          <w:strike/>
          <w:color w:val="000000"/>
          <w:sz w:val="22"/>
          <w:szCs w:val="22"/>
        </w:rPr>
        <w:br/>
        <w:t>niż 250 tysięcy złotych netto.</w:t>
      </w:r>
    </w:p>
    <w:p w14:paraId="1A7AA2EA" w14:textId="2FC7C36F" w:rsidR="00427D5B" w:rsidRDefault="008E66F3" w:rsidP="00427D5B">
      <w:pPr>
        <w:suppressAutoHyphens/>
        <w:overflowPunct w:val="0"/>
        <w:autoSpaceDE w:val="0"/>
        <w:jc w:val="both"/>
        <w:textAlignment w:val="baseline"/>
        <w:rPr>
          <w:rFonts w:ascii="Open Sans" w:hAnsi="Open Sans" w:cs="Open Sans"/>
          <w:b/>
          <w:bCs/>
          <w:color w:val="000000"/>
          <w:sz w:val="22"/>
          <w:szCs w:val="22"/>
          <w:u w:val="single"/>
        </w:rPr>
      </w:pPr>
      <w:r w:rsidRPr="008E66F3">
        <w:rPr>
          <w:rFonts w:ascii="Open Sans" w:hAnsi="Open Sans" w:cs="Open Sans"/>
          <w:b/>
          <w:color w:val="FF0000"/>
          <w:sz w:val="22"/>
          <w:szCs w:val="22"/>
        </w:rPr>
        <w:lastRenderedPageBreak/>
        <w:t>Wykaz wykonan</w:t>
      </w:r>
      <w:r>
        <w:rPr>
          <w:rFonts w:ascii="Open Sans" w:hAnsi="Open Sans" w:cs="Open Sans"/>
          <w:b/>
          <w:color w:val="FF0000"/>
          <w:sz w:val="22"/>
          <w:szCs w:val="22"/>
        </w:rPr>
        <w:t xml:space="preserve">ej </w:t>
      </w:r>
      <w:r w:rsidRPr="008E66F3">
        <w:rPr>
          <w:rFonts w:ascii="Open Sans" w:hAnsi="Open Sans" w:cs="Open Sans"/>
          <w:b/>
          <w:color w:val="FF0000"/>
          <w:sz w:val="22"/>
          <w:szCs w:val="22"/>
        </w:rPr>
        <w:t>, co najmniej jednej dostawy z ostatnich trzech lat odpowiadających swoim zakresem przedmiotowi niniejszego postępowania tj. dostawa nowej samojezdnej zamiatarki o dopuszczalnej masie  całkowitej do 2,5 Mg. o wartości nie mniejszej niż 200 tysięcy złotych netto.</w:t>
      </w:r>
    </w:p>
    <w:p w14:paraId="137EE544" w14:textId="77777777" w:rsidR="004C63C3" w:rsidRDefault="004C63C3" w:rsidP="00427D5B">
      <w:pPr>
        <w:spacing w:line="276" w:lineRule="auto"/>
        <w:jc w:val="both"/>
        <w:rPr>
          <w:rFonts w:ascii="Open Sans" w:hAnsi="Open Sans" w:cs="Open Sans"/>
          <w:sz w:val="22"/>
          <w:szCs w:val="22"/>
        </w:rPr>
      </w:pPr>
    </w:p>
    <w:p w14:paraId="4377D819"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7.</w:t>
      </w:r>
      <w:r>
        <w:rPr>
          <w:rFonts w:ascii="Open Sans" w:hAnsi="Open Sans" w:cs="Open Sans"/>
          <w:sz w:val="22"/>
          <w:szCs w:val="22"/>
        </w:rPr>
        <w:tab/>
      </w:r>
      <w:r>
        <w:rPr>
          <w:rFonts w:ascii="Open Sans" w:hAnsi="Open Sans" w:cs="Open Sans"/>
          <w:sz w:val="22"/>
          <w:szCs w:val="22"/>
          <w:u w:val="single"/>
        </w:rPr>
        <w:t xml:space="preserve">Podstawy wykluczenia z postępowania </w:t>
      </w:r>
      <w:r>
        <w:rPr>
          <w:rFonts w:ascii="Open Sans" w:hAnsi="Open Sans" w:cs="Open Sans"/>
          <w:sz w:val="22"/>
          <w:szCs w:val="22"/>
        </w:rPr>
        <w:t>.</w:t>
      </w:r>
    </w:p>
    <w:p w14:paraId="67AA2201"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Z postępowania o udzielenie zamówienia wyklucza się Wykonawców, w stosunku </w:t>
      </w:r>
      <w:r>
        <w:rPr>
          <w:rFonts w:ascii="Open Sans" w:hAnsi="Open Sans" w:cs="Open Sans"/>
          <w:sz w:val="22"/>
          <w:szCs w:val="22"/>
        </w:rPr>
        <w:br/>
        <w:t>do których zachodzi którakolwiek :</w:t>
      </w:r>
    </w:p>
    <w:p w14:paraId="04E761ED" w14:textId="77777777" w:rsidR="00427D5B" w:rsidRDefault="00427D5B" w:rsidP="00427D5B">
      <w:pPr>
        <w:spacing w:line="276" w:lineRule="auto"/>
        <w:jc w:val="both"/>
        <w:rPr>
          <w:rFonts w:ascii="Open Sans" w:hAnsi="Open Sans" w:cs="Open Sans"/>
          <w:sz w:val="22"/>
          <w:szCs w:val="22"/>
        </w:rPr>
      </w:pPr>
      <w:r>
        <w:rPr>
          <w:rFonts w:ascii="Open Sans" w:hAnsi="Open Sans" w:cs="Open Sans"/>
          <w:sz w:val="22"/>
          <w:szCs w:val="22"/>
        </w:rPr>
        <w:t xml:space="preserve">A.  z okoliczności wskazanych w art.108 ust.1 ustawy </w:t>
      </w:r>
      <w:proofErr w:type="spellStart"/>
      <w:r>
        <w:rPr>
          <w:rFonts w:ascii="Open Sans" w:hAnsi="Open Sans" w:cs="Open Sans"/>
          <w:sz w:val="22"/>
          <w:szCs w:val="22"/>
        </w:rPr>
        <w:t>Pzp</w:t>
      </w:r>
      <w:proofErr w:type="spellEnd"/>
      <w:r>
        <w:rPr>
          <w:rFonts w:ascii="Open Sans" w:hAnsi="Open Sans" w:cs="Open Sans"/>
          <w:sz w:val="22"/>
          <w:szCs w:val="22"/>
        </w:rPr>
        <w:t xml:space="preserve"> tj.:</w:t>
      </w:r>
    </w:p>
    <w:p w14:paraId="3BA4613E"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7.1. Z postępowania o udzielenie zamówienia wyklucza się wykonawcę:</w:t>
      </w:r>
    </w:p>
    <w:p w14:paraId="2C335E71"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 będącego osobą fizyczną, którego prawomocnie skazano za przestępstwo:</w:t>
      </w:r>
    </w:p>
    <w:p w14:paraId="49BAE38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a) udziału w zorganizowanej grupie przestępczej albo związku mającym na celu popełnienie przestępstwa lub przestępstwa skarbowego, o którym mowa w art. 258 Kodeksu karnego,</w:t>
      </w:r>
    </w:p>
    <w:p w14:paraId="21B68629"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b) handlu ludźmi, o którym mowa w art. 189a Kodeksu karnego,</w:t>
      </w:r>
    </w:p>
    <w:p w14:paraId="72459282"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c) o którym mowa w art. 228–230a, art. 250a Kodeksu karnego lub w art. 46 </w:t>
      </w:r>
      <w:r>
        <w:rPr>
          <w:rFonts w:ascii="Open Sans" w:hAnsi="Open Sans" w:cs="Open Sans"/>
          <w:sz w:val="22"/>
          <w:szCs w:val="22"/>
        </w:rPr>
        <w:br/>
        <w:t>lub art. 48 ustawy z dnia 25 czerwca 2010 r. o sporcie</w:t>
      </w:r>
    </w:p>
    <w:p w14:paraId="7212673B"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d) finansowania przestępstwa o charakterze terrorystycznym, o którym mowa </w:t>
      </w:r>
      <w:r>
        <w:rPr>
          <w:rFonts w:ascii="Open Sans" w:hAnsi="Open Sans" w:cs="Open Sans"/>
          <w:sz w:val="22"/>
          <w:szCs w:val="22"/>
        </w:rPr>
        <w:br/>
        <w:t xml:space="preserve">w art. 165a Kodeksu karnego, lub przestępstwo udaremniania lub utrudniania stwierdzenia przestępnego pochodzenia pieniędzy lub ukrywania ich pochodzenia, </w:t>
      </w:r>
      <w:r>
        <w:rPr>
          <w:rFonts w:ascii="Open Sans" w:hAnsi="Open Sans" w:cs="Open Sans"/>
          <w:sz w:val="22"/>
          <w:szCs w:val="22"/>
        </w:rPr>
        <w:br/>
        <w:t>o którym mowa w art. 299 Kodeksu karnego,</w:t>
      </w:r>
    </w:p>
    <w:p w14:paraId="470F32C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e) o charakterze terrorystycznym, o którym mowa w art. 115 § 20 Kodeksu karnego, lub mające na celu popełnienie tego przestępstwa,</w:t>
      </w:r>
    </w:p>
    <w:p w14:paraId="2D1AD461"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f) pracy małoletnich cudzoziemców, o którym mowa w art. 9 ust. 2 ustawy </w:t>
      </w:r>
      <w:r>
        <w:rPr>
          <w:rFonts w:ascii="Open Sans" w:hAnsi="Open Sans" w:cs="Open Sans"/>
          <w:sz w:val="22"/>
          <w:szCs w:val="22"/>
        </w:rPr>
        <w:br/>
        <w:t xml:space="preserve">z dnia 15 czerwca 2012 r. o skutkach powierzania wykonywania pracy cudzoziemcom przebywającym wbrew przepisom na terytorium Rzeczypospolitej Polskiej </w:t>
      </w:r>
      <w:r>
        <w:rPr>
          <w:rFonts w:ascii="Open Sans" w:hAnsi="Open Sans" w:cs="Open Sans"/>
          <w:sz w:val="22"/>
          <w:szCs w:val="22"/>
        </w:rPr>
        <w:br/>
        <w:t xml:space="preserve">(Dz. U. poz. 769), </w:t>
      </w:r>
    </w:p>
    <w:p w14:paraId="795264E7"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g) przeciwko obrotowi gospodarczemu, o których mowa w art. 296–307 Kodeksu karnego, przestępstwo oszustwa, o którym mowa w art. 286 Kodeksu karnego, przestępstwo przeciwko wiarygodności dokumentów, o których mowa </w:t>
      </w:r>
      <w:r>
        <w:rPr>
          <w:rFonts w:ascii="Open Sans" w:hAnsi="Open Sans" w:cs="Open Sans"/>
          <w:sz w:val="22"/>
          <w:szCs w:val="22"/>
        </w:rPr>
        <w:br/>
        <w:t>w art. 270–277d Kodeksu karnego, lub przestępstwo skarbowe,</w:t>
      </w:r>
    </w:p>
    <w:p w14:paraId="68F5DFB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h) o którym mowa w art. 9 ust. 1 i 3 lub art. 10 ustawy z dnia 15 czerwca 2012 r. </w:t>
      </w:r>
      <w:r>
        <w:rPr>
          <w:rFonts w:ascii="Open Sans" w:hAnsi="Open Sans" w:cs="Open Sans"/>
          <w:sz w:val="22"/>
          <w:szCs w:val="22"/>
        </w:rPr>
        <w:br/>
        <w:t>o skutkach powierzania wykonywania pracy cudzoziemcom przebywającym wbrew przepisom na terytorium Rzeczypospolitej Polskiej</w:t>
      </w:r>
    </w:p>
    <w:p w14:paraId="3B9340D3"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rPr>
        <w:t xml:space="preserve"> </w:t>
      </w:r>
      <w:r>
        <w:rPr>
          <w:rFonts w:ascii="Open Sans" w:hAnsi="Open Sans" w:cs="Open Sans"/>
          <w:sz w:val="22"/>
          <w:szCs w:val="22"/>
        </w:rPr>
        <w:t>– lub za odpowiedni czyn zabroniony określony w przepisach prawa obcego;</w:t>
      </w:r>
    </w:p>
    <w:p w14:paraId="1B2AA8FC"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w:t>
      </w:r>
      <w:r>
        <w:rPr>
          <w:rFonts w:ascii="Open Sans" w:hAnsi="Open Sans" w:cs="Open Sans"/>
          <w:sz w:val="22"/>
          <w:szCs w:val="22"/>
        </w:rPr>
        <w:br/>
        <w:t>za przestępstwo, o którym mowa w pkt 1;</w:t>
      </w:r>
    </w:p>
    <w:p w14:paraId="4EA18637"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lastRenderedPageBreak/>
        <w:t xml:space="preserve">3) wobec którego wydano prawomocny wyrok sądu lub ostateczną decyzję administracyjną o zaleganiu z uiszczeniem podatków, opłat lub składek </w:t>
      </w:r>
      <w:r>
        <w:rPr>
          <w:rFonts w:ascii="Open Sans" w:hAnsi="Open Sans" w:cs="Open Sans"/>
          <w:sz w:val="22"/>
          <w:szCs w:val="22"/>
        </w:rPr>
        <w:br/>
        <w:t>na ubezpieczenie społeczne lub zdrowotne, chyba że wykonawca odpowiednio przed</w:t>
      </w:r>
    </w:p>
    <w:p w14:paraId="25A6CE7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upływem terminu do składania wniosków o dopuszczenie do udziału </w:t>
      </w:r>
      <w:r>
        <w:rPr>
          <w:rFonts w:ascii="Open Sans" w:hAnsi="Open Sans" w:cs="Open Sans"/>
          <w:sz w:val="22"/>
          <w:szCs w:val="22"/>
        </w:rPr>
        <w:br/>
        <w:t>w postępowaniu albo przed upływem terminu składania ofert dokonał płatności należnych podatków, opłat lub składek na ubezpieczenie społeczne lub zdrowotne</w:t>
      </w:r>
    </w:p>
    <w:p w14:paraId="0B4A6C18"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wraz z odsetkami lub grzywnami lub zawarł wiążące porozumienie w sprawie spłaty tych należności;</w:t>
      </w:r>
    </w:p>
    <w:p w14:paraId="41217A2F"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4) wobec którego orzeczono zakaz ubiegania się o zamówienia publiczne;</w:t>
      </w:r>
    </w:p>
    <w:p w14:paraId="3C593005"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5) jeżeli zamawiający może stwierdzić, na podstawie wiarygodnych przesłanek, </w:t>
      </w:r>
      <w:r>
        <w:rPr>
          <w:rFonts w:ascii="Open Sans" w:hAnsi="Open Sans" w:cs="Open Sans"/>
          <w:sz w:val="22"/>
          <w:szCs w:val="22"/>
        </w:rPr>
        <w:br/>
        <w:t xml:space="preserve">że wykonawca zawarł z innymi wykonawcami porozumienie mające na celu zakłócenie konkurencji, w szczególności jeżeli należąc do tej samej grupy kapitałowej w rozumieniu ustawy z dnia 16 lutego 2007 r. o ochronie konkurencji </w:t>
      </w:r>
      <w:r>
        <w:rPr>
          <w:rFonts w:ascii="Open Sans" w:hAnsi="Open Sans" w:cs="Open Sans"/>
          <w:sz w:val="22"/>
          <w:szCs w:val="22"/>
        </w:rPr>
        <w:br/>
        <w:t>i konsumentów, złożyli odrębne oferty, oferty częściowe lub wnioski o dopuszczenie do udziału w postępowaniu, chyba że wykażą, że przygotowali te oferty lub wnioski niezależnie od siebie;</w:t>
      </w:r>
    </w:p>
    <w:p w14:paraId="44940C94"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6) jeżeli, w przypadkach, o których mowa w art. 85 ust. 1, doszło do zakłócenia konkurencji wynikającego z wcześniejszego zaangażowania tego wykonawcy </w:t>
      </w:r>
      <w:r>
        <w:rPr>
          <w:rFonts w:ascii="Open Sans" w:hAnsi="Open Sans" w:cs="Open Sans"/>
          <w:sz w:val="22"/>
          <w:szCs w:val="22"/>
        </w:rPr>
        <w:br/>
        <w:t xml:space="preserve">lub podmiotu, który należy z wykonawcą do tej samej grupy kapitałowej </w:t>
      </w:r>
      <w:r>
        <w:rPr>
          <w:rFonts w:ascii="Open Sans" w:hAnsi="Open Sans" w:cs="Open Sans"/>
          <w:sz w:val="22"/>
          <w:szCs w:val="22"/>
        </w:rPr>
        <w:b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42434B84" w14:textId="5501FD08" w:rsidR="00427D5B" w:rsidRDefault="00427D5B" w:rsidP="00F8765B">
      <w:pPr>
        <w:spacing w:line="276" w:lineRule="auto"/>
        <w:jc w:val="both"/>
        <w:rPr>
          <w:rFonts w:ascii="Open Sans" w:hAnsi="Open Sans" w:cs="Open Sans"/>
          <w:color w:val="000000"/>
          <w:sz w:val="22"/>
          <w:szCs w:val="22"/>
        </w:rPr>
      </w:pPr>
      <w:r>
        <w:rPr>
          <w:rFonts w:ascii="Open Sans" w:hAnsi="Open Sans" w:cs="Open Sans"/>
          <w:sz w:val="22"/>
          <w:szCs w:val="22"/>
        </w:rPr>
        <w:t>B.  z okoliczności wskazanych w art.</w:t>
      </w:r>
      <w:r>
        <w:rPr>
          <w:rFonts w:ascii="Open Sans" w:hAnsi="Open Sans" w:cs="Open Sans"/>
          <w:color w:val="000000"/>
          <w:sz w:val="22"/>
          <w:szCs w:val="22"/>
        </w:rPr>
        <w:t xml:space="preserve"> 109 ust. 1 pkt. 4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tj.:</w:t>
      </w:r>
      <w:r w:rsidR="00F8765B">
        <w:rPr>
          <w:rFonts w:ascii="Open Sans" w:hAnsi="Open Sans" w:cs="Open Sans"/>
          <w:color w:val="000000"/>
          <w:sz w:val="22"/>
          <w:szCs w:val="22"/>
        </w:rPr>
        <w:t xml:space="preserve"> </w:t>
      </w:r>
      <w:r>
        <w:rPr>
          <w:rFonts w:ascii="Open Sans" w:hAnsi="Open Sans" w:cs="Open Sans"/>
          <w:color w:val="000000"/>
          <w:sz w:val="22"/>
          <w:szCs w:val="22"/>
        </w:rPr>
        <w:t xml:space="preserve"> w stosunku do którego</w:t>
      </w:r>
      <w:r w:rsidR="00F8765B">
        <w:rPr>
          <w:rFonts w:ascii="Open Sans" w:hAnsi="Open Sans" w:cs="Open Sans"/>
          <w:color w:val="000000"/>
          <w:sz w:val="22"/>
          <w:szCs w:val="22"/>
        </w:rPr>
        <w:br/>
        <w:t xml:space="preserve">  </w:t>
      </w:r>
      <w:r>
        <w:rPr>
          <w:rFonts w:ascii="Open Sans" w:hAnsi="Open Sans" w:cs="Open Sans"/>
          <w:color w:val="000000"/>
          <w:sz w:val="22"/>
          <w:szCs w:val="22"/>
        </w:rPr>
        <w:t xml:space="preserve"> </w:t>
      </w:r>
      <w:r w:rsidR="00F8765B">
        <w:rPr>
          <w:rFonts w:ascii="Open Sans" w:hAnsi="Open Sans" w:cs="Open Sans"/>
          <w:color w:val="000000"/>
          <w:sz w:val="22"/>
          <w:szCs w:val="22"/>
        </w:rPr>
        <w:t xml:space="preserve">  </w:t>
      </w:r>
      <w:r>
        <w:rPr>
          <w:rFonts w:ascii="Open Sans" w:hAnsi="Open Sans" w:cs="Open Sans"/>
          <w:color w:val="000000"/>
          <w:sz w:val="22"/>
          <w:szCs w:val="22"/>
        </w:rPr>
        <w:t xml:space="preserve">otwarto likwidację, ogłoszono upadłość, którego aktywami zarządza likwidator lub sąd, </w:t>
      </w:r>
      <w:r w:rsidR="00F8765B">
        <w:rPr>
          <w:rFonts w:ascii="Open Sans" w:hAnsi="Open Sans" w:cs="Open Sans"/>
          <w:color w:val="000000"/>
          <w:sz w:val="22"/>
          <w:szCs w:val="22"/>
        </w:rPr>
        <w:br/>
        <w:t xml:space="preserve">     </w:t>
      </w:r>
      <w:r>
        <w:rPr>
          <w:rFonts w:ascii="Open Sans" w:hAnsi="Open Sans" w:cs="Open Sans"/>
          <w:color w:val="000000"/>
          <w:sz w:val="22"/>
          <w:szCs w:val="22"/>
        </w:rPr>
        <w:t>zawarł układ z wierzycielami, którego działalność gospodarcza jest zawieszona albo</w:t>
      </w:r>
      <w:r w:rsidR="00F8765B">
        <w:rPr>
          <w:rFonts w:ascii="Open Sans" w:hAnsi="Open Sans" w:cs="Open Sans"/>
          <w:color w:val="000000"/>
          <w:sz w:val="22"/>
          <w:szCs w:val="22"/>
        </w:rPr>
        <w:br/>
        <w:t xml:space="preserve">    </w:t>
      </w:r>
      <w:r>
        <w:rPr>
          <w:rFonts w:ascii="Open Sans" w:hAnsi="Open Sans" w:cs="Open Sans"/>
          <w:color w:val="000000"/>
          <w:sz w:val="22"/>
          <w:szCs w:val="22"/>
        </w:rPr>
        <w:t xml:space="preserve"> znajduje się on w innej tego rodzaju sytuacji wynikającej z podobnej procedury</w:t>
      </w:r>
      <w:r w:rsidR="00F8765B">
        <w:rPr>
          <w:rFonts w:ascii="Open Sans" w:hAnsi="Open Sans" w:cs="Open Sans"/>
          <w:color w:val="000000"/>
          <w:sz w:val="22"/>
          <w:szCs w:val="22"/>
        </w:rPr>
        <w:br/>
        <w:t xml:space="preserve">    </w:t>
      </w:r>
      <w:r>
        <w:rPr>
          <w:rFonts w:ascii="Open Sans" w:hAnsi="Open Sans" w:cs="Open Sans"/>
          <w:color w:val="000000"/>
          <w:sz w:val="22"/>
          <w:szCs w:val="22"/>
        </w:rPr>
        <w:t xml:space="preserve"> przewidzianej w przepisach miejsca wszczęcia tej procedury;</w:t>
      </w:r>
    </w:p>
    <w:p w14:paraId="2AB4E3CA" w14:textId="11B84B38" w:rsidR="00427D5B" w:rsidRDefault="00F8765B" w:rsidP="00F8765B">
      <w:pPr>
        <w:spacing w:line="276" w:lineRule="auto"/>
        <w:jc w:val="both"/>
        <w:rPr>
          <w:rFonts w:ascii="Open Sans" w:hAnsi="Open Sans" w:cs="Open Sans"/>
          <w:sz w:val="22"/>
          <w:szCs w:val="22"/>
        </w:rPr>
      </w:pPr>
      <w:r>
        <w:rPr>
          <w:rFonts w:ascii="Open Sans" w:hAnsi="Open Sans" w:cs="Open Sans"/>
          <w:sz w:val="22"/>
          <w:szCs w:val="22"/>
        </w:rPr>
        <w:t xml:space="preserve">     </w:t>
      </w:r>
      <w:r w:rsidR="00427D5B">
        <w:rPr>
          <w:rFonts w:ascii="Open Sans" w:hAnsi="Open Sans" w:cs="Open Sans"/>
          <w:sz w:val="22"/>
          <w:szCs w:val="22"/>
        </w:rPr>
        <w:t>7.2. Wykonawca może zostać wykluczony przez zamawiającego na każdym etapie</w:t>
      </w:r>
      <w:r>
        <w:rPr>
          <w:rFonts w:ascii="Open Sans" w:hAnsi="Open Sans" w:cs="Open Sans"/>
          <w:sz w:val="22"/>
          <w:szCs w:val="22"/>
        </w:rPr>
        <w:br/>
        <w:t xml:space="preserve">    </w:t>
      </w:r>
      <w:r w:rsidR="00427D5B">
        <w:rPr>
          <w:rFonts w:ascii="Open Sans" w:hAnsi="Open Sans" w:cs="Open Sans"/>
          <w:sz w:val="22"/>
          <w:szCs w:val="22"/>
        </w:rPr>
        <w:t xml:space="preserve"> postępowania o udzielenie zamówienia. </w:t>
      </w:r>
    </w:p>
    <w:p w14:paraId="7893983E" w14:textId="77777777" w:rsidR="00427D5B" w:rsidRDefault="00427D5B" w:rsidP="00427D5B">
      <w:pPr>
        <w:spacing w:line="276" w:lineRule="auto"/>
        <w:ind w:left="360"/>
        <w:jc w:val="both"/>
        <w:rPr>
          <w:rFonts w:ascii="Open Sans" w:hAnsi="Open Sans" w:cs="Open Sans"/>
          <w:sz w:val="22"/>
          <w:szCs w:val="22"/>
        </w:rPr>
      </w:pPr>
    </w:p>
    <w:p w14:paraId="514476E3" w14:textId="77777777" w:rsidR="00427D5B" w:rsidRPr="00863D3C" w:rsidRDefault="00427D5B" w:rsidP="00427D5B">
      <w:pPr>
        <w:spacing w:line="276" w:lineRule="auto"/>
        <w:ind w:left="360"/>
        <w:jc w:val="both"/>
        <w:rPr>
          <w:rFonts w:ascii="Open Sans" w:hAnsi="Open Sans" w:cs="Open Sans"/>
          <w:sz w:val="22"/>
          <w:szCs w:val="22"/>
          <w:u w:val="single"/>
        </w:rPr>
      </w:pPr>
      <w:r w:rsidRPr="00863D3C">
        <w:rPr>
          <w:rFonts w:ascii="Open Sans" w:hAnsi="Open Sans" w:cs="Open Sans"/>
          <w:sz w:val="22"/>
          <w:szCs w:val="22"/>
        </w:rPr>
        <w:t>8.</w:t>
      </w:r>
      <w:r w:rsidRPr="00863D3C">
        <w:rPr>
          <w:rFonts w:ascii="Open Sans" w:hAnsi="Open Sans" w:cs="Open Sans"/>
          <w:sz w:val="22"/>
          <w:szCs w:val="22"/>
        </w:rPr>
        <w:tab/>
      </w:r>
      <w:r w:rsidRPr="00863D3C">
        <w:rPr>
          <w:rFonts w:ascii="Open Sans" w:hAnsi="Open Sans" w:cs="Open Sans"/>
          <w:sz w:val="22"/>
          <w:szCs w:val="22"/>
          <w:u w:val="single"/>
        </w:rPr>
        <w:t>Oświadczenia i dokumenty, jakie Wykonawcy są zobowiązani dostarczyć zamawiającemu w celu potwierdzenia spełniania warunków udziału w postępowaniu oraz wykazania braku podstaw wykluczenia .</w:t>
      </w:r>
    </w:p>
    <w:p w14:paraId="4A91BFC0" w14:textId="77777777" w:rsidR="00427D5B" w:rsidRDefault="00427D5B" w:rsidP="00427D5B">
      <w:pPr>
        <w:spacing w:line="276" w:lineRule="auto"/>
        <w:ind w:left="360"/>
        <w:jc w:val="both"/>
        <w:rPr>
          <w:rFonts w:ascii="Open Sans" w:hAnsi="Open Sans" w:cs="Open Sans"/>
          <w:sz w:val="22"/>
          <w:szCs w:val="22"/>
        </w:rPr>
      </w:pPr>
    </w:p>
    <w:p w14:paraId="5476080F"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8.1.Do oferty Wykonawca zobowiązany jest dołączyć aktualne na dzień składania ofert oświadczenie o spełnianiu warunków udziału w postępowaniu oraz o braku podstaw  wykluczenia z postępowania -załącznik nr 1  do  SWZ;</w:t>
      </w:r>
    </w:p>
    <w:p w14:paraId="4F20031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8.2.Informacje zawarte w oświadczeniu, o którym mowa w pkt 8.1 powyżej stanowią wstępne potwierdzenie, że Wykonawca nie podlega wykluczeniu oraz spełnia warunki udziału w postępowaniu.</w:t>
      </w:r>
    </w:p>
    <w:p w14:paraId="1A234274" w14:textId="77777777" w:rsidR="00427D5B" w:rsidRDefault="00427D5B" w:rsidP="00427D5B">
      <w:pPr>
        <w:spacing w:line="276" w:lineRule="auto"/>
        <w:ind w:left="360"/>
        <w:jc w:val="both"/>
        <w:rPr>
          <w:rFonts w:ascii="Open Sans" w:hAnsi="Open Sans" w:cs="Open Sans"/>
          <w:color w:val="000000"/>
          <w:sz w:val="22"/>
          <w:szCs w:val="22"/>
        </w:rPr>
      </w:pPr>
    </w:p>
    <w:p w14:paraId="55B91F5A"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8.3. W zakresie nieuregulowanym ustawą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lub niniejszą SWZ do oświadczeń </w:t>
      </w:r>
      <w:r>
        <w:rPr>
          <w:rFonts w:ascii="Open Sans" w:hAnsi="Open Sans" w:cs="Open Sans"/>
          <w:color w:val="000000"/>
          <w:sz w:val="22"/>
          <w:szCs w:val="22"/>
        </w:rPr>
        <w:br/>
        <w:t xml:space="preserve">i dokumentów składanych przez Wykonawcę w postępowaniu zastosowanie mają </w:t>
      </w:r>
      <w:r>
        <w:rPr>
          <w:rFonts w:ascii="Open Sans" w:hAnsi="Open Sans" w:cs="Open Sans"/>
          <w:color w:val="000000"/>
          <w:sz w:val="22"/>
          <w:szCs w:val="22"/>
        </w:rPr>
        <w:br/>
        <w:t xml:space="preserve">w szczególności przepisy rozporządzenia Ministra Rozwoju Pracy i Technologii </w:t>
      </w:r>
      <w:r>
        <w:rPr>
          <w:rFonts w:ascii="Open Sans" w:hAnsi="Open Sans" w:cs="Open Sans"/>
          <w:color w:val="000000"/>
          <w:sz w:val="22"/>
          <w:szCs w:val="22"/>
        </w:rPr>
        <w:br/>
        <w:t>z dnia 23 grudnia 2020 roku w sprawie podmiotowych środków dowodowych oraz innych dokumentów lub oświadczeń, jakich może żądać Zamawiający od Wykonawcy.</w:t>
      </w:r>
    </w:p>
    <w:p w14:paraId="39F496EA" w14:textId="77777777" w:rsidR="00427D5B" w:rsidRDefault="00427D5B" w:rsidP="00427D5B">
      <w:pPr>
        <w:spacing w:line="276" w:lineRule="auto"/>
        <w:ind w:left="360"/>
        <w:jc w:val="both"/>
        <w:rPr>
          <w:rFonts w:ascii="Open Sans" w:hAnsi="Open Sans" w:cs="Open Sans"/>
          <w:color w:val="000000"/>
          <w:sz w:val="22"/>
          <w:szCs w:val="22"/>
        </w:rPr>
      </w:pPr>
    </w:p>
    <w:p w14:paraId="774E52F7" w14:textId="77777777" w:rsidR="00427D5B" w:rsidRPr="00863D3C" w:rsidRDefault="00427D5B" w:rsidP="00427D5B">
      <w:pPr>
        <w:spacing w:line="276" w:lineRule="auto"/>
        <w:ind w:left="360"/>
        <w:jc w:val="both"/>
        <w:rPr>
          <w:rFonts w:ascii="Open Sans" w:hAnsi="Open Sans" w:cs="Open Sans"/>
          <w:color w:val="000000"/>
          <w:sz w:val="22"/>
          <w:szCs w:val="22"/>
        </w:rPr>
      </w:pPr>
      <w:r w:rsidRPr="00863D3C">
        <w:rPr>
          <w:rFonts w:ascii="Open Sans" w:hAnsi="Open Sans" w:cs="Open Sans"/>
          <w:color w:val="000000"/>
          <w:sz w:val="22"/>
          <w:szCs w:val="22"/>
        </w:rPr>
        <w:t xml:space="preserve">8.5.Zamawiający wezwie Wykonawcę, którego oferta zostanie oceniona najwyżej, do złożenia w wyznaczonym terminie, nie krótszym niż 5 dni od dnia wezwania, </w:t>
      </w:r>
      <w:r w:rsidRPr="00863D3C">
        <w:rPr>
          <w:rFonts w:ascii="Open Sans" w:hAnsi="Open Sans" w:cs="Open Sans"/>
          <w:color w:val="000000"/>
          <w:sz w:val="22"/>
          <w:szCs w:val="22"/>
          <w:u w:val="single"/>
        </w:rPr>
        <w:t>podmiotowych środków dowodowych</w:t>
      </w:r>
      <w:r w:rsidRPr="00863D3C">
        <w:rPr>
          <w:rFonts w:ascii="Open Sans" w:hAnsi="Open Sans" w:cs="Open Sans"/>
          <w:color w:val="000000"/>
          <w:sz w:val="22"/>
          <w:szCs w:val="22"/>
        </w:rPr>
        <w:t>, aktualnych na dzień ich złożenia.</w:t>
      </w:r>
    </w:p>
    <w:p w14:paraId="12D1C445" w14:textId="77777777" w:rsidR="00427D5B" w:rsidRPr="00863D3C" w:rsidRDefault="00427D5B" w:rsidP="00427D5B">
      <w:pPr>
        <w:spacing w:line="276" w:lineRule="auto"/>
        <w:ind w:left="360"/>
        <w:jc w:val="both"/>
        <w:rPr>
          <w:rFonts w:ascii="Open Sans" w:hAnsi="Open Sans" w:cs="Open Sans"/>
          <w:color w:val="000000"/>
          <w:sz w:val="22"/>
          <w:szCs w:val="22"/>
        </w:rPr>
      </w:pPr>
    </w:p>
    <w:p w14:paraId="14634C5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Podmiotowe środki dowodowe wymagane od wykonawcy, o których mowa </w:t>
      </w:r>
      <w:r>
        <w:rPr>
          <w:rFonts w:ascii="Open Sans" w:hAnsi="Open Sans" w:cs="Open Sans"/>
          <w:color w:val="000000"/>
          <w:sz w:val="22"/>
          <w:szCs w:val="22"/>
        </w:rPr>
        <w:br/>
        <w:t>powyżej obejmują:</w:t>
      </w:r>
    </w:p>
    <w:p w14:paraId="4074145F"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8.5.1.oświadczenie Wykonawcy w zakresie art. 108 ust. 1 pkt 5)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t>
      </w:r>
      <w:r>
        <w:rPr>
          <w:rFonts w:ascii="Open Sans" w:hAnsi="Open Sans" w:cs="Open Sans"/>
          <w:color w:val="000000"/>
          <w:sz w:val="22"/>
          <w:szCs w:val="22"/>
        </w:rPr>
        <w:br/>
        <w:t>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403E62E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8.5.2. odpis lub informacja z Krajowego Rejestru Sądowego lub z Centralnej Ewidencji</w:t>
      </w:r>
    </w:p>
    <w:p w14:paraId="3464B1A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i Informacji o Działalności Gospodarczej, w zakresie art. 109 ust. 1 pkt 4 ustawy,</w:t>
      </w:r>
    </w:p>
    <w:p w14:paraId="15FF1714"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sporządzonych nie wcześniej niż 3 miesiące przed jej złożeniem, jeżeli odrębne</w:t>
      </w:r>
    </w:p>
    <w:p w14:paraId="7625067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przepisy wymagają wpisu do rejestru lub ewidencji;</w:t>
      </w:r>
    </w:p>
    <w:p w14:paraId="0576303E" w14:textId="54901BAE"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8.5.3. Wykaz  dostaw odpowiadających swoim zakresem przedmiotowi niniejszego zamówienia </w:t>
      </w:r>
      <w:bookmarkStart w:id="12" w:name="_Hlk74735380"/>
      <w:r>
        <w:rPr>
          <w:rFonts w:ascii="Open Sans" w:hAnsi="Open Sans" w:cs="Open Sans"/>
          <w:color w:val="000000"/>
          <w:sz w:val="22"/>
          <w:szCs w:val="22"/>
        </w:rPr>
        <w:t xml:space="preserve">(określonego w punkcie 6.2.) </w:t>
      </w:r>
      <w:bookmarkEnd w:id="12"/>
      <w:r w:rsidRPr="001D5553">
        <w:rPr>
          <w:rFonts w:ascii="Open Sans" w:hAnsi="Open Sans" w:cs="Open Sans"/>
          <w:color w:val="FF0000"/>
          <w:sz w:val="22"/>
          <w:szCs w:val="22"/>
        </w:rPr>
        <w:t>o wartości  dostawy minimum 2</w:t>
      </w:r>
      <w:r w:rsidR="004C63C3" w:rsidRPr="001D5553">
        <w:rPr>
          <w:rFonts w:ascii="Open Sans" w:hAnsi="Open Sans" w:cs="Open Sans"/>
          <w:color w:val="FF0000"/>
          <w:sz w:val="22"/>
          <w:szCs w:val="22"/>
        </w:rPr>
        <w:t>0</w:t>
      </w:r>
      <w:r w:rsidRPr="001D5553">
        <w:rPr>
          <w:rFonts w:ascii="Open Sans" w:hAnsi="Open Sans" w:cs="Open Sans"/>
          <w:color w:val="FF0000"/>
          <w:sz w:val="22"/>
          <w:szCs w:val="22"/>
        </w:rPr>
        <w:t xml:space="preserve">0.000,00 zł </w:t>
      </w:r>
      <w:r>
        <w:rPr>
          <w:rFonts w:ascii="Open Sans" w:hAnsi="Open Sans" w:cs="Open Sans"/>
          <w:color w:val="000000"/>
          <w:sz w:val="22"/>
          <w:szCs w:val="22"/>
        </w:rPr>
        <w:t xml:space="preserve">netto  wraz z dokumentami  potwierdzającymi, że wskazane w wykazie dostawy zostały wykonane z należytą starannością - Załącznik nr 4 do SWZ </w:t>
      </w:r>
    </w:p>
    <w:p w14:paraId="22257DBC" w14:textId="77777777" w:rsidR="00427D5B" w:rsidRDefault="00427D5B" w:rsidP="00427D5B">
      <w:pPr>
        <w:spacing w:line="276" w:lineRule="auto"/>
        <w:ind w:left="360"/>
        <w:jc w:val="both"/>
        <w:rPr>
          <w:rFonts w:ascii="Open Sans" w:hAnsi="Open Sans" w:cs="Open Sans"/>
          <w:color w:val="000000"/>
          <w:sz w:val="22"/>
          <w:szCs w:val="22"/>
        </w:rPr>
      </w:pPr>
    </w:p>
    <w:p w14:paraId="13556C84"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UWAGA ! </w:t>
      </w:r>
    </w:p>
    <w:p w14:paraId="4F30C7EA"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Jeżeli Wykonawca ma siedzibę lub miejsce zamieszkania poza terytorium Rzeczypospolitej Polskiej, zamiast dokumentu, o którym mowa w pkt. 8.5.2., składa</w:t>
      </w:r>
    </w:p>
    <w:p w14:paraId="1D722C2F"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dokument lub dokumenty wystawione w kraju, w którym wykonawca ma siedzibę </w:t>
      </w:r>
      <w:r>
        <w:rPr>
          <w:rFonts w:ascii="Open Sans" w:hAnsi="Open Sans" w:cs="Open Sans"/>
          <w:sz w:val="22"/>
          <w:szCs w:val="22"/>
        </w:rPr>
        <w:br/>
        <w:t xml:space="preserve">lub miejsce zamieszkania, potwierdzające odpowiednio, że nie otwarto jego likwidacji, nie ogłoszono upadłości, jego aktywami nie zarządza likwidator lub sąd, nie zawarł układu z wierzycielami, jego działalność gospodarcza nie jest zawieszona ani nie </w:t>
      </w:r>
      <w:r>
        <w:rPr>
          <w:rFonts w:ascii="Open Sans" w:hAnsi="Open Sans" w:cs="Open Sans"/>
          <w:sz w:val="22"/>
          <w:szCs w:val="22"/>
        </w:rPr>
        <w:lastRenderedPageBreak/>
        <w:t>znajduje się on w innej tego rodzaju sytuacji wynikającej z podobnej procedury przewidzianej w przepisach miejsca wszczęcia tej procedury. Dokument, o którym mowa powyżej, powinien być wystawiony nie wcześniej niż 3 miesiące przed jego złożeniem.</w:t>
      </w:r>
    </w:p>
    <w:p w14:paraId="4015C83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Jeżeli w kraju, w którym Wykonawca ma siedzibę lub miejsce zamieszkania, </w:t>
      </w:r>
      <w:r>
        <w:rPr>
          <w:rFonts w:ascii="Open Sans" w:hAnsi="Open Sans" w:cs="Open Sans"/>
          <w:sz w:val="22"/>
          <w:szCs w:val="22"/>
        </w:rPr>
        <w:br/>
        <w:t xml:space="preserve">nie wydaje się dokumentów, o których mowa w pkt. 8.5.2., zastępuje się je w całości lub części dokumentem zawierającym odpowiednio oświadczenie Wykonawcy, </w:t>
      </w:r>
      <w:r>
        <w:rPr>
          <w:rFonts w:ascii="Open Sans" w:hAnsi="Open Sans" w:cs="Open Sans"/>
          <w:sz w:val="22"/>
          <w:szCs w:val="22"/>
        </w:rPr>
        <w:br/>
        <w:t xml:space="preserve">ze wskazaniem osoby albo osób uprawnionych do jego reprezentacji, </w:t>
      </w:r>
      <w:r>
        <w:rPr>
          <w:rFonts w:ascii="Open Sans" w:hAnsi="Open Sans" w:cs="Open Sans"/>
          <w:sz w:val="22"/>
          <w:szCs w:val="22"/>
        </w:rPr>
        <w:br/>
        <w:t>lub oświadczenie osoby, której dokument miał dotyczyć złożone pod przysięgą,</w:t>
      </w:r>
      <w:r>
        <w:rPr>
          <w:rFonts w:ascii="Open Sans" w:hAnsi="Open Sans" w:cs="Open Sans"/>
          <w:sz w:val="22"/>
          <w:szCs w:val="22"/>
        </w:rPr>
        <w:br/>
        <w:t xml:space="preserve">lub jeżeli w kraju, w którym Wykonawca ma siedzibę lub miejsce zamieszkania </w:t>
      </w:r>
      <w:r>
        <w:rPr>
          <w:rFonts w:ascii="Open Sans" w:hAnsi="Open Sans" w:cs="Open Sans"/>
          <w:sz w:val="22"/>
          <w:szCs w:val="22"/>
        </w:rPr>
        <w:br/>
        <w:t xml:space="preserve">nie ma przepisów o oświadczeniu pod przysięgą, złożone przed organem sądowym lub administracyjnym, notariuszem, organem samorządu zawodowego </w:t>
      </w:r>
      <w:r>
        <w:rPr>
          <w:rFonts w:ascii="Open Sans" w:hAnsi="Open Sans" w:cs="Open Sans"/>
          <w:sz w:val="22"/>
          <w:szCs w:val="22"/>
        </w:rPr>
        <w:br/>
        <w:t>lub gospodarczego właściwym ze względu na siedzibę lub miejsce zamieszkania Wykonawcy</w:t>
      </w:r>
    </w:p>
    <w:p w14:paraId="1EADAD5C" w14:textId="77777777" w:rsidR="00427D5B" w:rsidRDefault="00427D5B" w:rsidP="00427D5B">
      <w:pPr>
        <w:spacing w:line="276" w:lineRule="auto"/>
        <w:ind w:left="360"/>
        <w:jc w:val="both"/>
        <w:rPr>
          <w:rFonts w:ascii="Open Sans" w:hAnsi="Open Sans" w:cs="Open Sans"/>
          <w:b/>
          <w:bCs/>
          <w:sz w:val="22"/>
          <w:szCs w:val="22"/>
        </w:rPr>
      </w:pPr>
    </w:p>
    <w:p w14:paraId="07E066AF" w14:textId="77777777" w:rsidR="00427D5B" w:rsidRPr="00863D3C" w:rsidRDefault="00427D5B" w:rsidP="00427D5B">
      <w:pPr>
        <w:spacing w:line="276" w:lineRule="auto"/>
        <w:ind w:left="360"/>
        <w:jc w:val="both"/>
        <w:rPr>
          <w:rFonts w:ascii="Open Sans" w:hAnsi="Open Sans" w:cs="Open Sans"/>
          <w:sz w:val="22"/>
          <w:szCs w:val="22"/>
          <w:u w:val="single"/>
        </w:rPr>
      </w:pPr>
      <w:r w:rsidRPr="00863D3C">
        <w:rPr>
          <w:rFonts w:ascii="Open Sans" w:hAnsi="Open Sans" w:cs="Open Sans"/>
          <w:sz w:val="22"/>
          <w:szCs w:val="22"/>
        </w:rPr>
        <w:t>9.</w:t>
      </w:r>
      <w:r w:rsidRPr="00863D3C">
        <w:rPr>
          <w:rFonts w:ascii="Open Sans" w:hAnsi="Open Sans" w:cs="Open Sans"/>
          <w:sz w:val="22"/>
          <w:szCs w:val="22"/>
        </w:rPr>
        <w:tab/>
      </w:r>
      <w:r w:rsidRPr="00863D3C">
        <w:rPr>
          <w:rFonts w:ascii="Open Sans" w:hAnsi="Open Sans" w:cs="Open Sans"/>
          <w:sz w:val="22"/>
          <w:szCs w:val="22"/>
          <w:u w:val="single"/>
        </w:rPr>
        <w:t xml:space="preserve">Poleganie na zasobach innych podmiotów. </w:t>
      </w:r>
    </w:p>
    <w:p w14:paraId="46D00D42" w14:textId="77777777" w:rsidR="00427D5B" w:rsidRPr="00863D3C" w:rsidRDefault="00427D5B" w:rsidP="00427D5B">
      <w:pPr>
        <w:spacing w:line="276" w:lineRule="auto"/>
        <w:ind w:left="360"/>
        <w:jc w:val="both"/>
        <w:rPr>
          <w:rFonts w:ascii="Open Sans" w:hAnsi="Open Sans" w:cs="Open Sans"/>
          <w:sz w:val="22"/>
          <w:szCs w:val="22"/>
        </w:rPr>
      </w:pPr>
      <w:r w:rsidRPr="00863D3C">
        <w:rPr>
          <w:rFonts w:ascii="Open Sans" w:hAnsi="Open Sans" w:cs="Open Sans"/>
          <w:sz w:val="22"/>
          <w:szCs w:val="22"/>
        </w:rPr>
        <w:t>Nie dotyczy.</w:t>
      </w:r>
    </w:p>
    <w:p w14:paraId="369973F8" w14:textId="77777777" w:rsidR="00427D5B" w:rsidRPr="00863D3C" w:rsidRDefault="00427D5B" w:rsidP="00427D5B">
      <w:pPr>
        <w:spacing w:line="276" w:lineRule="auto"/>
        <w:ind w:left="360"/>
        <w:jc w:val="both"/>
        <w:rPr>
          <w:rFonts w:ascii="Open Sans" w:hAnsi="Open Sans" w:cs="Open Sans"/>
          <w:sz w:val="22"/>
          <w:szCs w:val="22"/>
          <w:u w:val="single"/>
        </w:rPr>
      </w:pPr>
    </w:p>
    <w:p w14:paraId="3802C683" w14:textId="77777777" w:rsidR="00427D5B" w:rsidRPr="00863D3C" w:rsidRDefault="00427D5B" w:rsidP="00427D5B">
      <w:pPr>
        <w:spacing w:line="276" w:lineRule="auto"/>
        <w:ind w:left="360"/>
        <w:jc w:val="both"/>
        <w:rPr>
          <w:rFonts w:ascii="Open Sans" w:hAnsi="Open Sans" w:cs="Open Sans"/>
          <w:sz w:val="22"/>
          <w:szCs w:val="22"/>
          <w:u w:val="single"/>
        </w:rPr>
      </w:pPr>
      <w:r w:rsidRPr="00863D3C">
        <w:rPr>
          <w:rFonts w:ascii="Open Sans" w:hAnsi="Open Sans" w:cs="Open Sans"/>
          <w:sz w:val="22"/>
          <w:szCs w:val="22"/>
          <w:u w:val="single"/>
        </w:rPr>
        <w:t>10.</w:t>
      </w:r>
      <w:r w:rsidRPr="00863D3C">
        <w:rPr>
          <w:rFonts w:ascii="Open Sans" w:hAnsi="Open Sans" w:cs="Open Sans"/>
          <w:sz w:val="22"/>
          <w:szCs w:val="22"/>
          <w:u w:val="single"/>
        </w:rPr>
        <w:tab/>
        <w:t xml:space="preserve">Informacja dla Wykonawców wspólnie ubiegających się o udzielenie zamówienia.  </w:t>
      </w:r>
    </w:p>
    <w:p w14:paraId="5D866C20" w14:textId="77777777" w:rsidR="00427D5B" w:rsidRDefault="00427D5B" w:rsidP="00427D5B">
      <w:pPr>
        <w:spacing w:line="276" w:lineRule="auto"/>
        <w:ind w:left="360"/>
        <w:jc w:val="both"/>
        <w:rPr>
          <w:rFonts w:ascii="Open Sans" w:hAnsi="Open Sans" w:cs="Open Sans"/>
          <w:sz w:val="22"/>
          <w:szCs w:val="22"/>
        </w:rPr>
      </w:pPr>
    </w:p>
    <w:p w14:paraId="08EEEDFB"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10.1. Wykonawcy wspólnie ubiegający się o udzielenie zamówienia ustanawiają pełnomocnika do reprezentowania ich w postępowaniu albo do reprezentowania ich w postępowaniu i zawarcia umowy.</w:t>
      </w:r>
    </w:p>
    <w:p w14:paraId="512C6E4E"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10.2. Pełnomocnictwo, o którym mowa w pkt. 1 należy dołączyć do oferty.</w:t>
      </w:r>
    </w:p>
    <w:p w14:paraId="3090820D"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10.3. Wszelką korespondencję w postępowaniu zamawiający kieruje </w:t>
      </w:r>
      <w:r>
        <w:rPr>
          <w:rFonts w:ascii="Open Sans" w:hAnsi="Open Sans" w:cs="Open Sans"/>
          <w:sz w:val="22"/>
          <w:szCs w:val="22"/>
        </w:rPr>
        <w:br/>
        <w:t xml:space="preserve">do pełnomocnika. </w:t>
      </w:r>
    </w:p>
    <w:p w14:paraId="32D9ECCA"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10.4. Sposób składania dokumentów przez wykonawców wspólnie ubiegających się</w:t>
      </w:r>
      <w:r>
        <w:rPr>
          <w:rFonts w:ascii="Open Sans" w:hAnsi="Open Sans" w:cs="Open Sans"/>
          <w:sz w:val="22"/>
          <w:szCs w:val="22"/>
        </w:rPr>
        <w:br/>
        <w:t>o udzielenie zamówienia został określony w punkcie 8. Rozdział I  SWZ.</w:t>
      </w:r>
    </w:p>
    <w:p w14:paraId="6D5DC078"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10.5. Wspólnicy spółki cywilnej są wykonawcami wspólnie ubiegającymi się </w:t>
      </w:r>
      <w:r>
        <w:rPr>
          <w:rFonts w:ascii="Open Sans" w:hAnsi="Open Sans" w:cs="Open Sans"/>
          <w:sz w:val="22"/>
          <w:szCs w:val="22"/>
        </w:rPr>
        <w:br/>
        <w:t>o udzielenie zamówienia i mają do nich zastosowanie zasady określone w pkt 1 – 4.</w:t>
      </w:r>
    </w:p>
    <w:p w14:paraId="40ADB98C"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10.6. Przed zawarciem umowy wykonawcy wspólnie ubiegający się o udzielenie zamówienia będą mieli obowiązek przedstawić zamawiającemu kopię umowy regulującej współpracę tych wykonawców, zawierającą, co najmniej:</w:t>
      </w:r>
    </w:p>
    <w:p w14:paraId="63B416BC"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w:t>
      </w:r>
      <w:r>
        <w:rPr>
          <w:rFonts w:ascii="Open Sans" w:hAnsi="Open Sans" w:cs="Open Sans"/>
          <w:sz w:val="22"/>
          <w:szCs w:val="22"/>
        </w:rPr>
        <w:tab/>
        <w:t>zobowiązanie do realizacji wspólnego przedsięwzięcia gospodarczego obejmującego swoim zakresem realizację przedmiotu zamówienia,</w:t>
      </w:r>
    </w:p>
    <w:p w14:paraId="0ED91333"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2)</w:t>
      </w:r>
      <w:r>
        <w:rPr>
          <w:rFonts w:ascii="Open Sans" w:hAnsi="Open Sans" w:cs="Open Sans"/>
          <w:sz w:val="22"/>
          <w:szCs w:val="22"/>
        </w:rPr>
        <w:tab/>
        <w:t>określenie zakresu działania poszczególnych stron umowy,</w:t>
      </w:r>
    </w:p>
    <w:p w14:paraId="38C24A65"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3)</w:t>
      </w:r>
      <w:r>
        <w:rPr>
          <w:rFonts w:ascii="Open Sans" w:hAnsi="Open Sans" w:cs="Open Sans"/>
          <w:sz w:val="22"/>
          <w:szCs w:val="22"/>
        </w:rPr>
        <w:tab/>
        <w:t>czas obowiązywania umowy, który nie może być krótszy, niż okres obejmujący realizację zamówienia.</w:t>
      </w:r>
    </w:p>
    <w:p w14:paraId="10ACC761"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10.7. W przypadku, o którym mowa w art. 117 ust. 4 ustawy wykonawcy wspólnie ubiegający się o udzielenie zamówienia składają wraz z oferta oświadczenie, z którego </w:t>
      </w:r>
      <w:r>
        <w:rPr>
          <w:rFonts w:ascii="Open Sans" w:hAnsi="Open Sans" w:cs="Open Sans"/>
          <w:sz w:val="22"/>
          <w:szCs w:val="22"/>
        </w:rPr>
        <w:lastRenderedPageBreak/>
        <w:t>wynika, które roboty budowlane, dostawy lub usługi wykonają poszczególni wykonawcy.</w:t>
      </w:r>
    </w:p>
    <w:p w14:paraId="4F69A10A" w14:textId="77777777" w:rsidR="00427D5B" w:rsidRDefault="00427D5B" w:rsidP="00427D5B">
      <w:pPr>
        <w:spacing w:line="276" w:lineRule="auto"/>
        <w:ind w:left="360"/>
        <w:jc w:val="both"/>
        <w:rPr>
          <w:rFonts w:ascii="Open Sans" w:hAnsi="Open Sans" w:cs="Open Sans"/>
          <w:sz w:val="22"/>
          <w:szCs w:val="22"/>
        </w:rPr>
      </w:pPr>
    </w:p>
    <w:p w14:paraId="2253DD71" w14:textId="77777777" w:rsidR="00427D5B" w:rsidRPr="00863D3C" w:rsidRDefault="00427D5B" w:rsidP="00427D5B">
      <w:pPr>
        <w:spacing w:line="276" w:lineRule="auto"/>
        <w:ind w:left="360"/>
        <w:jc w:val="both"/>
        <w:rPr>
          <w:rFonts w:ascii="Open Sans" w:hAnsi="Open Sans" w:cs="Open Sans"/>
          <w:sz w:val="22"/>
          <w:szCs w:val="22"/>
        </w:rPr>
      </w:pPr>
      <w:r w:rsidRPr="00863D3C">
        <w:rPr>
          <w:rFonts w:ascii="Open Sans" w:hAnsi="Open Sans" w:cs="Open Sans"/>
          <w:sz w:val="22"/>
          <w:szCs w:val="22"/>
        </w:rPr>
        <w:t>11.</w:t>
      </w:r>
      <w:r w:rsidRPr="00863D3C">
        <w:rPr>
          <w:rFonts w:ascii="Open Sans" w:hAnsi="Open Sans" w:cs="Open Sans"/>
          <w:sz w:val="22"/>
          <w:szCs w:val="22"/>
        </w:rPr>
        <w:tab/>
      </w:r>
      <w:r w:rsidRPr="00863D3C">
        <w:rPr>
          <w:rFonts w:ascii="Open Sans" w:hAnsi="Open Sans" w:cs="Open Sans"/>
          <w:sz w:val="22"/>
          <w:szCs w:val="22"/>
          <w:u w:val="single"/>
        </w:rPr>
        <w:t xml:space="preserve">Informacje o środkach komunikacji elektronicznej, przy użyciu których Zamawiający będzie komunikował się z Wykonawcami oraz informacje </w:t>
      </w:r>
      <w:r w:rsidRPr="00863D3C">
        <w:rPr>
          <w:rFonts w:ascii="Open Sans" w:hAnsi="Open Sans" w:cs="Open Sans"/>
          <w:sz w:val="22"/>
          <w:szCs w:val="22"/>
          <w:u w:val="single"/>
        </w:rPr>
        <w:br/>
        <w:t>o wymaganiach technicznych i organizacyjnych sporządzania, wysyłania i odbierania korespondencji elektronicznej.</w:t>
      </w:r>
      <w:r w:rsidRPr="00863D3C">
        <w:rPr>
          <w:rFonts w:ascii="Open Sans" w:hAnsi="Open Sans" w:cs="Open Sans"/>
          <w:sz w:val="22"/>
          <w:szCs w:val="22"/>
        </w:rPr>
        <w:t xml:space="preserve"> </w:t>
      </w:r>
    </w:p>
    <w:p w14:paraId="0663059B"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w:t>
      </w:r>
      <w:r>
        <w:rPr>
          <w:rFonts w:ascii="Open Sans" w:hAnsi="Open Sans" w:cs="Open Sans"/>
          <w:sz w:val="22"/>
          <w:szCs w:val="22"/>
        </w:rPr>
        <w:tab/>
        <w:t>Informacje ogólne</w:t>
      </w:r>
    </w:p>
    <w:p w14:paraId="1FDABEB6"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11.1.1.</w:t>
      </w:r>
      <w:r>
        <w:rPr>
          <w:rFonts w:ascii="Open Sans" w:hAnsi="Open Sans" w:cs="Open Sans"/>
          <w:sz w:val="22"/>
          <w:szCs w:val="22"/>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Open Sans" w:hAnsi="Open Sans" w:cs="Open Sans"/>
          <w:sz w:val="22"/>
          <w:szCs w:val="22"/>
        </w:rPr>
        <w:t>Pzp</w:t>
      </w:r>
      <w:proofErr w:type="spellEnd"/>
      <w:r>
        <w:rPr>
          <w:rFonts w:ascii="Open Sans" w:hAnsi="Open Sans" w:cs="Open Sans"/>
          <w:sz w:val="22"/>
          <w:szCs w:val="22"/>
        </w:rPr>
        <w:t>, odbywa się przy użyciu środków komunikacji elektronicznej. Przez środki komunikacji elektronicznej rozumie się środki komunikacji elektronicznej zdefiniowane w ustawie z dnia 18 lipca 2002 roku o świadczeniu usług drogą elektroniczną.</w:t>
      </w:r>
    </w:p>
    <w:p w14:paraId="25D316D3" w14:textId="77777777" w:rsidR="00427D5B" w:rsidRDefault="00427D5B" w:rsidP="00427D5B">
      <w:pPr>
        <w:spacing w:line="276" w:lineRule="auto"/>
        <w:ind w:left="360"/>
        <w:jc w:val="both"/>
        <w:rPr>
          <w:rFonts w:ascii="Open Sans" w:hAnsi="Open Sans" w:cs="Open Sans"/>
          <w:sz w:val="22"/>
          <w:szCs w:val="22"/>
          <w:u w:val="single"/>
        </w:rPr>
      </w:pPr>
      <w:r>
        <w:rPr>
          <w:rFonts w:ascii="Open Sans" w:hAnsi="Open Sans" w:cs="Open Sans"/>
          <w:sz w:val="22"/>
          <w:szCs w:val="22"/>
        </w:rPr>
        <w:t>11.1.2.</w:t>
      </w:r>
      <w:r>
        <w:rPr>
          <w:rFonts w:ascii="Open Sans" w:hAnsi="Open Sans" w:cs="Open Sans"/>
          <w:sz w:val="22"/>
          <w:szCs w:val="22"/>
        </w:rPr>
        <w:tab/>
        <w:t xml:space="preserve">Ofertę, oświadczenia, o których mowa w art. 125 ust. 1 ustawy </w:t>
      </w:r>
      <w:proofErr w:type="spellStart"/>
      <w:r>
        <w:rPr>
          <w:rFonts w:ascii="Open Sans" w:hAnsi="Open Sans" w:cs="Open Sans"/>
          <w:sz w:val="22"/>
          <w:szCs w:val="22"/>
        </w:rPr>
        <w:t>Pzp</w:t>
      </w:r>
      <w:proofErr w:type="spellEnd"/>
      <w:r>
        <w:rPr>
          <w:rFonts w:ascii="Open Sans" w:hAnsi="Open Sans" w:cs="Open San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Pr>
          <w:rFonts w:ascii="Open Sans" w:hAnsi="Open Sans" w:cs="Open Sans"/>
          <w:sz w:val="22"/>
          <w:szCs w:val="22"/>
        </w:rPr>
        <w:t>doc</w:t>
      </w:r>
      <w:proofErr w:type="spellEnd"/>
      <w:r>
        <w:rPr>
          <w:rFonts w:ascii="Open Sans" w:hAnsi="Open Sans" w:cs="Open Sans"/>
          <w:sz w:val="22"/>
          <w:szCs w:val="22"/>
        </w:rPr>
        <w:t>, .</w:t>
      </w:r>
      <w:proofErr w:type="spellStart"/>
      <w:r>
        <w:rPr>
          <w:rFonts w:ascii="Open Sans" w:hAnsi="Open Sans" w:cs="Open Sans"/>
          <w:sz w:val="22"/>
          <w:szCs w:val="22"/>
        </w:rPr>
        <w:t>docx</w:t>
      </w:r>
      <w:proofErr w:type="spellEnd"/>
      <w:r>
        <w:rPr>
          <w:rFonts w:ascii="Open Sans" w:hAnsi="Open Sans" w:cs="Open Sans"/>
          <w:sz w:val="22"/>
          <w:szCs w:val="22"/>
        </w:rPr>
        <w:t>, .</w:t>
      </w:r>
      <w:proofErr w:type="spellStart"/>
      <w:r>
        <w:rPr>
          <w:rFonts w:ascii="Open Sans" w:hAnsi="Open Sans" w:cs="Open Sans"/>
          <w:sz w:val="22"/>
          <w:szCs w:val="22"/>
        </w:rPr>
        <w:t>odt</w:t>
      </w:r>
      <w:proofErr w:type="spellEnd"/>
      <w:r>
        <w:rPr>
          <w:rFonts w:ascii="Open Sans" w:hAnsi="Open Sans" w:cs="Open Sans"/>
          <w:sz w:val="22"/>
          <w:szCs w:val="22"/>
        </w:rPr>
        <w:t xml:space="preserve">. Ofertę, a także oświadczenie o jakim mowa w pkt 8.1 składa się, pod rygorem nieważności, </w:t>
      </w:r>
      <w:r>
        <w:rPr>
          <w:rFonts w:ascii="Open Sans" w:hAnsi="Open Sans" w:cs="Open Sans"/>
          <w:sz w:val="22"/>
          <w:szCs w:val="22"/>
          <w:u w:val="single"/>
        </w:rPr>
        <w:t>w formie elektronicznej opatrzonej kwalifikowanym podpisem elektronicznym, podpisem zaufanym lub podpisem osobistym.</w:t>
      </w:r>
    </w:p>
    <w:p w14:paraId="2E1F53CD"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11.1.3.</w:t>
      </w:r>
      <w:r>
        <w:rPr>
          <w:rFonts w:ascii="Open Sans" w:hAnsi="Open Sans" w:cs="Open Sans"/>
          <w:sz w:val="22"/>
          <w:szCs w:val="22"/>
        </w:rPr>
        <w:tab/>
        <w:t xml:space="preserve">W przedmiotowym postępowaniu komunikacja pomiędzy Zamawiającym </w:t>
      </w:r>
      <w:r>
        <w:rPr>
          <w:rFonts w:ascii="Open Sans" w:hAnsi="Open Sans" w:cs="Open Sans"/>
          <w:sz w:val="22"/>
          <w:szCs w:val="22"/>
        </w:rPr>
        <w:br/>
        <w:t xml:space="preserve">a Wykonawcami, w szczególności składanie oświadczeń, wniosków, zawiadomień oraz przekazywanie informacji odbywa się przy użyciu środków komunikacji elektronicznej za pośrednictwem strony : </w:t>
      </w:r>
    </w:p>
    <w:bookmarkStart w:id="13" w:name="_Hlk63951134"/>
    <w:p w14:paraId="02DEAD54" w14:textId="77777777" w:rsidR="00427D5B" w:rsidRDefault="00427D5B" w:rsidP="00427D5B">
      <w:pPr>
        <w:spacing w:line="276" w:lineRule="auto"/>
        <w:ind w:left="360"/>
        <w:jc w:val="both"/>
        <w:rPr>
          <w:rFonts w:ascii="Open Sans" w:hAnsi="Open Sans" w:cs="Open Sans"/>
          <w:sz w:val="22"/>
          <w:szCs w:val="22"/>
        </w:rPr>
      </w:pPr>
      <w:r>
        <w:fldChar w:fldCharType="begin"/>
      </w:r>
      <w:r>
        <w:instrText xml:space="preserve"> HYPERLINK "https://platformazakupowa.pl/pn/pgk_koszalin/proceedings" </w:instrText>
      </w:r>
      <w:r>
        <w:fldChar w:fldCharType="separate"/>
      </w:r>
      <w:r>
        <w:rPr>
          <w:rStyle w:val="Hipercze"/>
          <w:rFonts w:ascii="Open Sans" w:hAnsi="Open Sans" w:cs="Open Sans"/>
          <w:sz w:val="22"/>
          <w:szCs w:val="22"/>
        </w:rPr>
        <w:t>https://platformazakupowa.pl/pn/pgk_koszalin/proceedings</w:t>
      </w:r>
      <w:r>
        <w:fldChar w:fldCharType="end"/>
      </w:r>
      <w:r>
        <w:rPr>
          <w:rFonts w:ascii="Open Sans" w:hAnsi="Open Sans" w:cs="Open Sans"/>
          <w:sz w:val="22"/>
          <w:szCs w:val="22"/>
        </w:rPr>
        <w:t xml:space="preserve">   </w:t>
      </w:r>
      <w:bookmarkEnd w:id="13"/>
      <w:r>
        <w:rPr>
          <w:rFonts w:ascii="Open Sans" w:hAnsi="Open Sans" w:cs="Open Sans"/>
          <w:sz w:val="22"/>
          <w:szCs w:val="22"/>
        </w:rPr>
        <w:t xml:space="preserve">zwanej dalej Platformą. Wykonawcy winni zapoznać się z regulaminem Platformy, znajdującym się na stronie </w:t>
      </w:r>
      <w:hyperlink r:id="rId11" w:history="1">
        <w:r>
          <w:rPr>
            <w:rStyle w:val="Hipercze"/>
            <w:rFonts w:ascii="Open Sans" w:hAnsi="Open Sans" w:cs="Open Sans"/>
            <w:sz w:val="22"/>
            <w:szCs w:val="22"/>
          </w:rPr>
          <w:t>https://platformazakupowa.pl/strona/1-regulamin</w:t>
        </w:r>
      </w:hyperlink>
      <w:r>
        <w:rPr>
          <w:rFonts w:ascii="Open Sans" w:hAnsi="Open Sans" w:cs="Open Sans"/>
          <w:sz w:val="22"/>
          <w:szCs w:val="22"/>
        </w:rPr>
        <w:t xml:space="preserve">, oraz Instrukcjami dla Wykonawców: link: </w:t>
      </w:r>
      <w:hyperlink r:id="rId12" w:history="1">
        <w:r>
          <w:rPr>
            <w:rStyle w:val="Hipercze"/>
            <w:rFonts w:ascii="Open Sans" w:hAnsi="Open Sans" w:cs="Open Sans"/>
            <w:sz w:val="22"/>
            <w:szCs w:val="22"/>
          </w:rPr>
          <w:t>https://platformazakupowa.pl/strona/45-instrukcje</w:t>
        </w:r>
      </w:hyperlink>
      <w:r>
        <w:rPr>
          <w:rFonts w:ascii="Open Sans" w:hAnsi="Open Sans" w:cs="Open Sans"/>
          <w:sz w:val="22"/>
          <w:szCs w:val="22"/>
        </w:rPr>
        <w:t xml:space="preserve">  ,  w którym zawarto wymagania techniczne i organizacyjne wysyłania i odbierania dokumentów elektronicznych, elektronicznych kopii dokumentów i oświadczeń </w:t>
      </w:r>
      <w:r>
        <w:rPr>
          <w:rFonts w:ascii="Open Sans" w:hAnsi="Open Sans" w:cs="Open Sans"/>
          <w:sz w:val="22"/>
          <w:szCs w:val="22"/>
        </w:rPr>
        <w:br/>
        <w:t>oraz informacji przekazywanych przy ich użyciu.</w:t>
      </w:r>
    </w:p>
    <w:p w14:paraId="33AC186D"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11.1.4.</w:t>
      </w:r>
      <w:r>
        <w:rPr>
          <w:rFonts w:ascii="Open Sans" w:hAnsi="Open Sans" w:cs="Open Sans"/>
          <w:sz w:val="22"/>
          <w:szCs w:val="22"/>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C31EE2E" w14:textId="77777777" w:rsidR="00427D5B" w:rsidRDefault="001263CC" w:rsidP="00427D5B">
      <w:pPr>
        <w:spacing w:line="276" w:lineRule="auto"/>
        <w:ind w:left="360"/>
        <w:jc w:val="both"/>
        <w:rPr>
          <w:rFonts w:ascii="Open Sans" w:hAnsi="Open Sans" w:cs="Open Sans"/>
          <w:sz w:val="22"/>
          <w:szCs w:val="22"/>
        </w:rPr>
      </w:pPr>
      <w:hyperlink r:id="rId13" w:history="1">
        <w:r w:rsidR="00427D5B">
          <w:rPr>
            <w:rStyle w:val="Hipercze"/>
            <w:rFonts w:ascii="Open Sans" w:hAnsi="Open Sans" w:cs="Open Sans"/>
            <w:sz w:val="22"/>
            <w:szCs w:val="22"/>
          </w:rPr>
          <w:t>https://docs.google.com/document/d/1CETIe4hPE_fnKCUjWGpnw9yWhdbtc0YTlqtgUxMAwRo/edit</w:t>
        </w:r>
      </w:hyperlink>
      <w:r w:rsidR="00427D5B">
        <w:rPr>
          <w:rFonts w:ascii="Open Sans" w:hAnsi="Open Sans" w:cs="Open Sans"/>
          <w:sz w:val="22"/>
          <w:szCs w:val="22"/>
        </w:rPr>
        <w:t xml:space="preserve"> </w:t>
      </w:r>
    </w:p>
    <w:p w14:paraId="528B50B9"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lastRenderedPageBreak/>
        <w:t>Wykonawca posiadający konto na Platformie ma dostęp do formularzy: złożenia, zmiany, wycofania oferty oraz do formularza do komunikacji.</w:t>
      </w:r>
    </w:p>
    <w:p w14:paraId="45A4A658"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11.1.5.</w:t>
      </w:r>
      <w:r>
        <w:rPr>
          <w:rFonts w:ascii="Open Sans" w:hAnsi="Open Sans" w:cs="Open Sans"/>
          <w:sz w:val="22"/>
          <w:szCs w:val="22"/>
        </w:rPr>
        <w:tab/>
        <w:t xml:space="preserve">Za datę przekazania oferty, wniosków, zawiadomień, dokumentów elektronicznych, oświadczeń lub elektronicznych kopii dokumentów lub oświadczeń </w:t>
      </w:r>
      <w:r>
        <w:rPr>
          <w:rFonts w:ascii="Open Sans" w:hAnsi="Open Sans" w:cs="Open Sans"/>
          <w:sz w:val="22"/>
          <w:szCs w:val="22"/>
        </w:rPr>
        <w:br/>
        <w:t xml:space="preserve">oraz innych informacji przyjmuje się datę ich przekazania na strony </w:t>
      </w:r>
      <w:bookmarkStart w:id="14" w:name="_Hlk63953265"/>
      <w:r>
        <w:rPr>
          <w:rFonts w:ascii="Open Sans" w:hAnsi="Open Sans" w:cs="Open Sans"/>
          <w:sz w:val="22"/>
          <w:szCs w:val="22"/>
        </w:rPr>
        <w:fldChar w:fldCharType="begin"/>
      </w:r>
      <w:r>
        <w:rPr>
          <w:rFonts w:ascii="Open Sans" w:hAnsi="Open Sans" w:cs="Open Sans"/>
          <w:sz w:val="22"/>
          <w:szCs w:val="22"/>
        </w:rPr>
        <w:instrText xml:space="preserve"> HYPERLINK "https://platformazakupowa.pl/pn/pgk_koszalin/proceedings" </w:instrText>
      </w:r>
      <w:r>
        <w:rPr>
          <w:rFonts w:ascii="Open Sans" w:hAnsi="Open Sans" w:cs="Open Sans"/>
          <w:sz w:val="22"/>
          <w:szCs w:val="22"/>
        </w:rPr>
        <w:fldChar w:fldCharType="separate"/>
      </w:r>
      <w:r>
        <w:rPr>
          <w:rStyle w:val="Hipercze"/>
          <w:rFonts w:ascii="Open Sans" w:hAnsi="Open Sans" w:cs="Open Sans"/>
          <w:sz w:val="22"/>
          <w:szCs w:val="22"/>
        </w:rPr>
        <w:t>https://platformazakupowa.pl/pn/pgk_koszalin/proceedings</w:t>
      </w:r>
      <w:r>
        <w:rPr>
          <w:rFonts w:ascii="Open Sans" w:hAnsi="Open Sans" w:cs="Open Sans"/>
          <w:sz w:val="22"/>
          <w:szCs w:val="22"/>
        </w:rPr>
        <w:fldChar w:fldCharType="end"/>
      </w:r>
      <w:r>
        <w:rPr>
          <w:rFonts w:ascii="Open Sans" w:hAnsi="Open Sans" w:cs="Open Sans"/>
          <w:sz w:val="22"/>
          <w:szCs w:val="22"/>
        </w:rPr>
        <w:t xml:space="preserve">     </w:t>
      </w:r>
      <w:bookmarkEnd w:id="14"/>
    </w:p>
    <w:p w14:paraId="588E4F57"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11.1.6.</w:t>
      </w:r>
      <w:r>
        <w:rPr>
          <w:rFonts w:ascii="Open Sans" w:hAnsi="Open Sans" w:cs="Open Sans"/>
          <w:sz w:val="22"/>
          <w:szCs w:val="22"/>
        </w:rPr>
        <w:tab/>
        <w:t xml:space="preserve">Osobą uprawnioną do porozumiewania się z Wykonawcami </w:t>
      </w:r>
      <w:r>
        <w:rPr>
          <w:rFonts w:ascii="Open Sans" w:hAnsi="Open Sans" w:cs="Open Sans"/>
          <w:sz w:val="22"/>
          <w:szCs w:val="22"/>
        </w:rPr>
        <w:br/>
        <w:t>jest Pani Anna Pieńkowska</w:t>
      </w:r>
      <w:r>
        <w:rPr>
          <w:rFonts w:ascii="Open Sans" w:hAnsi="Open Sans" w:cs="Open Sans"/>
          <w:color w:val="7030A0"/>
          <w:sz w:val="22"/>
          <w:szCs w:val="22"/>
        </w:rPr>
        <w:t>.</w:t>
      </w:r>
      <w:r>
        <w:rPr>
          <w:rFonts w:ascii="Open Sans" w:hAnsi="Open Sans" w:cs="Open Sans"/>
          <w:sz w:val="22"/>
          <w:szCs w:val="22"/>
        </w:rPr>
        <w:t xml:space="preserve">  </w:t>
      </w:r>
    </w:p>
    <w:p w14:paraId="6686A07C"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11.1.7.</w:t>
      </w:r>
      <w:r>
        <w:rPr>
          <w:rFonts w:ascii="Open Sans" w:hAnsi="Open Sans" w:cs="Open Sans"/>
          <w:sz w:val="22"/>
          <w:szCs w:val="22"/>
        </w:rPr>
        <w:tab/>
        <w:t>W korespondencji kierowanej do Zamawiającego Wykonawcy powinni posługiwać się numerem przedmiotowego postępowania.</w:t>
      </w:r>
    </w:p>
    <w:p w14:paraId="55C793C1"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11.1.8.</w:t>
      </w:r>
      <w:r>
        <w:rPr>
          <w:rFonts w:ascii="Open Sans" w:hAnsi="Open Sans" w:cs="Open Sans"/>
          <w:sz w:val="22"/>
          <w:szCs w:val="22"/>
        </w:rPr>
        <w:tab/>
        <w:t xml:space="preserve">Zamawiający może również komunikować się z Wykonawcami za pomocą poczty elektronicznej, email: </w:t>
      </w:r>
      <w:hyperlink r:id="rId14" w:history="1">
        <w:r>
          <w:rPr>
            <w:rStyle w:val="Hipercze"/>
            <w:rFonts w:ascii="Open Sans" w:hAnsi="Open Sans" w:cs="Open Sans"/>
            <w:sz w:val="22"/>
            <w:szCs w:val="22"/>
          </w:rPr>
          <w:t>anna.pienkowska@pgkkoszalin.pl</w:t>
        </w:r>
      </w:hyperlink>
      <w:r>
        <w:rPr>
          <w:rFonts w:ascii="Open Sans" w:hAnsi="Open Sans" w:cs="Open Sans"/>
          <w:sz w:val="22"/>
          <w:szCs w:val="22"/>
        </w:rPr>
        <w:t xml:space="preserve"> </w:t>
      </w:r>
    </w:p>
    <w:p w14:paraId="647C43BB"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11.1.9.</w:t>
      </w:r>
      <w:r>
        <w:rPr>
          <w:rFonts w:ascii="Open Sans" w:hAnsi="Open Sans" w:cs="Open Sans"/>
          <w:sz w:val="22"/>
          <w:szCs w:val="22"/>
        </w:rPr>
        <w:tab/>
        <w:t xml:space="preserve">Dokumenty elektroniczne, składane są przez Wykonawcę </w:t>
      </w:r>
      <w:r>
        <w:rPr>
          <w:rFonts w:ascii="Open Sans" w:hAnsi="Open Sans" w:cs="Open Sans"/>
          <w:sz w:val="22"/>
          <w:szCs w:val="22"/>
        </w:rPr>
        <w:br/>
        <w:t xml:space="preserve">za pośrednictwem „platformy zakupowej” jako załączniki. </w:t>
      </w:r>
    </w:p>
    <w:p w14:paraId="0E3F370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11.2.</w:t>
      </w:r>
      <w:r>
        <w:rPr>
          <w:rFonts w:ascii="Open Sans" w:hAnsi="Open Sans" w:cs="Open Sans"/>
          <w:sz w:val="22"/>
          <w:szCs w:val="22"/>
        </w:rPr>
        <w:tab/>
        <w:t xml:space="preserve">Przycisk na platformie zakupowej   “Wyślij wiadomość do zamawiającego” służy do: </w:t>
      </w:r>
    </w:p>
    <w:p w14:paraId="2A2DBB37"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Zadawania pytań Zamawiającemu,</w:t>
      </w:r>
    </w:p>
    <w:p w14:paraId="3773FA02"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Odpowiedzi na wezwanie do uzupełnienia oferty lub złożenia wyjaśnień,</w:t>
      </w:r>
    </w:p>
    <w:p w14:paraId="774AEE13"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w:t>
      </w:r>
      <w:r>
        <w:rPr>
          <w:rFonts w:ascii="Open Sans" w:hAnsi="Open Sans" w:cs="Open Sans"/>
          <w:sz w:val="22"/>
          <w:szCs w:val="22"/>
        </w:rPr>
        <w:tab/>
        <w:t>Przesłania odwołania/inne.</w:t>
      </w:r>
    </w:p>
    <w:p w14:paraId="109C3675"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11.2.1. Zamawiający preferuje komunikację elektroniczną.</w:t>
      </w:r>
    </w:p>
    <w:p w14:paraId="53E1DB2D"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11.2.2. Komunikacja ustna dopuszczalna jest tylko w odniesieniu do informacji, które nie są istotne, w szczególności nie dotyczą ogłoszenia o zamówieniu lub dokumentów zamówienia oraz ofert, o ile jej treść jest udokumentowana. </w:t>
      </w:r>
    </w:p>
    <w:p w14:paraId="1AA241CA"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 xml:space="preserve">11.2.3. Zamawiający będzie pisemnie dokumentował treść rozmów telefonicznych </w:t>
      </w:r>
      <w:r>
        <w:rPr>
          <w:rFonts w:ascii="Open Sans" w:hAnsi="Open Sans" w:cs="Open Sans"/>
          <w:sz w:val="22"/>
          <w:szCs w:val="22"/>
        </w:rPr>
        <w:br/>
        <w:t>z wykonawcą.</w:t>
      </w:r>
    </w:p>
    <w:p w14:paraId="5DC2A032" w14:textId="77777777" w:rsidR="00427D5B" w:rsidRDefault="00427D5B" w:rsidP="00427D5B">
      <w:pPr>
        <w:spacing w:line="276" w:lineRule="auto"/>
        <w:ind w:left="360"/>
        <w:jc w:val="both"/>
        <w:rPr>
          <w:rFonts w:ascii="Open Sans" w:hAnsi="Open Sans" w:cs="Open Sans"/>
          <w:b/>
          <w:bCs/>
          <w:sz w:val="20"/>
          <w:szCs w:val="20"/>
        </w:rPr>
      </w:pPr>
      <w:r>
        <w:rPr>
          <w:rFonts w:ascii="Open Sans" w:hAnsi="Open Sans" w:cs="Open Sans"/>
          <w:b/>
          <w:bCs/>
          <w:sz w:val="20"/>
          <w:szCs w:val="20"/>
        </w:rPr>
        <w:t xml:space="preserve">Właściwości techniczne urządzenia elektronicznego do składania ofert </w:t>
      </w:r>
      <w:r>
        <w:rPr>
          <w:rFonts w:ascii="Open Sans" w:hAnsi="Open Sans" w:cs="Open Sans"/>
          <w:b/>
          <w:bCs/>
          <w:sz w:val="20"/>
          <w:szCs w:val="20"/>
        </w:rPr>
        <w:br/>
        <w:t xml:space="preserve">- administrator platformy zakupowej pod adresem: </w:t>
      </w:r>
      <w:hyperlink r:id="rId15" w:history="1">
        <w:r>
          <w:rPr>
            <w:rStyle w:val="Hipercze"/>
            <w:rFonts w:ascii="Open Sans" w:hAnsi="Open Sans" w:cs="Open Sans"/>
            <w:sz w:val="20"/>
            <w:szCs w:val="20"/>
          </w:rPr>
          <w:t>www.platformazakupowa.pl</w:t>
        </w:r>
      </w:hyperlink>
      <w:r>
        <w:rPr>
          <w:rFonts w:ascii="Open Sans" w:hAnsi="Open Sans" w:cs="Open Sans"/>
          <w:b/>
          <w:bCs/>
          <w:sz w:val="20"/>
          <w:szCs w:val="20"/>
        </w:rPr>
        <w:t xml:space="preserve">. </w:t>
      </w:r>
    </w:p>
    <w:p w14:paraId="0E8898C0" w14:textId="77777777" w:rsidR="00427D5B" w:rsidRDefault="00427D5B" w:rsidP="00427D5B">
      <w:pPr>
        <w:spacing w:line="276" w:lineRule="auto"/>
        <w:ind w:left="360"/>
        <w:jc w:val="both"/>
        <w:rPr>
          <w:rFonts w:ascii="Open Sans" w:hAnsi="Open Sans" w:cs="Open Sans"/>
          <w:sz w:val="22"/>
          <w:szCs w:val="22"/>
        </w:rPr>
      </w:pPr>
      <w:r>
        <w:rPr>
          <w:rFonts w:ascii="Open Sans" w:hAnsi="Open Sans" w:cs="Open Sans"/>
          <w:sz w:val="22"/>
          <w:szCs w:val="22"/>
        </w:rPr>
        <w:t>11.2.4.</w:t>
      </w:r>
      <w:r>
        <w:rPr>
          <w:rFonts w:ascii="Open Sans" w:hAnsi="Open Sans" w:cs="Open Sans"/>
          <w:sz w:val="22"/>
          <w:szCs w:val="22"/>
        </w:rPr>
        <w:tab/>
        <w:t xml:space="preserve">Sposób sporządzenia dokumentów elektronicznych musi być zgody </w:t>
      </w:r>
      <w:r>
        <w:rPr>
          <w:rFonts w:ascii="Open Sans" w:hAnsi="Open Sans" w:cs="Open Sans"/>
          <w:sz w:val="22"/>
          <w:szCs w:val="22"/>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w:t>
      </w:r>
      <w:r>
        <w:rPr>
          <w:rFonts w:ascii="Open Sans" w:hAnsi="Open Sans" w:cs="Open Sans"/>
          <w:sz w:val="22"/>
          <w:szCs w:val="22"/>
        </w:rPr>
        <w:br/>
        <w:t>lub oświadczeń, jakich może żądać zamawiający od wykonawcy.</w:t>
      </w:r>
    </w:p>
    <w:p w14:paraId="2958B78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11.2.5.</w:t>
      </w:r>
      <w:r>
        <w:rPr>
          <w:rFonts w:ascii="Open Sans" w:hAnsi="Open Sans" w:cs="Open Sans"/>
          <w:color w:val="000000"/>
          <w:sz w:val="22"/>
          <w:szCs w:val="22"/>
        </w:rPr>
        <w:tab/>
        <w:t xml:space="preserve">Wykonawca może zwrócić się do Zamawiającego z wnioskiem </w:t>
      </w:r>
      <w:r>
        <w:rPr>
          <w:rFonts w:ascii="Open Sans" w:hAnsi="Open Sans" w:cs="Open Sans"/>
          <w:color w:val="000000"/>
          <w:sz w:val="22"/>
          <w:szCs w:val="22"/>
        </w:rPr>
        <w:br/>
        <w:t>o wyjaśnienie treści SWZ.</w:t>
      </w:r>
    </w:p>
    <w:p w14:paraId="4B8544E1" w14:textId="77777777" w:rsidR="00427D5B" w:rsidRPr="00863D3C" w:rsidRDefault="00427D5B" w:rsidP="00427D5B">
      <w:pPr>
        <w:spacing w:line="276" w:lineRule="auto"/>
        <w:ind w:left="360"/>
        <w:jc w:val="both"/>
        <w:rPr>
          <w:rFonts w:ascii="Open Sans" w:hAnsi="Open Sans" w:cs="Open Sans"/>
          <w:color w:val="000000"/>
          <w:sz w:val="22"/>
          <w:szCs w:val="22"/>
        </w:rPr>
      </w:pPr>
    </w:p>
    <w:p w14:paraId="52B0443A" w14:textId="77777777" w:rsidR="00427D5B" w:rsidRPr="00863D3C" w:rsidRDefault="00427D5B" w:rsidP="00427D5B">
      <w:pPr>
        <w:spacing w:line="276" w:lineRule="auto"/>
        <w:ind w:left="360"/>
        <w:jc w:val="both"/>
        <w:rPr>
          <w:rFonts w:ascii="Open Sans" w:hAnsi="Open Sans" w:cs="Open Sans"/>
          <w:color w:val="000000"/>
          <w:sz w:val="22"/>
          <w:szCs w:val="22"/>
          <w:u w:val="single"/>
        </w:rPr>
      </w:pPr>
      <w:r w:rsidRPr="00863D3C">
        <w:rPr>
          <w:rFonts w:ascii="Open Sans" w:hAnsi="Open Sans" w:cs="Open Sans"/>
          <w:color w:val="000000"/>
          <w:sz w:val="22"/>
          <w:szCs w:val="22"/>
        </w:rPr>
        <w:t>12.</w:t>
      </w:r>
      <w:r w:rsidRPr="00863D3C">
        <w:rPr>
          <w:rFonts w:ascii="Open Sans" w:hAnsi="Open Sans" w:cs="Open Sans"/>
          <w:color w:val="000000"/>
          <w:sz w:val="22"/>
          <w:szCs w:val="22"/>
        </w:rPr>
        <w:tab/>
      </w:r>
      <w:r w:rsidRPr="00863D3C">
        <w:rPr>
          <w:rFonts w:ascii="Open Sans" w:hAnsi="Open Sans" w:cs="Open Sans"/>
          <w:color w:val="000000"/>
          <w:sz w:val="22"/>
          <w:szCs w:val="22"/>
          <w:u w:val="single"/>
        </w:rPr>
        <w:t xml:space="preserve">Opis sposobu przygotowania ofert oraz wymagania formalne dotyczące składanych oświadczeń i dokumentów. </w:t>
      </w:r>
    </w:p>
    <w:p w14:paraId="4F3652C4"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12.1.</w:t>
      </w:r>
      <w:r>
        <w:rPr>
          <w:rFonts w:ascii="Open Sans" w:hAnsi="Open Sans" w:cs="Open Sans"/>
          <w:color w:val="000000"/>
          <w:sz w:val="22"/>
          <w:szCs w:val="22"/>
        </w:rPr>
        <w:tab/>
        <w:t>Wykonawca może złożyć tylko jedną ofertę.</w:t>
      </w:r>
    </w:p>
    <w:p w14:paraId="7212000B"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12.2.</w:t>
      </w:r>
      <w:r>
        <w:rPr>
          <w:rFonts w:ascii="Open Sans" w:hAnsi="Open Sans" w:cs="Open Sans"/>
          <w:color w:val="000000"/>
          <w:sz w:val="22"/>
          <w:szCs w:val="22"/>
        </w:rPr>
        <w:tab/>
        <w:t>Treść oferty musi odpowiadać treści SWZ.</w:t>
      </w:r>
    </w:p>
    <w:p w14:paraId="379893D8" w14:textId="77777777" w:rsidR="00427D5B" w:rsidRDefault="00427D5B" w:rsidP="00427D5B">
      <w:pPr>
        <w:spacing w:line="276" w:lineRule="auto"/>
        <w:ind w:left="360"/>
        <w:jc w:val="both"/>
        <w:rPr>
          <w:rFonts w:ascii="Open Sans" w:hAnsi="Open Sans" w:cs="Open Sans"/>
          <w:color w:val="FF0000"/>
          <w:sz w:val="22"/>
          <w:szCs w:val="22"/>
        </w:rPr>
      </w:pPr>
      <w:r>
        <w:rPr>
          <w:rFonts w:ascii="Open Sans" w:hAnsi="Open Sans" w:cs="Open Sans"/>
          <w:color w:val="000000"/>
          <w:sz w:val="22"/>
          <w:szCs w:val="22"/>
        </w:rPr>
        <w:t>12.3.</w:t>
      </w:r>
      <w:r>
        <w:rPr>
          <w:rFonts w:ascii="Open Sans" w:hAnsi="Open Sans" w:cs="Open Sans"/>
          <w:color w:val="000000"/>
          <w:sz w:val="22"/>
          <w:szCs w:val="22"/>
        </w:rPr>
        <w:tab/>
        <w:t xml:space="preserve">Ofertę składa się na Formularzu Ofertowym -  Rozdział IV SWZ </w:t>
      </w:r>
    </w:p>
    <w:p w14:paraId="736C840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FF0000"/>
          <w:sz w:val="22"/>
          <w:szCs w:val="22"/>
        </w:rPr>
        <w:br/>
      </w:r>
      <w:r>
        <w:rPr>
          <w:rFonts w:ascii="Open Sans" w:hAnsi="Open Sans" w:cs="Open Sans"/>
          <w:color w:val="000000"/>
          <w:sz w:val="22"/>
          <w:szCs w:val="22"/>
        </w:rPr>
        <w:t>Wraz z ofertą Wykonawca jest zobowiązany złożyć:</w:t>
      </w:r>
    </w:p>
    <w:p w14:paraId="25121A73"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 xml:space="preserve">Załącznik nr 1do SWZ -  Oświadczenie składane przez Wykonawcę na podstawie </w:t>
      </w:r>
      <w:r>
        <w:rPr>
          <w:rFonts w:ascii="Open Sans" w:hAnsi="Open Sans" w:cs="Open Sans"/>
          <w:color w:val="000000"/>
          <w:sz w:val="22"/>
          <w:szCs w:val="22"/>
        </w:rPr>
        <w:br/>
        <w:t xml:space="preserve">art. 125 ust. 1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o niepodleganiu wykluczeniu oraz spełnianiu warunków udziału w postępowaniu </w:t>
      </w:r>
    </w:p>
    <w:p w14:paraId="428D64DA"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Dokumenty, z których wynika prawo do podpisania oferty; odpowiednie pełnomocnictwa (jeżeli dotyczy).</w:t>
      </w:r>
    </w:p>
    <w:p w14:paraId="4562C614" w14:textId="77777777" w:rsidR="00427D5B" w:rsidRDefault="00427D5B" w:rsidP="00427D5B">
      <w:pPr>
        <w:numPr>
          <w:ilvl w:val="0"/>
          <w:numId w:val="26"/>
        </w:numPr>
        <w:spacing w:line="276" w:lineRule="auto"/>
        <w:jc w:val="both"/>
        <w:rPr>
          <w:rFonts w:ascii="Open Sans" w:hAnsi="Open Sans" w:cs="Open Sans"/>
          <w:color w:val="000000"/>
          <w:sz w:val="22"/>
          <w:szCs w:val="22"/>
        </w:rPr>
      </w:pPr>
      <w:r>
        <w:rPr>
          <w:rFonts w:ascii="Open Sans" w:hAnsi="Open Sans" w:cs="Open Sans"/>
          <w:color w:val="000000"/>
          <w:sz w:val="22"/>
          <w:szCs w:val="22"/>
        </w:rPr>
        <w:t>Załącznik nr 2 do SWZ - Oświadczenie dotyczące podwykonawcy niebędącego podmiotem, na którego zasoby powołuje się Wykonawca.</w:t>
      </w:r>
    </w:p>
    <w:p w14:paraId="7955C0A8" w14:textId="77777777" w:rsidR="00427D5B" w:rsidRDefault="00427D5B" w:rsidP="00427D5B">
      <w:pPr>
        <w:numPr>
          <w:ilvl w:val="0"/>
          <w:numId w:val="26"/>
        </w:num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Dowód wniesienia wadium </w:t>
      </w:r>
    </w:p>
    <w:p w14:paraId="69CCF39A" w14:textId="77777777" w:rsidR="00427D5B" w:rsidRDefault="00427D5B" w:rsidP="00427D5B">
      <w:pPr>
        <w:spacing w:line="276" w:lineRule="auto"/>
        <w:jc w:val="both"/>
        <w:rPr>
          <w:rFonts w:ascii="Open Sans" w:hAnsi="Open Sans" w:cs="Open Sans"/>
          <w:b/>
          <w:bCs/>
          <w:color w:val="000000"/>
          <w:sz w:val="22"/>
          <w:szCs w:val="22"/>
        </w:rPr>
      </w:pPr>
    </w:p>
    <w:p w14:paraId="76AA3D79" w14:textId="77777777" w:rsidR="00427D5B" w:rsidRPr="00863D3C" w:rsidRDefault="00427D5B" w:rsidP="00427D5B">
      <w:pPr>
        <w:spacing w:line="276" w:lineRule="auto"/>
        <w:jc w:val="both"/>
        <w:rPr>
          <w:rFonts w:ascii="Open Sans" w:hAnsi="Open Sans" w:cs="Open Sans"/>
          <w:color w:val="000000"/>
          <w:sz w:val="22"/>
          <w:szCs w:val="22"/>
        </w:rPr>
      </w:pPr>
      <w:r w:rsidRPr="00863D3C">
        <w:rPr>
          <w:rFonts w:ascii="Open Sans" w:hAnsi="Open Sans" w:cs="Open Sans"/>
          <w:color w:val="000000"/>
          <w:sz w:val="22"/>
          <w:szCs w:val="22"/>
        </w:rPr>
        <w:t xml:space="preserve">Zamawiający wezwie Wykonawcę, którego oferta zostanie oceniona najwyżej, do złożenia w wyznaczonym terminie, nie krótszym niż 5 dni od dnia wezwania,  niżej wymienionych </w:t>
      </w:r>
      <w:r w:rsidRPr="00863D3C">
        <w:rPr>
          <w:rFonts w:ascii="Open Sans" w:hAnsi="Open Sans" w:cs="Open Sans"/>
          <w:color w:val="000000"/>
          <w:sz w:val="22"/>
          <w:szCs w:val="22"/>
          <w:u w:val="single"/>
        </w:rPr>
        <w:t>podmiotowych środków dowodowych</w:t>
      </w:r>
      <w:r w:rsidRPr="00863D3C">
        <w:rPr>
          <w:rFonts w:ascii="Open Sans" w:hAnsi="Open Sans" w:cs="Open Sans"/>
          <w:color w:val="000000"/>
          <w:sz w:val="22"/>
          <w:szCs w:val="22"/>
        </w:rPr>
        <w:t>, aktualnych na dzień ich złożenia, tj. :</w:t>
      </w:r>
    </w:p>
    <w:p w14:paraId="7C0545B0" w14:textId="77777777" w:rsidR="00427D5B" w:rsidRDefault="00427D5B" w:rsidP="00427D5B">
      <w:pPr>
        <w:spacing w:line="276" w:lineRule="auto"/>
        <w:jc w:val="both"/>
        <w:rPr>
          <w:rFonts w:ascii="Open Sans" w:hAnsi="Open Sans" w:cs="Open Sans"/>
          <w:color w:val="000000"/>
          <w:sz w:val="22"/>
          <w:szCs w:val="22"/>
        </w:rPr>
      </w:pPr>
    </w:p>
    <w:p w14:paraId="714F5F28" w14:textId="77777777" w:rsidR="00427D5B" w:rsidRDefault="00427D5B" w:rsidP="00427D5B">
      <w:pPr>
        <w:numPr>
          <w:ilvl w:val="0"/>
          <w:numId w:val="26"/>
        </w:num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Załącznik nr 3 do SWZ - Oświadczenie składane na podstawie art. 108 ust. 1 pkt. 5  </w:t>
      </w:r>
    </w:p>
    <w:p w14:paraId="0D0262DE" w14:textId="77777777" w:rsidR="00427D5B" w:rsidRDefault="00427D5B" w:rsidP="00427D5B">
      <w:pPr>
        <w:spacing w:line="276" w:lineRule="auto"/>
        <w:ind w:firstLine="708"/>
        <w:jc w:val="both"/>
        <w:rPr>
          <w:rFonts w:ascii="Open Sans" w:hAnsi="Open Sans" w:cs="Open Sans"/>
          <w:color w:val="000000"/>
          <w:sz w:val="22"/>
          <w:szCs w:val="22"/>
        </w:rPr>
      </w:pPr>
      <w:r>
        <w:rPr>
          <w:rFonts w:ascii="Open Sans" w:hAnsi="Open Sans" w:cs="Open Sans"/>
          <w:color w:val="000000"/>
          <w:sz w:val="22"/>
          <w:szCs w:val="22"/>
        </w:rPr>
        <w:t xml:space="preserve">Ustawy PZP. </w:t>
      </w:r>
    </w:p>
    <w:p w14:paraId="2F979054" w14:textId="77777777" w:rsidR="00427D5B" w:rsidRDefault="00427D5B" w:rsidP="00427D5B">
      <w:pPr>
        <w:numPr>
          <w:ilvl w:val="0"/>
          <w:numId w:val="27"/>
        </w:numPr>
        <w:rPr>
          <w:rFonts w:ascii="Open Sans" w:hAnsi="Open Sans" w:cs="Open Sans"/>
          <w:color w:val="000000"/>
          <w:sz w:val="22"/>
          <w:szCs w:val="22"/>
        </w:rPr>
      </w:pPr>
      <w:r>
        <w:rPr>
          <w:rFonts w:ascii="Open Sans" w:hAnsi="Open Sans" w:cs="Open Sans"/>
          <w:color w:val="000000"/>
          <w:sz w:val="22"/>
          <w:szCs w:val="22"/>
        </w:rPr>
        <w:t xml:space="preserve">Załącznik nr 4 do SWZ -Wykaz zrealizowanych dostaw </w:t>
      </w:r>
    </w:p>
    <w:p w14:paraId="6488AA66" w14:textId="77777777" w:rsidR="00427D5B" w:rsidRDefault="00427D5B" w:rsidP="00427D5B">
      <w:pPr>
        <w:spacing w:line="276" w:lineRule="auto"/>
        <w:ind w:left="360"/>
        <w:jc w:val="both"/>
        <w:rPr>
          <w:rFonts w:ascii="Open Sans" w:hAnsi="Open Sans" w:cs="Open Sans"/>
          <w:color w:val="000000"/>
          <w:sz w:val="22"/>
          <w:szCs w:val="22"/>
        </w:rPr>
      </w:pPr>
    </w:p>
    <w:p w14:paraId="69FDFA9F"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12.4.</w:t>
      </w:r>
      <w:r>
        <w:rPr>
          <w:rFonts w:ascii="Open Sans" w:hAnsi="Open Sans" w:cs="Open Sans"/>
          <w:color w:val="000000"/>
          <w:sz w:val="22"/>
          <w:szCs w:val="22"/>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F84915C"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12.5.</w:t>
      </w:r>
      <w:r>
        <w:rPr>
          <w:rFonts w:ascii="Open Sans" w:hAnsi="Open Sans" w:cs="Open Sans"/>
          <w:color w:val="000000"/>
          <w:sz w:val="22"/>
          <w:szCs w:val="22"/>
        </w:rPr>
        <w:tab/>
        <w:t>Oferta oraz pozostałe oświadczenia i dokumenty, dla których Zamawiający określił wzory w formie formularzy zamieszczonych w załącznikach do SWZ,  zaleca  się aby złożone zostały zgodnie z wzorami zamieszczonymi w SWZ.</w:t>
      </w:r>
    </w:p>
    <w:p w14:paraId="2BC949F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12.6.</w:t>
      </w:r>
      <w:r>
        <w:rPr>
          <w:rFonts w:ascii="Open Sans" w:hAnsi="Open Sans" w:cs="Open Sans"/>
          <w:color w:val="000000"/>
          <w:sz w:val="22"/>
          <w:szCs w:val="22"/>
        </w:rPr>
        <w:tab/>
        <w:t>Ofertę składa się pod rygorem nieważności w formie elektronicznej opatrzonej kwalifikowanym podpisem elektronicznym, podpisem zaufanym lub podpisem osobistym.</w:t>
      </w:r>
    </w:p>
    <w:p w14:paraId="642776E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12.7.</w:t>
      </w:r>
      <w:r>
        <w:rPr>
          <w:rFonts w:ascii="Open Sans" w:hAnsi="Open Sans" w:cs="Open Sans"/>
          <w:color w:val="000000"/>
          <w:sz w:val="22"/>
          <w:szCs w:val="22"/>
        </w:rPr>
        <w:tab/>
        <w:t>Oferta powinna być sporządzona w języku polskim. Każdy dokument składający się na ofertę powinien być czytelny.</w:t>
      </w:r>
    </w:p>
    <w:p w14:paraId="590849AA"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12.8.</w:t>
      </w:r>
      <w:r>
        <w:rPr>
          <w:rFonts w:ascii="Open Sans" w:hAnsi="Open Sans" w:cs="Open Sans"/>
          <w:color w:val="000000"/>
          <w:sz w:val="22"/>
          <w:szCs w:val="22"/>
        </w:rPr>
        <w:tab/>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p>
    <w:p w14:paraId="2DFED3E1"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12.9.</w:t>
      </w:r>
      <w:r>
        <w:rPr>
          <w:rFonts w:ascii="Open Sans" w:hAnsi="Open Sans" w:cs="Open Sans"/>
          <w:color w:val="000000"/>
          <w:sz w:val="22"/>
          <w:szCs w:val="22"/>
        </w:rPr>
        <w:tab/>
        <w:t xml:space="preserve">Sposób złożenia oferty, opisany został pod linkiem </w:t>
      </w:r>
      <w:hyperlink r:id="rId16" w:history="1">
        <w:r>
          <w:rPr>
            <w:rStyle w:val="Hipercze"/>
            <w:rFonts w:ascii="Open Sans" w:hAnsi="Open Sans" w:cs="Open Sans"/>
            <w:sz w:val="22"/>
            <w:szCs w:val="22"/>
          </w:rPr>
          <w:t>https://drive.google.com/file/d/1Kd1DttbBeiNWt4q4slS4t76lZVKPbkyD/view</w:t>
        </w:r>
      </w:hyperlink>
      <w:r>
        <w:rPr>
          <w:rFonts w:ascii="Open Sans" w:hAnsi="Open Sans" w:cs="Open Sans"/>
          <w:color w:val="000000"/>
          <w:sz w:val="22"/>
          <w:szCs w:val="22"/>
        </w:rPr>
        <w:t xml:space="preserve"> </w:t>
      </w:r>
    </w:p>
    <w:p w14:paraId="24131F67"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12.10.</w:t>
      </w:r>
      <w:r>
        <w:rPr>
          <w:rFonts w:ascii="Open Sans" w:hAnsi="Open Sans" w:cs="Open Sans"/>
          <w:color w:val="000000"/>
          <w:sz w:val="22"/>
          <w:szCs w:val="22"/>
        </w:rPr>
        <w:tab/>
        <w:t>Jeżeli  dokumenty  elektroniczne,  przekazywane  przy  użyciu  środków  komunikacji elektronicznej,</w:t>
      </w:r>
      <w:r>
        <w:rPr>
          <w:rFonts w:ascii="Open Sans" w:hAnsi="Open Sans" w:cs="Open Sans"/>
          <w:color w:val="000000"/>
          <w:sz w:val="22"/>
          <w:szCs w:val="22"/>
        </w:rPr>
        <w:tab/>
        <w:t xml:space="preserve">zawierają informacje stanowiące tajemnicę przedsiębiorstwa w rozumieniu przepisów ustawy z dnia 16 kwietnia 1993 roku </w:t>
      </w:r>
      <w:r>
        <w:rPr>
          <w:rFonts w:ascii="Open Sans" w:hAnsi="Open Sans" w:cs="Open Sans"/>
          <w:color w:val="000000"/>
          <w:sz w:val="22"/>
          <w:szCs w:val="22"/>
        </w:rPr>
        <w:br/>
        <w:t>o zwalczaniu nieuczciwej konkurencji, Wykonawca, w celu utrzymania w poufności tych informacji, przekazuje je w wydzielonym i odpowiednio oznaczonym pliku, a następnie umieszcza w odpowiednim polu formularza „Tajemnica przedsiębiorstwa”</w:t>
      </w:r>
    </w:p>
    <w:p w14:paraId="0CA882E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12.11.</w:t>
      </w:r>
      <w:r>
        <w:rPr>
          <w:rFonts w:ascii="Open Sans" w:hAnsi="Open Sans" w:cs="Open Sans"/>
          <w:color w:val="000000"/>
          <w:sz w:val="22"/>
          <w:szCs w:val="22"/>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37B241D1"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12.12.</w:t>
      </w:r>
      <w:r>
        <w:rPr>
          <w:rFonts w:ascii="Open Sans" w:hAnsi="Open Sans" w:cs="Open Sans"/>
          <w:color w:val="000000"/>
          <w:sz w:val="22"/>
          <w:szCs w:val="22"/>
        </w:rPr>
        <w:tab/>
        <w:t>Oferta może być złożona tylko do upływu terminu składania ofert.</w:t>
      </w:r>
    </w:p>
    <w:p w14:paraId="4C93B25C"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12.13.</w:t>
      </w:r>
      <w:r>
        <w:rPr>
          <w:rFonts w:ascii="Open Sans" w:hAnsi="Open Sans" w:cs="Open Sans"/>
          <w:color w:val="000000"/>
          <w:sz w:val="22"/>
          <w:szCs w:val="22"/>
        </w:rPr>
        <w:tab/>
        <w:t xml:space="preserve">Wykonawca może przed upływem terminu do składania ofert wycofać </w:t>
      </w:r>
      <w:r>
        <w:rPr>
          <w:rFonts w:ascii="Open Sans" w:hAnsi="Open Sans" w:cs="Open Sans"/>
          <w:color w:val="000000"/>
          <w:sz w:val="20"/>
          <w:szCs w:val="20"/>
        </w:rPr>
        <w:t>ofertę za</w:t>
      </w:r>
      <w:r>
        <w:rPr>
          <w:rFonts w:ascii="Open Sans" w:hAnsi="Open Sans" w:cs="Open Sans"/>
          <w:color w:val="000000"/>
          <w:sz w:val="22"/>
          <w:szCs w:val="22"/>
        </w:rPr>
        <w:t xml:space="preserve"> pośrednictwem </w:t>
      </w:r>
      <w:hyperlink r:id="rId17" w:history="1">
        <w:r>
          <w:rPr>
            <w:rStyle w:val="Hipercze"/>
            <w:rFonts w:ascii="Open Sans" w:hAnsi="Open Sans" w:cs="Open Sans"/>
            <w:sz w:val="22"/>
            <w:szCs w:val="22"/>
          </w:rPr>
          <w:t>https://platformazakupowa.pl/pn/pgk_koszalin/proceedings</w:t>
        </w:r>
      </w:hyperlink>
      <w:r>
        <w:rPr>
          <w:rFonts w:ascii="Open Sans" w:hAnsi="Open Sans" w:cs="Open Sans"/>
          <w:color w:val="000000"/>
          <w:sz w:val="22"/>
          <w:szCs w:val="22"/>
        </w:rPr>
        <w:t xml:space="preserve">       </w:t>
      </w:r>
    </w:p>
    <w:p w14:paraId="592E5F8B"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12.14.</w:t>
      </w:r>
      <w:r>
        <w:rPr>
          <w:rFonts w:ascii="Open Sans" w:hAnsi="Open Sans" w:cs="Open Sans"/>
          <w:color w:val="000000"/>
          <w:sz w:val="22"/>
          <w:szCs w:val="22"/>
        </w:rPr>
        <w:tab/>
        <w:t>Wykonawca po upływie terminu do składania ofert nie może skutecznie dokonać zmiany ani wycofać złożonej oferty.</w:t>
      </w:r>
    </w:p>
    <w:p w14:paraId="63143574"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12.15.</w:t>
      </w:r>
      <w:r>
        <w:rPr>
          <w:rFonts w:ascii="Open Sans" w:hAnsi="Open Sans" w:cs="Open Sans"/>
          <w:color w:val="000000"/>
          <w:sz w:val="22"/>
          <w:szCs w:val="22"/>
        </w:rPr>
        <w:tab/>
        <w:t>Podmiotowe środki dowodowe lub inne dokumenty, w tym dokumenty potwierdzające umocowanie do reprezentowania, sporządzone w języku obcym przekazuje się wraz z tłumaczeniem na język polski.</w:t>
      </w:r>
    </w:p>
    <w:p w14:paraId="19539ACE"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12.16.</w:t>
      </w:r>
      <w:r>
        <w:rPr>
          <w:rFonts w:ascii="Open Sans" w:hAnsi="Open Sans" w:cs="Open Sans"/>
          <w:color w:val="000000"/>
          <w:sz w:val="22"/>
          <w:szCs w:val="22"/>
        </w:rPr>
        <w:tab/>
        <w:t>Wszystkie koszty związane z uczestnictwem w postępowaniu, w szczególności z przygotowaniem i złożeniem oferty ponosi Wykonawca składający ofertę. Zamawiający nie przewiduje zwrotu kosztów udziału w postępowaniu.</w:t>
      </w:r>
    </w:p>
    <w:p w14:paraId="37668762"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12.17. W celu potwierdzenia, że osoba działająca w imieniu wykonawcy jest umocowana do jego reprezentowania, zamawiający żąda od wykonawcy odpisu </w:t>
      </w:r>
      <w:r>
        <w:rPr>
          <w:rFonts w:ascii="Open Sans" w:hAnsi="Open Sans" w:cs="Open Sans"/>
          <w:color w:val="000000"/>
          <w:sz w:val="22"/>
          <w:szCs w:val="22"/>
        </w:rPr>
        <w:br/>
        <w:t xml:space="preserve">lub informacji z Krajowego Rejestru Sądowego, Centralnej Ewidencji i Informacji </w:t>
      </w:r>
      <w:r>
        <w:rPr>
          <w:rFonts w:ascii="Open Sans" w:hAnsi="Open Sans" w:cs="Open Sans"/>
          <w:color w:val="000000"/>
          <w:sz w:val="22"/>
          <w:szCs w:val="22"/>
        </w:rPr>
        <w:br/>
        <w:t>o Działalności Gospodarczej lub innego właściwego rejestru.</w:t>
      </w:r>
    </w:p>
    <w:p w14:paraId="73649D6E"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75F87533"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57B529A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 PEŁNOMOCNICTWO do reprezentowania Wykonawcy lub Wykonawców w przypadku, gdy:</w:t>
      </w:r>
    </w:p>
    <w:p w14:paraId="5C0AC1F4"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12.18.1. ofertę podpisuje inna osoba niż Wykonawca,</w:t>
      </w:r>
    </w:p>
    <w:p w14:paraId="23BF9DE3"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12.18.2. ofertę składają wykonawcy ubiegający się wspólnie o udzielenie zamówienia publicznego którego treść winna wskazywać pełnomocnika oraz w potwierdzać jego </w:t>
      </w:r>
      <w:r>
        <w:rPr>
          <w:rFonts w:ascii="Open Sans" w:hAnsi="Open Sans" w:cs="Open Sans"/>
          <w:color w:val="000000"/>
          <w:sz w:val="22"/>
          <w:szCs w:val="22"/>
        </w:rPr>
        <w:lastRenderedPageBreak/>
        <w:t>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0918C4B1"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12.18.3. Pełnomocnictwo winno być złożone w formie oryginału podpisane kwalifikowanym podpisem elektronicznym, podpisem zaufanym lub podpisem osobistym lub poświadczone notarialnie.</w:t>
      </w:r>
    </w:p>
    <w:p w14:paraId="163E68C2" w14:textId="77777777" w:rsidR="00427D5B" w:rsidRPr="00863D3C" w:rsidRDefault="00427D5B" w:rsidP="00427D5B">
      <w:pPr>
        <w:spacing w:line="276" w:lineRule="auto"/>
        <w:ind w:left="360"/>
        <w:jc w:val="both"/>
        <w:rPr>
          <w:rFonts w:ascii="Open Sans" w:hAnsi="Open Sans" w:cs="Open Sans"/>
          <w:color w:val="000000"/>
          <w:sz w:val="22"/>
          <w:szCs w:val="22"/>
        </w:rPr>
      </w:pPr>
    </w:p>
    <w:p w14:paraId="7345A5A0" w14:textId="77777777" w:rsidR="00427D5B" w:rsidRPr="00863D3C" w:rsidRDefault="00427D5B" w:rsidP="00427D5B">
      <w:pPr>
        <w:spacing w:line="276" w:lineRule="auto"/>
        <w:ind w:left="360"/>
        <w:jc w:val="both"/>
        <w:rPr>
          <w:rFonts w:ascii="Open Sans" w:hAnsi="Open Sans" w:cs="Open Sans"/>
          <w:color w:val="000000"/>
          <w:sz w:val="22"/>
          <w:szCs w:val="22"/>
          <w:u w:val="single"/>
        </w:rPr>
      </w:pPr>
      <w:r w:rsidRPr="00863D3C">
        <w:rPr>
          <w:rFonts w:ascii="Open Sans" w:hAnsi="Open Sans" w:cs="Open Sans"/>
          <w:color w:val="000000"/>
          <w:sz w:val="22"/>
          <w:szCs w:val="22"/>
        </w:rPr>
        <w:t>13.</w:t>
      </w:r>
      <w:r w:rsidRPr="00863D3C">
        <w:rPr>
          <w:rFonts w:ascii="Open Sans" w:hAnsi="Open Sans" w:cs="Open Sans"/>
          <w:color w:val="000000"/>
          <w:sz w:val="22"/>
          <w:szCs w:val="22"/>
        </w:rPr>
        <w:tab/>
      </w:r>
      <w:r w:rsidRPr="00863D3C">
        <w:rPr>
          <w:rFonts w:ascii="Open Sans" w:hAnsi="Open Sans" w:cs="Open Sans"/>
          <w:color w:val="000000"/>
          <w:sz w:val="22"/>
          <w:szCs w:val="22"/>
          <w:u w:val="single"/>
        </w:rPr>
        <w:t xml:space="preserve">Sposób obliczenia ceny </w:t>
      </w:r>
    </w:p>
    <w:p w14:paraId="51EFF272" w14:textId="77777777" w:rsidR="00427D5B" w:rsidRDefault="00427D5B" w:rsidP="00427D5B">
      <w:pPr>
        <w:spacing w:line="276" w:lineRule="auto"/>
        <w:ind w:left="360"/>
        <w:jc w:val="both"/>
        <w:rPr>
          <w:rFonts w:ascii="Open Sans" w:hAnsi="Open Sans" w:cs="Open Sans"/>
          <w:color w:val="000000"/>
          <w:sz w:val="22"/>
          <w:szCs w:val="22"/>
        </w:rPr>
      </w:pPr>
      <w:r w:rsidRPr="00863D3C">
        <w:rPr>
          <w:rFonts w:ascii="Open Sans" w:hAnsi="Open Sans" w:cs="Open Sans"/>
          <w:color w:val="000000"/>
          <w:sz w:val="22"/>
          <w:szCs w:val="22"/>
        </w:rPr>
        <w:t>13.1. Wykonawca podaje cenę za</w:t>
      </w:r>
      <w:r>
        <w:rPr>
          <w:rFonts w:ascii="Open Sans" w:hAnsi="Open Sans" w:cs="Open Sans"/>
          <w:color w:val="000000"/>
          <w:sz w:val="22"/>
          <w:szCs w:val="22"/>
        </w:rPr>
        <w:t xml:space="preserve"> realizację przedmiotu zamówienia zgodnie </w:t>
      </w:r>
      <w:r>
        <w:rPr>
          <w:rFonts w:ascii="Open Sans" w:hAnsi="Open Sans" w:cs="Open Sans"/>
          <w:color w:val="000000"/>
          <w:sz w:val="22"/>
          <w:szCs w:val="22"/>
        </w:rPr>
        <w:br/>
        <w:t xml:space="preserve">ze wzorem Formularza Ofertowego, stanowiącego Rozdział IV  SWZ. </w:t>
      </w:r>
    </w:p>
    <w:p w14:paraId="7D34DB0C"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13.2. Cena ofertowa brutto musi uwzględniać wszystkie koszty związane z realizacją przedmiotu zamówienia zgodnie z opisem przedmiotu zamówienia oraz istotnymi postanowieniami umowy określonymi w niniejszej SWZ.</w:t>
      </w:r>
    </w:p>
    <w:p w14:paraId="6FC4612E"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13.3. Cena podana na Formularzu Ofertowym jest ceną ostateczną, niepodlegającą negocjacji i wyczerpującą wszelkie należności Wykonawcy wobec Zamawiającego związane z realizacją przedmiotu zamówienia.</w:t>
      </w:r>
    </w:p>
    <w:p w14:paraId="5BD10B6F"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13.4. Cena oferty powinna być wyrażona w złotych polskich (PLN) z dokładnością do dwóch miejsc po przecinku.</w:t>
      </w:r>
    </w:p>
    <w:p w14:paraId="7DB0868D"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13.5. Zamawiający nie przewiduje rozliczeń w walucie obcej.</w:t>
      </w:r>
    </w:p>
    <w:p w14:paraId="7826B84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13.6. Wyliczona cena oferty brutto będzie służyć do porównania złożonych ofert i do rozliczenia w trakcie realizacji zamówienia.</w:t>
      </w:r>
    </w:p>
    <w:p w14:paraId="00782263"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13.7. Jeżeli została złożona oferta, której wybór prowadziłby do powstania </w:t>
      </w:r>
      <w:r>
        <w:rPr>
          <w:rFonts w:ascii="Open Sans" w:hAnsi="Open Sans" w:cs="Open Sans"/>
          <w:color w:val="000000"/>
          <w:sz w:val="22"/>
          <w:szCs w:val="22"/>
        </w:rPr>
        <w:br/>
        <w:t xml:space="preserve">u zamawiającego obowiązku podatkowego zgodnie z ustawą z dnia 11 marca 2004 r. o podatku od towarów i usług, (Dz. U. z 2020 r.,  poz. 106, ze zm.) dla celów zastosowania kryterium ceny lub kosztu zamawiający dolicza do przedstawionej </w:t>
      </w:r>
      <w:r>
        <w:rPr>
          <w:rFonts w:ascii="Open Sans" w:hAnsi="Open Sans" w:cs="Open Sans"/>
          <w:color w:val="000000"/>
          <w:sz w:val="22"/>
          <w:szCs w:val="22"/>
        </w:rPr>
        <w:br/>
        <w:t xml:space="preserve">w tej ofercie ceny kwotę podatku od towarów i usług, którą miałby obowiązek rozliczyć. </w:t>
      </w:r>
    </w:p>
    <w:p w14:paraId="1BCBD20F"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13.8. W ofercie, o której mowa w pkt 13.7. powyżej, Wykonawca ma obowiązek:</w:t>
      </w:r>
    </w:p>
    <w:p w14:paraId="754655B9"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poinformowania Zamawiającego, że wybór jego oferty będzie prowadził do powstania u Zamawiającego obowiązku podatkowego;</w:t>
      </w:r>
    </w:p>
    <w:p w14:paraId="2653A277"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nazwy (rodzaju) towaru lub usługi, których dostawa lub świadczenie będą prowadziły do powstania obowiązku podatkowego;</w:t>
      </w:r>
    </w:p>
    <w:p w14:paraId="718C820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wartości towaru lub usługi objętego obowiązkiem podatkowym Zamawiającego, bez kwoty podatku;</w:t>
      </w:r>
    </w:p>
    <w:p w14:paraId="3665155E"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w:t>
      </w:r>
      <w:r>
        <w:rPr>
          <w:rFonts w:ascii="Open Sans" w:hAnsi="Open Sans" w:cs="Open Sans"/>
          <w:color w:val="000000"/>
          <w:sz w:val="22"/>
          <w:szCs w:val="22"/>
        </w:rPr>
        <w:tab/>
        <w:t>wskazania stawki podatku od towarów i usług, która zgodnie z wiedzą Wykonawcy, będzie miała zastosowanie.</w:t>
      </w:r>
    </w:p>
    <w:p w14:paraId="5EF19448" w14:textId="77777777" w:rsidR="00427D5B" w:rsidRDefault="00427D5B" w:rsidP="00427D5B">
      <w:pPr>
        <w:spacing w:line="276" w:lineRule="auto"/>
        <w:ind w:left="360"/>
        <w:jc w:val="both"/>
        <w:rPr>
          <w:rFonts w:ascii="Open Sans" w:hAnsi="Open Sans" w:cs="Open Sans"/>
          <w:color w:val="000000"/>
          <w:sz w:val="22"/>
          <w:szCs w:val="22"/>
        </w:rPr>
      </w:pPr>
    </w:p>
    <w:p w14:paraId="74D285E4" w14:textId="77777777" w:rsidR="00427D5B" w:rsidRPr="00863D3C" w:rsidRDefault="00427D5B" w:rsidP="00427D5B">
      <w:pPr>
        <w:spacing w:line="276" w:lineRule="auto"/>
        <w:ind w:left="360"/>
        <w:jc w:val="both"/>
        <w:rPr>
          <w:rFonts w:ascii="Open Sans" w:hAnsi="Open Sans" w:cs="Open Sans"/>
          <w:color w:val="000000"/>
          <w:sz w:val="22"/>
          <w:szCs w:val="22"/>
          <w:u w:val="single"/>
        </w:rPr>
      </w:pPr>
      <w:r w:rsidRPr="00863D3C">
        <w:rPr>
          <w:rFonts w:ascii="Open Sans" w:hAnsi="Open Sans" w:cs="Open Sans"/>
          <w:color w:val="000000"/>
          <w:sz w:val="22"/>
          <w:szCs w:val="22"/>
        </w:rPr>
        <w:t>14.</w:t>
      </w:r>
      <w:r w:rsidRPr="00863D3C">
        <w:rPr>
          <w:rFonts w:ascii="Open Sans" w:hAnsi="Open Sans" w:cs="Open Sans"/>
          <w:color w:val="000000"/>
          <w:sz w:val="22"/>
          <w:szCs w:val="22"/>
        </w:rPr>
        <w:tab/>
      </w:r>
      <w:r w:rsidRPr="00863D3C">
        <w:rPr>
          <w:rFonts w:ascii="Open Sans" w:hAnsi="Open Sans" w:cs="Open Sans"/>
          <w:color w:val="000000"/>
          <w:sz w:val="22"/>
          <w:szCs w:val="22"/>
          <w:u w:val="single"/>
        </w:rPr>
        <w:t>Wymagania dotyczące wadium.</w:t>
      </w:r>
    </w:p>
    <w:p w14:paraId="4B675FB5" w14:textId="77777777" w:rsidR="00427D5B" w:rsidRDefault="00427D5B" w:rsidP="00427D5B">
      <w:pPr>
        <w:pStyle w:val="Tekstpodstawowywcity"/>
        <w:spacing w:after="0"/>
        <w:jc w:val="both"/>
        <w:rPr>
          <w:rFonts w:ascii="Open Sans" w:hAnsi="Open Sans" w:cs="Open Sans"/>
          <w:color w:val="000000"/>
          <w:sz w:val="22"/>
          <w:szCs w:val="22"/>
        </w:rPr>
      </w:pPr>
    </w:p>
    <w:p w14:paraId="57CF8189" w14:textId="6F98EC77" w:rsidR="00427D5B" w:rsidRDefault="00427D5B" w:rsidP="00F8765B">
      <w:pPr>
        <w:pStyle w:val="Tekstpodstawowywcity"/>
        <w:spacing w:after="0"/>
        <w:jc w:val="both"/>
        <w:rPr>
          <w:rFonts w:ascii="Open Sans" w:hAnsi="Open Sans" w:cs="Open Sans"/>
          <w:sz w:val="22"/>
          <w:szCs w:val="22"/>
        </w:rPr>
      </w:pPr>
      <w:r>
        <w:rPr>
          <w:rFonts w:ascii="Open Sans" w:hAnsi="Open Sans" w:cs="Open Sans"/>
          <w:color w:val="000000"/>
          <w:sz w:val="22"/>
          <w:szCs w:val="22"/>
        </w:rPr>
        <w:lastRenderedPageBreak/>
        <w:t>14.1.</w:t>
      </w:r>
      <w:r w:rsidR="00F8765B">
        <w:rPr>
          <w:rFonts w:ascii="Open Sans" w:hAnsi="Open Sans" w:cs="Open Sans"/>
          <w:color w:val="000000"/>
          <w:sz w:val="22"/>
          <w:szCs w:val="22"/>
        </w:rPr>
        <w:t xml:space="preserve"> </w:t>
      </w:r>
      <w:r>
        <w:rPr>
          <w:rFonts w:ascii="Open Sans" w:hAnsi="Open Sans" w:cs="Open Sans"/>
          <w:color w:val="000000"/>
          <w:sz w:val="22"/>
          <w:szCs w:val="22"/>
        </w:rPr>
        <w:t xml:space="preserve">Wykonawca przystępujący do postępowania jest obowiązany wnieść wadium w wysokości:  </w:t>
      </w:r>
      <w:r>
        <w:rPr>
          <w:rFonts w:ascii="Open Sans" w:hAnsi="Open Sans" w:cs="Open Sans"/>
          <w:sz w:val="22"/>
          <w:szCs w:val="22"/>
        </w:rPr>
        <w:t xml:space="preserve"> </w:t>
      </w:r>
      <w:r w:rsidR="003F3FB5">
        <w:rPr>
          <w:rFonts w:ascii="Open Sans" w:hAnsi="Open Sans" w:cs="Open Sans"/>
          <w:b/>
          <w:sz w:val="22"/>
          <w:szCs w:val="22"/>
        </w:rPr>
        <w:t xml:space="preserve">cztery </w:t>
      </w:r>
      <w:r>
        <w:rPr>
          <w:rFonts w:ascii="Open Sans" w:hAnsi="Open Sans" w:cs="Open Sans"/>
          <w:b/>
          <w:sz w:val="22"/>
          <w:szCs w:val="22"/>
        </w:rPr>
        <w:t xml:space="preserve"> tysi</w:t>
      </w:r>
      <w:r w:rsidR="003F3FB5">
        <w:rPr>
          <w:rFonts w:ascii="Open Sans" w:hAnsi="Open Sans" w:cs="Open Sans"/>
          <w:b/>
          <w:sz w:val="22"/>
          <w:szCs w:val="22"/>
        </w:rPr>
        <w:t xml:space="preserve">ące </w:t>
      </w:r>
      <w:r>
        <w:rPr>
          <w:rFonts w:ascii="Open Sans" w:hAnsi="Open Sans" w:cs="Open Sans"/>
          <w:b/>
          <w:sz w:val="22"/>
          <w:szCs w:val="22"/>
        </w:rPr>
        <w:t xml:space="preserve"> </w:t>
      </w:r>
      <w:r>
        <w:rPr>
          <w:rFonts w:ascii="Open Sans" w:hAnsi="Open Sans" w:cs="Open Sans"/>
          <w:b/>
          <w:bCs/>
          <w:sz w:val="22"/>
          <w:szCs w:val="22"/>
        </w:rPr>
        <w:t>złotych.</w:t>
      </w:r>
    </w:p>
    <w:p w14:paraId="5248E500" w14:textId="3161EFF0" w:rsidR="00427D5B" w:rsidRPr="006B7D4D" w:rsidRDefault="00F8765B" w:rsidP="00F8765B">
      <w:pPr>
        <w:spacing w:line="276" w:lineRule="auto"/>
        <w:jc w:val="both"/>
        <w:rPr>
          <w:rFonts w:ascii="Open Sans" w:hAnsi="Open Sans" w:cs="Open Sans"/>
        </w:rPr>
      </w:pPr>
      <w:r>
        <w:rPr>
          <w:rFonts w:ascii="Open Sans" w:hAnsi="Open Sans" w:cs="Open Sans"/>
          <w:color w:val="000000"/>
          <w:sz w:val="22"/>
          <w:szCs w:val="22"/>
        </w:rPr>
        <w:t xml:space="preserve">    </w:t>
      </w:r>
      <w:r w:rsidR="00427D5B">
        <w:rPr>
          <w:rFonts w:ascii="Open Sans" w:hAnsi="Open Sans" w:cs="Open Sans"/>
          <w:color w:val="000000"/>
          <w:sz w:val="22"/>
          <w:szCs w:val="22"/>
        </w:rPr>
        <w:t>14.2.</w:t>
      </w:r>
      <w:r>
        <w:rPr>
          <w:rFonts w:ascii="Open Sans" w:hAnsi="Open Sans" w:cs="Open Sans"/>
          <w:color w:val="000000"/>
          <w:sz w:val="22"/>
          <w:szCs w:val="22"/>
        </w:rPr>
        <w:t xml:space="preserve"> </w:t>
      </w:r>
      <w:r w:rsidR="00427D5B">
        <w:rPr>
          <w:rFonts w:ascii="Open Sans" w:hAnsi="Open Sans" w:cs="Open Sans"/>
          <w:color w:val="000000"/>
          <w:sz w:val="22"/>
          <w:szCs w:val="22"/>
        </w:rPr>
        <w:t>Wadium wniesione w pieniądzu winno być przekazane na rachunek: PKO BP S.A.</w:t>
      </w:r>
      <w:r>
        <w:rPr>
          <w:rFonts w:ascii="Open Sans" w:hAnsi="Open Sans" w:cs="Open Sans"/>
          <w:color w:val="000000"/>
          <w:sz w:val="22"/>
          <w:szCs w:val="22"/>
        </w:rPr>
        <w:br/>
        <w:t xml:space="preserve"> </w:t>
      </w:r>
      <w:r w:rsidR="00427D5B">
        <w:rPr>
          <w:rFonts w:ascii="Open Sans" w:hAnsi="Open Sans" w:cs="Open Sans"/>
          <w:color w:val="000000"/>
          <w:sz w:val="22"/>
          <w:szCs w:val="22"/>
        </w:rPr>
        <w:t xml:space="preserve"> </w:t>
      </w:r>
      <w:r>
        <w:rPr>
          <w:rFonts w:ascii="Open Sans" w:hAnsi="Open Sans" w:cs="Open Sans"/>
          <w:color w:val="000000"/>
          <w:sz w:val="22"/>
          <w:szCs w:val="22"/>
        </w:rPr>
        <w:t xml:space="preserve">  </w:t>
      </w:r>
      <w:r w:rsidR="00427D5B">
        <w:rPr>
          <w:rFonts w:ascii="Open Sans" w:hAnsi="Open Sans" w:cs="Open Sans"/>
          <w:color w:val="000000"/>
          <w:sz w:val="22"/>
          <w:szCs w:val="22"/>
        </w:rPr>
        <w:t xml:space="preserve">nr </w:t>
      </w:r>
      <w:r w:rsidR="00427D5B" w:rsidRPr="00AB3925">
        <w:rPr>
          <w:rFonts w:ascii="Open Sans" w:hAnsi="Open Sans" w:cs="Open Sans"/>
          <w:b/>
          <w:bCs/>
          <w:color w:val="000000"/>
          <w:sz w:val="22"/>
          <w:szCs w:val="22"/>
        </w:rPr>
        <w:t>79 1020 2791 0000 7402 0289 7726 z dopiskiem:</w:t>
      </w:r>
      <w:r>
        <w:rPr>
          <w:rFonts w:ascii="Open Sans" w:hAnsi="Open Sans" w:cs="Open Sans"/>
          <w:b/>
          <w:bCs/>
          <w:color w:val="000000"/>
          <w:sz w:val="22"/>
          <w:szCs w:val="22"/>
        </w:rPr>
        <w:t xml:space="preserve"> </w:t>
      </w:r>
      <w:r w:rsidR="00427D5B" w:rsidRPr="006B7D4D">
        <w:rPr>
          <w:rFonts w:ascii="Open Sans" w:hAnsi="Open Sans" w:cs="Open Sans"/>
        </w:rPr>
        <w:t>Wadium -„Dostawa nowe</w:t>
      </w:r>
      <w:r>
        <w:rPr>
          <w:rFonts w:ascii="Open Sans" w:hAnsi="Open Sans" w:cs="Open Sans"/>
        </w:rPr>
        <w:t>j</w:t>
      </w:r>
      <w:r>
        <w:rPr>
          <w:rFonts w:ascii="Open Sans" w:hAnsi="Open Sans" w:cs="Open Sans"/>
        </w:rPr>
        <w:br/>
        <w:t xml:space="preserve">    </w:t>
      </w:r>
      <w:r w:rsidR="00427D5B" w:rsidRPr="006B7D4D">
        <w:rPr>
          <w:rFonts w:ascii="Open Sans" w:hAnsi="Open Sans" w:cs="Open Sans"/>
        </w:rPr>
        <w:t>samojezdnej zamiatarki o dopuszczalnej masie  całkowitej do 2,5 Mg.”</w:t>
      </w:r>
    </w:p>
    <w:p w14:paraId="2051B526" w14:textId="153E9831" w:rsidR="00427D5B" w:rsidRDefault="00F8765B" w:rsidP="00F8765B">
      <w:pPr>
        <w:spacing w:line="276" w:lineRule="auto"/>
        <w:jc w:val="both"/>
        <w:rPr>
          <w:rFonts w:ascii="Open Sans" w:hAnsi="Open Sans" w:cs="Open Sans"/>
          <w:color w:val="000000"/>
          <w:sz w:val="22"/>
          <w:szCs w:val="22"/>
        </w:rPr>
      </w:pPr>
      <w:r>
        <w:rPr>
          <w:rFonts w:ascii="Open Sans" w:hAnsi="Open Sans" w:cs="Open Sans"/>
          <w:color w:val="000000"/>
          <w:sz w:val="22"/>
          <w:szCs w:val="22"/>
        </w:rPr>
        <w:t xml:space="preserve">    </w:t>
      </w:r>
      <w:r w:rsidR="00427D5B">
        <w:rPr>
          <w:rFonts w:ascii="Open Sans" w:hAnsi="Open Sans" w:cs="Open Sans"/>
          <w:color w:val="000000"/>
          <w:sz w:val="22"/>
          <w:szCs w:val="22"/>
        </w:rPr>
        <w:t>14.3.</w:t>
      </w:r>
      <w:r>
        <w:rPr>
          <w:rFonts w:ascii="Open Sans" w:hAnsi="Open Sans" w:cs="Open Sans"/>
          <w:color w:val="000000"/>
          <w:sz w:val="22"/>
          <w:szCs w:val="22"/>
        </w:rPr>
        <w:t xml:space="preserve"> </w:t>
      </w:r>
      <w:r w:rsidR="00427D5B">
        <w:rPr>
          <w:rFonts w:ascii="Open Sans" w:hAnsi="Open Sans" w:cs="Open Sans"/>
          <w:color w:val="000000"/>
          <w:sz w:val="22"/>
          <w:szCs w:val="22"/>
        </w:rPr>
        <w:t xml:space="preserve">Potwierdzenie wpłaty wadium stanowi załącznik składany razem z ofertą. </w:t>
      </w:r>
    </w:p>
    <w:p w14:paraId="799F2D8C" w14:textId="1D6146A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14.4.</w:t>
      </w:r>
      <w:r w:rsidR="00F8765B">
        <w:rPr>
          <w:rFonts w:ascii="Open Sans" w:hAnsi="Open Sans" w:cs="Open Sans"/>
          <w:color w:val="000000"/>
          <w:sz w:val="22"/>
          <w:szCs w:val="22"/>
        </w:rPr>
        <w:t xml:space="preserve"> </w:t>
      </w:r>
      <w:r>
        <w:rPr>
          <w:rFonts w:ascii="Open Sans" w:hAnsi="Open Sans" w:cs="Open Sans"/>
          <w:color w:val="000000"/>
          <w:sz w:val="22"/>
          <w:szCs w:val="22"/>
        </w:rPr>
        <w:t xml:space="preserve">Wadium wnosi się przed upływem terminu składania ofert i utrzymuje nieprzerwanie do dnia upływu terminu związania ofertą, z wyjątkiem przypadków, </w:t>
      </w:r>
      <w:r>
        <w:rPr>
          <w:rFonts w:ascii="Open Sans" w:hAnsi="Open Sans" w:cs="Open Sans"/>
          <w:color w:val="000000"/>
          <w:sz w:val="22"/>
          <w:szCs w:val="22"/>
        </w:rPr>
        <w:br/>
        <w:t xml:space="preserve">o których mowa w art. 98 ust. 1 pkt 2 i 3 oraz ust. 2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w:t>
      </w:r>
    </w:p>
    <w:p w14:paraId="6AA33D48" w14:textId="37E026A5" w:rsidR="00427D5B" w:rsidRDefault="00427D5B" w:rsidP="00427D5B">
      <w:pPr>
        <w:suppressAutoHyphens/>
        <w:spacing w:after="60" w:line="276" w:lineRule="auto"/>
        <w:jc w:val="both"/>
        <w:rPr>
          <w:rFonts w:ascii="Open Sans" w:hAnsi="Open Sans" w:cs="Open Sans"/>
          <w:color w:val="000000"/>
          <w:sz w:val="22"/>
          <w:szCs w:val="22"/>
        </w:rPr>
      </w:pPr>
      <w:r>
        <w:rPr>
          <w:rFonts w:ascii="Open Sans" w:hAnsi="Open Sans" w:cs="Open Sans"/>
          <w:color w:val="000000"/>
          <w:sz w:val="22"/>
          <w:szCs w:val="22"/>
        </w:rPr>
        <w:t xml:space="preserve">      1) Zgodnie z art. 97 ust. 7 pkt 1-4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wadium może być wnoszone według</w:t>
      </w:r>
      <w:r>
        <w:rPr>
          <w:rFonts w:ascii="Open Sans" w:hAnsi="Open Sans" w:cs="Open Sans"/>
          <w:color w:val="000000"/>
          <w:sz w:val="22"/>
          <w:szCs w:val="22"/>
        </w:rPr>
        <w:br/>
        <w:t xml:space="preserve">       wyboru  Wykonawcy w jednej lub kilku następujących formach: </w:t>
      </w:r>
    </w:p>
    <w:p w14:paraId="1372E2E1"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pieniądzu;</w:t>
      </w:r>
    </w:p>
    <w:p w14:paraId="39767E8C"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gwarancjach bankowych;</w:t>
      </w:r>
    </w:p>
    <w:p w14:paraId="11E18C2A"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gwarancjach ubezpieczeniowych;</w:t>
      </w:r>
    </w:p>
    <w:p w14:paraId="14CAEFCB"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 xml:space="preserve">poręczeniach udzielanych przez podmioty, o których mowa w art. 6b ust. 5 pkt 2 ustawy z dnia 9 listopada 2000 r. o utworzeniu Polskiej Agencji Rozwoju Przedsiębiorczości (Dz. U. z 2020r., poz. 299 z </w:t>
      </w:r>
      <w:proofErr w:type="spellStart"/>
      <w:r>
        <w:rPr>
          <w:rFonts w:ascii="Open Sans" w:hAnsi="Open Sans" w:cs="Open Sans"/>
          <w:color w:val="000000"/>
          <w:sz w:val="22"/>
          <w:szCs w:val="22"/>
        </w:rPr>
        <w:t>późn</w:t>
      </w:r>
      <w:proofErr w:type="spellEnd"/>
      <w:r>
        <w:rPr>
          <w:rFonts w:ascii="Open Sans" w:hAnsi="Open Sans" w:cs="Open Sans"/>
          <w:color w:val="000000"/>
          <w:sz w:val="22"/>
          <w:szCs w:val="22"/>
        </w:rPr>
        <w:t>. zm.).</w:t>
      </w:r>
    </w:p>
    <w:p w14:paraId="485DEBA1" w14:textId="77777777" w:rsidR="00427D5B" w:rsidRDefault="00427D5B" w:rsidP="00427D5B">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562551C2" w14:textId="77777777" w:rsidR="00427D5B" w:rsidRDefault="00427D5B" w:rsidP="00427D5B">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3) Wadium wnoszone w formie poręczeń lub gwarancji musi być złożone jako oryginał gwarancji lub poręczenia w formie elektronicznej i spełniać co najmniej poniższe wymagania:</w:t>
      </w:r>
    </w:p>
    <w:p w14:paraId="70BE6A3F"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 xml:space="preserve">musi obejmować odpowiedzialność za wszystkie przypadki powodujące utratę wadium przez Wykonawcę określone w ustawie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bez potwierdzania tych okoliczności; </w:t>
      </w:r>
    </w:p>
    <w:p w14:paraId="53FEECDE"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z jej treści powinno jednoznacznej wynikać zobowiązanie gwaranta do zapłaty całej kwoty wadium;</w:t>
      </w:r>
    </w:p>
    <w:p w14:paraId="75D1F5C2"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powinno być nieodwołalne i bezwarunkowe oraz płatne na pierwsze żądanie;</w:t>
      </w:r>
    </w:p>
    <w:p w14:paraId="12CE1003"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 xml:space="preserve">termin obowiązywania poręczenia lub gwarancji nie może być krótszy niż termin związania ofertą (z zastrzeżeniem iż pierwszym dniem związania ofertą jest dzień składania ofert); </w:t>
      </w:r>
    </w:p>
    <w:p w14:paraId="0648F260"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w treści poręczenia lub gwarancji powinna znaleźć się nazwa oraz numer przedmiotowego postępowania oraz nr zadania, którego dotyczy;</w:t>
      </w:r>
    </w:p>
    <w:p w14:paraId="3786F197"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t>beneficjentem poręczenia lub gwarancji jest: Przedsiębiorstwo Gospodarki Komunalnej Sp. z o.o. w Koszalinie;</w:t>
      </w:r>
    </w:p>
    <w:p w14:paraId="4EEF07D8" w14:textId="77777777" w:rsidR="00427D5B" w:rsidRDefault="00427D5B" w:rsidP="00427D5B">
      <w:pPr>
        <w:numPr>
          <w:ilvl w:val="0"/>
          <w:numId w:val="28"/>
        </w:numPr>
        <w:suppressAutoHyphens/>
        <w:spacing w:after="60" w:line="276" w:lineRule="auto"/>
        <w:ind w:left="993" w:hanging="567"/>
        <w:jc w:val="both"/>
        <w:rPr>
          <w:rFonts w:ascii="Open Sans" w:hAnsi="Open Sans" w:cs="Open Sans"/>
          <w:color w:val="000000"/>
          <w:sz w:val="22"/>
          <w:szCs w:val="22"/>
        </w:rPr>
      </w:pPr>
      <w:r>
        <w:rPr>
          <w:rFonts w:ascii="Open Sans" w:hAnsi="Open Sans" w:cs="Open Sans"/>
          <w:color w:val="000000"/>
          <w:sz w:val="22"/>
          <w:szCs w:val="22"/>
        </w:rPr>
        <w:lastRenderedPageBreak/>
        <w:t xml:space="preserve">w przypadku Wykonawców wspólnie ubiegających się o udzielenie zamówienia (art. 58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30CC914" w14:textId="77777777" w:rsidR="00427D5B" w:rsidRDefault="00427D5B" w:rsidP="00427D5B">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4) Gwarancje i poręczenia, o których mowa w art. 97 ust. 7 pkt 2-4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podlegać muszą prawu polskiemu. Wszystkie spory dotyczące gwarancji i poręczeń, o których mowa w art. 97 ust. 7 pkt 2-4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będą rozstrzygane zgodnie z prawem polskim przez sądy polskie. W przypadku, gdy Wykonawca wnosi wadium w formie gwarancji lub poręczeń, o których mowa w art. 97 ust. 7 pkt 2-4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5C8AD569" w14:textId="77777777" w:rsidR="00427D5B" w:rsidRDefault="00427D5B" w:rsidP="00427D5B">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5) Oferta wykonawcy, który nie wniesie wadium, wniesie wadium w sposób nieprawidłowy lub nie utrzyma wadium nieprzerwanie do upływu terminu związania ofertą lub złoży wniosek o zwrot wadium w przypadku, o którym mowa w art. 98 </w:t>
      </w:r>
      <w:r>
        <w:rPr>
          <w:rFonts w:ascii="Open Sans" w:hAnsi="Open Sans" w:cs="Open Sans"/>
          <w:color w:val="000000"/>
          <w:sz w:val="22"/>
          <w:szCs w:val="22"/>
        </w:rPr>
        <w:br/>
        <w:t xml:space="preserve">ust. 2 pkt 3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zostanie odrzucona.</w:t>
      </w:r>
    </w:p>
    <w:p w14:paraId="552A127B" w14:textId="77777777" w:rsidR="00427D5B" w:rsidRDefault="00427D5B" w:rsidP="00427D5B">
      <w:pPr>
        <w:suppressAutoHyphens/>
        <w:spacing w:after="60" w:line="276" w:lineRule="auto"/>
        <w:ind w:left="426"/>
        <w:jc w:val="both"/>
        <w:rPr>
          <w:rFonts w:ascii="Open Sans" w:hAnsi="Open Sans" w:cs="Open Sans"/>
          <w:color w:val="000000"/>
          <w:sz w:val="22"/>
          <w:szCs w:val="22"/>
        </w:rPr>
      </w:pPr>
      <w:r>
        <w:rPr>
          <w:rFonts w:ascii="Open Sans" w:hAnsi="Open Sans" w:cs="Open Sans"/>
          <w:color w:val="000000"/>
          <w:sz w:val="22"/>
          <w:szCs w:val="22"/>
        </w:rPr>
        <w:t xml:space="preserve">6) Zasady zwrotu oraz okoliczności zatrzymania wadium określa art. 98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w:t>
      </w:r>
    </w:p>
    <w:p w14:paraId="4A13E3C1" w14:textId="77777777" w:rsidR="00427D5B" w:rsidRDefault="00427D5B" w:rsidP="00427D5B">
      <w:pPr>
        <w:spacing w:line="276" w:lineRule="auto"/>
        <w:ind w:left="360"/>
        <w:jc w:val="both"/>
        <w:rPr>
          <w:rFonts w:ascii="Open Sans" w:hAnsi="Open Sans" w:cs="Open Sans"/>
          <w:color w:val="000000"/>
          <w:sz w:val="22"/>
          <w:szCs w:val="22"/>
        </w:rPr>
      </w:pPr>
    </w:p>
    <w:p w14:paraId="7815529A"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rPr>
        <w:t>15.</w:t>
      </w:r>
      <w:r w:rsidRPr="00574FD4">
        <w:rPr>
          <w:rFonts w:ascii="Open Sans" w:hAnsi="Open Sans" w:cs="Open Sans"/>
          <w:color w:val="000000"/>
          <w:sz w:val="22"/>
          <w:szCs w:val="22"/>
        </w:rPr>
        <w:tab/>
      </w:r>
      <w:r w:rsidRPr="00574FD4">
        <w:rPr>
          <w:rFonts w:ascii="Open Sans" w:hAnsi="Open Sans" w:cs="Open Sans"/>
          <w:color w:val="000000"/>
          <w:sz w:val="22"/>
          <w:szCs w:val="22"/>
          <w:u w:val="single"/>
        </w:rPr>
        <w:t xml:space="preserve">Termin związania ofertą. </w:t>
      </w:r>
    </w:p>
    <w:p w14:paraId="650EE8EF" w14:textId="46246502"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15.1. Wykonawca zgodnie z art. 307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będzie związany ofertą przez okres </w:t>
      </w:r>
      <w:r>
        <w:rPr>
          <w:rFonts w:ascii="Open Sans" w:hAnsi="Open Sans" w:cs="Open Sans"/>
          <w:color w:val="000000"/>
          <w:sz w:val="22"/>
          <w:szCs w:val="22"/>
        </w:rPr>
        <w:br/>
        <w:t>30 dni, tj</w:t>
      </w:r>
      <w:r w:rsidRPr="006A439E">
        <w:rPr>
          <w:rFonts w:ascii="Open Sans" w:hAnsi="Open Sans" w:cs="Open Sans"/>
          <w:color w:val="FF0000"/>
          <w:sz w:val="22"/>
          <w:szCs w:val="22"/>
        </w:rPr>
        <w:t xml:space="preserve">.  </w:t>
      </w:r>
      <w:r w:rsidRPr="008A73F3">
        <w:rPr>
          <w:rFonts w:ascii="Open Sans" w:hAnsi="Open Sans" w:cs="Open Sans"/>
          <w:b/>
          <w:bCs/>
          <w:color w:val="FF0000"/>
          <w:sz w:val="22"/>
          <w:szCs w:val="22"/>
        </w:rPr>
        <w:t xml:space="preserve">do dnia </w:t>
      </w:r>
      <w:r w:rsidR="008A73F3" w:rsidRPr="008A73F3">
        <w:rPr>
          <w:rFonts w:ascii="Open Sans" w:hAnsi="Open Sans" w:cs="Open Sans"/>
          <w:b/>
          <w:bCs/>
          <w:color w:val="FF0000"/>
          <w:sz w:val="22"/>
          <w:szCs w:val="22"/>
        </w:rPr>
        <w:t>1</w:t>
      </w:r>
      <w:r w:rsidR="007B0DB6">
        <w:rPr>
          <w:rFonts w:ascii="Open Sans" w:hAnsi="Open Sans" w:cs="Open Sans"/>
          <w:b/>
          <w:bCs/>
          <w:color w:val="FF0000"/>
          <w:sz w:val="22"/>
          <w:szCs w:val="22"/>
        </w:rPr>
        <w:t>8</w:t>
      </w:r>
      <w:r w:rsidRPr="008A73F3">
        <w:rPr>
          <w:rFonts w:ascii="Open Sans" w:hAnsi="Open Sans" w:cs="Open Sans"/>
          <w:b/>
          <w:bCs/>
          <w:color w:val="FF0000"/>
          <w:sz w:val="22"/>
          <w:szCs w:val="22"/>
        </w:rPr>
        <w:t xml:space="preserve"> września 2021 roku</w:t>
      </w:r>
      <w:r w:rsidRPr="008A73F3">
        <w:rPr>
          <w:rFonts w:ascii="Open Sans" w:hAnsi="Open Sans" w:cs="Open Sans"/>
          <w:b/>
          <w:bCs/>
          <w:color w:val="000000"/>
          <w:sz w:val="22"/>
          <w:szCs w:val="22"/>
        </w:rPr>
        <w:t>.</w:t>
      </w:r>
      <w:r>
        <w:rPr>
          <w:rFonts w:ascii="Open Sans" w:hAnsi="Open Sans" w:cs="Open Sans"/>
          <w:color w:val="000000"/>
          <w:sz w:val="22"/>
          <w:szCs w:val="22"/>
        </w:rPr>
        <w:t xml:space="preserve"> Bieg terminu związania ofertą rozpoczyna się wraz z upływem terminu składania ofert.</w:t>
      </w:r>
    </w:p>
    <w:p w14:paraId="080B16EF"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15.2. W przypadku gdy wybór najkorzystniejszej oferty nie nastąpi przed upływem terminu związania ofertą wskazanego w pkt 15.1 powyżej, Zamawiający przed upływem terminu związania ofertą zwróci się jednokrotnie do Wykonawców </w:t>
      </w:r>
      <w:r>
        <w:rPr>
          <w:rFonts w:ascii="Open Sans" w:hAnsi="Open Sans" w:cs="Open Sans"/>
          <w:color w:val="000000"/>
          <w:sz w:val="22"/>
          <w:szCs w:val="22"/>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2C7B76D6" w14:textId="77777777" w:rsidR="00427D5B" w:rsidRDefault="00427D5B" w:rsidP="00427D5B">
      <w:pPr>
        <w:spacing w:line="276" w:lineRule="auto"/>
        <w:ind w:left="360"/>
        <w:jc w:val="both"/>
        <w:rPr>
          <w:rFonts w:ascii="Open Sans" w:hAnsi="Open Sans" w:cs="Open Sans"/>
          <w:b/>
          <w:bCs/>
          <w:color w:val="000000"/>
          <w:sz w:val="22"/>
          <w:szCs w:val="22"/>
        </w:rPr>
      </w:pPr>
    </w:p>
    <w:p w14:paraId="178AC96F"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16.</w:t>
      </w:r>
      <w:r w:rsidRPr="00574FD4">
        <w:rPr>
          <w:rFonts w:ascii="Open Sans" w:hAnsi="Open Sans" w:cs="Open Sans"/>
          <w:color w:val="000000"/>
          <w:sz w:val="22"/>
          <w:szCs w:val="22"/>
        </w:rPr>
        <w:tab/>
      </w:r>
      <w:r w:rsidRPr="00574FD4">
        <w:rPr>
          <w:rFonts w:ascii="Open Sans" w:hAnsi="Open Sans" w:cs="Open Sans"/>
          <w:color w:val="000000"/>
          <w:sz w:val="22"/>
          <w:szCs w:val="22"/>
          <w:u w:val="single"/>
        </w:rPr>
        <w:t>Sposób i termin składania i otwarcia ofert .</w:t>
      </w:r>
    </w:p>
    <w:p w14:paraId="425E6B0F" w14:textId="23202317" w:rsidR="00427D5B" w:rsidRPr="008A73F3" w:rsidRDefault="00427D5B" w:rsidP="00427D5B">
      <w:pPr>
        <w:spacing w:line="276" w:lineRule="auto"/>
        <w:ind w:left="360"/>
        <w:jc w:val="both"/>
        <w:rPr>
          <w:rFonts w:ascii="Open Sans" w:hAnsi="Open Sans" w:cs="Open Sans"/>
          <w:b/>
          <w:bCs/>
          <w:color w:val="FF0000"/>
          <w:sz w:val="22"/>
          <w:szCs w:val="22"/>
        </w:rPr>
      </w:pPr>
      <w:r>
        <w:rPr>
          <w:rFonts w:ascii="Open Sans" w:hAnsi="Open Sans" w:cs="Open Sans"/>
          <w:color w:val="000000"/>
          <w:sz w:val="22"/>
          <w:szCs w:val="22"/>
        </w:rPr>
        <w:t>16.1.</w:t>
      </w:r>
      <w:r>
        <w:rPr>
          <w:rFonts w:ascii="Open Sans" w:hAnsi="Open Sans" w:cs="Open Sans"/>
          <w:color w:val="000000"/>
          <w:sz w:val="22"/>
          <w:szCs w:val="22"/>
        </w:rPr>
        <w:tab/>
        <w:t xml:space="preserve">Ofertę należy złożyć poprzez platformę zakupową, o której mowa </w:t>
      </w:r>
      <w:r>
        <w:rPr>
          <w:rFonts w:ascii="Open Sans" w:hAnsi="Open Sans" w:cs="Open Sans"/>
          <w:color w:val="000000"/>
          <w:sz w:val="22"/>
          <w:szCs w:val="22"/>
        </w:rPr>
        <w:br/>
        <w:t>w pkt.</w:t>
      </w:r>
      <w:r w:rsidR="008A73F3">
        <w:rPr>
          <w:rFonts w:ascii="Open Sans" w:hAnsi="Open Sans" w:cs="Open Sans"/>
          <w:color w:val="000000"/>
          <w:sz w:val="22"/>
          <w:szCs w:val="22"/>
        </w:rPr>
        <w:t xml:space="preserve"> 11 i</w:t>
      </w:r>
      <w:r>
        <w:rPr>
          <w:rFonts w:ascii="Open Sans" w:hAnsi="Open Sans" w:cs="Open Sans"/>
          <w:color w:val="000000"/>
          <w:sz w:val="22"/>
          <w:szCs w:val="22"/>
        </w:rPr>
        <w:t xml:space="preserve"> 12 SWZ, do dnia  </w:t>
      </w:r>
      <w:r w:rsidR="004844C1" w:rsidRPr="004844C1">
        <w:rPr>
          <w:rFonts w:ascii="Open Sans" w:hAnsi="Open Sans" w:cs="Open Sans"/>
          <w:b/>
          <w:bCs/>
          <w:color w:val="FF0000"/>
          <w:sz w:val="22"/>
          <w:szCs w:val="22"/>
        </w:rPr>
        <w:t>20</w:t>
      </w:r>
      <w:r w:rsidRPr="008A73F3">
        <w:rPr>
          <w:rFonts w:ascii="Open Sans" w:hAnsi="Open Sans" w:cs="Open Sans"/>
          <w:b/>
          <w:bCs/>
          <w:color w:val="FF0000"/>
          <w:sz w:val="22"/>
          <w:szCs w:val="22"/>
        </w:rPr>
        <w:t xml:space="preserve"> sierpnia 2021 roku, do godziny 0</w:t>
      </w:r>
      <w:r w:rsidR="00F8765B">
        <w:rPr>
          <w:rFonts w:ascii="Open Sans" w:hAnsi="Open Sans" w:cs="Open Sans"/>
          <w:b/>
          <w:bCs/>
          <w:color w:val="FF0000"/>
          <w:sz w:val="22"/>
          <w:szCs w:val="22"/>
        </w:rPr>
        <w:t>9</w:t>
      </w:r>
      <w:r w:rsidRPr="008A73F3">
        <w:rPr>
          <w:rFonts w:ascii="Open Sans" w:hAnsi="Open Sans" w:cs="Open Sans"/>
          <w:b/>
          <w:bCs/>
          <w:color w:val="FF0000"/>
          <w:sz w:val="22"/>
          <w:szCs w:val="22"/>
        </w:rPr>
        <w:t>:00.</w:t>
      </w:r>
    </w:p>
    <w:p w14:paraId="3B3E0015" w14:textId="3C64AC89" w:rsidR="00427D5B" w:rsidRPr="008A73F3" w:rsidRDefault="00427D5B" w:rsidP="00427D5B">
      <w:pPr>
        <w:spacing w:line="276" w:lineRule="auto"/>
        <w:ind w:left="360"/>
        <w:jc w:val="both"/>
        <w:rPr>
          <w:rFonts w:ascii="Open Sans" w:hAnsi="Open Sans" w:cs="Open Sans"/>
          <w:b/>
          <w:bCs/>
          <w:color w:val="000000"/>
          <w:sz w:val="22"/>
          <w:szCs w:val="22"/>
        </w:rPr>
      </w:pPr>
      <w:r>
        <w:rPr>
          <w:rFonts w:ascii="Open Sans" w:hAnsi="Open Sans" w:cs="Open Sans"/>
          <w:color w:val="000000"/>
          <w:sz w:val="22"/>
          <w:szCs w:val="22"/>
        </w:rPr>
        <w:t>16.2.</w:t>
      </w:r>
      <w:r>
        <w:rPr>
          <w:rFonts w:ascii="Open Sans" w:hAnsi="Open Sans" w:cs="Open Sans"/>
          <w:color w:val="000000"/>
          <w:sz w:val="22"/>
          <w:szCs w:val="22"/>
        </w:rPr>
        <w:tab/>
        <w:t xml:space="preserve">Otwarcie ofert nastąpi w dniu </w:t>
      </w:r>
      <w:r w:rsidR="004844C1">
        <w:rPr>
          <w:rFonts w:ascii="Open Sans" w:hAnsi="Open Sans" w:cs="Open Sans"/>
          <w:b/>
          <w:bCs/>
          <w:color w:val="FF0000"/>
          <w:sz w:val="22"/>
          <w:szCs w:val="22"/>
        </w:rPr>
        <w:t>20</w:t>
      </w:r>
      <w:r w:rsidR="003F618A">
        <w:rPr>
          <w:rFonts w:ascii="Open Sans" w:hAnsi="Open Sans" w:cs="Open Sans"/>
          <w:b/>
          <w:bCs/>
          <w:color w:val="FF0000"/>
          <w:sz w:val="22"/>
          <w:szCs w:val="22"/>
        </w:rPr>
        <w:t xml:space="preserve"> </w:t>
      </w:r>
      <w:r w:rsidRPr="008A73F3">
        <w:rPr>
          <w:rFonts w:ascii="Open Sans" w:hAnsi="Open Sans" w:cs="Open Sans"/>
          <w:b/>
          <w:bCs/>
          <w:color w:val="FF0000"/>
          <w:sz w:val="22"/>
          <w:szCs w:val="22"/>
        </w:rPr>
        <w:t>sierpnia 2021 roku, o godzinie 0</w:t>
      </w:r>
      <w:r w:rsidR="00F8765B">
        <w:rPr>
          <w:rFonts w:ascii="Open Sans" w:hAnsi="Open Sans" w:cs="Open Sans"/>
          <w:b/>
          <w:bCs/>
          <w:color w:val="FF0000"/>
          <w:sz w:val="22"/>
          <w:szCs w:val="22"/>
        </w:rPr>
        <w:t>9</w:t>
      </w:r>
      <w:r w:rsidRPr="008A73F3">
        <w:rPr>
          <w:rFonts w:ascii="Open Sans" w:hAnsi="Open Sans" w:cs="Open Sans"/>
          <w:b/>
          <w:bCs/>
          <w:color w:val="FF0000"/>
          <w:sz w:val="22"/>
          <w:szCs w:val="22"/>
        </w:rPr>
        <w:t>:30.</w:t>
      </w:r>
    </w:p>
    <w:p w14:paraId="5495F31B"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16.3.</w:t>
      </w:r>
      <w:r>
        <w:rPr>
          <w:rFonts w:ascii="Open Sans" w:hAnsi="Open Sans" w:cs="Open Sans"/>
          <w:color w:val="000000"/>
          <w:sz w:val="22"/>
          <w:szCs w:val="22"/>
        </w:rPr>
        <w:tab/>
        <w:t>Otwarcie ofert nastąpi poprzez użycie mechanizmu do odszyfrowania dostępnego na platformie zakupowej.</w:t>
      </w:r>
    </w:p>
    <w:p w14:paraId="179C259B"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16.4.</w:t>
      </w:r>
      <w:r>
        <w:rPr>
          <w:rFonts w:ascii="Open Sans" w:hAnsi="Open Sans" w:cs="Open Sans"/>
          <w:color w:val="000000"/>
          <w:sz w:val="22"/>
          <w:szCs w:val="22"/>
        </w:rPr>
        <w:tab/>
        <w:t xml:space="preserve">Niezwłocznie po otwarciu ofert Zamawiający udostępni na stronie internetowej prowadzonego postępowania informacje wymagane zgodnie z art. 222 ust. 5 Ustawy PZP. </w:t>
      </w:r>
    </w:p>
    <w:p w14:paraId="5C5B7A22"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16.5.</w:t>
      </w:r>
      <w:r>
        <w:rPr>
          <w:rFonts w:ascii="Open Sans" w:hAnsi="Open Sans" w:cs="Open Sans"/>
          <w:color w:val="000000"/>
          <w:sz w:val="22"/>
          <w:szCs w:val="22"/>
        </w:rPr>
        <w:tab/>
        <w:t>Najpóźniej przed otwarciem ofert, Zamawiający w myśl art. 222 ust. 4 Ustawy PZP  udostępni na stronie internetowej prowadzonego postępowania informację o kwocie, jaką zamierza przeznaczyć na sfinansowanie zamówienia.</w:t>
      </w:r>
    </w:p>
    <w:p w14:paraId="3C69477D" w14:textId="77777777" w:rsidR="00427D5B" w:rsidRDefault="00427D5B" w:rsidP="00427D5B">
      <w:pPr>
        <w:spacing w:line="276" w:lineRule="auto"/>
        <w:ind w:left="360"/>
        <w:jc w:val="both"/>
        <w:rPr>
          <w:rFonts w:ascii="Open Sans" w:hAnsi="Open Sans" w:cs="Open Sans"/>
          <w:color w:val="000000"/>
          <w:sz w:val="22"/>
          <w:szCs w:val="22"/>
        </w:rPr>
      </w:pPr>
    </w:p>
    <w:p w14:paraId="2DE857C9"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rPr>
        <w:t>17.</w:t>
      </w:r>
      <w:r w:rsidRPr="00574FD4">
        <w:rPr>
          <w:rFonts w:ascii="Open Sans" w:hAnsi="Open Sans" w:cs="Open Sans"/>
          <w:color w:val="000000"/>
          <w:sz w:val="22"/>
          <w:szCs w:val="22"/>
        </w:rPr>
        <w:tab/>
      </w:r>
      <w:r w:rsidRPr="00574FD4">
        <w:rPr>
          <w:rFonts w:ascii="Open Sans" w:hAnsi="Open Sans" w:cs="Open Sans"/>
          <w:color w:val="000000"/>
          <w:sz w:val="22"/>
          <w:szCs w:val="22"/>
          <w:u w:val="single"/>
        </w:rPr>
        <w:t>Opis kryteriów  oceny ofert.</w:t>
      </w:r>
    </w:p>
    <w:p w14:paraId="457C7789" w14:textId="77777777" w:rsidR="00427D5B" w:rsidRPr="00574FD4" w:rsidRDefault="00427D5B" w:rsidP="00427D5B">
      <w:pPr>
        <w:spacing w:line="276" w:lineRule="auto"/>
        <w:ind w:left="360"/>
        <w:jc w:val="both"/>
        <w:rPr>
          <w:rFonts w:ascii="Open Sans" w:hAnsi="Open Sans" w:cs="Open Sans"/>
          <w:color w:val="000000"/>
          <w:sz w:val="22"/>
          <w:szCs w:val="22"/>
          <w:u w:val="single"/>
        </w:rPr>
      </w:pPr>
    </w:p>
    <w:p w14:paraId="5302A17A" w14:textId="77777777" w:rsidR="00427D5B" w:rsidRPr="0002190A" w:rsidRDefault="00427D5B" w:rsidP="00427D5B">
      <w:pPr>
        <w:tabs>
          <w:tab w:val="left" w:pos="284"/>
        </w:tabs>
        <w:ind w:left="284"/>
        <w:jc w:val="both"/>
        <w:rPr>
          <w:rStyle w:val="Pogrubienie"/>
          <w:b w:val="0"/>
          <w:bCs w:val="0"/>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652"/>
        <w:gridCol w:w="2510"/>
      </w:tblGrid>
      <w:tr w:rsidR="00427D5B" w:rsidRPr="0002190A" w14:paraId="22CF9D0B" w14:textId="77777777" w:rsidTr="007A6EC0">
        <w:tc>
          <w:tcPr>
            <w:tcW w:w="567" w:type="dxa"/>
            <w:tcBorders>
              <w:top w:val="single" w:sz="4" w:space="0" w:color="auto"/>
              <w:left w:val="single" w:sz="4" w:space="0" w:color="auto"/>
              <w:bottom w:val="single" w:sz="4" w:space="0" w:color="auto"/>
              <w:right w:val="single" w:sz="4" w:space="0" w:color="auto"/>
            </w:tcBorders>
            <w:vAlign w:val="center"/>
            <w:hideMark/>
          </w:tcPr>
          <w:p w14:paraId="26F9B5F0"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Lp.</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4C59240"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Kryterium: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A8887D4"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Waga [punkty]</w:t>
            </w:r>
          </w:p>
        </w:tc>
      </w:tr>
      <w:tr w:rsidR="00427D5B" w:rsidRPr="0002190A" w14:paraId="5CA53B64" w14:textId="77777777" w:rsidTr="007A6EC0">
        <w:tc>
          <w:tcPr>
            <w:tcW w:w="567" w:type="dxa"/>
            <w:tcBorders>
              <w:top w:val="single" w:sz="4" w:space="0" w:color="auto"/>
              <w:left w:val="single" w:sz="4" w:space="0" w:color="auto"/>
              <w:bottom w:val="single" w:sz="4" w:space="0" w:color="auto"/>
              <w:right w:val="single" w:sz="4" w:space="0" w:color="auto"/>
            </w:tcBorders>
            <w:hideMark/>
          </w:tcPr>
          <w:p w14:paraId="11C87E59" w14:textId="77777777" w:rsidR="00427D5B" w:rsidRPr="0002190A" w:rsidRDefault="00427D5B" w:rsidP="007A6EC0">
            <w:pPr>
              <w:spacing w:line="256" w:lineRule="auto"/>
              <w:ind w:left="360"/>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14:paraId="53A3DD85" w14:textId="77777777" w:rsidR="00427D5B" w:rsidRPr="0002190A" w:rsidRDefault="00427D5B" w:rsidP="007A6EC0">
            <w:pPr>
              <w:spacing w:line="256" w:lineRule="auto"/>
              <w:rPr>
                <w:rStyle w:val="Pogrubienie"/>
                <w:rFonts w:ascii="Open Sans" w:hAnsi="Open Sans" w:cs="Open Sans"/>
                <w:b w:val="0"/>
                <w:bCs w:val="0"/>
                <w:sz w:val="22"/>
                <w:szCs w:val="22"/>
                <w:u w:val="single"/>
                <w:lang w:eastAsia="en-US"/>
              </w:rPr>
            </w:pPr>
            <w:r w:rsidRPr="0002190A">
              <w:rPr>
                <w:rStyle w:val="Pogrubienie"/>
                <w:rFonts w:ascii="Open Sans" w:hAnsi="Open Sans" w:cs="Open Sans"/>
                <w:b w:val="0"/>
                <w:bCs w:val="0"/>
                <w:sz w:val="22"/>
                <w:szCs w:val="22"/>
                <w:lang w:eastAsia="en-US"/>
              </w:rPr>
              <w:t xml:space="preserve">Cena </w:t>
            </w:r>
            <w:r w:rsidRPr="0002190A">
              <w:rPr>
                <w:rFonts w:ascii="Open Sans" w:hAnsi="Open Sans" w:cs="Open Sans"/>
                <w:sz w:val="22"/>
                <w:szCs w:val="22"/>
                <w:lang w:eastAsia="en-US"/>
              </w:rPr>
              <w:t>całego zamówienia;</w:t>
            </w:r>
          </w:p>
        </w:tc>
        <w:tc>
          <w:tcPr>
            <w:tcW w:w="2552" w:type="dxa"/>
            <w:tcBorders>
              <w:top w:val="single" w:sz="4" w:space="0" w:color="auto"/>
              <w:left w:val="single" w:sz="4" w:space="0" w:color="auto"/>
              <w:bottom w:val="single" w:sz="4" w:space="0" w:color="auto"/>
              <w:right w:val="single" w:sz="4" w:space="0" w:color="auto"/>
            </w:tcBorders>
            <w:hideMark/>
          </w:tcPr>
          <w:p w14:paraId="50761234"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70</w:t>
            </w:r>
          </w:p>
        </w:tc>
      </w:tr>
      <w:tr w:rsidR="00427D5B" w:rsidRPr="0002190A" w14:paraId="560ADFBA" w14:textId="77777777" w:rsidTr="007A6EC0">
        <w:tc>
          <w:tcPr>
            <w:tcW w:w="567" w:type="dxa"/>
            <w:tcBorders>
              <w:top w:val="single" w:sz="4" w:space="0" w:color="auto"/>
              <w:left w:val="single" w:sz="4" w:space="0" w:color="auto"/>
              <w:bottom w:val="single" w:sz="4" w:space="0" w:color="auto"/>
              <w:right w:val="single" w:sz="4" w:space="0" w:color="auto"/>
            </w:tcBorders>
            <w:hideMark/>
          </w:tcPr>
          <w:p w14:paraId="49E457C0" w14:textId="77777777" w:rsidR="00427D5B" w:rsidRPr="0002190A" w:rsidRDefault="00427D5B" w:rsidP="007A6EC0">
            <w:pPr>
              <w:spacing w:line="256" w:lineRule="auto"/>
              <w:ind w:left="360"/>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14:paraId="58073438" w14:textId="77777777" w:rsidR="00427D5B" w:rsidRPr="0002190A" w:rsidRDefault="00427D5B" w:rsidP="007A6EC0">
            <w:pPr>
              <w:spacing w:line="256" w:lineRule="auto"/>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Okres gwarancji na pojazd;</w:t>
            </w:r>
          </w:p>
        </w:tc>
        <w:tc>
          <w:tcPr>
            <w:tcW w:w="2552" w:type="dxa"/>
            <w:tcBorders>
              <w:top w:val="single" w:sz="4" w:space="0" w:color="auto"/>
              <w:left w:val="single" w:sz="4" w:space="0" w:color="auto"/>
              <w:bottom w:val="single" w:sz="4" w:space="0" w:color="auto"/>
              <w:right w:val="single" w:sz="4" w:space="0" w:color="auto"/>
            </w:tcBorders>
            <w:hideMark/>
          </w:tcPr>
          <w:p w14:paraId="276B2F86"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30</w:t>
            </w:r>
          </w:p>
        </w:tc>
      </w:tr>
      <w:tr w:rsidR="00427D5B" w:rsidRPr="0002190A" w14:paraId="4AC1DFE6" w14:textId="77777777" w:rsidTr="007A6EC0">
        <w:tc>
          <w:tcPr>
            <w:tcW w:w="7371" w:type="dxa"/>
            <w:gridSpan w:val="2"/>
            <w:tcBorders>
              <w:top w:val="single" w:sz="4" w:space="0" w:color="auto"/>
              <w:left w:val="single" w:sz="4" w:space="0" w:color="auto"/>
              <w:bottom w:val="single" w:sz="4" w:space="0" w:color="auto"/>
              <w:right w:val="single" w:sz="4" w:space="0" w:color="auto"/>
            </w:tcBorders>
            <w:hideMark/>
          </w:tcPr>
          <w:p w14:paraId="7A35B750"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Razem ilość punktów:</w:t>
            </w:r>
          </w:p>
        </w:tc>
        <w:tc>
          <w:tcPr>
            <w:tcW w:w="2552" w:type="dxa"/>
            <w:tcBorders>
              <w:top w:val="single" w:sz="4" w:space="0" w:color="auto"/>
              <w:left w:val="single" w:sz="4" w:space="0" w:color="auto"/>
              <w:bottom w:val="single" w:sz="4" w:space="0" w:color="auto"/>
              <w:right w:val="single" w:sz="4" w:space="0" w:color="auto"/>
            </w:tcBorders>
            <w:hideMark/>
          </w:tcPr>
          <w:p w14:paraId="79C6629B" w14:textId="77777777" w:rsidR="00427D5B" w:rsidRPr="0002190A" w:rsidRDefault="00427D5B" w:rsidP="007A6EC0">
            <w:pPr>
              <w:spacing w:line="256" w:lineRule="auto"/>
              <w:jc w:val="center"/>
              <w:rPr>
                <w:rStyle w:val="Pogrubienie"/>
                <w:rFonts w:ascii="Open Sans" w:hAnsi="Open Sans" w:cs="Open Sans"/>
                <w:b w:val="0"/>
                <w:bCs w:val="0"/>
                <w:sz w:val="22"/>
                <w:szCs w:val="22"/>
                <w:lang w:eastAsia="en-US"/>
              </w:rPr>
            </w:pPr>
            <w:r w:rsidRPr="0002190A">
              <w:rPr>
                <w:rStyle w:val="Pogrubienie"/>
                <w:rFonts w:ascii="Open Sans" w:hAnsi="Open Sans" w:cs="Open Sans"/>
                <w:b w:val="0"/>
                <w:bCs w:val="0"/>
                <w:sz w:val="22"/>
                <w:szCs w:val="22"/>
                <w:lang w:eastAsia="en-US"/>
              </w:rPr>
              <w:t>100</w:t>
            </w:r>
          </w:p>
        </w:tc>
      </w:tr>
    </w:tbl>
    <w:p w14:paraId="0AB763AF" w14:textId="77777777" w:rsidR="00427D5B" w:rsidRPr="0002190A" w:rsidRDefault="00427D5B" w:rsidP="00427D5B">
      <w:pPr>
        <w:tabs>
          <w:tab w:val="left" w:pos="284"/>
        </w:tabs>
        <w:jc w:val="both"/>
        <w:rPr>
          <w:rStyle w:val="Pogrubienie"/>
          <w:rFonts w:ascii="Open Sans" w:hAnsi="Open Sans" w:cs="Open Sans"/>
          <w:b w:val="0"/>
          <w:bCs w:val="0"/>
          <w:sz w:val="22"/>
          <w:szCs w:val="22"/>
        </w:rPr>
      </w:pPr>
    </w:p>
    <w:p w14:paraId="3877DDFB" w14:textId="77777777" w:rsidR="00427D5B" w:rsidRPr="0002190A" w:rsidRDefault="00427D5B" w:rsidP="00427D5B">
      <w:pPr>
        <w:numPr>
          <w:ilvl w:val="1"/>
          <w:numId w:val="29"/>
        </w:numPr>
        <w:tabs>
          <w:tab w:val="left" w:pos="284"/>
        </w:tabs>
        <w:ind w:left="426" w:hanging="426"/>
        <w:jc w:val="both"/>
        <w:rPr>
          <w:rStyle w:val="Pogrubienie"/>
          <w:rFonts w:ascii="Open Sans" w:hAnsi="Open Sans" w:cs="Open Sans"/>
          <w:b w:val="0"/>
          <w:bCs w:val="0"/>
          <w:sz w:val="22"/>
          <w:szCs w:val="22"/>
        </w:rPr>
      </w:pPr>
      <w:r w:rsidRPr="0002190A">
        <w:rPr>
          <w:rStyle w:val="Pogrubienie"/>
          <w:rFonts w:ascii="Open Sans" w:hAnsi="Open Sans" w:cs="Open Sans"/>
          <w:b w:val="0"/>
          <w:bCs w:val="0"/>
          <w:sz w:val="22"/>
          <w:szCs w:val="22"/>
        </w:rPr>
        <w:t xml:space="preserve">Kryterium cena </w:t>
      </w:r>
      <w:r w:rsidRPr="0002190A">
        <w:rPr>
          <w:rFonts w:ascii="Open Sans" w:hAnsi="Open Sans" w:cs="Open Sans"/>
          <w:sz w:val="22"/>
          <w:szCs w:val="22"/>
        </w:rPr>
        <w:t>całego zamówienia (CCZ)– waga 70 punktów.</w:t>
      </w:r>
    </w:p>
    <w:p w14:paraId="698BC2DE" w14:textId="77777777" w:rsidR="00427D5B" w:rsidRPr="0002190A" w:rsidRDefault="00427D5B" w:rsidP="00427D5B">
      <w:pPr>
        <w:numPr>
          <w:ilvl w:val="1"/>
          <w:numId w:val="30"/>
        </w:numPr>
        <w:tabs>
          <w:tab w:val="left" w:pos="851"/>
        </w:tabs>
        <w:ind w:left="851" w:hanging="567"/>
        <w:jc w:val="both"/>
      </w:pPr>
      <w:r w:rsidRPr="0002190A">
        <w:rPr>
          <w:rStyle w:val="Pogrubienie"/>
          <w:rFonts w:ascii="Open Sans" w:hAnsi="Open Sans" w:cs="Open Sans"/>
          <w:b w:val="0"/>
          <w:bCs w:val="0"/>
          <w:sz w:val="22"/>
          <w:szCs w:val="22"/>
        </w:rPr>
        <w:t>Zamawiający przy wyborze kierować się będzie kryterium najniższej ceny.</w:t>
      </w:r>
    </w:p>
    <w:p w14:paraId="31BFB2F0" w14:textId="0B4A2FE8" w:rsidR="00427D5B" w:rsidRPr="0002190A" w:rsidRDefault="00427D5B" w:rsidP="00427D5B">
      <w:pPr>
        <w:numPr>
          <w:ilvl w:val="1"/>
          <w:numId w:val="30"/>
        </w:numPr>
        <w:tabs>
          <w:tab w:val="left" w:pos="851"/>
        </w:tabs>
        <w:ind w:left="851" w:hanging="567"/>
        <w:jc w:val="both"/>
        <w:rPr>
          <w:rFonts w:ascii="Open Sans" w:hAnsi="Open Sans" w:cs="Open Sans"/>
          <w:sz w:val="22"/>
          <w:szCs w:val="22"/>
        </w:rPr>
      </w:pPr>
      <w:r w:rsidRPr="0002190A">
        <w:rPr>
          <w:rFonts w:ascii="Open Sans" w:hAnsi="Open Sans" w:cs="Open Sans"/>
          <w:sz w:val="22"/>
          <w:szCs w:val="22"/>
        </w:rPr>
        <w:t xml:space="preserve">Kryterium </w:t>
      </w:r>
      <w:r w:rsidRPr="0002190A">
        <w:rPr>
          <w:rStyle w:val="Pogrubienie"/>
          <w:rFonts w:ascii="Open Sans" w:hAnsi="Open Sans" w:cs="Open Sans"/>
          <w:b w:val="0"/>
          <w:bCs w:val="0"/>
          <w:sz w:val="22"/>
          <w:szCs w:val="22"/>
        </w:rPr>
        <w:t xml:space="preserve">cena </w:t>
      </w:r>
      <w:r w:rsidRPr="0002190A">
        <w:rPr>
          <w:rFonts w:ascii="Open Sans" w:hAnsi="Open Sans" w:cs="Open Sans"/>
          <w:sz w:val="22"/>
          <w:szCs w:val="22"/>
        </w:rPr>
        <w:t>całego zamówienia będzie rozpatrywane na podstawie ceny brutto za wykonanie przedmiotu zamówienia, podanej przez Wykonawc</w:t>
      </w:r>
      <w:r w:rsidR="008A73F3" w:rsidRPr="0002190A">
        <w:rPr>
          <w:rFonts w:ascii="Open Sans" w:hAnsi="Open Sans" w:cs="Open Sans"/>
          <w:sz w:val="22"/>
          <w:szCs w:val="22"/>
        </w:rPr>
        <w:t>ę</w:t>
      </w:r>
      <w:r w:rsidRPr="0002190A">
        <w:rPr>
          <w:rFonts w:ascii="Open Sans" w:hAnsi="Open Sans" w:cs="Open Sans"/>
          <w:sz w:val="22"/>
          <w:szCs w:val="22"/>
        </w:rPr>
        <w:t xml:space="preserve"> w „Formularzu ofertowym”. </w:t>
      </w:r>
    </w:p>
    <w:p w14:paraId="2240776F" w14:textId="77777777" w:rsidR="00427D5B" w:rsidRPr="0002190A" w:rsidRDefault="00427D5B" w:rsidP="00427D5B">
      <w:pPr>
        <w:numPr>
          <w:ilvl w:val="1"/>
          <w:numId w:val="30"/>
        </w:numPr>
        <w:tabs>
          <w:tab w:val="left" w:pos="851"/>
        </w:tabs>
        <w:ind w:left="851" w:hanging="567"/>
        <w:jc w:val="both"/>
        <w:rPr>
          <w:rFonts w:ascii="Open Sans" w:hAnsi="Open Sans" w:cs="Open Sans"/>
          <w:sz w:val="22"/>
          <w:szCs w:val="22"/>
        </w:rPr>
      </w:pPr>
      <w:r w:rsidRPr="0002190A">
        <w:rPr>
          <w:rFonts w:ascii="Open Sans" w:hAnsi="Open Sans" w:cs="Open Sans"/>
          <w:sz w:val="22"/>
          <w:szCs w:val="22"/>
        </w:rPr>
        <w:t>Ocena kryterium cena całego zamówienia obliczona zostanie zgodnie ze wzorem:</w:t>
      </w:r>
    </w:p>
    <w:p w14:paraId="1E32936D" w14:textId="77777777" w:rsidR="00427D5B" w:rsidRPr="0002190A" w:rsidRDefault="00427D5B" w:rsidP="00427D5B">
      <w:pPr>
        <w:tabs>
          <w:tab w:val="left" w:pos="851"/>
        </w:tabs>
        <w:autoSpaceDE w:val="0"/>
        <w:autoSpaceDN w:val="0"/>
        <w:adjustRightInd w:val="0"/>
        <w:ind w:left="1276" w:hanging="142"/>
        <w:jc w:val="both"/>
        <w:rPr>
          <w:rFonts w:ascii="Open Sans" w:hAnsi="Open Sans" w:cs="Open Sans"/>
          <w:sz w:val="22"/>
          <w:szCs w:val="22"/>
        </w:rPr>
      </w:pPr>
      <w:r w:rsidRPr="0002190A">
        <w:rPr>
          <w:rFonts w:ascii="Open Sans" w:hAnsi="Open Sans" w:cs="Open Sans"/>
          <w:sz w:val="22"/>
          <w:szCs w:val="22"/>
        </w:rPr>
        <w:t>Najniższa cena brutto z ocenianych ofert</w:t>
      </w:r>
    </w:p>
    <w:p w14:paraId="154E759F" w14:textId="77777777" w:rsidR="00427D5B" w:rsidRPr="0002190A" w:rsidRDefault="00427D5B" w:rsidP="00427D5B">
      <w:pPr>
        <w:tabs>
          <w:tab w:val="left" w:pos="851"/>
        </w:tabs>
        <w:autoSpaceDE w:val="0"/>
        <w:autoSpaceDN w:val="0"/>
        <w:adjustRightInd w:val="0"/>
        <w:ind w:left="1276" w:hanging="142"/>
        <w:jc w:val="both"/>
        <w:rPr>
          <w:rFonts w:ascii="Open Sans" w:hAnsi="Open Sans" w:cs="Open Sans"/>
          <w:sz w:val="22"/>
          <w:szCs w:val="22"/>
        </w:rPr>
      </w:pPr>
      <w:r w:rsidRPr="0002190A">
        <w:rPr>
          <w:rFonts w:ascii="Open Sans" w:hAnsi="Open Sans" w:cs="Open Sans"/>
          <w:sz w:val="22"/>
          <w:szCs w:val="22"/>
        </w:rPr>
        <w:t>-------------------------------------------------------- x 70 = ilość uzyskanych punktów</w:t>
      </w:r>
    </w:p>
    <w:p w14:paraId="7E031100" w14:textId="77777777" w:rsidR="00427D5B" w:rsidRPr="0002190A" w:rsidRDefault="00427D5B" w:rsidP="00427D5B">
      <w:pPr>
        <w:tabs>
          <w:tab w:val="left" w:pos="851"/>
        </w:tabs>
        <w:autoSpaceDE w:val="0"/>
        <w:autoSpaceDN w:val="0"/>
        <w:adjustRightInd w:val="0"/>
        <w:ind w:left="1276" w:hanging="142"/>
        <w:jc w:val="both"/>
        <w:rPr>
          <w:rFonts w:ascii="Open Sans" w:hAnsi="Open Sans" w:cs="Open Sans"/>
          <w:sz w:val="22"/>
          <w:szCs w:val="22"/>
        </w:rPr>
      </w:pPr>
      <w:r w:rsidRPr="0002190A">
        <w:rPr>
          <w:rFonts w:ascii="Open Sans" w:hAnsi="Open Sans" w:cs="Open Sans"/>
          <w:sz w:val="22"/>
          <w:szCs w:val="22"/>
        </w:rPr>
        <w:t>Cena brutto badanej oferty</w:t>
      </w:r>
    </w:p>
    <w:p w14:paraId="56B02EB3" w14:textId="77777777" w:rsidR="00427D5B" w:rsidRPr="0002190A" w:rsidRDefault="00427D5B" w:rsidP="00427D5B">
      <w:pPr>
        <w:tabs>
          <w:tab w:val="left" w:pos="284"/>
        </w:tabs>
        <w:ind w:left="284"/>
        <w:jc w:val="both"/>
        <w:rPr>
          <w:rStyle w:val="Pogrubienie"/>
          <w:b w:val="0"/>
          <w:bCs w:val="0"/>
        </w:rPr>
      </w:pPr>
      <w:r w:rsidRPr="0002190A">
        <w:rPr>
          <w:rStyle w:val="Pogrubienie"/>
          <w:rFonts w:ascii="Open Sans" w:hAnsi="Open Sans" w:cs="Open Sans"/>
          <w:b w:val="0"/>
          <w:bCs w:val="0"/>
          <w:i/>
          <w:iCs/>
          <w:sz w:val="22"/>
          <w:szCs w:val="22"/>
        </w:rPr>
        <w:t xml:space="preserve"> </w:t>
      </w:r>
    </w:p>
    <w:p w14:paraId="3FFC730D" w14:textId="77777777" w:rsidR="00427D5B" w:rsidRPr="0002190A" w:rsidRDefault="00427D5B" w:rsidP="00427D5B">
      <w:pPr>
        <w:numPr>
          <w:ilvl w:val="1"/>
          <w:numId w:val="29"/>
        </w:numPr>
        <w:ind w:left="284" w:hanging="284"/>
        <w:jc w:val="both"/>
      </w:pPr>
      <w:r w:rsidRPr="0002190A">
        <w:rPr>
          <w:rStyle w:val="Pogrubienie"/>
          <w:rFonts w:ascii="Open Sans" w:hAnsi="Open Sans" w:cs="Open Sans"/>
          <w:b w:val="0"/>
          <w:bCs w:val="0"/>
          <w:sz w:val="22"/>
          <w:szCs w:val="22"/>
        </w:rPr>
        <w:t xml:space="preserve">Kryterium okres gwarancji na pojazd (OGP) – </w:t>
      </w:r>
      <w:r w:rsidRPr="0002190A">
        <w:rPr>
          <w:rFonts w:ascii="Open Sans" w:hAnsi="Open Sans" w:cs="Open Sans"/>
          <w:sz w:val="22"/>
          <w:szCs w:val="22"/>
        </w:rPr>
        <w:t xml:space="preserve">waga 30 punktów. </w:t>
      </w:r>
    </w:p>
    <w:p w14:paraId="52D69463" w14:textId="77777777" w:rsidR="00427D5B" w:rsidRPr="0002190A" w:rsidRDefault="00427D5B" w:rsidP="00427D5B">
      <w:pPr>
        <w:numPr>
          <w:ilvl w:val="1"/>
          <w:numId w:val="31"/>
        </w:numPr>
        <w:tabs>
          <w:tab w:val="left" w:pos="567"/>
        </w:tabs>
        <w:ind w:left="709" w:hanging="425"/>
        <w:jc w:val="both"/>
        <w:rPr>
          <w:rStyle w:val="Pogrubienie"/>
          <w:b w:val="0"/>
          <w:bCs w:val="0"/>
        </w:rPr>
      </w:pPr>
      <w:r w:rsidRPr="0002190A">
        <w:rPr>
          <w:rStyle w:val="Pogrubienie"/>
          <w:rFonts w:ascii="Open Sans" w:hAnsi="Open Sans" w:cs="Open Sans"/>
          <w:b w:val="0"/>
          <w:bCs w:val="0"/>
          <w:sz w:val="22"/>
          <w:szCs w:val="22"/>
        </w:rPr>
        <w:t xml:space="preserve">Zamawiający przy wyborze, kierować się będzie najdłuższym okresem udzielonej gwarancji przez Wykonawcę. </w:t>
      </w:r>
    </w:p>
    <w:p w14:paraId="0D076B91" w14:textId="77777777" w:rsidR="00427D5B" w:rsidRPr="0002190A" w:rsidRDefault="00427D5B" w:rsidP="00427D5B">
      <w:pPr>
        <w:numPr>
          <w:ilvl w:val="1"/>
          <w:numId w:val="31"/>
        </w:numPr>
        <w:tabs>
          <w:tab w:val="left" w:pos="567"/>
        </w:tabs>
        <w:ind w:left="709" w:hanging="425"/>
        <w:jc w:val="both"/>
        <w:rPr>
          <w:rStyle w:val="Pogrubienie"/>
          <w:rFonts w:ascii="Open Sans" w:hAnsi="Open Sans" w:cs="Open Sans"/>
          <w:b w:val="0"/>
          <w:bCs w:val="0"/>
          <w:sz w:val="22"/>
          <w:szCs w:val="22"/>
        </w:rPr>
      </w:pPr>
      <w:r w:rsidRPr="0002190A">
        <w:rPr>
          <w:rStyle w:val="Pogrubienie"/>
          <w:rFonts w:ascii="Open Sans" w:hAnsi="Open Sans" w:cs="Open Sans"/>
          <w:b w:val="0"/>
          <w:bCs w:val="0"/>
          <w:sz w:val="22"/>
          <w:szCs w:val="22"/>
        </w:rPr>
        <w:t>W przypadku gdy Wykonawca wpisze w treści oferty okres gwarancji niższy niż 24 miesiące lub dłuższy niż 60 miesięcy, Zamawiający uzna tą ofertę jako niezgodną z treścią SWZ i zostanie ona przez Zamawiającego odrzucona.</w:t>
      </w:r>
    </w:p>
    <w:p w14:paraId="70B645BB" w14:textId="77777777" w:rsidR="00427D5B" w:rsidRPr="0002190A" w:rsidRDefault="00427D5B" w:rsidP="00427D5B">
      <w:pPr>
        <w:numPr>
          <w:ilvl w:val="1"/>
          <w:numId w:val="31"/>
        </w:numPr>
        <w:tabs>
          <w:tab w:val="left" w:pos="567"/>
        </w:tabs>
        <w:ind w:left="709" w:hanging="425"/>
        <w:jc w:val="both"/>
      </w:pPr>
      <w:r w:rsidRPr="0002190A">
        <w:rPr>
          <w:rFonts w:ascii="Open Sans" w:hAnsi="Open Sans" w:cs="Open Sans"/>
          <w:sz w:val="22"/>
          <w:szCs w:val="22"/>
        </w:rPr>
        <w:t xml:space="preserve">Ocena kryterium okres gwarancji na pojazd obliczone zostanie zgodnie </w:t>
      </w:r>
      <w:r w:rsidRPr="0002190A">
        <w:rPr>
          <w:rFonts w:ascii="Open Sans" w:hAnsi="Open Sans" w:cs="Open Sans"/>
          <w:sz w:val="22"/>
          <w:szCs w:val="22"/>
        </w:rPr>
        <w:br/>
        <w:t>ze wzorem:</w:t>
      </w:r>
    </w:p>
    <w:p w14:paraId="1B9E0FA5" w14:textId="77777777" w:rsidR="00427D5B" w:rsidRPr="0002190A" w:rsidRDefault="00427D5B" w:rsidP="00427D5B">
      <w:pPr>
        <w:tabs>
          <w:tab w:val="left" w:pos="567"/>
        </w:tabs>
        <w:ind w:left="709"/>
        <w:jc w:val="both"/>
        <w:rPr>
          <w:rFonts w:ascii="Open Sans" w:hAnsi="Open Sans" w:cs="Open Sans"/>
          <w:sz w:val="22"/>
          <w:szCs w:val="22"/>
        </w:rPr>
      </w:pPr>
    </w:p>
    <w:p w14:paraId="19CAF866" w14:textId="77777777" w:rsidR="00427D5B" w:rsidRPr="0002190A" w:rsidRDefault="00427D5B" w:rsidP="00427D5B">
      <w:pPr>
        <w:tabs>
          <w:tab w:val="left" w:pos="284"/>
        </w:tabs>
        <w:ind w:left="851"/>
        <w:jc w:val="both"/>
        <w:rPr>
          <w:rFonts w:ascii="Open Sans" w:hAnsi="Open Sans" w:cs="Open Sans"/>
          <w:sz w:val="22"/>
          <w:szCs w:val="22"/>
        </w:rPr>
      </w:pPr>
      <w:r w:rsidRPr="0002190A">
        <w:rPr>
          <w:rFonts w:ascii="Open Sans" w:hAnsi="Open Sans" w:cs="Open Sans"/>
          <w:sz w:val="22"/>
          <w:szCs w:val="22"/>
        </w:rPr>
        <w:t>Okres gwarancji badanej oferty</w:t>
      </w:r>
    </w:p>
    <w:p w14:paraId="1AA81129" w14:textId="77777777" w:rsidR="00427D5B" w:rsidRPr="0002190A" w:rsidRDefault="00427D5B" w:rsidP="00427D5B">
      <w:pPr>
        <w:tabs>
          <w:tab w:val="left" w:pos="284"/>
        </w:tabs>
        <w:ind w:left="851"/>
        <w:jc w:val="both"/>
        <w:rPr>
          <w:rFonts w:ascii="Open Sans" w:hAnsi="Open Sans" w:cs="Open Sans"/>
          <w:sz w:val="22"/>
          <w:szCs w:val="22"/>
        </w:rPr>
      </w:pPr>
      <w:r w:rsidRPr="0002190A">
        <w:rPr>
          <w:rFonts w:ascii="Open Sans" w:hAnsi="Open Sans" w:cs="Open Sans"/>
          <w:sz w:val="22"/>
          <w:szCs w:val="22"/>
        </w:rPr>
        <w:t>---------------------------------------------------------  x 30 = ilość uzyskanych punktów</w:t>
      </w:r>
    </w:p>
    <w:p w14:paraId="3CA71CE6" w14:textId="77777777" w:rsidR="00427D5B" w:rsidRPr="0002190A" w:rsidRDefault="00427D5B" w:rsidP="00427D5B">
      <w:pPr>
        <w:tabs>
          <w:tab w:val="left" w:pos="284"/>
        </w:tabs>
        <w:ind w:left="851"/>
        <w:jc w:val="both"/>
        <w:rPr>
          <w:rFonts w:ascii="Open Sans" w:hAnsi="Open Sans" w:cs="Open Sans"/>
          <w:sz w:val="22"/>
          <w:szCs w:val="22"/>
        </w:rPr>
      </w:pPr>
      <w:r w:rsidRPr="0002190A">
        <w:rPr>
          <w:rFonts w:ascii="Open Sans" w:hAnsi="Open Sans" w:cs="Open Sans"/>
          <w:sz w:val="22"/>
          <w:szCs w:val="22"/>
        </w:rPr>
        <w:t>Najdłuższy termin gwarancji z ocenianych ofert</w:t>
      </w:r>
    </w:p>
    <w:p w14:paraId="720C7693" w14:textId="77777777" w:rsidR="00427D5B" w:rsidRPr="0002190A" w:rsidRDefault="00427D5B" w:rsidP="00427D5B">
      <w:pPr>
        <w:tabs>
          <w:tab w:val="left" w:pos="284"/>
        </w:tabs>
        <w:ind w:left="284"/>
        <w:jc w:val="both"/>
        <w:rPr>
          <w:rStyle w:val="Pogrubienie"/>
          <w:b w:val="0"/>
          <w:bCs w:val="0"/>
        </w:rPr>
      </w:pPr>
    </w:p>
    <w:p w14:paraId="632DC921" w14:textId="77777777" w:rsidR="00427D5B" w:rsidRPr="0002190A" w:rsidRDefault="00427D5B" w:rsidP="00427D5B">
      <w:pPr>
        <w:numPr>
          <w:ilvl w:val="1"/>
          <w:numId w:val="29"/>
        </w:numPr>
        <w:tabs>
          <w:tab w:val="left" w:pos="284"/>
        </w:tabs>
        <w:ind w:left="284" w:hanging="284"/>
        <w:jc w:val="both"/>
        <w:rPr>
          <w:rStyle w:val="Pogrubienie"/>
          <w:rFonts w:ascii="Open Sans" w:hAnsi="Open Sans" w:cs="Open Sans"/>
          <w:b w:val="0"/>
          <w:bCs w:val="0"/>
          <w:sz w:val="22"/>
          <w:szCs w:val="22"/>
        </w:rPr>
      </w:pPr>
      <w:r w:rsidRPr="0002190A">
        <w:rPr>
          <w:rStyle w:val="Pogrubienie"/>
          <w:rFonts w:ascii="Open Sans" w:hAnsi="Open Sans" w:cs="Open Sans"/>
          <w:b w:val="0"/>
          <w:bCs w:val="0"/>
          <w:sz w:val="22"/>
          <w:szCs w:val="22"/>
        </w:rPr>
        <w:t>Podsumowanie kryteriów.</w:t>
      </w:r>
    </w:p>
    <w:p w14:paraId="6E89EE32" w14:textId="77777777" w:rsidR="00427D5B" w:rsidRPr="0002190A" w:rsidRDefault="00427D5B" w:rsidP="00427D5B">
      <w:pPr>
        <w:numPr>
          <w:ilvl w:val="1"/>
          <w:numId w:val="32"/>
        </w:numPr>
        <w:tabs>
          <w:tab w:val="left" w:pos="851"/>
        </w:tabs>
        <w:ind w:hanging="2416"/>
        <w:jc w:val="both"/>
      </w:pPr>
      <w:r w:rsidRPr="0002190A">
        <w:rPr>
          <w:rFonts w:ascii="Open Sans" w:hAnsi="Open Sans" w:cs="Open Sans"/>
          <w:sz w:val="22"/>
          <w:szCs w:val="22"/>
        </w:rPr>
        <w:t>Punkty liczone wg powyższych kryteriów zostaną zsumowane.</w:t>
      </w:r>
    </w:p>
    <w:p w14:paraId="3C83F3FE" w14:textId="77777777" w:rsidR="00427D5B" w:rsidRPr="0002190A" w:rsidRDefault="00427D5B" w:rsidP="00427D5B">
      <w:pPr>
        <w:numPr>
          <w:ilvl w:val="1"/>
          <w:numId w:val="32"/>
        </w:numPr>
        <w:tabs>
          <w:tab w:val="left" w:pos="851"/>
        </w:tabs>
        <w:ind w:left="851" w:hanging="567"/>
        <w:jc w:val="both"/>
        <w:rPr>
          <w:rFonts w:ascii="Open Sans" w:hAnsi="Open Sans" w:cs="Open Sans"/>
          <w:sz w:val="22"/>
          <w:szCs w:val="22"/>
        </w:rPr>
      </w:pPr>
      <w:r w:rsidRPr="0002190A">
        <w:rPr>
          <w:rFonts w:ascii="Open Sans" w:hAnsi="Open Sans" w:cs="Open Sans"/>
          <w:sz w:val="22"/>
          <w:szCs w:val="22"/>
        </w:rPr>
        <w:t>Za ofertę najkorzystniejszą uznana zostanie Oferta Wykonawcy,</w:t>
      </w:r>
      <w:r w:rsidRPr="0002190A">
        <w:rPr>
          <w:rFonts w:ascii="Open Sans" w:hAnsi="Open Sans" w:cs="Open Sans"/>
          <w:i/>
          <w:iCs/>
          <w:sz w:val="22"/>
          <w:szCs w:val="22"/>
        </w:rPr>
        <w:t xml:space="preserve"> </w:t>
      </w:r>
      <w:r w:rsidRPr="0002190A">
        <w:rPr>
          <w:rFonts w:ascii="Open Sans" w:hAnsi="Open Sans" w:cs="Open Sans"/>
          <w:sz w:val="22"/>
          <w:szCs w:val="22"/>
        </w:rPr>
        <w:t xml:space="preserve">która w sumie uzyska największą ilość punktów obliczoną wg poniższego wzoru: </w:t>
      </w:r>
    </w:p>
    <w:p w14:paraId="2D342C9E" w14:textId="77777777" w:rsidR="00427D5B" w:rsidRPr="0002190A" w:rsidRDefault="00427D5B" w:rsidP="00427D5B">
      <w:pPr>
        <w:tabs>
          <w:tab w:val="left" w:pos="993"/>
        </w:tabs>
        <w:jc w:val="center"/>
        <w:rPr>
          <w:rFonts w:ascii="Open Sans" w:hAnsi="Open Sans" w:cs="Open Sans"/>
          <w:sz w:val="22"/>
          <w:szCs w:val="22"/>
        </w:rPr>
      </w:pPr>
      <w:r w:rsidRPr="0002190A">
        <w:rPr>
          <w:rFonts w:ascii="Open Sans" w:hAnsi="Open Sans" w:cs="Open Sans"/>
          <w:sz w:val="22"/>
          <w:szCs w:val="22"/>
        </w:rPr>
        <w:t xml:space="preserve">LP = CCZ + OGP </w:t>
      </w:r>
    </w:p>
    <w:p w14:paraId="45A07EF7" w14:textId="77777777" w:rsidR="00427D5B" w:rsidRPr="0002190A" w:rsidRDefault="00427D5B" w:rsidP="00427D5B">
      <w:pPr>
        <w:tabs>
          <w:tab w:val="left" w:pos="993"/>
        </w:tabs>
        <w:ind w:firstLine="851"/>
        <w:rPr>
          <w:rFonts w:ascii="Open Sans" w:hAnsi="Open Sans" w:cs="Open Sans"/>
          <w:sz w:val="22"/>
          <w:szCs w:val="22"/>
        </w:rPr>
      </w:pPr>
      <w:r w:rsidRPr="0002190A">
        <w:rPr>
          <w:rFonts w:ascii="Open Sans" w:hAnsi="Open Sans" w:cs="Open Sans"/>
          <w:sz w:val="22"/>
          <w:szCs w:val="22"/>
        </w:rPr>
        <w:t>Gdzie:</w:t>
      </w:r>
    </w:p>
    <w:p w14:paraId="3933B434" w14:textId="77777777" w:rsidR="00427D5B" w:rsidRPr="0002190A" w:rsidRDefault="00427D5B" w:rsidP="00427D5B">
      <w:pPr>
        <w:pStyle w:val="Default"/>
        <w:ind w:firstLine="851"/>
        <w:jc w:val="both"/>
        <w:rPr>
          <w:rFonts w:ascii="Open Sans" w:hAnsi="Open Sans" w:cs="Open Sans"/>
          <w:color w:val="auto"/>
          <w:sz w:val="22"/>
          <w:szCs w:val="22"/>
        </w:rPr>
      </w:pPr>
      <w:r w:rsidRPr="0002190A">
        <w:rPr>
          <w:rFonts w:ascii="Open Sans" w:hAnsi="Open Sans" w:cs="Open Sans"/>
          <w:color w:val="auto"/>
          <w:sz w:val="22"/>
          <w:szCs w:val="22"/>
        </w:rPr>
        <w:t>LP</w:t>
      </w:r>
      <w:r w:rsidRPr="0002190A">
        <w:rPr>
          <w:rFonts w:ascii="Open Sans" w:hAnsi="Open Sans" w:cs="Open Sans"/>
          <w:color w:val="auto"/>
          <w:sz w:val="22"/>
          <w:szCs w:val="22"/>
        </w:rPr>
        <w:tab/>
        <w:t xml:space="preserve">– liczba punktów łącznie.  </w:t>
      </w:r>
    </w:p>
    <w:p w14:paraId="0F950D01" w14:textId="77777777" w:rsidR="00427D5B" w:rsidRPr="0002190A" w:rsidRDefault="00427D5B" w:rsidP="00427D5B">
      <w:pPr>
        <w:pStyle w:val="Default"/>
        <w:ind w:firstLine="851"/>
        <w:jc w:val="both"/>
        <w:rPr>
          <w:rFonts w:ascii="Open Sans" w:hAnsi="Open Sans" w:cs="Open Sans"/>
          <w:color w:val="auto"/>
          <w:sz w:val="22"/>
          <w:szCs w:val="22"/>
        </w:rPr>
      </w:pPr>
      <w:r w:rsidRPr="0002190A">
        <w:rPr>
          <w:rFonts w:ascii="Open Sans" w:hAnsi="Open Sans" w:cs="Open Sans"/>
          <w:color w:val="auto"/>
          <w:sz w:val="22"/>
          <w:szCs w:val="22"/>
        </w:rPr>
        <w:lastRenderedPageBreak/>
        <w:t>CCZ</w:t>
      </w:r>
      <w:r w:rsidRPr="0002190A">
        <w:rPr>
          <w:rFonts w:ascii="Open Sans" w:hAnsi="Open Sans" w:cs="Open Sans"/>
          <w:color w:val="auto"/>
          <w:sz w:val="22"/>
          <w:szCs w:val="22"/>
        </w:rPr>
        <w:tab/>
        <w:t xml:space="preserve">– liczba punktów w kryterium „cena całego zamówienia” </w:t>
      </w:r>
    </w:p>
    <w:p w14:paraId="6420983B" w14:textId="77777777" w:rsidR="00427D5B" w:rsidRPr="0002190A" w:rsidRDefault="00427D5B" w:rsidP="00427D5B">
      <w:pPr>
        <w:pStyle w:val="Default"/>
        <w:ind w:firstLine="851"/>
        <w:jc w:val="both"/>
        <w:rPr>
          <w:rFonts w:ascii="Open Sans" w:hAnsi="Open Sans" w:cs="Open Sans"/>
          <w:color w:val="auto"/>
          <w:sz w:val="22"/>
          <w:szCs w:val="22"/>
        </w:rPr>
      </w:pPr>
      <w:r w:rsidRPr="0002190A">
        <w:rPr>
          <w:rFonts w:ascii="Open Sans" w:hAnsi="Open Sans" w:cs="Open Sans"/>
          <w:color w:val="auto"/>
          <w:sz w:val="22"/>
          <w:szCs w:val="22"/>
        </w:rPr>
        <w:t>OGP</w:t>
      </w:r>
      <w:r w:rsidRPr="0002190A">
        <w:rPr>
          <w:rFonts w:ascii="Open Sans" w:hAnsi="Open Sans" w:cs="Open Sans"/>
          <w:color w:val="auto"/>
          <w:sz w:val="22"/>
          <w:szCs w:val="22"/>
        </w:rPr>
        <w:tab/>
        <w:t xml:space="preserve">– liczba punktów w kryterium „okres gwarancji na pojazd” </w:t>
      </w:r>
    </w:p>
    <w:p w14:paraId="517D0A77" w14:textId="77777777" w:rsidR="00427D5B" w:rsidRPr="0002190A" w:rsidRDefault="00427D5B" w:rsidP="00427D5B">
      <w:pPr>
        <w:pStyle w:val="Default"/>
        <w:ind w:firstLine="851"/>
        <w:jc w:val="both"/>
        <w:rPr>
          <w:rFonts w:ascii="Open Sans" w:hAnsi="Open Sans" w:cs="Open Sans"/>
          <w:color w:val="auto"/>
          <w:sz w:val="22"/>
          <w:szCs w:val="22"/>
        </w:rPr>
      </w:pPr>
    </w:p>
    <w:p w14:paraId="45075ACF" w14:textId="77777777" w:rsidR="00427D5B" w:rsidRDefault="00427D5B" w:rsidP="00427D5B">
      <w:pPr>
        <w:pStyle w:val="Default"/>
        <w:jc w:val="both"/>
        <w:rPr>
          <w:rFonts w:ascii="Open Sans" w:hAnsi="Open Sans" w:cs="Open Sans"/>
          <w:color w:val="auto"/>
          <w:sz w:val="22"/>
          <w:szCs w:val="22"/>
        </w:rPr>
      </w:pPr>
    </w:p>
    <w:p w14:paraId="4633A066" w14:textId="77777777" w:rsidR="00427D5B" w:rsidRPr="00574FD4" w:rsidRDefault="00427D5B" w:rsidP="00427D5B">
      <w:pPr>
        <w:numPr>
          <w:ilvl w:val="1"/>
          <w:numId w:val="29"/>
        </w:numPr>
        <w:tabs>
          <w:tab w:val="left" w:pos="284"/>
        </w:tabs>
        <w:ind w:left="284" w:hanging="284"/>
        <w:jc w:val="both"/>
        <w:rPr>
          <w:rFonts w:ascii="Open Sans" w:hAnsi="Open Sans" w:cs="Open Sans"/>
          <w:sz w:val="22"/>
          <w:szCs w:val="22"/>
        </w:rPr>
      </w:pPr>
      <w:r>
        <w:rPr>
          <w:rFonts w:ascii="Open Sans" w:hAnsi="Open Sans" w:cs="Open Sans"/>
          <w:sz w:val="22"/>
          <w:szCs w:val="22"/>
        </w:rPr>
        <w:t xml:space="preserve">Punktacja przyznawana ofertom w poszczególnych kryteriach będzie liczona </w:t>
      </w:r>
      <w:r>
        <w:rPr>
          <w:rFonts w:ascii="Open Sans" w:hAnsi="Open Sans" w:cs="Open Sans"/>
          <w:sz w:val="22"/>
          <w:szCs w:val="22"/>
        </w:rPr>
        <w:br/>
        <w:t xml:space="preserve">z dokładnością </w:t>
      </w:r>
      <w:r w:rsidRPr="00574FD4">
        <w:rPr>
          <w:rFonts w:ascii="Open Sans" w:hAnsi="Open Sans" w:cs="Open Sans"/>
          <w:sz w:val="22"/>
          <w:szCs w:val="22"/>
        </w:rPr>
        <w:t xml:space="preserve">do dwóch miejsc po przecinku. </w:t>
      </w:r>
    </w:p>
    <w:p w14:paraId="459D43CB" w14:textId="77777777" w:rsidR="00427D5B" w:rsidRPr="00574FD4" w:rsidRDefault="00427D5B" w:rsidP="00427D5B">
      <w:pPr>
        <w:numPr>
          <w:ilvl w:val="1"/>
          <w:numId w:val="29"/>
        </w:numPr>
        <w:tabs>
          <w:tab w:val="left" w:pos="284"/>
        </w:tabs>
        <w:ind w:left="284" w:hanging="284"/>
        <w:jc w:val="both"/>
        <w:rPr>
          <w:rFonts w:ascii="Open Sans" w:hAnsi="Open Sans" w:cs="Open Sans"/>
          <w:sz w:val="22"/>
          <w:szCs w:val="22"/>
        </w:rPr>
      </w:pPr>
      <w:r w:rsidRPr="00574FD4">
        <w:rPr>
          <w:rFonts w:ascii="Open Sans" w:hAnsi="Open Sans" w:cs="Open Sans"/>
          <w:sz w:val="22"/>
          <w:szCs w:val="22"/>
        </w:rPr>
        <w:t xml:space="preserve">Najwyższa liczba punktów wyznaczy najkorzystniejszą ofertę. </w:t>
      </w:r>
    </w:p>
    <w:p w14:paraId="3D3E9B50" w14:textId="77777777" w:rsidR="00427D5B" w:rsidRPr="0002190A" w:rsidRDefault="00427D5B" w:rsidP="00427D5B">
      <w:pPr>
        <w:numPr>
          <w:ilvl w:val="1"/>
          <w:numId w:val="29"/>
        </w:numPr>
        <w:tabs>
          <w:tab w:val="left" w:pos="284"/>
        </w:tabs>
        <w:ind w:left="284" w:hanging="284"/>
        <w:jc w:val="both"/>
        <w:rPr>
          <w:rFonts w:ascii="Open Sans" w:hAnsi="Open Sans" w:cs="Open Sans"/>
          <w:sz w:val="22"/>
          <w:szCs w:val="22"/>
        </w:rPr>
      </w:pPr>
      <w:r w:rsidRPr="0002190A">
        <w:rPr>
          <w:rStyle w:val="Pogrubienie"/>
          <w:rFonts w:ascii="Open Sans" w:hAnsi="Open Sans" w:cs="Open Sans"/>
          <w:b w:val="0"/>
          <w:bCs w:val="0"/>
          <w:sz w:val="22"/>
          <w:szCs w:val="22"/>
        </w:rPr>
        <w:t>Zamawiający</w:t>
      </w:r>
      <w:r w:rsidRPr="0002190A">
        <w:rPr>
          <w:rFonts w:ascii="Open Sans" w:hAnsi="Open Sans" w:cs="Open Sans"/>
          <w:sz w:val="22"/>
          <w:szCs w:val="22"/>
        </w:rPr>
        <w:t xml:space="preserve"> podpisze umowę z Wykonawcą, który spełni wszystkie wymagania określone w specyfikacji warunków zamówienia oraz otrzyma największą liczbę punktów spośród rozpatrywanych ofert na realizację przedmiotu zamówienia. </w:t>
      </w:r>
    </w:p>
    <w:p w14:paraId="25D91A5D" w14:textId="77777777" w:rsidR="00427D5B" w:rsidRPr="0002190A" w:rsidRDefault="00427D5B" w:rsidP="00427D5B">
      <w:pPr>
        <w:numPr>
          <w:ilvl w:val="1"/>
          <w:numId w:val="29"/>
        </w:numPr>
        <w:tabs>
          <w:tab w:val="left" w:pos="284"/>
        </w:tabs>
        <w:ind w:left="284" w:hanging="284"/>
        <w:jc w:val="both"/>
        <w:rPr>
          <w:rFonts w:ascii="Open Sans" w:hAnsi="Open Sans" w:cs="Open Sans"/>
          <w:sz w:val="22"/>
          <w:szCs w:val="22"/>
        </w:rPr>
      </w:pPr>
      <w:r w:rsidRPr="0002190A">
        <w:rPr>
          <w:rFonts w:ascii="Open Sans" w:hAnsi="Open Sans" w:cs="Open Sans"/>
          <w:sz w:val="22"/>
          <w:szCs w:val="22"/>
        </w:rPr>
        <w:t xml:space="preserve">Jeżeli nie będzie można wybrać najkorzystniejszej oferty z uwagi na to, że dwie lub więcej ofert przedstawia taką samą ilość punktów, </w:t>
      </w:r>
      <w:r w:rsidRPr="0002190A">
        <w:rPr>
          <w:rStyle w:val="Pogrubienie"/>
          <w:rFonts w:ascii="Open Sans" w:hAnsi="Open Sans" w:cs="Open Sans"/>
          <w:b w:val="0"/>
          <w:bCs w:val="0"/>
          <w:sz w:val="22"/>
          <w:szCs w:val="22"/>
        </w:rPr>
        <w:t>Zamawiający</w:t>
      </w:r>
      <w:r w:rsidRPr="0002190A">
        <w:rPr>
          <w:rFonts w:ascii="Open Sans" w:hAnsi="Open Sans" w:cs="Open Sans"/>
          <w:sz w:val="22"/>
          <w:szCs w:val="22"/>
        </w:rPr>
        <w:t xml:space="preserve"> spośród tych ofert wybiera ofertę z najniższą ceną, a jeżeli zostały złożone oferty o takiej samej cenie, </w:t>
      </w:r>
      <w:r w:rsidRPr="0002190A">
        <w:rPr>
          <w:rStyle w:val="Pogrubienie"/>
          <w:rFonts w:ascii="Open Sans" w:hAnsi="Open Sans" w:cs="Open Sans"/>
          <w:b w:val="0"/>
          <w:bCs w:val="0"/>
          <w:sz w:val="22"/>
          <w:szCs w:val="22"/>
        </w:rPr>
        <w:t>Zamawiający</w:t>
      </w:r>
      <w:r w:rsidRPr="0002190A">
        <w:rPr>
          <w:rFonts w:ascii="Open Sans" w:hAnsi="Open Sans" w:cs="Open Sans"/>
          <w:sz w:val="22"/>
          <w:szCs w:val="22"/>
        </w:rPr>
        <w:t xml:space="preserve"> wezwie Wykonawców którzy złożyli te oferty, do złożenia w terminie przez niego określonym ofert dodatkowych (art. 249 ustawy). Wykonawca, składając oferty dodatkowe, nie mogą zaoferować cen wyższych niż zaoferowane  w złożonych ofertach (art. 251 ustawy). </w:t>
      </w:r>
    </w:p>
    <w:p w14:paraId="14D53482" w14:textId="77777777" w:rsidR="00427D5B" w:rsidRPr="0002190A" w:rsidRDefault="00427D5B" w:rsidP="00427D5B">
      <w:pPr>
        <w:jc w:val="both"/>
        <w:rPr>
          <w:rFonts w:ascii="Open Sans" w:hAnsi="Open Sans" w:cs="Open Sans"/>
          <w:sz w:val="22"/>
          <w:szCs w:val="22"/>
        </w:rPr>
      </w:pPr>
    </w:p>
    <w:p w14:paraId="524C2715" w14:textId="77777777" w:rsidR="00427D5B" w:rsidRPr="0002190A" w:rsidRDefault="00427D5B" w:rsidP="00427D5B">
      <w:pPr>
        <w:spacing w:line="276" w:lineRule="auto"/>
        <w:ind w:left="360"/>
        <w:jc w:val="both"/>
        <w:rPr>
          <w:rFonts w:ascii="Open Sans" w:hAnsi="Open Sans" w:cs="Open Sans"/>
          <w:color w:val="000000"/>
          <w:sz w:val="22"/>
          <w:szCs w:val="22"/>
        </w:rPr>
      </w:pPr>
    </w:p>
    <w:p w14:paraId="4E8431E3"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02190A">
        <w:rPr>
          <w:rFonts w:ascii="Open Sans" w:hAnsi="Open Sans" w:cs="Open Sans"/>
          <w:color w:val="000000"/>
          <w:sz w:val="22"/>
          <w:szCs w:val="22"/>
        </w:rPr>
        <w:t>18.</w:t>
      </w:r>
      <w:r w:rsidRPr="0002190A">
        <w:rPr>
          <w:rFonts w:ascii="Open Sans" w:hAnsi="Open Sans" w:cs="Open Sans"/>
          <w:color w:val="000000"/>
          <w:sz w:val="22"/>
          <w:szCs w:val="22"/>
        </w:rPr>
        <w:tab/>
      </w:r>
      <w:r w:rsidRPr="0002190A">
        <w:rPr>
          <w:rFonts w:ascii="Open Sans" w:hAnsi="Open Sans" w:cs="Open Sans"/>
          <w:color w:val="000000"/>
          <w:sz w:val="22"/>
          <w:szCs w:val="22"/>
          <w:u w:val="single"/>
        </w:rPr>
        <w:t>Informacje o formalnościach</w:t>
      </w:r>
      <w:r w:rsidRPr="00574FD4">
        <w:rPr>
          <w:rFonts w:ascii="Open Sans" w:hAnsi="Open Sans" w:cs="Open Sans"/>
          <w:color w:val="000000"/>
          <w:sz w:val="22"/>
          <w:szCs w:val="22"/>
          <w:u w:val="single"/>
        </w:rPr>
        <w:t xml:space="preserve">, jakie powinny być dopełnione po wyborze oferty </w:t>
      </w:r>
      <w:r w:rsidRPr="00574FD4">
        <w:rPr>
          <w:rFonts w:ascii="Open Sans" w:hAnsi="Open Sans" w:cs="Open Sans"/>
          <w:color w:val="000000"/>
          <w:sz w:val="22"/>
          <w:szCs w:val="22"/>
        </w:rPr>
        <w:t xml:space="preserve"> </w:t>
      </w:r>
      <w:r w:rsidRPr="00574FD4">
        <w:rPr>
          <w:rFonts w:ascii="Open Sans" w:hAnsi="Open Sans" w:cs="Open Sans"/>
          <w:color w:val="000000"/>
          <w:sz w:val="22"/>
          <w:szCs w:val="22"/>
          <w:u w:val="single"/>
        </w:rPr>
        <w:t xml:space="preserve">w celu zawarcia umowy w sprawie zamówienia publicznego. </w:t>
      </w:r>
    </w:p>
    <w:p w14:paraId="407AA276"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18.1. Wykonawca przed podpisaniem umowy na wezwanie Zamawiającego przedłoży:</w:t>
      </w:r>
    </w:p>
    <w:p w14:paraId="3BB77045"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w:t>
      </w:r>
      <w:r w:rsidRPr="00574FD4">
        <w:rPr>
          <w:rFonts w:ascii="Open Sans" w:hAnsi="Open Sans" w:cs="Open Sans"/>
          <w:color w:val="000000"/>
          <w:sz w:val="22"/>
          <w:szCs w:val="22"/>
        </w:rPr>
        <w:tab/>
        <w:t>umowę regulującą współpracę – w przypadku złożenia oferty przez Wykonawców wspólnie ubiegających się o zamówienie;</w:t>
      </w:r>
    </w:p>
    <w:p w14:paraId="075AD406" w14:textId="77777777" w:rsidR="00427D5B" w:rsidRPr="00574FD4" w:rsidRDefault="00427D5B" w:rsidP="00427D5B">
      <w:pPr>
        <w:spacing w:line="276" w:lineRule="auto"/>
        <w:ind w:left="360"/>
        <w:jc w:val="both"/>
        <w:rPr>
          <w:rFonts w:ascii="Open Sans" w:hAnsi="Open Sans" w:cs="Open Sans"/>
          <w:color w:val="000000"/>
          <w:sz w:val="22"/>
          <w:szCs w:val="22"/>
        </w:rPr>
      </w:pPr>
      <w:bookmarkStart w:id="15" w:name="_Hlk66795635"/>
      <w:r w:rsidRPr="00574FD4">
        <w:rPr>
          <w:rFonts w:ascii="Open Sans" w:hAnsi="Open Sans" w:cs="Open Sans"/>
          <w:color w:val="000000"/>
          <w:sz w:val="22"/>
          <w:szCs w:val="22"/>
        </w:rPr>
        <w:t>•</w:t>
      </w:r>
      <w:r w:rsidRPr="00574FD4">
        <w:rPr>
          <w:rFonts w:ascii="Open Sans" w:hAnsi="Open Sans" w:cs="Open Sans"/>
          <w:color w:val="000000"/>
          <w:sz w:val="22"/>
          <w:szCs w:val="22"/>
        </w:rPr>
        <w:tab/>
        <w:t xml:space="preserve">pełnomocnictwo </w:t>
      </w:r>
      <w:bookmarkEnd w:id="15"/>
      <w:r w:rsidRPr="00574FD4">
        <w:rPr>
          <w:rFonts w:ascii="Open Sans" w:hAnsi="Open Sans" w:cs="Open Sans"/>
          <w:color w:val="000000"/>
          <w:sz w:val="22"/>
          <w:szCs w:val="22"/>
        </w:rPr>
        <w:t>do zawarcia umowy, jeżeli nie wynika ono z treści oferty;</w:t>
      </w:r>
    </w:p>
    <w:p w14:paraId="42848C33"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18.2. Zamawiający zawrze umowę w sprawie zamówienia publicznego w terminie określonym art. 308 ust. 2 lub ust. 3 Ustawy PZP.</w:t>
      </w:r>
    </w:p>
    <w:p w14:paraId="720345D5"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9AFD42" w14:textId="77777777" w:rsidR="00427D5B"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18.4. Wykonawca będzie zobowiązany do podpisania umowy w miejscu i terminie wskazanym przez Zamawiającego.</w:t>
      </w:r>
    </w:p>
    <w:p w14:paraId="0EF290A4" w14:textId="77777777" w:rsidR="00427D5B" w:rsidRPr="00574FD4" w:rsidRDefault="00427D5B" w:rsidP="00427D5B">
      <w:pPr>
        <w:spacing w:line="276" w:lineRule="auto"/>
        <w:ind w:left="360"/>
        <w:jc w:val="both"/>
        <w:rPr>
          <w:rFonts w:ascii="Open Sans" w:hAnsi="Open Sans" w:cs="Open Sans"/>
          <w:color w:val="000000"/>
          <w:sz w:val="22"/>
          <w:szCs w:val="22"/>
        </w:rPr>
      </w:pPr>
    </w:p>
    <w:p w14:paraId="0AA397E2"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rPr>
        <w:t>19.</w:t>
      </w:r>
      <w:r w:rsidRPr="00574FD4">
        <w:rPr>
          <w:rFonts w:ascii="Open Sans" w:hAnsi="Open Sans" w:cs="Open Sans"/>
          <w:color w:val="000000"/>
          <w:sz w:val="22"/>
          <w:szCs w:val="22"/>
        </w:rPr>
        <w:tab/>
      </w:r>
      <w:r w:rsidRPr="00574FD4">
        <w:rPr>
          <w:rFonts w:ascii="Open Sans" w:hAnsi="Open Sans" w:cs="Open Sans"/>
          <w:color w:val="000000"/>
          <w:sz w:val="22"/>
          <w:szCs w:val="22"/>
          <w:u w:val="single"/>
        </w:rPr>
        <w:t>Informacje o treści zawieranej umowy.</w:t>
      </w:r>
    </w:p>
    <w:p w14:paraId="41067B57"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19.1. Umowa zostanie zawarta w wyznaczonym przez Zamawiającego terminie </w:t>
      </w:r>
      <w:r>
        <w:rPr>
          <w:rFonts w:ascii="Open Sans" w:hAnsi="Open Sans" w:cs="Open Sans"/>
          <w:color w:val="000000"/>
          <w:sz w:val="22"/>
          <w:szCs w:val="22"/>
        </w:rPr>
        <w:br/>
        <w:t>i miejscu.</w:t>
      </w:r>
    </w:p>
    <w:p w14:paraId="30B681F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19.2. Zamawiający wymaga, aby Wykonawca zawarł z nim umowę na zasadach określonych we wzorze umowy, określonym w Rozdziale  II SWZ.</w:t>
      </w:r>
    </w:p>
    <w:p w14:paraId="64A48D89"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19.3.Zakazuje się istotnych zmian postanowień zawartej umowy w stosunku do treści oferty, na podstawie, której dokonano wyboru Wykonawcy, chyba że wystąpią okoliczności których nie można było wcześniej przewidzieć, a które przemawiają za </w:t>
      </w:r>
      <w:r>
        <w:rPr>
          <w:rFonts w:ascii="Open Sans" w:hAnsi="Open Sans" w:cs="Open Sans"/>
          <w:color w:val="000000"/>
          <w:sz w:val="22"/>
          <w:szCs w:val="22"/>
        </w:rPr>
        <w:lastRenderedPageBreak/>
        <w:t xml:space="preserve">koniecznością zmiany postanowień umowy określone we wzorze umowy zgodnie Rozdziale  II SWZ oraz art. 455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w:t>
      </w:r>
    </w:p>
    <w:p w14:paraId="17D6B27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19.4. Wykonawca zobowiązany jest wykazać zaistnienie okoliczności wskazanych </w:t>
      </w:r>
      <w:r>
        <w:rPr>
          <w:rFonts w:ascii="Open Sans" w:hAnsi="Open Sans" w:cs="Open Sans"/>
          <w:color w:val="000000"/>
          <w:sz w:val="22"/>
          <w:szCs w:val="22"/>
        </w:rPr>
        <w:br/>
        <w:t>we wzorze umowy poprzez przedłożenie stosownych ekspertyz, opinii, dokumentów, itp. z których będzie wynikać konieczność zmiany umowy.</w:t>
      </w:r>
    </w:p>
    <w:p w14:paraId="22883B3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19.5.Wszelkie istotne zmiany treści umowy wymagają zgody obydwu stron i formy pisemnej w postaci aneksu pod rygorem nieważności.</w:t>
      </w:r>
    </w:p>
    <w:p w14:paraId="5F54A69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19.6. Wprowadzenie zmian nieistotnych w umowie wymagają formy pisemnej pod rygorem nieważności.</w:t>
      </w:r>
    </w:p>
    <w:p w14:paraId="4D87C12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19.7. Podpisanie aneksu do umowy wprowadzającego zmiany istotne powinno być poprzedzone, pod rygorem nieważności, sporządzeniem protokołu konieczności zawierającego uzasadnienie.</w:t>
      </w:r>
    </w:p>
    <w:p w14:paraId="6C08D36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19.8. Konsekwencją zmiany umowy (aneksowania) może być w szczególności zmiana terminu zakończenia realizacji zadania.</w:t>
      </w:r>
    </w:p>
    <w:p w14:paraId="29A2C3AD" w14:textId="77777777" w:rsidR="00427D5B" w:rsidRDefault="00427D5B" w:rsidP="00427D5B">
      <w:pPr>
        <w:spacing w:line="276" w:lineRule="auto"/>
        <w:ind w:left="360"/>
        <w:jc w:val="both"/>
        <w:rPr>
          <w:rFonts w:ascii="Open Sans" w:hAnsi="Open Sans" w:cs="Open Sans"/>
          <w:b/>
          <w:bCs/>
          <w:color w:val="000000"/>
          <w:sz w:val="22"/>
          <w:szCs w:val="22"/>
        </w:rPr>
      </w:pPr>
    </w:p>
    <w:p w14:paraId="64399298"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rPr>
        <w:t>20.</w:t>
      </w:r>
      <w:r w:rsidRPr="00574FD4">
        <w:rPr>
          <w:rFonts w:ascii="Open Sans" w:hAnsi="Open Sans" w:cs="Open Sans"/>
          <w:color w:val="000000"/>
          <w:sz w:val="22"/>
          <w:szCs w:val="22"/>
        </w:rPr>
        <w:tab/>
        <w:t xml:space="preserve"> </w:t>
      </w:r>
      <w:r w:rsidRPr="00574FD4">
        <w:rPr>
          <w:rFonts w:ascii="Open Sans" w:hAnsi="Open Sans" w:cs="Open Sans"/>
          <w:color w:val="000000"/>
          <w:sz w:val="22"/>
          <w:szCs w:val="22"/>
          <w:u w:val="single"/>
        </w:rPr>
        <w:t xml:space="preserve">Wizja lokalna  </w:t>
      </w:r>
    </w:p>
    <w:p w14:paraId="0FB9CDC1" w14:textId="77777777" w:rsidR="00427D5B" w:rsidRPr="00574FD4" w:rsidRDefault="00427D5B" w:rsidP="00427D5B">
      <w:pPr>
        <w:spacing w:line="276" w:lineRule="auto"/>
        <w:ind w:left="360"/>
        <w:jc w:val="both"/>
        <w:rPr>
          <w:rFonts w:ascii="Open Sans" w:hAnsi="Open Sans" w:cs="Open Sans"/>
          <w:color w:val="000000"/>
          <w:sz w:val="22"/>
          <w:szCs w:val="22"/>
        </w:rPr>
      </w:pPr>
      <w:r w:rsidRPr="00574FD4">
        <w:rPr>
          <w:rFonts w:ascii="Open Sans" w:hAnsi="Open Sans" w:cs="Open Sans"/>
          <w:color w:val="000000"/>
          <w:sz w:val="22"/>
          <w:szCs w:val="22"/>
        </w:rPr>
        <w:t>Zamawiający informuje, że złożenie oferty nie musi być poprzedzone odbyciem wizji lokalnej.</w:t>
      </w:r>
    </w:p>
    <w:p w14:paraId="6617143E" w14:textId="77777777" w:rsidR="00427D5B" w:rsidRPr="00574FD4" w:rsidRDefault="00427D5B" w:rsidP="00427D5B">
      <w:pPr>
        <w:spacing w:line="276" w:lineRule="auto"/>
        <w:ind w:left="360"/>
        <w:jc w:val="both"/>
        <w:rPr>
          <w:rFonts w:ascii="Open Sans" w:hAnsi="Open Sans" w:cs="Open Sans"/>
          <w:color w:val="000000"/>
          <w:sz w:val="22"/>
          <w:szCs w:val="22"/>
        </w:rPr>
      </w:pPr>
    </w:p>
    <w:p w14:paraId="1E707208"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rPr>
        <w:t>21.</w:t>
      </w:r>
      <w:r w:rsidRPr="00574FD4">
        <w:rPr>
          <w:rFonts w:ascii="Open Sans" w:hAnsi="Open Sans" w:cs="Open Sans"/>
          <w:color w:val="000000"/>
          <w:sz w:val="22"/>
          <w:szCs w:val="22"/>
        </w:rPr>
        <w:tab/>
      </w:r>
      <w:r w:rsidRPr="00574FD4">
        <w:rPr>
          <w:rFonts w:ascii="Open Sans" w:hAnsi="Open Sans" w:cs="Open Sans"/>
          <w:color w:val="000000"/>
          <w:sz w:val="22"/>
          <w:szCs w:val="22"/>
          <w:u w:val="single"/>
        </w:rPr>
        <w:t>Podwykonawstwo.</w:t>
      </w:r>
    </w:p>
    <w:p w14:paraId="5AD358C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21.1. Wykonawca może powierzyć wykonanie części zamówienia podwykonawcom. </w:t>
      </w:r>
    </w:p>
    <w:p w14:paraId="790182C9"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21.2. Zamawiający nie zastrzega obowiązku osobistego wykonania przez Wykonawcę kluczowych części zamówienia .</w:t>
      </w:r>
    </w:p>
    <w:p w14:paraId="4A035793"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D43744C" w14:textId="77777777" w:rsidR="00427D5B" w:rsidRDefault="00427D5B" w:rsidP="00427D5B">
      <w:pPr>
        <w:spacing w:line="276" w:lineRule="auto"/>
        <w:ind w:left="360"/>
        <w:jc w:val="both"/>
        <w:rPr>
          <w:rFonts w:ascii="Open Sans" w:hAnsi="Open Sans" w:cs="Open Sans"/>
          <w:b/>
          <w:bCs/>
          <w:color w:val="000000"/>
          <w:sz w:val="22"/>
          <w:szCs w:val="22"/>
        </w:rPr>
      </w:pPr>
    </w:p>
    <w:p w14:paraId="1FD175E8" w14:textId="77777777" w:rsidR="00427D5B" w:rsidRPr="00574FD4" w:rsidRDefault="00427D5B" w:rsidP="00427D5B">
      <w:pPr>
        <w:spacing w:line="276" w:lineRule="auto"/>
        <w:ind w:left="360"/>
        <w:jc w:val="both"/>
        <w:rPr>
          <w:rFonts w:ascii="Open Sans" w:hAnsi="Open Sans" w:cs="Open Sans"/>
          <w:color w:val="000000"/>
          <w:sz w:val="22"/>
          <w:szCs w:val="22"/>
          <w:u w:val="single"/>
        </w:rPr>
      </w:pPr>
      <w:r w:rsidRPr="00574FD4">
        <w:rPr>
          <w:rFonts w:ascii="Open Sans" w:hAnsi="Open Sans" w:cs="Open Sans"/>
          <w:color w:val="000000"/>
          <w:sz w:val="22"/>
          <w:szCs w:val="22"/>
          <w:u w:val="single"/>
        </w:rPr>
        <w:t>22.</w:t>
      </w:r>
      <w:r w:rsidRPr="00574FD4">
        <w:rPr>
          <w:rFonts w:ascii="Open Sans" w:hAnsi="Open Sans" w:cs="Open Sans"/>
          <w:color w:val="000000"/>
          <w:sz w:val="22"/>
          <w:szCs w:val="22"/>
          <w:u w:val="single"/>
        </w:rPr>
        <w:tab/>
        <w:t>Środki ochrony prawnej.</w:t>
      </w:r>
    </w:p>
    <w:p w14:paraId="41A5072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w:t>
      </w:r>
    </w:p>
    <w:p w14:paraId="730FE351"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oraz Rzecznikowi Małych i Średnich Przedsiębiorców.</w:t>
      </w:r>
    </w:p>
    <w:p w14:paraId="43908234"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 Odwołanie przysługuje na:</w:t>
      </w:r>
    </w:p>
    <w:p w14:paraId="19DFCE66"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lastRenderedPageBreak/>
        <w:t>22.3.1. niezgodną z przepisami ustawy czynność Zamawiającego, podjętą w postępowaniu o udzielenie zamówienia, w tym na projektowane postanowienie umowy;</w:t>
      </w:r>
    </w:p>
    <w:p w14:paraId="39FDD9CD"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22.3.2. zaniechanie czynności w postępowaniu o udzielenie zamówienia do której zamawiający był obowiązany na podstawie ustawy;</w:t>
      </w:r>
    </w:p>
    <w:p w14:paraId="5A99508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22.4. Odwołanie wnosi się do Prezesa Izby. Odwołujący przekazuje kopię odwołania zamawiającemu przed upływem terminu do wniesienia odwołania w taki sposób, aby mógł on zapoznać się z jego treścią przed upływem tego terminu.</w:t>
      </w:r>
    </w:p>
    <w:p w14:paraId="46B3610D"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22.5. Odwołanie wobec treści ogłoszenia lub treści SWZ wnosi się w terminie 5 dni </w:t>
      </w:r>
      <w:r>
        <w:rPr>
          <w:rFonts w:ascii="Open Sans" w:hAnsi="Open Sans" w:cs="Open Sans"/>
          <w:color w:val="000000"/>
          <w:sz w:val="22"/>
          <w:szCs w:val="22"/>
        </w:rPr>
        <w:br/>
        <w:t xml:space="preserve">od dnia zamieszczenia ogłoszenia w Biuletynie Zamówień Publicznych lub treści SWZ </w:t>
      </w:r>
      <w:r>
        <w:rPr>
          <w:rFonts w:ascii="Open Sans" w:hAnsi="Open Sans" w:cs="Open Sans"/>
          <w:color w:val="000000"/>
          <w:sz w:val="22"/>
          <w:szCs w:val="22"/>
        </w:rPr>
        <w:br/>
        <w:t>na stronie internetowej prowadzonego postępowania.</w:t>
      </w:r>
    </w:p>
    <w:p w14:paraId="6A9EFBEC"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 Odwołanie wnosi się w terminie:</w:t>
      </w:r>
    </w:p>
    <w:p w14:paraId="7033828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22.6.1. 5 dni od dnia przekazania informacji o czynności Zamawiającego stanowiącej podstawę jego wniesienia, jeżeli informacja została przekazana przy użyciu środków komunikacji elektronicznej,</w:t>
      </w:r>
    </w:p>
    <w:p w14:paraId="032316D7"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22.6.2. 10 dni od dnia przekazania informacji o czynności Zamawiającego stanowiącej podstawę jego wniesienia., jeżeli informacja została przekazana w sposób inny niż określony w pkt 22.6.1.</w:t>
      </w:r>
    </w:p>
    <w:p w14:paraId="742FE69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6CADCFF9"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22.8. Na orzeczenie Izby oraz postanowienie Prezesa Izby, o którym mowa w art. 519 ust. 1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stronom oraz uczestnikom postępowania odwoławczego przysługuje skarga do sądu.</w:t>
      </w:r>
    </w:p>
    <w:p w14:paraId="63107F50"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22.9. W postępowaniu toczącym się wskutek wniesienia skargi stosuje się odpowiednio przepisy ustawy z dnia 17 listopada 1964 roku Kodeks postępowania cywilnego o apelacji, jeżeli przepisy niniejszego rozdziału nie stanowią inaczej.</w:t>
      </w:r>
    </w:p>
    <w:p w14:paraId="0AF103A5"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22.10. Skargę wnosi się do Sądu Okręgowego w Warszawie - sądu zamówień publicznych, zwanego dalej "sądem zamówień publicznych".</w:t>
      </w:r>
    </w:p>
    <w:p w14:paraId="5B2593C7"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 xml:space="preserve">22.11. Skargę wnosi się za pośrednictwem Prezesa Izby, w terminie 14 dni od dnia doręczenia orzeczenia Izby lub postanowienia Prezesa Izby, o którym mowa w art. 519 ust. 1 ustawy </w:t>
      </w:r>
      <w:proofErr w:type="spellStart"/>
      <w:r>
        <w:rPr>
          <w:rFonts w:ascii="Open Sans" w:hAnsi="Open Sans" w:cs="Open Sans"/>
          <w:color w:val="000000"/>
          <w:sz w:val="22"/>
          <w:szCs w:val="22"/>
        </w:rPr>
        <w:t>Pzp</w:t>
      </w:r>
      <w:proofErr w:type="spellEnd"/>
      <w:r>
        <w:rPr>
          <w:rFonts w:ascii="Open Sans" w:hAnsi="Open Sans" w:cs="Open Sans"/>
          <w:color w:val="000000"/>
          <w:sz w:val="22"/>
          <w:szCs w:val="22"/>
        </w:rPr>
        <w:t xml:space="preserve">, przesyłając jednocześnie jej odpis przeciwnikowi skargi. </w:t>
      </w:r>
    </w:p>
    <w:p w14:paraId="4BA31408"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Złożenie skargi w placówce pocztowej operatora wyznaczonego w rozumieniu ustawy z dnia 23 listopada 2012 roku Prawo pocztowe jest równoznaczne z jej wniesieniem.</w:t>
      </w:r>
    </w:p>
    <w:p w14:paraId="4A444F79" w14:textId="77777777" w:rsidR="00427D5B" w:rsidRDefault="00427D5B" w:rsidP="00427D5B">
      <w:pPr>
        <w:spacing w:line="276" w:lineRule="auto"/>
        <w:ind w:left="360"/>
        <w:jc w:val="both"/>
        <w:rPr>
          <w:rFonts w:ascii="Open Sans" w:hAnsi="Open Sans" w:cs="Open Sans"/>
          <w:color w:val="000000"/>
          <w:sz w:val="22"/>
          <w:szCs w:val="22"/>
        </w:rPr>
      </w:pPr>
      <w:r>
        <w:rPr>
          <w:rFonts w:ascii="Open Sans" w:hAnsi="Open Sans" w:cs="Open Sans"/>
          <w:color w:val="000000"/>
          <w:sz w:val="22"/>
          <w:szCs w:val="22"/>
        </w:rPr>
        <w:t>22.12. Prezes Izby przekazuje skargę wraz z aktami postępowania odwoławczego do sądu zamówień publicznych w terminie 7 dni od dnia jej otrzymania.</w:t>
      </w:r>
    </w:p>
    <w:p w14:paraId="39A9A342" w14:textId="77777777" w:rsidR="00427D5B" w:rsidRPr="00574FD4" w:rsidRDefault="00427D5B" w:rsidP="00427D5B">
      <w:pPr>
        <w:pStyle w:val="Akapitzlist"/>
        <w:widowControl w:val="0"/>
        <w:tabs>
          <w:tab w:val="left" w:pos="851"/>
        </w:tabs>
        <w:suppressAutoHyphens/>
        <w:overflowPunct w:val="0"/>
        <w:autoSpaceDE w:val="0"/>
        <w:ind w:left="0"/>
        <w:contextualSpacing/>
        <w:jc w:val="both"/>
        <w:textAlignment w:val="baseline"/>
        <w:rPr>
          <w:rFonts w:ascii="Open Sans" w:hAnsi="Open Sans" w:cs="Open Sans"/>
          <w:bCs/>
          <w:u w:val="single"/>
          <w:lang w:eastAsia="ar-SA"/>
        </w:rPr>
      </w:pPr>
      <w:r w:rsidRPr="00574FD4">
        <w:rPr>
          <w:rFonts w:ascii="Open Sans" w:hAnsi="Open Sans" w:cs="Open Sans"/>
          <w:bCs/>
          <w:u w:val="single"/>
          <w:lang w:eastAsia="ar-SA"/>
        </w:rPr>
        <w:t>23. Zabezpieczenie należytego wykonania umowy</w:t>
      </w:r>
    </w:p>
    <w:p w14:paraId="3BE8EDB3" w14:textId="77777777" w:rsidR="00427D5B" w:rsidRPr="00574FD4" w:rsidRDefault="00427D5B" w:rsidP="00427D5B">
      <w:pPr>
        <w:pStyle w:val="Akapitzlist"/>
        <w:numPr>
          <w:ilvl w:val="1"/>
          <w:numId w:val="86"/>
        </w:numPr>
        <w:tabs>
          <w:tab w:val="left" w:pos="284"/>
        </w:tabs>
        <w:suppressAutoHyphens/>
        <w:overflowPunct w:val="0"/>
        <w:autoSpaceDE w:val="0"/>
        <w:spacing w:before="100" w:beforeAutospacing="1"/>
        <w:ind w:left="284" w:hanging="284"/>
        <w:contextualSpacing/>
        <w:jc w:val="both"/>
        <w:textAlignment w:val="baseline"/>
        <w:rPr>
          <w:rFonts w:ascii="Open Sans" w:hAnsi="Open Sans" w:cs="Open Sans"/>
          <w:bCs/>
          <w:sz w:val="22"/>
          <w:szCs w:val="22"/>
          <w:lang w:eastAsia="ar-SA"/>
        </w:rPr>
      </w:pPr>
      <w:r w:rsidRPr="00574FD4">
        <w:rPr>
          <w:rFonts w:ascii="Open Sans" w:eastAsia="Calibri" w:hAnsi="Open Sans" w:cs="Open Sans"/>
          <w:bCs/>
          <w:sz w:val="22"/>
          <w:szCs w:val="22"/>
        </w:rPr>
        <w:t>Wykonawca do dnia podpisania umowy wnosi  zabezpieczenie należytego wykonania umowy.</w:t>
      </w:r>
    </w:p>
    <w:p w14:paraId="71F3B3E1" w14:textId="77777777" w:rsidR="00427D5B" w:rsidRPr="00574FD4" w:rsidRDefault="00427D5B" w:rsidP="00427D5B">
      <w:pPr>
        <w:pStyle w:val="Akapitzlist"/>
        <w:numPr>
          <w:ilvl w:val="1"/>
          <w:numId w:val="86"/>
        </w:numPr>
        <w:tabs>
          <w:tab w:val="left" w:pos="284"/>
        </w:tabs>
        <w:suppressAutoHyphens/>
        <w:overflowPunct w:val="0"/>
        <w:autoSpaceDE w:val="0"/>
        <w:spacing w:before="100" w:beforeAutospacing="1"/>
        <w:ind w:left="284" w:hanging="284"/>
        <w:contextualSpacing/>
        <w:jc w:val="both"/>
        <w:textAlignment w:val="baseline"/>
        <w:rPr>
          <w:rFonts w:ascii="Open Sans" w:hAnsi="Open Sans" w:cs="Open Sans"/>
          <w:bCs/>
          <w:sz w:val="22"/>
          <w:szCs w:val="22"/>
          <w:lang w:eastAsia="ar-SA"/>
        </w:rPr>
      </w:pPr>
      <w:r w:rsidRPr="00574FD4">
        <w:rPr>
          <w:rFonts w:ascii="Open Sans" w:eastAsia="Calibri" w:hAnsi="Open Sans" w:cs="Open Sans"/>
          <w:bCs/>
          <w:sz w:val="22"/>
          <w:szCs w:val="22"/>
        </w:rPr>
        <w:lastRenderedPageBreak/>
        <w:t xml:space="preserve">Kwota zabezpieczenia wynosi </w:t>
      </w:r>
      <w:r w:rsidRPr="00574FD4">
        <w:rPr>
          <w:rFonts w:ascii="Open Sans" w:eastAsia="Calibri" w:hAnsi="Open Sans" w:cs="Open Sans"/>
          <w:b/>
          <w:sz w:val="22"/>
          <w:szCs w:val="22"/>
        </w:rPr>
        <w:t>2 %</w:t>
      </w:r>
      <w:r w:rsidRPr="00574FD4">
        <w:rPr>
          <w:rFonts w:ascii="Open Sans" w:eastAsia="Calibri" w:hAnsi="Open Sans" w:cs="Open Sans"/>
          <w:bCs/>
          <w:sz w:val="22"/>
          <w:szCs w:val="22"/>
        </w:rPr>
        <w:t xml:space="preserve"> maksymalnej wartości nominalnej zobowiązania Zamawiającego wynikającego z umowy.</w:t>
      </w:r>
    </w:p>
    <w:p w14:paraId="2D48C65C" w14:textId="77777777" w:rsidR="00427D5B" w:rsidRDefault="00427D5B" w:rsidP="00427D5B">
      <w:pPr>
        <w:numPr>
          <w:ilvl w:val="1"/>
          <w:numId w:val="86"/>
        </w:numPr>
        <w:spacing w:before="100" w:beforeAutospacing="1"/>
        <w:ind w:left="360"/>
        <w:jc w:val="both"/>
        <w:rPr>
          <w:rFonts w:ascii="Open Sans" w:hAnsi="Open Sans" w:cs="Open Sans"/>
          <w:sz w:val="22"/>
          <w:szCs w:val="22"/>
        </w:rPr>
      </w:pPr>
      <w:r>
        <w:rPr>
          <w:rFonts w:ascii="Open Sans" w:hAnsi="Open Sans" w:cs="Open Sans"/>
          <w:sz w:val="22"/>
          <w:szCs w:val="22"/>
        </w:rPr>
        <w:t>Zabezpieczenie należytego wykonania umowy można wnieść w formie przewidzianej w art. 148 ustawy Prawo zamówień publicznych.</w:t>
      </w:r>
    </w:p>
    <w:p w14:paraId="68FA1803" w14:textId="5E8CD487" w:rsidR="00427D5B" w:rsidRPr="0002190A" w:rsidRDefault="00427D5B" w:rsidP="00427D5B">
      <w:pPr>
        <w:pStyle w:val="Tekstpodstawowywcity"/>
        <w:numPr>
          <w:ilvl w:val="1"/>
          <w:numId w:val="86"/>
        </w:numPr>
        <w:spacing w:before="100" w:beforeAutospacing="1" w:after="0"/>
        <w:ind w:left="360"/>
        <w:jc w:val="both"/>
        <w:rPr>
          <w:rFonts w:ascii="Open Sans" w:hAnsi="Open Sans" w:cs="Open Sans"/>
          <w:bCs/>
          <w:sz w:val="22"/>
          <w:szCs w:val="22"/>
        </w:rPr>
      </w:pPr>
      <w:r w:rsidRPr="0002190A">
        <w:rPr>
          <w:rFonts w:ascii="Open Sans" w:hAnsi="Open Sans" w:cs="Open Sans"/>
          <w:sz w:val="22"/>
          <w:szCs w:val="22"/>
        </w:rPr>
        <w:t>Zabezpieczenie należytego wykonania Umowy</w:t>
      </w:r>
      <w:r w:rsidRPr="0002190A">
        <w:rPr>
          <w:rFonts w:ascii="Open Sans" w:hAnsi="Open Sans" w:cs="Open Sans"/>
          <w:b/>
          <w:bCs/>
          <w:color w:val="0000FF"/>
          <w:sz w:val="22"/>
          <w:szCs w:val="22"/>
        </w:rPr>
        <w:t xml:space="preserve"> </w:t>
      </w:r>
      <w:r w:rsidRPr="0002190A">
        <w:rPr>
          <w:rFonts w:ascii="Open Sans" w:hAnsi="Open Sans" w:cs="Open Sans"/>
          <w:sz w:val="22"/>
          <w:szCs w:val="22"/>
        </w:rPr>
        <w:t>wniesione w pieniądzu winno  być przekazane na rachunek</w:t>
      </w:r>
      <w:r w:rsidRPr="0002190A">
        <w:rPr>
          <w:rFonts w:ascii="Open Sans" w:hAnsi="Open Sans" w:cs="Open Sans"/>
          <w:b/>
          <w:sz w:val="22"/>
          <w:szCs w:val="22"/>
        </w:rPr>
        <w:t xml:space="preserve">: </w:t>
      </w:r>
      <w:r w:rsidRPr="0002190A">
        <w:rPr>
          <w:rFonts w:ascii="Open Sans" w:hAnsi="Open Sans" w:cs="Open Sans"/>
          <w:bCs/>
          <w:sz w:val="22"/>
          <w:szCs w:val="22"/>
        </w:rPr>
        <w:t>PKO BP S.A. nr 79 1020 2791 0000 7402 0289 7726.</w:t>
      </w:r>
      <w:r w:rsidR="0002190A">
        <w:rPr>
          <w:rFonts w:ascii="Open Sans" w:hAnsi="Open Sans" w:cs="Open Sans"/>
          <w:bCs/>
          <w:sz w:val="22"/>
          <w:szCs w:val="22"/>
        </w:rPr>
        <w:br/>
      </w:r>
      <w:r w:rsidRPr="0002190A">
        <w:rPr>
          <w:rFonts w:ascii="Open Sans" w:hAnsi="Open Sans" w:cs="Open Sans"/>
          <w:bCs/>
          <w:sz w:val="22"/>
          <w:szCs w:val="22"/>
          <w:u w:val="single"/>
        </w:rPr>
        <w:t>Z dopiskiem:</w:t>
      </w:r>
      <w:r w:rsidRPr="0002190A">
        <w:rPr>
          <w:rFonts w:ascii="Open Sans" w:hAnsi="Open Sans" w:cs="Open Sans"/>
          <w:bCs/>
          <w:sz w:val="22"/>
          <w:szCs w:val="22"/>
        </w:rPr>
        <w:t xml:space="preserve"> „Dostawa nowej samojezdnej zamiatarki o dopuszczalnej masie  całkowitej do 2,5 Mg.”</w:t>
      </w:r>
    </w:p>
    <w:p w14:paraId="5D781629" w14:textId="77777777" w:rsidR="00427D5B" w:rsidRDefault="00427D5B" w:rsidP="00427D5B">
      <w:pPr>
        <w:pStyle w:val="Akapitzlist"/>
        <w:numPr>
          <w:ilvl w:val="1"/>
          <w:numId w:val="86"/>
        </w:numPr>
        <w:tabs>
          <w:tab w:val="left" w:pos="284"/>
        </w:tabs>
        <w:suppressAutoHyphens/>
        <w:overflowPunct w:val="0"/>
        <w:autoSpaceDE w:val="0"/>
        <w:spacing w:before="100" w:beforeAutospacing="1"/>
        <w:ind w:left="284" w:hanging="284"/>
        <w:contextualSpacing/>
        <w:jc w:val="both"/>
        <w:textAlignment w:val="baseline"/>
        <w:rPr>
          <w:rFonts w:ascii="Open Sans" w:hAnsi="Open Sans" w:cs="Open Sans"/>
          <w:sz w:val="22"/>
          <w:szCs w:val="22"/>
          <w:lang w:eastAsia="ar-SA"/>
        </w:rPr>
      </w:pPr>
      <w:r>
        <w:rPr>
          <w:rFonts w:ascii="Open Sans" w:eastAsia="Calibri" w:hAnsi="Open Sans" w:cs="Open Sans"/>
          <w:sz w:val="22"/>
          <w:szCs w:val="22"/>
        </w:rPr>
        <w:t>Cel zabezpieczenia oraz zasady jego wnoszenia, przechowywania, zmiany formy oraz zwrotu określają art. 449-453 ustawy Prawo zamówień publicznych.</w:t>
      </w:r>
    </w:p>
    <w:p w14:paraId="62F71263" w14:textId="77777777" w:rsidR="00427D5B" w:rsidRDefault="00427D5B" w:rsidP="00427D5B">
      <w:pPr>
        <w:pStyle w:val="Akapitzlist"/>
        <w:numPr>
          <w:ilvl w:val="1"/>
          <w:numId w:val="86"/>
        </w:numPr>
        <w:tabs>
          <w:tab w:val="left" w:pos="284"/>
        </w:tabs>
        <w:suppressAutoHyphens/>
        <w:overflowPunct w:val="0"/>
        <w:autoSpaceDE w:val="0"/>
        <w:spacing w:before="100" w:beforeAutospacing="1"/>
        <w:ind w:left="284" w:hanging="284"/>
        <w:contextualSpacing/>
        <w:jc w:val="both"/>
        <w:textAlignment w:val="baseline"/>
        <w:rPr>
          <w:rFonts w:ascii="Open Sans" w:hAnsi="Open Sans" w:cs="Open Sans"/>
          <w:sz w:val="22"/>
          <w:szCs w:val="22"/>
          <w:lang w:eastAsia="ar-SA"/>
        </w:rPr>
      </w:pPr>
      <w:r>
        <w:rPr>
          <w:rFonts w:ascii="Open Sans" w:hAnsi="Open Sans" w:cs="Open Sans"/>
          <w:sz w:val="22"/>
          <w:szCs w:val="22"/>
        </w:rPr>
        <w:t xml:space="preserve">Zabezpieczenie zostanie zwrócone w terminie </w:t>
      </w:r>
      <w:r>
        <w:rPr>
          <w:rFonts w:ascii="Open Sans" w:hAnsi="Open Sans" w:cs="Open Sans"/>
          <w:bCs/>
          <w:sz w:val="22"/>
          <w:szCs w:val="22"/>
        </w:rPr>
        <w:t>30 dni</w:t>
      </w:r>
      <w:r>
        <w:rPr>
          <w:rFonts w:ascii="Open Sans" w:hAnsi="Open Sans" w:cs="Open Sans"/>
          <w:sz w:val="22"/>
          <w:szCs w:val="22"/>
        </w:rPr>
        <w:t xml:space="preserve"> od daty wykonania umowy. </w:t>
      </w:r>
    </w:p>
    <w:p w14:paraId="3B894498" w14:textId="77777777" w:rsidR="00427D5B" w:rsidRDefault="00427D5B" w:rsidP="00427D5B">
      <w:pPr>
        <w:pStyle w:val="Akapitzlist"/>
        <w:numPr>
          <w:ilvl w:val="1"/>
          <w:numId w:val="86"/>
        </w:numPr>
        <w:tabs>
          <w:tab w:val="left" w:pos="284"/>
        </w:tabs>
        <w:suppressAutoHyphens/>
        <w:overflowPunct w:val="0"/>
        <w:autoSpaceDE w:val="0"/>
        <w:spacing w:before="100" w:beforeAutospacing="1"/>
        <w:ind w:left="284" w:hanging="284"/>
        <w:contextualSpacing/>
        <w:jc w:val="both"/>
        <w:textAlignment w:val="baseline"/>
        <w:rPr>
          <w:rFonts w:ascii="Open Sans" w:hAnsi="Open Sans" w:cs="Open Sans"/>
          <w:sz w:val="22"/>
          <w:szCs w:val="22"/>
          <w:lang w:eastAsia="ar-SA"/>
        </w:rPr>
      </w:pPr>
      <w:r>
        <w:rPr>
          <w:rFonts w:ascii="Open Sans" w:hAnsi="Open Sans" w:cs="Open Sans"/>
          <w:sz w:val="22"/>
          <w:szCs w:val="22"/>
        </w:rPr>
        <w:t>Kwota należytego zabezpieczenia umowy może zostać zaliczona na poczet kar umownych lub wyrządzonych szkód z powodu wad wykonania dostawy, jeśli zaistnieją przesłanki jej zatrzymania określone w umowie.</w:t>
      </w:r>
    </w:p>
    <w:p w14:paraId="128D95E0" w14:textId="77777777" w:rsidR="00427D5B" w:rsidRPr="0002190A" w:rsidRDefault="00427D5B" w:rsidP="00427D5B">
      <w:pPr>
        <w:spacing w:line="276" w:lineRule="auto"/>
        <w:ind w:left="360"/>
        <w:jc w:val="both"/>
        <w:rPr>
          <w:rFonts w:ascii="Open Sans" w:hAnsi="Open Sans" w:cs="Open Sans"/>
          <w:color w:val="000000"/>
          <w:sz w:val="22"/>
          <w:szCs w:val="22"/>
          <w:u w:val="single"/>
        </w:rPr>
      </w:pPr>
    </w:p>
    <w:p w14:paraId="5CBB69D2" w14:textId="77777777" w:rsidR="00427D5B" w:rsidRPr="0002190A" w:rsidRDefault="00427D5B" w:rsidP="00427D5B">
      <w:pPr>
        <w:spacing w:line="276" w:lineRule="auto"/>
        <w:ind w:left="360"/>
        <w:jc w:val="both"/>
        <w:rPr>
          <w:rFonts w:ascii="Open Sans" w:hAnsi="Open Sans" w:cs="Open Sans"/>
          <w:color w:val="000000"/>
          <w:sz w:val="22"/>
          <w:szCs w:val="22"/>
          <w:u w:val="single"/>
        </w:rPr>
      </w:pPr>
      <w:r w:rsidRPr="0002190A">
        <w:rPr>
          <w:rFonts w:ascii="Open Sans" w:hAnsi="Open Sans" w:cs="Open Sans"/>
          <w:color w:val="000000"/>
          <w:sz w:val="22"/>
          <w:szCs w:val="22"/>
          <w:u w:val="single"/>
        </w:rPr>
        <w:t>24.</w:t>
      </w:r>
      <w:r w:rsidRPr="0002190A">
        <w:rPr>
          <w:rFonts w:ascii="Open Sans" w:hAnsi="Open Sans" w:cs="Open Sans"/>
          <w:color w:val="000000"/>
          <w:sz w:val="22"/>
          <w:szCs w:val="22"/>
          <w:u w:val="single"/>
        </w:rPr>
        <w:tab/>
        <w:t xml:space="preserve">Inne informacje </w:t>
      </w:r>
    </w:p>
    <w:p w14:paraId="1CD78704"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Na podstawie art. 13 Rozporządzenia Parlamentu Europejskiego i Rady (UE) 2016/679 z dnia 27 kwietnia 2016 roku (RODO) uprzejmie informujemy, że:</w:t>
      </w:r>
    </w:p>
    <w:p w14:paraId="1363633F" w14:textId="53C5E52C"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1)</w:t>
      </w:r>
      <w:r w:rsidRPr="00CD572F">
        <w:rPr>
          <w:rFonts w:ascii="Open Sans" w:hAnsi="Open Sans" w:cs="Open Sans"/>
          <w:color w:val="000000"/>
          <w:sz w:val="20"/>
          <w:szCs w:val="20"/>
        </w:rPr>
        <w:tab/>
        <w:t xml:space="preserve">Informujemy, że Administratorem danych osobowych przetwarzanych w Przedsiębiorstwie jest Przedsiębiorstwo Gospodarki Komunalnej Spółka z o.o. </w:t>
      </w:r>
    </w:p>
    <w:p w14:paraId="66E3239A"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2)</w:t>
      </w:r>
      <w:r w:rsidRPr="00CD572F">
        <w:rPr>
          <w:rFonts w:ascii="Open Sans" w:hAnsi="Open Sans" w:cs="Open Sans"/>
          <w:color w:val="000000"/>
          <w:sz w:val="20"/>
          <w:szCs w:val="20"/>
        </w:rPr>
        <w:tab/>
        <w:t>Dokładne informacje dotyczące zasad przetwarzania danych osobowych znajdują się na stronie BIP Przedsiębiorstwa Gospodarki Komunalnej pod adresem: http://pgk.koszalin.ibip.pl/public/?id=216428</w:t>
      </w:r>
    </w:p>
    <w:p w14:paraId="32D9C23B"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3)</w:t>
      </w:r>
      <w:r w:rsidRPr="00CD572F">
        <w:rPr>
          <w:rFonts w:ascii="Open Sans" w:hAnsi="Open Sans" w:cs="Open Sans"/>
          <w:color w:val="000000"/>
          <w:sz w:val="20"/>
          <w:szCs w:val="20"/>
        </w:rPr>
        <w:tab/>
        <w:t>Pani/Pana dane osobowe przetwarzane będą na podstawie art. 6 ust. 1 lit. c RODO w celu związanym z przedmiotowym postępowaniem o udzielenie zamówienia publicznego;</w:t>
      </w:r>
    </w:p>
    <w:p w14:paraId="66FD31DD" w14:textId="2919B74A"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4)</w:t>
      </w:r>
      <w:r w:rsidRPr="00CD572F">
        <w:rPr>
          <w:rFonts w:ascii="Open Sans" w:hAnsi="Open Sans" w:cs="Open Sans"/>
          <w:color w:val="000000"/>
          <w:sz w:val="20"/>
          <w:szCs w:val="20"/>
        </w:rPr>
        <w:tab/>
        <w:t>odbiorcami Pani/Pana danych osobowych będą osoby lub podmioty, którym udostępniona zostanie dokumentacja postępowania w oparciu o art. 74 ustawy z dnia 11 września 2019 r. – Prawo zamówień publicznych (</w:t>
      </w:r>
      <w:proofErr w:type="spellStart"/>
      <w:r w:rsidRPr="00CD572F">
        <w:rPr>
          <w:rFonts w:ascii="Open Sans" w:hAnsi="Open Sans" w:cs="Open Sans"/>
          <w:color w:val="000000"/>
          <w:sz w:val="20"/>
          <w:szCs w:val="20"/>
        </w:rPr>
        <w:t>t.j</w:t>
      </w:r>
      <w:proofErr w:type="spellEnd"/>
      <w:r w:rsidRPr="00CD572F">
        <w:rPr>
          <w:rFonts w:ascii="Open Sans" w:hAnsi="Open Sans" w:cs="Open Sans"/>
          <w:color w:val="000000"/>
          <w:sz w:val="20"/>
          <w:szCs w:val="20"/>
        </w:rPr>
        <w:t>. Dz. U. z 20</w:t>
      </w:r>
      <w:r w:rsidR="005A48DF">
        <w:rPr>
          <w:rFonts w:ascii="Open Sans" w:hAnsi="Open Sans" w:cs="Open Sans"/>
          <w:color w:val="000000"/>
          <w:sz w:val="20"/>
          <w:szCs w:val="20"/>
        </w:rPr>
        <w:t>21</w:t>
      </w:r>
      <w:r w:rsidRPr="00CD572F">
        <w:rPr>
          <w:rFonts w:ascii="Open Sans" w:hAnsi="Open Sans" w:cs="Open Sans"/>
          <w:color w:val="000000"/>
          <w:sz w:val="20"/>
          <w:szCs w:val="20"/>
        </w:rPr>
        <w:t xml:space="preserve"> r., poz. </w:t>
      </w:r>
      <w:r w:rsidR="005A48DF">
        <w:rPr>
          <w:rFonts w:ascii="Open Sans" w:hAnsi="Open Sans" w:cs="Open Sans"/>
          <w:color w:val="000000"/>
          <w:sz w:val="20"/>
          <w:szCs w:val="20"/>
        </w:rPr>
        <w:t>1129</w:t>
      </w:r>
      <w:r w:rsidRPr="00CD572F">
        <w:rPr>
          <w:rFonts w:ascii="Open Sans" w:hAnsi="Open Sans" w:cs="Open Sans"/>
          <w:color w:val="000000"/>
          <w:sz w:val="20"/>
          <w:szCs w:val="20"/>
        </w:rPr>
        <w:t xml:space="preserve">  z </w:t>
      </w:r>
      <w:proofErr w:type="spellStart"/>
      <w:r w:rsidRPr="00CD572F">
        <w:rPr>
          <w:rFonts w:ascii="Open Sans" w:hAnsi="Open Sans" w:cs="Open Sans"/>
          <w:color w:val="000000"/>
          <w:sz w:val="20"/>
          <w:szCs w:val="20"/>
        </w:rPr>
        <w:t>późn</w:t>
      </w:r>
      <w:proofErr w:type="spellEnd"/>
      <w:r w:rsidRPr="00CD572F">
        <w:rPr>
          <w:rFonts w:ascii="Open Sans" w:hAnsi="Open Sans" w:cs="Open Sans"/>
          <w:color w:val="000000"/>
          <w:sz w:val="20"/>
          <w:szCs w:val="20"/>
        </w:rPr>
        <w:t xml:space="preserve">. zm.), dalej „ustawa </w:t>
      </w:r>
      <w:proofErr w:type="spellStart"/>
      <w:r w:rsidRPr="00CD572F">
        <w:rPr>
          <w:rFonts w:ascii="Open Sans" w:hAnsi="Open Sans" w:cs="Open Sans"/>
          <w:color w:val="000000"/>
          <w:sz w:val="20"/>
          <w:szCs w:val="20"/>
        </w:rPr>
        <w:t>Pzp</w:t>
      </w:r>
      <w:proofErr w:type="spellEnd"/>
      <w:r w:rsidRPr="00CD572F">
        <w:rPr>
          <w:rFonts w:ascii="Open Sans" w:hAnsi="Open Sans" w:cs="Open Sans"/>
          <w:color w:val="000000"/>
          <w:sz w:val="20"/>
          <w:szCs w:val="20"/>
        </w:rPr>
        <w:t xml:space="preserve">”;  </w:t>
      </w:r>
    </w:p>
    <w:p w14:paraId="1A6EE2B9"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5)</w:t>
      </w:r>
      <w:r w:rsidRPr="00CD572F">
        <w:rPr>
          <w:rFonts w:ascii="Open Sans" w:hAnsi="Open Sans" w:cs="Open Sans"/>
          <w:color w:val="000000"/>
          <w:sz w:val="20"/>
          <w:szCs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AFC9B37"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6)</w:t>
      </w:r>
      <w:r w:rsidRPr="00CD572F">
        <w:rPr>
          <w:rFonts w:ascii="Open Sans" w:hAnsi="Open Sans" w:cs="Open Sans"/>
          <w:color w:val="000000"/>
          <w:sz w:val="20"/>
          <w:szCs w:val="20"/>
        </w:rPr>
        <w:tab/>
        <w:t xml:space="preserve">obowiązek podania przez Panią/Pana danych osobowych bezpośrednio Pani/Pana dotyczących jest wymogiem ustawowym określonym w przepisach ustawy </w:t>
      </w:r>
      <w:proofErr w:type="spellStart"/>
      <w:r w:rsidRPr="00CD572F">
        <w:rPr>
          <w:rFonts w:ascii="Open Sans" w:hAnsi="Open Sans" w:cs="Open Sans"/>
          <w:color w:val="000000"/>
          <w:sz w:val="20"/>
          <w:szCs w:val="20"/>
        </w:rPr>
        <w:t>Pzp</w:t>
      </w:r>
      <w:proofErr w:type="spellEnd"/>
      <w:r w:rsidRPr="00CD572F">
        <w:rPr>
          <w:rFonts w:ascii="Open Sans" w:hAnsi="Open Sans" w:cs="Open Sans"/>
          <w:color w:val="000000"/>
          <w:sz w:val="20"/>
          <w:szCs w:val="20"/>
        </w:rPr>
        <w:t xml:space="preserve">, związanym z udziałem w postępowaniu o udzielenie zamówienia publicznego; konsekwencje niepodania określonych danych wynikają z ustawy </w:t>
      </w:r>
      <w:proofErr w:type="spellStart"/>
      <w:r w:rsidRPr="00CD572F">
        <w:rPr>
          <w:rFonts w:ascii="Open Sans" w:hAnsi="Open Sans" w:cs="Open Sans"/>
          <w:color w:val="000000"/>
          <w:sz w:val="20"/>
          <w:szCs w:val="20"/>
        </w:rPr>
        <w:t>Pzp</w:t>
      </w:r>
      <w:proofErr w:type="spellEnd"/>
      <w:r w:rsidRPr="00CD572F">
        <w:rPr>
          <w:rFonts w:ascii="Open Sans" w:hAnsi="Open Sans" w:cs="Open Sans"/>
          <w:color w:val="000000"/>
          <w:sz w:val="20"/>
          <w:szCs w:val="20"/>
        </w:rPr>
        <w:t xml:space="preserve">;  </w:t>
      </w:r>
    </w:p>
    <w:p w14:paraId="37DB55D0"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7)</w:t>
      </w:r>
      <w:r w:rsidRPr="00CD572F">
        <w:rPr>
          <w:rFonts w:ascii="Open Sans" w:hAnsi="Open Sans" w:cs="Open Sans"/>
          <w:color w:val="000000"/>
          <w:sz w:val="20"/>
          <w:szCs w:val="20"/>
        </w:rPr>
        <w:tab/>
        <w:t>w odniesieniu do Pani/Pana danych osobowych decyzje nie będą podejmowane w sposób zautomatyzowany;</w:t>
      </w:r>
    </w:p>
    <w:p w14:paraId="7477D551"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8)</w:t>
      </w:r>
      <w:r w:rsidRPr="00CD572F">
        <w:rPr>
          <w:rFonts w:ascii="Open Sans" w:hAnsi="Open Sans" w:cs="Open Sans"/>
          <w:color w:val="000000"/>
          <w:sz w:val="20"/>
          <w:szCs w:val="20"/>
        </w:rPr>
        <w:tab/>
        <w:t>posiada Pani/Pan:</w:t>
      </w:r>
    </w:p>
    <w:p w14:paraId="343F6C94"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na podstawie art. 15 RODO prawo dostępu do danych osobowych Pani/Pana dotyczących;</w:t>
      </w:r>
    </w:p>
    <w:p w14:paraId="00352FD4"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na podstawie art. 16 RODO prawo do sprostowania Pani/Pana danych osobowych *;</w:t>
      </w:r>
    </w:p>
    <w:p w14:paraId="13788520"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 xml:space="preserve">na podstawie art. 18 RODO prawo żądania od administratora ograniczenia przetwarzania danych osobowych z zastrzeżeniem przypadków, o których mowa w art. 18 ust. 2 RODO **;  </w:t>
      </w:r>
    </w:p>
    <w:p w14:paraId="1197DD71"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prawo do wniesienia skargi do Prezesa Urzędu Ochrony Danych Osobowych, gdy uzna Pani/Pan, że przetwarzanie danych osobowych Pani/Pana dotyczących narusza przepisy RODO;</w:t>
      </w:r>
    </w:p>
    <w:p w14:paraId="0A16FE78"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lastRenderedPageBreak/>
        <w:t>9)</w:t>
      </w:r>
      <w:r w:rsidRPr="00CD572F">
        <w:rPr>
          <w:rFonts w:ascii="Open Sans" w:hAnsi="Open Sans" w:cs="Open Sans"/>
          <w:color w:val="000000"/>
          <w:sz w:val="20"/>
          <w:szCs w:val="20"/>
        </w:rPr>
        <w:tab/>
        <w:t>nie przysługuje Pani/Panu:</w:t>
      </w:r>
    </w:p>
    <w:p w14:paraId="2F2CF307"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w związku z art. 17 ust. 3 lit. b, d lub e RODO prawo do usunięcia danych osobowych;</w:t>
      </w:r>
    </w:p>
    <w:p w14:paraId="6A7430BC"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prawo do przenoszenia danych osobowych, o którym mowa w art. 20 RODO;</w:t>
      </w:r>
    </w:p>
    <w:p w14:paraId="067E7C82"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w:t>
      </w:r>
      <w:r w:rsidRPr="00CD572F">
        <w:rPr>
          <w:rFonts w:ascii="Open Sans" w:hAnsi="Open Sans" w:cs="Open Sans"/>
          <w:color w:val="000000"/>
          <w:sz w:val="20"/>
          <w:szCs w:val="20"/>
        </w:rPr>
        <w:tab/>
        <w:t>na podstawie art. 21 RODO prawo sprzeciwu, wobec przetwarzania danych osobowych, gdyż podstawą prawną przetwarzania Pani/Pana danych osobowych jest art. 6 ust. 1 lit. c RODO;</w:t>
      </w:r>
    </w:p>
    <w:p w14:paraId="3D7B4365"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10)</w:t>
      </w:r>
      <w:r w:rsidRPr="00CD572F">
        <w:rPr>
          <w:rFonts w:ascii="Open Sans" w:hAnsi="Open Sans" w:cs="Open Sans"/>
          <w:color w:val="000000"/>
          <w:sz w:val="20"/>
          <w:szCs w:val="20"/>
        </w:rPr>
        <w:tab/>
        <w:t>Pani/Pana dane osobowe nie będą przekazywane do państw trzecich lub organizacji międzynarodowych.</w:t>
      </w:r>
    </w:p>
    <w:p w14:paraId="3CD54E10" w14:textId="77777777" w:rsidR="00427D5B" w:rsidRPr="00CD572F" w:rsidRDefault="00427D5B" w:rsidP="00427D5B">
      <w:pPr>
        <w:spacing w:line="276" w:lineRule="auto"/>
        <w:ind w:left="360"/>
        <w:jc w:val="both"/>
        <w:rPr>
          <w:rFonts w:ascii="Open Sans" w:hAnsi="Open Sans" w:cs="Open Sans"/>
          <w:color w:val="000000"/>
          <w:sz w:val="20"/>
          <w:szCs w:val="20"/>
        </w:rPr>
      </w:pPr>
      <w:r w:rsidRPr="00CD572F">
        <w:rPr>
          <w:rFonts w:ascii="Open Sans" w:hAnsi="Open Sans" w:cs="Open Sans"/>
          <w:color w:val="000000"/>
          <w:sz w:val="20"/>
          <w:szCs w:val="20"/>
        </w:rPr>
        <w:t>______________________</w:t>
      </w:r>
    </w:p>
    <w:p w14:paraId="5E208384" w14:textId="77777777" w:rsidR="00427D5B" w:rsidRDefault="00427D5B" w:rsidP="00427D5B">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Open Sans" w:hAnsi="Open Sans" w:cs="Open Sans"/>
          <w:color w:val="000000"/>
          <w:sz w:val="16"/>
          <w:szCs w:val="16"/>
        </w:rPr>
        <w:t>Pzp</w:t>
      </w:r>
      <w:proofErr w:type="spellEnd"/>
      <w:r>
        <w:rPr>
          <w:rFonts w:ascii="Open Sans" w:hAnsi="Open Sans" w:cs="Open Sans"/>
          <w:color w:val="000000"/>
          <w:sz w:val="16"/>
          <w:szCs w:val="16"/>
        </w:rPr>
        <w:t xml:space="preserve"> oraz nie może naruszać integralności protokołu oraz jego załączników.</w:t>
      </w:r>
    </w:p>
    <w:p w14:paraId="206258A4" w14:textId="77777777" w:rsidR="00427D5B" w:rsidRDefault="00427D5B" w:rsidP="00427D5B">
      <w:pPr>
        <w:spacing w:line="276" w:lineRule="auto"/>
        <w:ind w:left="360"/>
        <w:jc w:val="both"/>
        <w:rPr>
          <w:rFonts w:ascii="Open Sans" w:hAnsi="Open Sans" w:cs="Open Sans"/>
          <w:color w:val="000000"/>
          <w:sz w:val="16"/>
          <w:szCs w:val="16"/>
        </w:rPr>
      </w:pPr>
    </w:p>
    <w:p w14:paraId="3BAFC3B8" w14:textId="1C528907" w:rsidR="00D3044A" w:rsidRPr="00CF05CC" w:rsidRDefault="00427D5B" w:rsidP="00CF05CC">
      <w:pPr>
        <w:spacing w:line="276" w:lineRule="auto"/>
        <w:ind w:left="360"/>
        <w:jc w:val="both"/>
        <w:rPr>
          <w:rFonts w:ascii="Open Sans" w:hAnsi="Open Sans" w:cs="Open Sans"/>
          <w:color w:val="000000"/>
          <w:sz w:val="16"/>
          <w:szCs w:val="16"/>
        </w:rPr>
      </w:pPr>
      <w:r>
        <w:rPr>
          <w:rFonts w:ascii="Open Sans" w:hAnsi="Open Sans" w:cs="Open Sans"/>
          <w:color w:val="000000"/>
          <w:sz w:val="16"/>
          <w:szCs w:val="16"/>
        </w:rPr>
        <w:t xml:space="preserve">** Wyjaśnienie: prawo do ograniczenia przetwarzania nie ma zastosowania w odniesieniu do przechowywania, </w:t>
      </w:r>
      <w:r>
        <w:rPr>
          <w:rFonts w:ascii="Open Sans" w:hAnsi="Open Sans" w:cs="Open Sans"/>
          <w:color w:val="000000"/>
          <w:sz w:val="16"/>
          <w:szCs w:val="16"/>
        </w:rPr>
        <w:br/>
        <w:t>w celu zapewnienia korzystania ze środków ochrony prawnej lub w celu ochrony praw innej osoby fizycznej lub prawnej, lub z uwagi na ważne względy interesu publicznego Unii Europejskiej lub państwa członkowskiego</w:t>
      </w:r>
    </w:p>
    <w:p w14:paraId="131801CE" w14:textId="1B09F6F5" w:rsidR="00D3044A" w:rsidRDefault="00D3044A" w:rsidP="00427D5B">
      <w:pPr>
        <w:jc w:val="right"/>
        <w:rPr>
          <w:rFonts w:ascii="Open Sans" w:hAnsi="Open Sans" w:cs="Open Sans"/>
          <w:b/>
          <w:bCs/>
          <w:sz w:val="28"/>
          <w:szCs w:val="28"/>
        </w:rPr>
      </w:pPr>
    </w:p>
    <w:p w14:paraId="6853D48A" w14:textId="730DB388" w:rsidR="00D3044A" w:rsidRDefault="00D3044A" w:rsidP="00427D5B">
      <w:pPr>
        <w:jc w:val="right"/>
        <w:rPr>
          <w:rFonts w:ascii="Open Sans" w:hAnsi="Open Sans" w:cs="Open Sans"/>
          <w:b/>
          <w:bCs/>
          <w:sz w:val="28"/>
          <w:szCs w:val="28"/>
        </w:rPr>
      </w:pPr>
    </w:p>
    <w:p w14:paraId="6FAD5CD8" w14:textId="77777777" w:rsidR="00D3044A" w:rsidRDefault="00D3044A" w:rsidP="00427D5B">
      <w:pPr>
        <w:jc w:val="right"/>
        <w:rPr>
          <w:rFonts w:ascii="Open Sans" w:hAnsi="Open Sans" w:cs="Open Sans"/>
          <w:b/>
          <w:bCs/>
          <w:sz w:val="28"/>
          <w:szCs w:val="28"/>
        </w:rPr>
      </w:pPr>
    </w:p>
    <w:p w14:paraId="66EBA0B9" w14:textId="7881C4BA" w:rsidR="00E7341C" w:rsidRDefault="00E7341C" w:rsidP="00427D5B">
      <w:pPr>
        <w:jc w:val="right"/>
        <w:rPr>
          <w:rFonts w:ascii="Open Sans" w:hAnsi="Open Sans" w:cs="Open Sans"/>
          <w:b/>
          <w:bCs/>
          <w:sz w:val="28"/>
          <w:szCs w:val="28"/>
        </w:rPr>
      </w:pPr>
    </w:p>
    <w:p w14:paraId="25650683" w14:textId="530B7B65" w:rsidR="00E7341C" w:rsidRDefault="00957813" w:rsidP="00427D5B">
      <w:pPr>
        <w:jc w:val="right"/>
        <w:rPr>
          <w:rFonts w:ascii="Open Sans" w:hAnsi="Open Sans" w:cs="Open Sans"/>
          <w:b/>
          <w:bCs/>
          <w:sz w:val="28"/>
          <w:szCs w:val="28"/>
        </w:rPr>
      </w:pPr>
      <w:r>
        <w:rPr>
          <w:rFonts w:ascii="Open Sans" w:hAnsi="Open Sans" w:cs="Open Sans"/>
          <w:b/>
          <w:bCs/>
          <w:sz w:val="28"/>
          <w:szCs w:val="28"/>
        </w:rPr>
        <w:t xml:space="preserve">  </w:t>
      </w:r>
    </w:p>
    <w:p w14:paraId="6D17FF75" w14:textId="77777777" w:rsidR="00427D5B" w:rsidRDefault="00427D5B" w:rsidP="00427D5B">
      <w:pPr>
        <w:jc w:val="right"/>
        <w:rPr>
          <w:rFonts w:ascii="Open Sans" w:hAnsi="Open Sans" w:cs="Open Sans"/>
          <w:b/>
          <w:bCs/>
          <w:sz w:val="28"/>
          <w:szCs w:val="28"/>
        </w:rPr>
      </w:pPr>
    </w:p>
    <w:p w14:paraId="4CB02A48" w14:textId="77777777" w:rsidR="00427D5B" w:rsidRDefault="00427D5B" w:rsidP="00427D5B">
      <w:pPr>
        <w:jc w:val="right"/>
        <w:rPr>
          <w:rFonts w:ascii="Open Sans" w:hAnsi="Open Sans" w:cs="Open Sans"/>
          <w:b/>
          <w:bCs/>
          <w:sz w:val="28"/>
          <w:szCs w:val="28"/>
        </w:rPr>
      </w:pPr>
    </w:p>
    <w:p w14:paraId="641BE6F5" w14:textId="77777777" w:rsidR="00427D5B" w:rsidRDefault="00427D5B" w:rsidP="00427D5B">
      <w:pPr>
        <w:tabs>
          <w:tab w:val="left" w:pos="708"/>
        </w:tabs>
        <w:suppressAutoHyphens/>
        <w:rPr>
          <w:rFonts w:ascii="Segoe UI" w:hAnsi="Segoe UI" w:cs="Segoe UI"/>
          <w:b/>
          <w:sz w:val="20"/>
          <w:szCs w:val="20"/>
          <w:lang w:eastAsia="zh-CN"/>
        </w:rPr>
      </w:pPr>
      <w:r>
        <w:rPr>
          <w:rFonts w:ascii="Segoe UI" w:eastAsia="Segoe UI" w:hAnsi="Segoe UI" w:cs="Segoe UI"/>
          <w:b/>
          <w:i/>
          <w:sz w:val="20"/>
          <w:szCs w:val="20"/>
          <w:lang w:eastAsia="zh-CN"/>
        </w:rPr>
        <w:t xml:space="preserve">   </w:t>
      </w:r>
    </w:p>
    <w:p w14:paraId="6708222F" w14:textId="77777777" w:rsidR="00037BD1" w:rsidRDefault="00037BD1"/>
    <w:sectPr w:rsidR="00037BD1">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A5D5" w14:textId="77777777" w:rsidR="001263CC" w:rsidRDefault="001263CC">
      <w:r>
        <w:separator/>
      </w:r>
    </w:p>
  </w:endnote>
  <w:endnote w:type="continuationSeparator" w:id="0">
    <w:p w14:paraId="49DF297C" w14:textId="77777777" w:rsidR="001263CC" w:rsidRDefault="0012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46860"/>
      <w:docPartObj>
        <w:docPartGallery w:val="Page Numbers (Bottom of Page)"/>
        <w:docPartUnique/>
      </w:docPartObj>
    </w:sdtPr>
    <w:sdtEndPr/>
    <w:sdtContent>
      <w:p w14:paraId="2718C7FD" w14:textId="77777777" w:rsidR="00F11C77" w:rsidRDefault="008E5174">
        <w:pPr>
          <w:pStyle w:val="Stopka"/>
          <w:jc w:val="center"/>
        </w:pPr>
        <w:r>
          <w:fldChar w:fldCharType="begin"/>
        </w:r>
        <w:r>
          <w:instrText>PAGE   \* MERGEFORMAT</w:instrText>
        </w:r>
        <w:r>
          <w:fldChar w:fldCharType="separate"/>
        </w:r>
        <w:r>
          <w:t>2</w:t>
        </w:r>
        <w:r>
          <w:fldChar w:fldCharType="end"/>
        </w:r>
      </w:p>
    </w:sdtContent>
  </w:sdt>
  <w:p w14:paraId="7CBCF725" w14:textId="77777777" w:rsidR="005B147A" w:rsidRDefault="001263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F418" w14:textId="77777777" w:rsidR="001263CC" w:rsidRDefault="001263CC">
      <w:r>
        <w:separator/>
      </w:r>
    </w:p>
  </w:footnote>
  <w:footnote w:type="continuationSeparator" w:id="0">
    <w:p w14:paraId="26D793B9" w14:textId="77777777" w:rsidR="001263CC" w:rsidRDefault="00126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382"/>
    <w:multiLevelType w:val="multilevel"/>
    <w:tmpl w:val="A1641E24"/>
    <w:lvl w:ilvl="0">
      <w:start w:val="4"/>
      <w:numFmt w:val="decimal"/>
      <w:lvlText w:val="%1."/>
      <w:lvlJc w:val="left"/>
      <w:pPr>
        <w:ind w:left="360" w:hanging="360"/>
      </w:pPr>
    </w:lvl>
    <w:lvl w:ilvl="1">
      <w:start w:val="1"/>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F25768"/>
    <w:multiLevelType w:val="hybridMultilevel"/>
    <w:tmpl w:val="6FB4D91E"/>
    <w:lvl w:ilvl="0" w:tplc="88EC283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06B87495"/>
    <w:multiLevelType w:val="multilevel"/>
    <w:tmpl w:val="B3A40BB2"/>
    <w:lvl w:ilvl="0">
      <w:start w:val="1"/>
      <w:numFmt w:val="decimal"/>
      <w:lvlText w:val="%1."/>
      <w:lvlJc w:val="left"/>
      <w:pPr>
        <w:ind w:left="720" w:hanging="360"/>
      </w:pPr>
      <w:rPr>
        <w:b/>
        <w:bCs/>
        <w:strike w:val="0"/>
        <w:dstrike w:val="0"/>
        <w:sz w:val="22"/>
        <w:szCs w:val="22"/>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07BB4565"/>
    <w:multiLevelType w:val="multilevel"/>
    <w:tmpl w:val="43AA5F86"/>
    <w:lvl w:ilvl="0">
      <w:start w:val="5"/>
      <w:numFmt w:val="decimal"/>
      <w:lvlText w:val="%1."/>
      <w:lvlJc w:val="left"/>
      <w:pPr>
        <w:ind w:left="360" w:hanging="360"/>
      </w:pPr>
      <w:rPr>
        <w:b/>
        <w:bCs/>
      </w:rPr>
    </w:lvl>
    <w:lvl w:ilvl="1">
      <w:start w:val="1"/>
      <w:numFmt w:val="decimal"/>
      <w:lvlText w:val="%1.%2."/>
      <w:lvlJc w:val="left"/>
      <w:pPr>
        <w:ind w:left="3414" w:hanging="720"/>
      </w:pPr>
      <w:rPr>
        <w:b/>
        <w:bCs/>
      </w:rPr>
    </w:lvl>
    <w:lvl w:ilvl="2">
      <w:start w:val="1"/>
      <w:numFmt w:val="decimal"/>
      <w:lvlText w:val="%1.%2.%3."/>
      <w:lvlJc w:val="left"/>
      <w:pPr>
        <w:ind w:left="6108" w:hanging="720"/>
      </w:pPr>
      <w:rPr>
        <w:b w:val="0"/>
      </w:rPr>
    </w:lvl>
    <w:lvl w:ilvl="3">
      <w:start w:val="1"/>
      <w:numFmt w:val="decimal"/>
      <w:lvlText w:val="%1.%2.%3.%4."/>
      <w:lvlJc w:val="left"/>
      <w:pPr>
        <w:ind w:left="9162" w:hanging="1080"/>
      </w:pPr>
      <w:rPr>
        <w:b w:val="0"/>
      </w:rPr>
    </w:lvl>
    <w:lvl w:ilvl="4">
      <w:start w:val="1"/>
      <w:numFmt w:val="decimal"/>
      <w:lvlText w:val="%1.%2.%3.%4.%5."/>
      <w:lvlJc w:val="left"/>
      <w:pPr>
        <w:ind w:left="11856" w:hanging="1080"/>
      </w:pPr>
      <w:rPr>
        <w:b w:val="0"/>
      </w:rPr>
    </w:lvl>
    <w:lvl w:ilvl="5">
      <w:start w:val="1"/>
      <w:numFmt w:val="decimal"/>
      <w:lvlText w:val="%1.%2.%3.%4.%5.%6."/>
      <w:lvlJc w:val="left"/>
      <w:pPr>
        <w:ind w:left="14910" w:hanging="1440"/>
      </w:pPr>
      <w:rPr>
        <w:b w:val="0"/>
      </w:rPr>
    </w:lvl>
    <w:lvl w:ilvl="6">
      <w:start w:val="1"/>
      <w:numFmt w:val="decimal"/>
      <w:lvlText w:val="%1.%2.%3.%4.%5.%6.%7."/>
      <w:lvlJc w:val="left"/>
      <w:pPr>
        <w:ind w:left="17604" w:hanging="1440"/>
      </w:pPr>
      <w:rPr>
        <w:b w:val="0"/>
      </w:rPr>
    </w:lvl>
    <w:lvl w:ilvl="7">
      <w:start w:val="1"/>
      <w:numFmt w:val="decimal"/>
      <w:lvlText w:val="%1.%2.%3.%4.%5.%6.%7.%8."/>
      <w:lvlJc w:val="left"/>
      <w:pPr>
        <w:ind w:left="20658" w:hanging="1800"/>
      </w:pPr>
      <w:rPr>
        <w:b w:val="0"/>
      </w:rPr>
    </w:lvl>
    <w:lvl w:ilvl="8">
      <w:start w:val="1"/>
      <w:numFmt w:val="decimal"/>
      <w:lvlText w:val="%1.%2.%3.%4.%5.%6.%7.%8.%9."/>
      <w:lvlJc w:val="left"/>
      <w:pPr>
        <w:ind w:left="23712" w:hanging="2160"/>
      </w:pPr>
      <w:rPr>
        <w:b w:val="0"/>
      </w:rPr>
    </w:lvl>
  </w:abstractNum>
  <w:abstractNum w:abstractNumId="6" w15:restartNumberingAfterBreak="0">
    <w:nsid w:val="086410AE"/>
    <w:multiLevelType w:val="multilevel"/>
    <w:tmpl w:val="1F349398"/>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E836F85"/>
    <w:multiLevelType w:val="multilevel"/>
    <w:tmpl w:val="E968C008"/>
    <w:lvl w:ilvl="0">
      <w:start w:val="1"/>
      <w:numFmt w:val="decimal"/>
      <w:lvlText w:val="%1."/>
      <w:lvlJc w:val="left"/>
      <w:pPr>
        <w:ind w:left="720" w:hanging="360"/>
      </w:pPr>
      <w:rPr>
        <w:b/>
        <w:bCs/>
        <w:strike w:val="0"/>
        <w:dstrike w:val="0"/>
        <w:color w:val="auto"/>
        <w:sz w:val="22"/>
        <w:szCs w:val="22"/>
      </w:rPr>
    </w:lvl>
    <w:lvl w:ilvl="1">
      <w:start w:val="1"/>
      <w:numFmt w:val="decimal"/>
      <w:lvlText w:val="%1.%2."/>
      <w:lvlJc w:val="left"/>
      <w:pPr>
        <w:ind w:left="1080" w:hanging="720"/>
      </w:pPr>
      <w:rPr>
        <w:b/>
        <w:bCs/>
        <w:sz w:val="22"/>
        <w:szCs w:val="22"/>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0" w15:restartNumberingAfterBreak="0">
    <w:nsid w:val="10327D55"/>
    <w:multiLevelType w:val="multilevel"/>
    <w:tmpl w:val="DF660900"/>
    <w:lvl w:ilvl="0">
      <w:start w:val="4"/>
      <w:numFmt w:val="decimal"/>
      <w:lvlText w:val="%1."/>
      <w:lvlJc w:val="left"/>
      <w:pPr>
        <w:ind w:left="360" w:hanging="360"/>
      </w:pPr>
    </w:lvl>
    <w:lvl w:ilvl="1">
      <w:start w:val="1"/>
      <w:numFmt w:val="decimal"/>
      <w:lvlText w:val="%1.%2."/>
      <w:lvlJc w:val="left"/>
      <w:pPr>
        <w:ind w:left="1080" w:hanging="720"/>
      </w:pPr>
      <w:rPr>
        <w:b/>
        <w:bCs w:val="0"/>
        <w:sz w:val="22"/>
        <w:szCs w:val="22"/>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1177331B"/>
    <w:multiLevelType w:val="hybridMultilevel"/>
    <w:tmpl w:val="BB7C2DC4"/>
    <w:lvl w:ilvl="0" w:tplc="09404C0A">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15:restartNumberingAfterBreak="0">
    <w:nsid w:val="11CA2D21"/>
    <w:multiLevelType w:val="multilevel"/>
    <w:tmpl w:val="9470111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12434A9F"/>
    <w:multiLevelType w:val="multilevel"/>
    <w:tmpl w:val="FE9AEEA0"/>
    <w:lvl w:ilvl="0">
      <w:start w:val="1"/>
      <w:numFmt w:val="decimal"/>
      <w:lvlText w:val="%1."/>
      <w:lvlJc w:val="left"/>
      <w:pPr>
        <w:ind w:left="720" w:hanging="360"/>
      </w:pPr>
      <w:rPr>
        <w:b/>
        <w:bCs/>
        <w:sz w:val="22"/>
        <w:szCs w:val="22"/>
      </w:rPr>
    </w:lvl>
    <w:lvl w:ilvl="1">
      <w:start w:val="1"/>
      <w:numFmt w:val="decimal"/>
      <w:lvlText w:val="%1.%2."/>
      <w:lvlJc w:val="left"/>
      <w:pPr>
        <w:ind w:left="1080" w:hanging="720"/>
      </w:pPr>
      <w:rPr>
        <w:b/>
        <w:bCs w:val="0"/>
        <w:sz w:val="22"/>
        <w:szCs w:val="22"/>
      </w:rPr>
    </w:lvl>
    <w:lvl w:ilvl="2">
      <w:start w:val="1"/>
      <w:numFmt w:val="decimal"/>
      <w:lvlText w:val="%1.%2.%3."/>
      <w:lvlJc w:val="left"/>
      <w:pPr>
        <w:ind w:left="1080" w:hanging="720"/>
      </w:pPr>
      <w:rPr>
        <w:b/>
        <w:bCs/>
        <w:sz w:val="20"/>
        <w:szCs w:val="20"/>
      </w:rPr>
    </w:lvl>
    <w:lvl w:ilvl="3">
      <w:start w:val="1"/>
      <w:numFmt w:val="decimal"/>
      <w:lvlText w:val="%1.%2.%3.%4."/>
      <w:lvlJc w:val="left"/>
      <w:pPr>
        <w:ind w:left="1440" w:hanging="1080"/>
      </w:pPr>
      <w:rPr>
        <w:b/>
        <w:bCs/>
        <w:sz w:val="20"/>
        <w:szCs w:val="20"/>
      </w:rPr>
    </w:lvl>
    <w:lvl w:ilvl="4">
      <w:start w:val="1"/>
      <w:numFmt w:val="decimal"/>
      <w:lvlText w:val="%1.%2.%3.%4.%5."/>
      <w:lvlJc w:val="left"/>
      <w:pPr>
        <w:ind w:left="1440" w:hanging="1080"/>
      </w:pPr>
      <w:rPr>
        <w:b/>
        <w:bCs/>
        <w:sz w:val="20"/>
        <w:szCs w:val="20"/>
      </w:rPr>
    </w:lvl>
    <w:lvl w:ilvl="5">
      <w:start w:val="1"/>
      <w:numFmt w:val="decimal"/>
      <w:lvlText w:val="%1.%2.%3.%4.%5.%6."/>
      <w:lvlJc w:val="left"/>
      <w:pPr>
        <w:ind w:left="1800" w:hanging="1440"/>
      </w:pPr>
      <w:rPr>
        <w:b/>
        <w:bCs/>
        <w:sz w:val="20"/>
        <w:szCs w:val="20"/>
      </w:rPr>
    </w:lvl>
    <w:lvl w:ilvl="6">
      <w:start w:val="1"/>
      <w:numFmt w:val="decimal"/>
      <w:lvlText w:val="%1.%2.%3.%4.%5.%6.%7."/>
      <w:lvlJc w:val="left"/>
      <w:pPr>
        <w:ind w:left="1800" w:hanging="1440"/>
      </w:pPr>
      <w:rPr>
        <w:b/>
        <w:bCs/>
        <w:sz w:val="20"/>
        <w:szCs w:val="20"/>
      </w:rPr>
    </w:lvl>
    <w:lvl w:ilvl="7">
      <w:start w:val="1"/>
      <w:numFmt w:val="decimal"/>
      <w:lvlText w:val="%1.%2.%3.%4.%5.%6.%7.%8."/>
      <w:lvlJc w:val="left"/>
      <w:pPr>
        <w:ind w:left="2160" w:hanging="1800"/>
      </w:pPr>
      <w:rPr>
        <w:b/>
        <w:bCs/>
        <w:sz w:val="20"/>
        <w:szCs w:val="20"/>
      </w:rPr>
    </w:lvl>
    <w:lvl w:ilvl="8">
      <w:start w:val="1"/>
      <w:numFmt w:val="decimal"/>
      <w:lvlText w:val="%1.%2.%3.%4.%5.%6.%7.%8.%9."/>
      <w:lvlJc w:val="left"/>
      <w:pPr>
        <w:ind w:left="2520" w:hanging="2160"/>
      </w:pPr>
      <w:rPr>
        <w:b/>
        <w:bCs/>
        <w:sz w:val="20"/>
        <w:szCs w:val="20"/>
      </w:rPr>
    </w:lvl>
  </w:abstractNum>
  <w:abstractNum w:abstractNumId="14" w15:restartNumberingAfterBreak="0">
    <w:nsid w:val="1279598F"/>
    <w:multiLevelType w:val="hybridMultilevel"/>
    <w:tmpl w:val="A156C74A"/>
    <w:lvl w:ilvl="0" w:tplc="B9127480">
      <w:start w:val="1"/>
      <w:numFmt w:val="upperRoman"/>
      <w:lvlText w:val="%1."/>
      <w:lvlJc w:val="left"/>
      <w:pPr>
        <w:ind w:left="1080" w:hanging="720"/>
      </w:pPr>
    </w:lvl>
    <w:lvl w:ilvl="1" w:tplc="E188BBE4">
      <w:start w:val="1"/>
      <w:numFmt w:val="decimal"/>
      <w:lvlText w:val="%2."/>
      <w:lvlJc w:val="left"/>
      <w:pPr>
        <w:ind w:left="1440" w:hanging="360"/>
      </w:pPr>
      <w:rPr>
        <w:rFonts w:ascii="Open Sans" w:eastAsia="Times New Roman" w:hAnsi="Open Sans" w:cs="Open Sans"/>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5330CCB"/>
    <w:multiLevelType w:val="multilevel"/>
    <w:tmpl w:val="ECC25658"/>
    <w:lvl w:ilvl="0">
      <w:start w:val="1"/>
      <w:numFmt w:val="decimal"/>
      <w:lvlText w:val="%1."/>
      <w:lvlJc w:val="left"/>
      <w:pPr>
        <w:ind w:left="720" w:hanging="360"/>
      </w:pPr>
      <w:rPr>
        <w:b/>
        <w:sz w:val="22"/>
        <w:szCs w:val="20"/>
      </w:rPr>
    </w:lvl>
    <w:lvl w:ilvl="1">
      <w:start w:val="1"/>
      <w:numFmt w:val="decimal"/>
      <w:lvlText w:val="%1.%2."/>
      <w:lvlJc w:val="left"/>
      <w:pPr>
        <w:ind w:left="1080" w:hanging="720"/>
      </w:pPr>
      <w:rPr>
        <w:b/>
        <w:bCs/>
      </w:rPr>
    </w:lvl>
    <w:lvl w:ilvl="2">
      <w:start w:val="1"/>
      <w:numFmt w:val="decimal"/>
      <w:lvlText w:val="%1.%2.%3."/>
      <w:lvlJc w:val="left"/>
      <w:pPr>
        <w:ind w:left="1080" w:hanging="720"/>
      </w:pPr>
      <w:rPr>
        <w:b w:val="0"/>
        <w:sz w:val="22"/>
      </w:rPr>
    </w:lvl>
    <w:lvl w:ilvl="3">
      <w:start w:val="1"/>
      <w:numFmt w:val="decimal"/>
      <w:lvlText w:val="%1.%2.%3.%4."/>
      <w:lvlJc w:val="left"/>
      <w:pPr>
        <w:ind w:left="1440" w:hanging="1080"/>
      </w:pPr>
      <w:rPr>
        <w:b w:val="0"/>
        <w:sz w:val="22"/>
      </w:rPr>
    </w:lvl>
    <w:lvl w:ilvl="4">
      <w:start w:val="1"/>
      <w:numFmt w:val="decimal"/>
      <w:lvlText w:val="%1.%2.%3.%4.%5."/>
      <w:lvlJc w:val="left"/>
      <w:pPr>
        <w:ind w:left="1440" w:hanging="1080"/>
      </w:pPr>
      <w:rPr>
        <w:b w:val="0"/>
        <w:sz w:val="22"/>
      </w:rPr>
    </w:lvl>
    <w:lvl w:ilvl="5">
      <w:start w:val="1"/>
      <w:numFmt w:val="decimal"/>
      <w:lvlText w:val="%1.%2.%3.%4.%5.%6."/>
      <w:lvlJc w:val="left"/>
      <w:pPr>
        <w:ind w:left="1800" w:hanging="1440"/>
      </w:pPr>
      <w:rPr>
        <w:b w:val="0"/>
        <w:sz w:val="22"/>
      </w:rPr>
    </w:lvl>
    <w:lvl w:ilvl="6">
      <w:start w:val="1"/>
      <w:numFmt w:val="decimal"/>
      <w:lvlText w:val="%1.%2.%3.%4.%5.%6.%7."/>
      <w:lvlJc w:val="left"/>
      <w:pPr>
        <w:ind w:left="1800" w:hanging="1440"/>
      </w:pPr>
      <w:rPr>
        <w:b w:val="0"/>
        <w:sz w:val="22"/>
      </w:rPr>
    </w:lvl>
    <w:lvl w:ilvl="7">
      <w:start w:val="1"/>
      <w:numFmt w:val="decimal"/>
      <w:lvlText w:val="%1.%2.%3.%4.%5.%6.%7.%8."/>
      <w:lvlJc w:val="left"/>
      <w:pPr>
        <w:ind w:left="2160" w:hanging="1800"/>
      </w:pPr>
      <w:rPr>
        <w:b w:val="0"/>
        <w:sz w:val="22"/>
      </w:rPr>
    </w:lvl>
    <w:lvl w:ilvl="8">
      <w:start w:val="1"/>
      <w:numFmt w:val="decimal"/>
      <w:lvlText w:val="%1.%2.%3.%4.%5.%6.%7.%8.%9."/>
      <w:lvlJc w:val="left"/>
      <w:pPr>
        <w:ind w:left="2160" w:hanging="1800"/>
      </w:pPr>
      <w:rPr>
        <w:b w:val="0"/>
        <w:sz w:val="22"/>
      </w:rPr>
    </w:lvl>
  </w:abstractNum>
  <w:abstractNum w:abstractNumId="16" w15:restartNumberingAfterBreak="0">
    <w:nsid w:val="157F5012"/>
    <w:multiLevelType w:val="hybridMultilevel"/>
    <w:tmpl w:val="899A3ADE"/>
    <w:lvl w:ilvl="0" w:tplc="8D58F378">
      <w:start w:val="1"/>
      <w:numFmt w:val="upperRoman"/>
      <w:lvlText w:val="%1."/>
      <w:lvlJc w:val="left"/>
      <w:pPr>
        <w:ind w:left="1570" w:hanging="720"/>
      </w:pPr>
      <w:rPr>
        <w:rFonts w:hint="default"/>
      </w:rPr>
    </w:lvl>
    <w:lvl w:ilvl="1" w:tplc="4CB41754">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E32BBA"/>
    <w:multiLevelType w:val="multilevel"/>
    <w:tmpl w:val="5CEE8668"/>
    <w:lvl w:ilvl="0">
      <w:start w:val="1"/>
      <w:numFmt w:val="decimal"/>
      <w:lvlText w:val="%1."/>
      <w:lvlJc w:val="left"/>
      <w:pPr>
        <w:ind w:left="720" w:hanging="360"/>
      </w:pPr>
      <w:rPr>
        <w:b/>
        <w:bCs/>
        <w:sz w:val="22"/>
        <w:szCs w:val="22"/>
      </w:rPr>
    </w:lvl>
    <w:lvl w:ilvl="1">
      <w:start w:val="1"/>
      <w:numFmt w:val="decimal"/>
      <w:lvlText w:val="%1.%2."/>
      <w:lvlJc w:val="left"/>
      <w:pPr>
        <w:tabs>
          <w:tab w:val="num" w:pos="708"/>
        </w:tabs>
        <w:ind w:left="1146" w:hanging="720"/>
      </w:pPr>
      <w:rPr>
        <w:b w:val="0"/>
        <w:bCs w:val="0"/>
        <w:sz w:val="20"/>
        <w:szCs w:val="20"/>
      </w:rPr>
    </w:lvl>
    <w:lvl w:ilvl="2">
      <w:start w:val="1"/>
      <w:numFmt w:val="decimal"/>
      <w:lvlText w:val="%1.%2.%3."/>
      <w:lvlJc w:val="left"/>
      <w:pPr>
        <w:ind w:left="1212" w:hanging="720"/>
      </w:pPr>
      <w:rPr>
        <w:b/>
      </w:rPr>
    </w:lvl>
    <w:lvl w:ilvl="3">
      <w:start w:val="1"/>
      <w:numFmt w:val="decimal"/>
      <w:lvlText w:val="%1.%2.%3.%4."/>
      <w:lvlJc w:val="left"/>
      <w:pPr>
        <w:ind w:left="1638" w:hanging="1080"/>
      </w:pPr>
      <w:rPr>
        <w:b/>
      </w:rPr>
    </w:lvl>
    <w:lvl w:ilvl="4">
      <w:start w:val="1"/>
      <w:numFmt w:val="decimal"/>
      <w:lvlText w:val="%1.%2.%3.%4.%5."/>
      <w:lvlJc w:val="left"/>
      <w:pPr>
        <w:ind w:left="1704" w:hanging="1080"/>
      </w:pPr>
      <w:rPr>
        <w:b/>
      </w:rPr>
    </w:lvl>
    <w:lvl w:ilvl="5">
      <w:start w:val="1"/>
      <w:numFmt w:val="decimal"/>
      <w:lvlText w:val="%1.%2.%3.%4.%5.%6."/>
      <w:lvlJc w:val="left"/>
      <w:pPr>
        <w:ind w:left="2130" w:hanging="1440"/>
      </w:pPr>
      <w:rPr>
        <w:b/>
      </w:rPr>
    </w:lvl>
    <w:lvl w:ilvl="6">
      <w:start w:val="1"/>
      <w:numFmt w:val="decimal"/>
      <w:lvlText w:val="%1.%2.%3.%4.%5.%6.%7."/>
      <w:lvlJc w:val="left"/>
      <w:pPr>
        <w:ind w:left="2196" w:hanging="1440"/>
      </w:pPr>
      <w:rPr>
        <w:b/>
      </w:rPr>
    </w:lvl>
    <w:lvl w:ilvl="7">
      <w:start w:val="1"/>
      <w:numFmt w:val="decimal"/>
      <w:lvlText w:val="%1.%2.%3.%4.%5.%6.%7.%8."/>
      <w:lvlJc w:val="left"/>
      <w:pPr>
        <w:ind w:left="2622" w:hanging="1800"/>
      </w:pPr>
      <w:rPr>
        <w:b/>
      </w:rPr>
    </w:lvl>
    <w:lvl w:ilvl="8">
      <w:start w:val="1"/>
      <w:numFmt w:val="decimal"/>
      <w:lvlText w:val="%1.%2.%3.%4.%5.%6.%7.%8.%9."/>
      <w:lvlJc w:val="left"/>
      <w:pPr>
        <w:ind w:left="2688" w:hanging="1800"/>
      </w:pPr>
      <w:rPr>
        <w:b/>
      </w:rPr>
    </w:lvl>
  </w:abstractNum>
  <w:abstractNum w:abstractNumId="18" w15:restartNumberingAfterBreak="0">
    <w:nsid w:val="18FF18F5"/>
    <w:multiLevelType w:val="multilevel"/>
    <w:tmpl w:val="590A6838"/>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b/>
        <w:bCs w:val="0"/>
        <w:color w:val="auto"/>
      </w:rPr>
    </w:lvl>
    <w:lvl w:ilvl="2">
      <w:start w:val="1"/>
      <w:numFmt w:val="decimal"/>
      <w:lvlText w:val="%1.%2.%3."/>
      <w:lvlJc w:val="left"/>
      <w:pPr>
        <w:ind w:left="1288" w:hanging="720"/>
      </w:pPr>
      <w:rPr>
        <w:b/>
        <w:color w:val="auto"/>
      </w:rPr>
    </w:lvl>
    <w:lvl w:ilvl="3">
      <w:start w:val="1"/>
      <w:numFmt w:val="decimal"/>
      <w:lvlText w:val="%1.%2.%3.%4."/>
      <w:lvlJc w:val="left"/>
      <w:pPr>
        <w:ind w:left="1932" w:hanging="1080"/>
      </w:pPr>
      <w:rPr>
        <w:b/>
        <w:color w:val="auto"/>
      </w:rPr>
    </w:lvl>
    <w:lvl w:ilvl="4">
      <w:start w:val="1"/>
      <w:numFmt w:val="decimal"/>
      <w:lvlText w:val="%1.%2.%3.%4.%5."/>
      <w:lvlJc w:val="left"/>
      <w:pPr>
        <w:ind w:left="2576" w:hanging="1440"/>
      </w:pPr>
      <w:rPr>
        <w:b/>
        <w:color w:val="auto"/>
      </w:rPr>
    </w:lvl>
    <w:lvl w:ilvl="5">
      <w:start w:val="1"/>
      <w:numFmt w:val="decimal"/>
      <w:lvlText w:val="%1.%2.%3.%4.%5.%6."/>
      <w:lvlJc w:val="left"/>
      <w:pPr>
        <w:ind w:left="2860" w:hanging="1440"/>
      </w:pPr>
      <w:rPr>
        <w:b/>
        <w:color w:val="auto"/>
      </w:rPr>
    </w:lvl>
    <w:lvl w:ilvl="6">
      <w:start w:val="1"/>
      <w:numFmt w:val="decimal"/>
      <w:lvlText w:val="%1.%2.%3.%4.%5.%6.%7."/>
      <w:lvlJc w:val="left"/>
      <w:pPr>
        <w:ind w:left="3504" w:hanging="1800"/>
      </w:pPr>
      <w:rPr>
        <w:b/>
        <w:color w:val="auto"/>
      </w:rPr>
    </w:lvl>
    <w:lvl w:ilvl="7">
      <w:start w:val="1"/>
      <w:numFmt w:val="decimal"/>
      <w:lvlText w:val="%1.%2.%3.%4.%5.%6.%7.%8."/>
      <w:lvlJc w:val="left"/>
      <w:pPr>
        <w:ind w:left="4148" w:hanging="2160"/>
      </w:pPr>
      <w:rPr>
        <w:b/>
        <w:color w:val="auto"/>
      </w:rPr>
    </w:lvl>
    <w:lvl w:ilvl="8">
      <w:start w:val="1"/>
      <w:numFmt w:val="decimal"/>
      <w:lvlText w:val="%1.%2.%3.%4.%5.%6.%7.%8.%9."/>
      <w:lvlJc w:val="left"/>
      <w:pPr>
        <w:ind w:left="4432" w:hanging="2160"/>
      </w:pPr>
      <w:rPr>
        <w:b/>
        <w:color w:val="auto"/>
      </w:rPr>
    </w:lvl>
  </w:abstractNum>
  <w:abstractNum w:abstractNumId="19" w15:restartNumberingAfterBreak="0">
    <w:nsid w:val="1CF218F0"/>
    <w:multiLevelType w:val="multilevel"/>
    <w:tmpl w:val="E4763020"/>
    <w:lvl w:ilvl="0">
      <w:start w:val="1"/>
      <w:numFmt w:val="decimal"/>
      <w:lvlText w:val="%1)"/>
      <w:lvlJc w:val="left"/>
      <w:pPr>
        <w:ind w:left="1069" w:hanging="360"/>
      </w:pPr>
      <w:rPr>
        <w:b w:val="0"/>
        <w:sz w:val="22"/>
        <w:szCs w:val="22"/>
      </w:rPr>
    </w:lvl>
    <w:lvl w:ilvl="1">
      <w:start w:val="1"/>
      <w:numFmt w:val="decimal"/>
      <w:lvlText w:val="%2."/>
      <w:lvlJc w:val="left"/>
      <w:pPr>
        <w:ind w:left="1920" w:hanging="360"/>
      </w:pPr>
      <w:rPr>
        <w:b/>
        <w:bCs w:val="0"/>
        <w:sz w:val="22"/>
        <w:szCs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1D2F459B"/>
    <w:multiLevelType w:val="multilevel"/>
    <w:tmpl w:val="1FAA41DC"/>
    <w:lvl w:ilvl="0">
      <w:start w:val="8"/>
      <w:numFmt w:val="decimal"/>
      <w:lvlText w:val="%1."/>
      <w:lvlJc w:val="left"/>
      <w:pPr>
        <w:ind w:left="408" w:hanging="408"/>
      </w:pPr>
      <w:rPr>
        <w:rFonts w:hint="default"/>
      </w:rPr>
    </w:lvl>
    <w:lvl w:ilvl="1">
      <w:start w:val="1"/>
      <w:numFmt w:val="decimal"/>
      <w:lvlText w:val="%1.%2."/>
      <w:lvlJc w:val="left"/>
      <w:pPr>
        <w:ind w:left="1146" w:hanging="72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48C468D"/>
    <w:multiLevelType w:val="multilevel"/>
    <w:tmpl w:val="9606D522"/>
    <w:lvl w:ilvl="0">
      <w:start w:val="1"/>
      <w:numFmt w:val="decimal"/>
      <w:lvlText w:val="%1)"/>
      <w:lvlJc w:val="left"/>
      <w:pPr>
        <w:ind w:left="1069" w:hanging="360"/>
      </w:pPr>
      <w:rPr>
        <w:b w:val="0"/>
        <w:sz w:val="22"/>
        <w:szCs w:val="22"/>
      </w:rPr>
    </w:lvl>
    <w:lvl w:ilvl="1">
      <w:start w:val="1"/>
      <w:numFmt w:val="decimal"/>
      <w:lvlText w:val="%2."/>
      <w:lvlJc w:val="left"/>
      <w:pPr>
        <w:ind w:left="1920" w:hanging="360"/>
      </w:pPr>
      <w:rPr>
        <w:b/>
        <w:bCs w:val="0"/>
        <w:sz w:val="22"/>
        <w:szCs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27F924B4"/>
    <w:multiLevelType w:val="multilevel"/>
    <w:tmpl w:val="832815A8"/>
    <w:lvl w:ilvl="0">
      <w:start w:val="1"/>
      <w:numFmt w:val="decimal"/>
      <w:lvlText w:val="%1."/>
      <w:lvlJc w:val="left"/>
      <w:pPr>
        <w:ind w:left="360" w:hanging="360"/>
      </w:pPr>
      <w:rPr>
        <w:b/>
        <w:bCs/>
        <w:sz w:val="20"/>
        <w:szCs w:val="20"/>
      </w:rPr>
    </w:lvl>
    <w:lvl w:ilvl="1">
      <w:start w:val="1"/>
      <w:numFmt w:val="decimal"/>
      <w:lvlText w:val="%1.%2."/>
      <w:lvlJc w:val="left"/>
      <w:pPr>
        <w:ind w:left="1004" w:hanging="720"/>
      </w:pPr>
      <w:rPr>
        <w:b/>
        <w:bCs w:val="0"/>
        <w:sz w:val="22"/>
        <w:szCs w:val="22"/>
      </w:rPr>
    </w:lvl>
    <w:lvl w:ilvl="2">
      <w:start w:val="1"/>
      <w:numFmt w:val="decimal"/>
      <w:lvlText w:val="%3)"/>
      <w:lvlJc w:val="left"/>
      <w:pPr>
        <w:ind w:left="1288" w:hanging="720"/>
      </w:pPr>
      <w:rPr>
        <w:sz w:val="22"/>
      </w:r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24" w15:restartNumberingAfterBreak="0">
    <w:nsid w:val="28766F23"/>
    <w:multiLevelType w:val="hybridMultilevel"/>
    <w:tmpl w:val="D28E443C"/>
    <w:lvl w:ilvl="0" w:tplc="0B484BF0">
      <w:start w:val="1"/>
      <w:numFmt w:val="decimal"/>
      <w:lvlText w:val="%1)"/>
      <w:lvlJc w:val="left"/>
      <w:pPr>
        <w:ind w:left="1571" w:hanging="360"/>
      </w:pPr>
      <w:rPr>
        <w:b w:val="0"/>
        <w:bCs/>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 w15:restartNumberingAfterBreak="0">
    <w:nsid w:val="28950EF8"/>
    <w:multiLevelType w:val="hybridMultilevel"/>
    <w:tmpl w:val="1B6C6056"/>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96243D9"/>
    <w:multiLevelType w:val="multilevel"/>
    <w:tmpl w:val="49DA8196"/>
    <w:lvl w:ilvl="0">
      <w:start w:val="2"/>
      <w:numFmt w:val="decimal"/>
      <w:lvlText w:val="%1."/>
      <w:lvlJc w:val="left"/>
      <w:pPr>
        <w:ind w:left="408" w:hanging="408"/>
      </w:pPr>
    </w:lvl>
    <w:lvl w:ilvl="1">
      <w:start w:val="1"/>
      <w:numFmt w:val="decimal"/>
      <w:lvlText w:val="%1.%2."/>
      <w:lvlJc w:val="left"/>
      <w:pPr>
        <w:ind w:left="1428" w:hanging="720"/>
      </w:pPr>
      <w:rPr>
        <w:b/>
        <w:bCs w:val="0"/>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7" w15:restartNumberingAfterBreak="0">
    <w:nsid w:val="29851520"/>
    <w:multiLevelType w:val="hybridMultilevel"/>
    <w:tmpl w:val="7CE62528"/>
    <w:lvl w:ilvl="0" w:tplc="F56852F4">
      <w:start w:val="1"/>
      <w:numFmt w:val="decimal"/>
      <w:lvlText w:val="%1)"/>
      <w:lvlJc w:val="left"/>
      <w:pPr>
        <w:ind w:left="1069" w:hanging="360"/>
      </w:pPr>
      <w:rPr>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2AE13951"/>
    <w:multiLevelType w:val="multilevel"/>
    <w:tmpl w:val="1E4CD2FE"/>
    <w:lvl w:ilvl="0">
      <w:start w:val="8"/>
      <w:numFmt w:val="decimal"/>
      <w:lvlText w:val="%1."/>
      <w:lvlJc w:val="left"/>
      <w:pPr>
        <w:ind w:left="360" w:hanging="360"/>
      </w:pPr>
    </w:lvl>
    <w:lvl w:ilvl="1">
      <w:start w:val="1"/>
      <w:numFmt w:val="decimal"/>
      <w:lvlText w:val="%1.%2."/>
      <w:lvlJc w:val="left"/>
      <w:pPr>
        <w:tabs>
          <w:tab w:val="num" w:pos="708"/>
        </w:tabs>
        <w:ind w:left="720" w:hanging="720"/>
      </w:pPr>
      <w:rPr>
        <w:b/>
        <w:bCs/>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2AE66A7A"/>
    <w:multiLevelType w:val="multilevel"/>
    <w:tmpl w:val="0F381EAE"/>
    <w:lvl w:ilvl="0">
      <w:start w:val="1"/>
      <w:numFmt w:val="decimal"/>
      <w:lvlText w:val="%1."/>
      <w:lvlJc w:val="left"/>
      <w:pPr>
        <w:ind w:left="644" w:hanging="360"/>
      </w:pPr>
      <w:rPr>
        <w:b/>
        <w:bCs/>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E802672"/>
    <w:multiLevelType w:val="hybridMultilevel"/>
    <w:tmpl w:val="E68657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2646CF7"/>
    <w:multiLevelType w:val="multilevel"/>
    <w:tmpl w:val="6C5EF0F0"/>
    <w:lvl w:ilvl="0">
      <w:start w:val="2"/>
      <w:numFmt w:val="decimal"/>
      <w:lvlText w:val="%1."/>
      <w:lvlJc w:val="left"/>
      <w:pPr>
        <w:ind w:left="360" w:hanging="360"/>
      </w:pPr>
    </w:lvl>
    <w:lvl w:ilvl="1">
      <w:start w:val="1"/>
      <w:numFmt w:val="decimal"/>
      <w:lvlText w:val="%1.%2."/>
      <w:lvlJc w:val="left"/>
      <w:pPr>
        <w:ind w:left="720" w:hanging="720"/>
      </w:pPr>
      <w:rPr>
        <w:b/>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33172D51"/>
    <w:multiLevelType w:val="hybridMultilevel"/>
    <w:tmpl w:val="19FE8492"/>
    <w:lvl w:ilvl="0" w:tplc="1DFA6B4C">
      <w:start w:val="1"/>
      <w:numFmt w:val="decimal"/>
      <w:lvlText w:val="%1)"/>
      <w:lvlJc w:val="left"/>
      <w:pPr>
        <w:ind w:left="1069" w:hanging="360"/>
      </w:pPr>
      <w:rPr>
        <w:b w:val="0"/>
        <w:sz w:val="22"/>
        <w:szCs w:val="22"/>
      </w:rPr>
    </w:lvl>
    <w:lvl w:ilvl="1" w:tplc="3B88380E">
      <w:start w:val="1"/>
      <w:numFmt w:val="decimal"/>
      <w:lvlText w:val="%2."/>
      <w:lvlJc w:val="left"/>
      <w:pPr>
        <w:ind w:left="1920" w:hanging="360"/>
      </w:pPr>
      <w:rPr>
        <w:rFonts w:ascii="Open Sans" w:eastAsia="Calibri" w:hAnsi="Open Sans" w:cs="Open Sans"/>
        <w:b/>
        <w:bCs w:val="0"/>
        <w:color w:val="auto"/>
        <w:sz w:val="24"/>
        <w:szCs w:val="24"/>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3328507C"/>
    <w:multiLevelType w:val="hybridMultilevel"/>
    <w:tmpl w:val="6AA6E8CC"/>
    <w:lvl w:ilvl="0" w:tplc="751A0438">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76B4D3A"/>
    <w:multiLevelType w:val="multilevel"/>
    <w:tmpl w:val="E222D24E"/>
    <w:lvl w:ilvl="0">
      <w:start w:val="2"/>
      <w:numFmt w:val="decimal"/>
      <w:lvlText w:val="%1"/>
      <w:lvlJc w:val="left"/>
      <w:pPr>
        <w:ind w:left="384" w:hanging="384"/>
      </w:pPr>
      <w:rPr>
        <w:b/>
        <w:u w:val="single"/>
      </w:rPr>
    </w:lvl>
    <w:lvl w:ilvl="1">
      <w:start w:val="1"/>
      <w:numFmt w:val="decimal"/>
      <w:lvlText w:val="%1.%2"/>
      <w:lvlJc w:val="left"/>
      <w:pPr>
        <w:ind w:left="862" w:hanging="720"/>
      </w:pPr>
      <w:rPr>
        <w:b/>
        <w:bCs/>
        <w:strike w:val="0"/>
        <w:dstrike w:val="0"/>
        <w:sz w:val="22"/>
        <w:szCs w:val="22"/>
        <w:u w:val="none" w:color="000000"/>
        <w:effect w:val="none"/>
      </w:rPr>
    </w:lvl>
    <w:lvl w:ilvl="2">
      <w:start w:val="1"/>
      <w:numFmt w:val="decimal"/>
      <w:lvlText w:val="%1.%2.%3"/>
      <w:lvlJc w:val="left"/>
      <w:pPr>
        <w:ind w:left="1004" w:hanging="720"/>
      </w:pPr>
      <w:rPr>
        <w:b/>
        <w:u w:val="single"/>
      </w:rPr>
    </w:lvl>
    <w:lvl w:ilvl="3">
      <w:start w:val="1"/>
      <w:numFmt w:val="decimal"/>
      <w:lvlText w:val="%1.%2.%3.%4"/>
      <w:lvlJc w:val="left"/>
      <w:pPr>
        <w:ind w:left="1506" w:hanging="1080"/>
      </w:pPr>
      <w:rPr>
        <w:b/>
        <w:u w:val="single"/>
      </w:rPr>
    </w:lvl>
    <w:lvl w:ilvl="4">
      <w:start w:val="1"/>
      <w:numFmt w:val="decimal"/>
      <w:lvlText w:val="%1.%2.%3.%4.%5"/>
      <w:lvlJc w:val="left"/>
      <w:pPr>
        <w:ind w:left="1648" w:hanging="1080"/>
      </w:pPr>
      <w:rPr>
        <w:b/>
        <w:u w:val="single"/>
      </w:rPr>
    </w:lvl>
    <w:lvl w:ilvl="5">
      <w:start w:val="1"/>
      <w:numFmt w:val="decimal"/>
      <w:lvlText w:val="%1.%2.%3.%4.%5.%6"/>
      <w:lvlJc w:val="left"/>
      <w:pPr>
        <w:ind w:left="2150" w:hanging="1440"/>
      </w:pPr>
      <w:rPr>
        <w:b/>
        <w:u w:val="single"/>
      </w:rPr>
    </w:lvl>
    <w:lvl w:ilvl="6">
      <w:start w:val="1"/>
      <w:numFmt w:val="decimal"/>
      <w:lvlText w:val="%1.%2.%3.%4.%5.%6.%7"/>
      <w:lvlJc w:val="left"/>
      <w:pPr>
        <w:ind w:left="2652" w:hanging="1800"/>
      </w:pPr>
      <w:rPr>
        <w:b/>
        <w:u w:val="single"/>
      </w:rPr>
    </w:lvl>
    <w:lvl w:ilvl="7">
      <w:start w:val="1"/>
      <w:numFmt w:val="decimal"/>
      <w:lvlText w:val="%1.%2.%3.%4.%5.%6.%7.%8"/>
      <w:lvlJc w:val="left"/>
      <w:pPr>
        <w:ind w:left="2794" w:hanging="1800"/>
      </w:pPr>
      <w:rPr>
        <w:b/>
        <w:u w:val="single"/>
      </w:rPr>
    </w:lvl>
    <w:lvl w:ilvl="8">
      <w:start w:val="1"/>
      <w:numFmt w:val="decimal"/>
      <w:lvlText w:val="%1.%2.%3.%4.%5.%6.%7.%8.%9"/>
      <w:lvlJc w:val="left"/>
      <w:pPr>
        <w:ind w:left="3296" w:hanging="2160"/>
      </w:pPr>
      <w:rPr>
        <w:b/>
        <w:u w:val="single"/>
      </w:rPr>
    </w:lvl>
  </w:abstractNum>
  <w:abstractNum w:abstractNumId="38" w15:restartNumberingAfterBreak="0">
    <w:nsid w:val="39633F14"/>
    <w:multiLevelType w:val="multilevel"/>
    <w:tmpl w:val="56068FAC"/>
    <w:lvl w:ilvl="0">
      <w:start w:val="3"/>
      <w:numFmt w:val="decimal"/>
      <w:lvlText w:val="%1."/>
      <w:lvlJc w:val="left"/>
      <w:pPr>
        <w:ind w:left="360" w:hanging="360"/>
      </w:pPr>
      <w:rPr>
        <w:b/>
        <w:bCs w:val="0"/>
        <w:sz w:val="20"/>
        <w:szCs w:val="20"/>
      </w:rPr>
    </w:lvl>
    <w:lvl w:ilvl="1">
      <w:start w:val="1"/>
      <w:numFmt w:val="decimal"/>
      <w:lvlText w:val="%1.%2."/>
      <w:lvlJc w:val="left"/>
      <w:pPr>
        <w:ind w:left="1080" w:hanging="720"/>
      </w:pPr>
      <w:rPr>
        <w:b/>
        <w:bCs/>
        <w:sz w:val="22"/>
        <w:szCs w:val="22"/>
      </w:rPr>
    </w:lvl>
    <w:lvl w:ilvl="2">
      <w:start w:val="1"/>
      <w:numFmt w:val="decimal"/>
      <w:lvlText w:val="%1.%2.%3."/>
      <w:lvlJc w:val="left"/>
      <w:pPr>
        <w:ind w:left="1440" w:hanging="720"/>
      </w:pPr>
      <w:rPr>
        <w:bCs/>
        <w:sz w:val="20"/>
        <w:szCs w:val="20"/>
      </w:rPr>
    </w:lvl>
    <w:lvl w:ilvl="3">
      <w:start w:val="1"/>
      <w:numFmt w:val="decimal"/>
      <w:lvlText w:val="%1.%2.%3.%4."/>
      <w:lvlJc w:val="left"/>
      <w:pPr>
        <w:ind w:left="2160" w:hanging="1080"/>
      </w:pPr>
      <w:rPr>
        <w:bCs/>
        <w:sz w:val="20"/>
        <w:szCs w:val="20"/>
      </w:rPr>
    </w:lvl>
    <w:lvl w:ilvl="4">
      <w:start w:val="1"/>
      <w:numFmt w:val="decimal"/>
      <w:lvlText w:val="%1.%2.%3.%4.%5."/>
      <w:lvlJc w:val="left"/>
      <w:pPr>
        <w:ind w:left="2520" w:hanging="1080"/>
      </w:pPr>
      <w:rPr>
        <w:bCs/>
        <w:sz w:val="20"/>
        <w:szCs w:val="20"/>
      </w:rPr>
    </w:lvl>
    <w:lvl w:ilvl="5">
      <w:start w:val="1"/>
      <w:numFmt w:val="decimal"/>
      <w:lvlText w:val="%1.%2.%3.%4.%5.%6."/>
      <w:lvlJc w:val="left"/>
      <w:pPr>
        <w:ind w:left="3240" w:hanging="1440"/>
      </w:pPr>
      <w:rPr>
        <w:bCs/>
        <w:sz w:val="20"/>
        <w:szCs w:val="20"/>
      </w:rPr>
    </w:lvl>
    <w:lvl w:ilvl="6">
      <w:start w:val="1"/>
      <w:numFmt w:val="decimal"/>
      <w:lvlText w:val="%1.%2.%3.%4.%5.%6.%7."/>
      <w:lvlJc w:val="left"/>
      <w:pPr>
        <w:ind w:left="3600" w:hanging="1440"/>
      </w:pPr>
      <w:rPr>
        <w:bCs/>
        <w:sz w:val="20"/>
        <w:szCs w:val="20"/>
      </w:rPr>
    </w:lvl>
    <w:lvl w:ilvl="7">
      <w:start w:val="1"/>
      <w:numFmt w:val="decimal"/>
      <w:lvlText w:val="%1.%2.%3.%4.%5.%6.%7.%8."/>
      <w:lvlJc w:val="left"/>
      <w:pPr>
        <w:ind w:left="4320" w:hanging="1800"/>
      </w:pPr>
      <w:rPr>
        <w:bCs/>
        <w:sz w:val="20"/>
        <w:szCs w:val="20"/>
      </w:rPr>
    </w:lvl>
    <w:lvl w:ilvl="8">
      <w:start w:val="1"/>
      <w:numFmt w:val="decimal"/>
      <w:lvlText w:val="%1.%2.%3.%4.%5.%6.%7.%8.%9."/>
      <w:lvlJc w:val="left"/>
      <w:pPr>
        <w:ind w:left="4680" w:hanging="1800"/>
      </w:pPr>
      <w:rPr>
        <w:bCs/>
        <w:sz w:val="20"/>
        <w:szCs w:val="20"/>
      </w:rPr>
    </w:lvl>
  </w:abstractNum>
  <w:abstractNum w:abstractNumId="39" w15:restartNumberingAfterBreak="0">
    <w:nsid w:val="3C6F1E65"/>
    <w:multiLevelType w:val="multilevel"/>
    <w:tmpl w:val="5E8C87EC"/>
    <w:lvl w:ilvl="0">
      <w:start w:val="1"/>
      <w:numFmt w:val="decimal"/>
      <w:lvlText w:val="%1."/>
      <w:lvlJc w:val="left"/>
      <w:pPr>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2B96773"/>
    <w:multiLevelType w:val="multilevel"/>
    <w:tmpl w:val="C22A7902"/>
    <w:lvl w:ilvl="0">
      <w:start w:val="4"/>
      <w:numFmt w:val="decimal"/>
      <w:lvlText w:val="%1."/>
      <w:lvlJc w:val="left"/>
      <w:pPr>
        <w:ind w:left="408" w:hanging="408"/>
      </w:pPr>
      <w:rPr>
        <w:b w:val="0"/>
        <w:sz w:val="22"/>
      </w:rPr>
    </w:lvl>
    <w:lvl w:ilvl="1">
      <w:start w:val="1"/>
      <w:numFmt w:val="decimal"/>
      <w:lvlText w:val="%1.%2."/>
      <w:lvlJc w:val="left"/>
      <w:pPr>
        <w:ind w:left="3164" w:hanging="720"/>
      </w:pPr>
      <w:rPr>
        <w:b/>
        <w:bCs w:val="0"/>
        <w:sz w:val="22"/>
      </w:rPr>
    </w:lvl>
    <w:lvl w:ilvl="2">
      <w:start w:val="1"/>
      <w:numFmt w:val="decimal"/>
      <w:lvlText w:val="%1.%2.%3."/>
      <w:lvlJc w:val="left"/>
      <w:pPr>
        <w:ind w:left="5608" w:hanging="720"/>
      </w:pPr>
      <w:rPr>
        <w:b w:val="0"/>
        <w:sz w:val="22"/>
      </w:rPr>
    </w:lvl>
    <w:lvl w:ilvl="3">
      <w:start w:val="1"/>
      <w:numFmt w:val="decimal"/>
      <w:lvlText w:val="%1.%2.%3.%4."/>
      <w:lvlJc w:val="left"/>
      <w:pPr>
        <w:ind w:left="8412" w:hanging="1080"/>
      </w:pPr>
      <w:rPr>
        <w:b w:val="0"/>
        <w:sz w:val="22"/>
      </w:rPr>
    </w:lvl>
    <w:lvl w:ilvl="4">
      <w:start w:val="1"/>
      <w:numFmt w:val="decimal"/>
      <w:lvlText w:val="%1.%2.%3.%4.%5."/>
      <w:lvlJc w:val="left"/>
      <w:pPr>
        <w:ind w:left="10856" w:hanging="1080"/>
      </w:pPr>
      <w:rPr>
        <w:b w:val="0"/>
        <w:sz w:val="22"/>
      </w:rPr>
    </w:lvl>
    <w:lvl w:ilvl="5">
      <w:start w:val="1"/>
      <w:numFmt w:val="decimal"/>
      <w:lvlText w:val="%1.%2.%3.%4.%5.%6."/>
      <w:lvlJc w:val="left"/>
      <w:pPr>
        <w:ind w:left="13660" w:hanging="1440"/>
      </w:pPr>
      <w:rPr>
        <w:b w:val="0"/>
        <w:sz w:val="22"/>
      </w:rPr>
    </w:lvl>
    <w:lvl w:ilvl="6">
      <w:start w:val="1"/>
      <w:numFmt w:val="decimal"/>
      <w:lvlText w:val="%1.%2.%3.%4.%5.%6.%7."/>
      <w:lvlJc w:val="left"/>
      <w:pPr>
        <w:ind w:left="16104" w:hanging="1440"/>
      </w:pPr>
      <w:rPr>
        <w:b w:val="0"/>
        <w:sz w:val="22"/>
      </w:rPr>
    </w:lvl>
    <w:lvl w:ilvl="7">
      <w:start w:val="1"/>
      <w:numFmt w:val="decimal"/>
      <w:lvlText w:val="%1.%2.%3.%4.%5.%6.%7.%8."/>
      <w:lvlJc w:val="left"/>
      <w:pPr>
        <w:ind w:left="18908" w:hanging="1800"/>
      </w:pPr>
      <w:rPr>
        <w:b w:val="0"/>
        <w:sz w:val="22"/>
      </w:rPr>
    </w:lvl>
    <w:lvl w:ilvl="8">
      <w:start w:val="1"/>
      <w:numFmt w:val="decimal"/>
      <w:lvlText w:val="%1.%2.%3.%4.%5.%6.%7.%8.%9."/>
      <w:lvlJc w:val="left"/>
      <w:pPr>
        <w:ind w:left="21352" w:hanging="1800"/>
      </w:pPr>
      <w:rPr>
        <w:b w:val="0"/>
        <w:sz w:val="22"/>
      </w:rPr>
    </w:lvl>
  </w:abstractNum>
  <w:abstractNum w:abstractNumId="41" w15:restartNumberingAfterBreak="0">
    <w:nsid w:val="45F75AB4"/>
    <w:multiLevelType w:val="multilevel"/>
    <w:tmpl w:val="F66646D8"/>
    <w:lvl w:ilvl="0">
      <w:start w:val="1"/>
      <w:numFmt w:val="decimal"/>
      <w:lvlText w:val="%1."/>
      <w:lvlJc w:val="left"/>
      <w:pPr>
        <w:ind w:left="720" w:hanging="360"/>
      </w:pPr>
      <w:rPr>
        <w:b/>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88548D6"/>
    <w:multiLevelType w:val="hybridMultilevel"/>
    <w:tmpl w:val="5A305D56"/>
    <w:lvl w:ilvl="0" w:tplc="AEAA5CA4">
      <w:start w:val="1"/>
      <w:numFmt w:val="decimal"/>
      <w:lvlText w:val="%1)"/>
      <w:lvlJc w:val="left"/>
      <w:pPr>
        <w:ind w:left="1069" w:hanging="360"/>
      </w:pPr>
      <w:rPr>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3" w15:restartNumberingAfterBreak="0">
    <w:nsid w:val="49A57D1C"/>
    <w:multiLevelType w:val="multilevel"/>
    <w:tmpl w:val="8162230E"/>
    <w:lvl w:ilvl="0">
      <w:start w:val="8"/>
      <w:numFmt w:val="decimal"/>
      <w:lvlText w:val="%1."/>
      <w:lvlJc w:val="left"/>
      <w:pPr>
        <w:ind w:left="360" w:hanging="360"/>
      </w:pPr>
    </w:lvl>
    <w:lvl w:ilvl="1">
      <w:start w:val="1"/>
      <w:numFmt w:val="decimal"/>
      <w:lvlText w:val="%1.%2."/>
      <w:lvlJc w:val="left"/>
      <w:pPr>
        <w:ind w:left="3164" w:hanging="720"/>
      </w:pPr>
      <w:rPr>
        <w:b/>
        <w:bCs w:val="0"/>
        <w:color w:val="auto"/>
      </w:rPr>
    </w:lvl>
    <w:lvl w:ilvl="2">
      <w:start w:val="1"/>
      <w:numFmt w:val="decimal"/>
      <w:lvlText w:val="%1.%2.%3."/>
      <w:lvlJc w:val="left"/>
      <w:pPr>
        <w:ind w:left="5608" w:hanging="720"/>
      </w:pPr>
    </w:lvl>
    <w:lvl w:ilvl="3">
      <w:start w:val="1"/>
      <w:numFmt w:val="decimal"/>
      <w:lvlText w:val="%1.%2.%3.%4."/>
      <w:lvlJc w:val="left"/>
      <w:pPr>
        <w:ind w:left="8412" w:hanging="1080"/>
      </w:pPr>
    </w:lvl>
    <w:lvl w:ilvl="4">
      <w:start w:val="1"/>
      <w:numFmt w:val="decimal"/>
      <w:lvlText w:val="%1.%2.%3.%4.%5."/>
      <w:lvlJc w:val="left"/>
      <w:pPr>
        <w:ind w:left="10856" w:hanging="1080"/>
      </w:pPr>
    </w:lvl>
    <w:lvl w:ilvl="5">
      <w:start w:val="1"/>
      <w:numFmt w:val="decimal"/>
      <w:lvlText w:val="%1.%2.%3.%4.%5.%6."/>
      <w:lvlJc w:val="left"/>
      <w:pPr>
        <w:ind w:left="13660" w:hanging="1440"/>
      </w:pPr>
    </w:lvl>
    <w:lvl w:ilvl="6">
      <w:start w:val="1"/>
      <w:numFmt w:val="decimal"/>
      <w:lvlText w:val="%1.%2.%3.%4.%5.%6.%7."/>
      <w:lvlJc w:val="left"/>
      <w:pPr>
        <w:ind w:left="16104" w:hanging="1440"/>
      </w:pPr>
    </w:lvl>
    <w:lvl w:ilvl="7">
      <w:start w:val="1"/>
      <w:numFmt w:val="decimal"/>
      <w:lvlText w:val="%1.%2.%3.%4.%5.%6.%7.%8."/>
      <w:lvlJc w:val="left"/>
      <w:pPr>
        <w:ind w:left="18908" w:hanging="1800"/>
      </w:pPr>
    </w:lvl>
    <w:lvl w:ilvl="8">
      <w:start w:val="1"/>
      <w:numFmt w:val="decimal"/>
      <w:lvlText w:val="%1.%2.%3.%4.%5.%6.%7.%8.%9."/>
      <w:lvlJc w:val="left"/>
      <w:pPr>
        <w:ind w:left="21352" w:hanging="1800"/>
      </w:pPr>
    </w:lvl>
  </w:abstractNum>
  <w:abstractNum w:abstractNumId="44" w15:restartNumberingAfterBreak="0">
    <w:nsid w:val="504355B1"/>
    <w:multiLevelType w:val="multilevel"/>
    <w:tmpl w:val="492208A2"/>
    <w:lvl w:ilvl="0">
      <w:start w:val="8"/>
      <w:numFmt w:val="decimal"/>
      <w:lvlText w:val="%1."/>
      <w:lvlJc w:val="left"/>
      <w:pPr>
        <w:ind w:left="360" w:hanging="360"/>
      </w:pPr>
    </w:lvl>
    <w:lvl w:ilvl="1">
      <w:start w:val="1"/>
      <w:numFmt w:val="decimal"/>
      <w:lvlText w:val="%1.%2."/>
      <w:lvlJc w:val="left"/>
      <w:pPr>
        <w:ind w:left="3164" w:hanging="720"/>
      </w:pPr>
      <w:rPr>
        <w:b/>
        <w:bCs/>
        <w:sz w:val="22"/>
      </w:rPr>
    </w:lvl>
    <w:lvl w:ilvl="2">
      <w:start w:val="1"/>
      <w:numFmt w:val="decimal"/>
      <w:lvlText w:val="%1.%2.%3."/>
      <w:lvlJc w:val="left"/>
      <w:pPr>
        <w:ind w:left="5608" w:hanging="720"/>
      </w:pPr>
    </w:lvl>
    <w:lvl w:ilvl="3">
      <w:start w:val="1"/>
      <w:numFmt w:val="decimal"/>
      <w:lvlText w:val="%1.%2.%3.%4."/>
      <w:lvlJc w:val="left"/>
      <w:pPr>
        <w:ind w:left="8412" w:hanging="1080"/>
      </w:pPr>
    </w:lvl>
    <w:lvl w:ilvl="4">
      <w:start w:val="1"/>
      <w:numFmt w:val="decimal"/>
      <w:lvlText w:val="%1.%2.%3.%4.%5."/>
      <w:lvlJc w:val="left"/>
      <w:pPr>
        <w:ind w:left="10856" w:hanging="1080"/>
      </w:pPr>
    </w:lvl>
    <w:lvl w:ilvl="5">
      <w:start w:val="1"/>
      <w:numFmt w:val="decimal"/>
      <w:lvlText w:val="%1.%2.%3.%4.%5.%6."/>
      <w:lvlJc w:val="left"/>
      <w:pPr>
        <w:ind w:left="13660" w:hanging="1440"/>
      </w:pPr>
    </w:lvl>
    <w:lvl w:ilvl="6">
      <w:start w:val="1"/>
      <w:numFmt w:val="decimal"/>
      <w:lvlText w:val="%1.%2.%3.%4.%5.%6.%7."/>
      <w:lvlJc w:val="left"/>
      <w:pPr>
        <w:ind w:left="16104" w:hanging="1440"/>
      </w:pPr>
    </w:lvl>
    <w:lvl w:ilvl="7">
      <w:start w:val="1"/>
      <w:numFmt w:val="decimal"/>
      <w:lvlText w:val="%1.%2.%3.%4.%5.%6.%7.%8."/>
      <w:lvlJc w:val="left"/>
      <w:pPr>
        <w:ind w:left="18908" w:hanging="1800"/>
      </w:pPr>
    </w:lvl>
    <w:lvl w:ilvl="8">
      <w:start w:val="1"/>
      <w:numFmt w:val="decimal"/>
      <w:lvlText w:val="%1.%2.%3.%4.%5.%6.%7.%8.%9."/>
      <w:lvlJc w:val="left"/>
      <w:pPr>
        <w:ind w:left="21352" w:hanging="1800"/>
      </w:pPr>
    </w:lvl>
  </w:abstractNum>
  <w:abstractNum w:abstractNumId="45" w15:restartNumberingAfterBreak="0">
    <w:nsid w:val="509A641C"/>
    <w:multiLevelType w:val="hybridMultilevel"/>
    <w:tmpl w:val="32F2F3FE"/>
    <w:lvl w:ilvl="0" w:tplc="3F701FCE">
      <w:start w:val="1"/>
      <w:numFmt w:val="upperRoman"/>
      <w:lvlText w:val="%1."/>
      <w:lvlJc w:val="left"/>
      <w:pPr>
        <w:ind w:left="3413" w:hanging="720"/>
      </w:pPr>
    </w:lvl>
    <w:lvl w:ilvl="1" w:tplc="1F880A12">
      <w:start w:val="1"/>
      <w:numFmt w:val="decimal"/>
      <w:lvlText w:val="%2."/>
      <w:lvlJc w:val="left"/>
      <w:pPr>
        <w:ind w:left="928" w:hanging="360"/>
      </w:pPr>
      <w:rPr>
        <w:b/>
        <w:bCs w:val="0"/>
        <w:strike w:val="0"/>
        <w:dstrike w:val="0"/>
        <w:color w:val="auto"/>
        <w:sz w:val="22"/>
        <w:szCs w:val="22"/>
        <w:u w:val="none"/>
        <w:effect w:val="none"/>
      </w:rPr>
    </w:lvl>
    <w:lvl w:ilvl="2" w:tplc="344CA030">
      <w:start w:val="1"/>
      <w:numFmt w:val="decimal"/>
      <w:lvlText w:val="%3)"/>
      <w:lvlJc w:val="left"/>
      <w:pPr>
        <w:ind w:left="2340" w:hanging="360"/>
      </w:pPr>
      <w:rPr>
        <w:b w:val="0"/>
        <w:bCs/>
        <w:color w:val="000000"/>
        <w:sz w:val="22"/>
        <w:szCs w:val="22"/>
      </w:rPr>
    </w:lvl>
    <w:lvl w:ilvl="3" w:tplc="0415000F">
      <w:start w:val="1"/>
      <w:numFmt w:val="decimal"/>
      <w:lvlText w:val="%4."/>
      <w:lvlJc w:val="left"/>
      <w:pPr>
        <w:ind w:left="2880" w:hanging="360"/>
      </w:pPr>
    </w:lvl>
    <w:lvl w:ilvl="4" w:tplc="1186C860">
      <w:start w:val="1"/>
      <w:numFmt w:val="decimal"/>
      <w:lvlText w:val="%5)"/>
      <w:lvlJc w:val="left"/>
      <w:pPr>
        <w:ind w:left="3600" w:hanging="360"/>
      </w:pPr>
      <w:rPr>
        <w:rFonts w:ascii="Open Sans" w:eastAsia="Times New Roman" w:hAnsi="Open Sans" w:cs="Open Sans"/>
        <w:b w:val="0"/>
        <w:bCs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2D75799"/>
    <w:multiLevelType w:val="multilevel"/>
    <w:tmpl w:val="B02065CC"/>
    <w:lvl w:ilvl="0">
      <w:start w:val="2"/>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548F4166"/>
    <w:multiLevelType w:val="multilevel"/>
    <w:tmpl w:val="585C5B26"/>
    <w:lvl w:ilvl="0">
      <w:start w:val="2"/>
      <w:numFmt w:val="decimal"/>
      <w:lvlText w:val="%1"/>
      <w:lvlJc w:val="left"/>
      <w:pPr>
        <w:ind w:left="384" w:hanging="384"/>
      </w:pPr>
      <w:rPr>
        <w:b/>
        <w:u w:val="single"/>
      </w:rPr>
    </w:lvl>
    <w:lvl w:ilvl="1">
      <w:start w:val="1"/>
      <w:numFmt w:val="decimal"/>
      <w:lvlText w:val="%1.%2"/>
      <w:lvlJc w:val="left"/>
      <w:pPr>
        <w:ind w:left="862" w:hanging="720"/>
      </w:pPr>
      <w:rPr>
        <w:b/>
        <w:bCs w:val="0"/>
        <w:sz w:val="22"/>
        <w:szCs w:val="22"/>
        <w:u w:val="none"/>
      </w:rPr>
    </w:lvl>
    <w:lvl w:ilvl="2">
      <w:start w:val="1"/>
      <w:numFmt w:val="decimal"/>
      <w:lvlText w:val="%1.%2.%3"/>
      <w:lvlJc w:val="left"/>
      <w:pPr>
        <w:ind w:left="1004" w:hanging="720"/>
      </w:pPr>
      <w:rPr>
        <w:b/>
        <w:u w:val="single"/>
      </w:rPr>
    </w:lvl>
    <w:lvl w:ilvl="3">
      <w:start w:val="1"/>
      <w:numFmt w:val="decimal"/>
      <w:lvlText w:val="%1.%2.%3.%4"/>
      <w:lvlJc w:val="left"/>
      <w:pPr>
        <w:ind w:left="1506" w:hanging="1080"/>
      </w:pPr>
      <w:rPr>
        <w:b/>
        <w:u w:val="single"/>
      </w:rPr>
    </w:lvl>
    <w:lvl w:ilvl="4">
      <w:start w:val="1"/>
      <w:numFmt w:val="decimal"/>
      <w:lvlText w:val="%1.%2.%3.%4.%5"/>
      <w:lvlJc w:val="left"/>
      <w:pPr>
        <w:ind w:left="1648" w:hanging="1080"/>
      </w:pPr>
      <w:rPr>
        <w:b/>
        <w:u w:val="single"/>
      </w:rPr>
    </w:lvl>
    <w:lvl w:ilvl="5">
      <w:start w:val="1"/>
      <w:numFmt w:val="decimal"/>
      <w:lvlText w:val="%1.%2.%3.%4.%5.%6"/>
      <w:lvlJc w:val="left"/>
      <w:pPr>
        <w:ind w:left="2150" w:hanging="1440"/>
      </w:pPr>
      <w:rPr>
        <w:b/>
        <w:u w:val="single"/>
      </w:rPr>
    </w:lvl>
    <w:lvl w:ilvl="6">
      <w:start w:val="1"/>
      <w:numFmt w:val="decimal"/>
      <w:lvlText w:val="%1.%2.%3.%4.%5.%6.%7"/>
      <w:lvlJc w:val="left"/>
      <w:pPr>
        <w:ind w:left="2652" w:hanging="1800"/>
      </w:pPr>
      <w:rPr>
        <w:b/>
        <w:u w:val="single"/>
      </w:rPr>
    </w:lvl>
    <w:lvl w:ilvl="7">
      <w:start w:val="1"/>
      <w:numFmt w:val="decimal"/>
      <w:lvlText w:val="%1.%2.%3.%4.%5.%6.%7.%8"/>
      <w:lvlJc w:val="left"/>
      <w:pPr>
        <w:ind w:left="2794" w:hanging="1800"/>
      </w:pPr>
      <w:rPr>
        <w:b/>
        <w:u w:val="single"/>
      </w:rPr>
    </w:lvl>
    <w:lvl w:ilvl="8">
      <w:start w:val="1"/>
      <w:numFmt w:val="decimal"/>
      <w:lvlText w:val="%1.%2.%3.%4.%5.%6.%7.%8.%9"/>
      <w:lvlJc w:val="left"/>
      <w:pPr>
        <w:ind w:left="3296" w:hanging="2160"/>
      </w:pPr>
      <w:rPr>
        <w:b/>
        <w:u w:val="single"/>
      </w:rPr>
    </w:lvl>
  </w:abstractNum>
  <w:abstractNum w:abstractNumId="48" w15:restartNumberingAfterBreak="0">
    <w:nsid w:val="55904403"/>
    <w:multiLevelType w:val="multilevel"/>
    <w:tmpl w:val="D32E3CC6"/>
    <w:lvl w:ilvl="0">
      <w:start w:val="1"/>
      <w:numFmt w:val="decimal"/>
      <w:lvlText w:val="%1."/>
      <w:lvlJc w:val="left"/>
      <w:pPr>
        <w:ind w:left="720" w:hanging="360"/>
      </w:pPr>
      <w:rPr>
        <w:b/>
        <w:bCs/>
        <w:sz w:val="22"/>
        <w:szCs w:val="22"/>
      </w:rPr>
    </w:lvl>
    <w:lvl w:ilvl="1">
      <w:start w:val="1"/>
      <w:numFmt w:val="decimal"/>
      <w:lvlText w:val="%1.%2."/>
      <w:lvlJc w:val="left"/>
      <w:pPr>
        <w:tabs>
          <w:tab w:val="num" w:pos="708"/>
        </w:tabs>
        <w:ind w:left="1146" w:hanging="720"/>
      </w:pPr>
      <w:rPr>
        <w:b w:val="0"/>
        <w:bCs w:val="0"/>
        <w:sz w:val="20"/>
        <w:szCs w:val="20"/>
      </w:rPr>
    </w:lvl>
    <w:lvl w:ilvl="2">
      <w:start w:val="1"/>
      <w:numFmt w:val="decimal"/>
      <w:lvlText w:val="%1.%2.%3."/>
      <w:lvlJc w:val="left"/>
      <w:pPr>
        <w:ind w:left="1212" w:hanging="720"/>
      </w:pPr>
      <w:rPr>
        <w:b/>
        <w:bCs/>
        <w:sz w:val="20"/>
        <w:szCs w:val="20"/>
      </w:rPr>
    </w:lvl>
    <w:lvl w:ilvl="3">
      <w:start w:val="1"/>
      <w:numFmt w:val="decimal"/>
      <w:lvlText w:val="%1.%2.%3.%4."/>
      <w:lvlJc w:val="left"/>
      <w:pPr>
        <w:ind w:left="1638" w:hanging="1080"/>
      </w:pPr>
      <w:rPr>
        <w:b/>
        <w:bCs/>
        <w:sz w:val="20"/>
        <w:szCs w:val="20"/>
      </w:rPr>
    </w:lvl>
    <w:lvl w:ilvl="4">
      <w:start w:val="1"/>
      <w:numFmt w:val="decimal"/>
      <w:lvlText w:val="%1.%2.%3.%4.%5."/>
      <w:lvlJc w:val="left"/>
      <w:pPr>
        <w:ind w:left="1704" w:hanging="1080"/>
      </w:pPr>
      <w:rPr>
        <w:b/>
        <w:bCs/>
        <w:sz w:val="20"/>
        <w:szCs w:val="20"/>
      </w:rPr>
    </w:lvl>
    <w:lvl w:ilvl="5">
      <w:start w:val="1"/>
      <w:numFmt w:val="decimal"/>
      <w:lvlText w:val="%1.%2.%3.%4.%5.%6."/>
      <w:lvlJc w:val="left"/>
      <w:pPr>
        <w:ind w:left="2130" w:hanging="1440"/>
      </w:pPr>
      <w:rPr>
        <w:b/>
        <w:bCs/>
        <w:sz w:val="20"/>
        <w:szCs w:val="20"/>
      </w:rPr>
    </w:lvl>
    <w:lvl w:ilvl="6">
      <w:start w:val="1"/>
      <w:numFmt w:val="decimal"/>
      <w:lvlText w:val="%1.%2.%3.%4.%5.%6.%7."/>
      <w:lvlJc w:val="left"/>
      <w:pPr>
        <w:ind w:left="2196" w:hanging="1440"/>
      </w:pPr>
      <w:rPr>
        <w:b/>
        <w:bCs/>
        <w:sz w:val="20"/>
        <w:szCs w:val="20"/>
      </w:rPr>
    </w:lvl>
    <w:lvl w:ilvl="7">
      <w:start w:val="1"/>
      <w:numFmt w:val="decimal"/>
      <w:lvlText w:val="%1.%2.%3.%4.%5.%6.%7.%8."/>
      <w:lvlJc w:val="left"/>
      <w:pPr>
        <w:ind w:left="2622" w:hanging="1800"/>
      </w:pPr>
      <w:rPr>
        <w:b/>
        <w:bCs/>
        <w:sz w:val="20"/>
        <w:szCs w:val="20"/>
      </w:rPr>
    </w:lvl>
    <w:lvl w:ilvl="8">
      <w:start w:val="1"/>
      <w:numFmt w:val="decimal"/>
      <w:lvlText w:val="%1.%2.%3.%4.%5.%6.%7.%8.%9."/>
      <w:lvlJc w:val="left"/>
      <w:pPr>
        <w:ind w:left="3048" w:hanging="2160"/>
      </w:pPr>
      <w:rPr>
        <w:b/>
        <w:bCs/>
        <w:sz w:val="20"/>
        <w:szCs w:val="20"/>
      </w:rPr>
    </w:lvl>
  </w:abstractNum>
  <w:abstractNum w:abstractNumId="49" w15:restartNumberingAfterBreak="0">
    <w:nsid w:val="572C71B6"/>
    <w:multiLevelType w:val="multilevel"/>
    <w:tmpl w:val="3D46F2EC"/>
    <w:lvl w:ilvl="0">
      <w:start w:val="5"/>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0" w15:restartNumberingAfterBreak="0">
    <w:nsid w:val="5A314876"/>
    <w:multiLevelType w:val="multilevel"/>
    <w:tmpl w:val="0BFC219E"/>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1" w15:restartNumberingAfterBreak="0">
    <w:nsid w:val="5B547FA7"/>
    <w:multiLevelType w:val="multilevel"/>
    <w:tmpl w:val="AD4A5A3A"/>
    <w:lvl w:ilvl="0">
      <w:start w:val="1"/>
      <w:numFmt w:val="decimal"/>
      <w:lvlText w:val="%1."/>
      <w:lvlJc w:val="left"/>
      <w:pPr>
        <w:ind w:left="86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2" w15:restartNumberingAfterBreak="0">
    <w:nsid w:val="5D01433B"/>
    <w:multiLevelType w:val="multilevel"/>
    <w:tmpl w:val="C4AC7EAA"/>
    <w:lvl w:ilvl="0">
      <w:start w:val="1"/>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D9609BF"/>
    <w:multiLevelType w:val="hybridMultilevel"/>
    <w:tmpl w:val="34A62D98"/>
    <w:lvl w:ilvl="0" w:tplc="15E410C2">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4" w15:restartNumberingAfterBreak="0">
    <w:nsid w:val="5EDB3332"/>
    <w:multiLevelType w:val="hybridMultilevel"/>
    <w:tmpl w:val="0FE077B8"/>
    <w:lvl w:ilvl="0" w:tplc="50928BC6">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5" w15:restartNumberingAfterBreak="0">
    <w:nsid w:val="5F330555"/>
    <w:multiLevelType w:val="multilevel"/>
    <w:tmpl w:val="0090DBF4"/>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FCD0A63"/>
    <w:multiLevelType w:val="multilevel"/>
    <w:tmpl w:val="42901570"/>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ind w:left="2148" w:hanging="360"/>
      </w:pPr>
    </w:lvl>
    <w:lvl w:ilvl="2">
      <w:start w:val="1"/>
      <w:numFmt w:val="decimal"/>
      <w:lvlText w:val="%3)"/>
      <w:lvlJc w:val="right"/>
      <w:pPr>
        <w:ind w:left="2868" w:hanging="180"/>
      </w:pPr>
      <w:rPr>
        <w:b w:val="0"/>
      </w:rPr>
    </w:lvl>
    <w:lvl w:ilvl="3">
      <w:start w:val="1"/>
      <w:numFmt w:val="decimal"/>
      <w:lvlText w:val="%4."/>
      <w:lvlJc w:val="left"/>
      <w:pPr>
        <w:ind w:left="3588" w:hanging="360"/>
      </w:pPr>
      <w:rPr>
        <w:b/>
        <w:bCs/>
        <w:sz w:val="20"/>
        <w:szCs w:val="20"/>
      </w:r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rPr>
        <w:b/>
        <w:bCs/>
        <w:iCs/>
        <w:sz w:val="22"/>
        <w:szCs w:val="22"/>
      </w:r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7" w15:restartNumberingAfterBreak="0">
    <w:nsid w:val="61D57C48"/>
    <w:multiLevelType w:val="multilevel"/>
    <w:tmpl w:val="5F522C7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58" w15:restartNumberingAfterBreak="0">
    <w:nsid w:val="656522A1"/>
    <w:multiLevelType w:val="hybridMultilevel"/>
    <w:tmpl w:val="B9660A54"/>
    <w:lvl w:ilvl="0" w:tplc="BA701194">
      <w:start w:val="1"/>
      <w:numFmt w:val="decimal"/>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67520D34"/>
    <w:multiLevelType w:val="multilevel"/>
    <w:tmpl w:val="6338CA04"/>
    <w:lvl w:ilvl="0">
      <w:start w:val="1"/>
      <w:numFmt w:val="upperRoman"/>
      <w:lvlText w:val="%1."/>
      <w:lvlJc w:val="left"/>
      <w:pPr>
        <w:ind w:left="10218" w:hanging="720"/>
      </w:pPr>
    </w:lvl>
    <w:lvl w:ilvl="1">
      <w:start w:val="1"/>
      <w:numFmt w:val="decimal"/>
      <w:lvlText w:val="%2."/>
      <w:lvlJc w:val="left"/>
      <w:pPr>
        <w:ind w:left="928" w:hanging="360"/>
      </w:pPr>
      <w:rPr>
        <w:b/>
        <w:bCs w:val="0"/>
        <w:sz w:val="22"/>
        <w:szCs w:val="22"/>
        <w:u w:val="none"/>
      </w:rPr>
    </w:lvl>
    <w:lvl w:ilvl="2">
      <w:start w:val="1"/>
      <w:numFmt w:val="decimal"/>
      <w:lvlText w:val="%3)"/>
      <w:lvlJc w:val="left"/>
      <w:pPr>
        <w:ind w:left="2340" w:hanging="360"/>
      </w:pPr>
      <w:rPr>
        <w:b w:val="0"/>
        <w:bCs/>
        <w:sz w:val="22"/>
        <w:szCs w:val="22"/>
      </w:rPr>
    </w:lvl>
    <w:lvl w:ilvl="3">
      <w:start w:val="1"/>
      <w:numFmt w:val="decimal"/>
      <w:lvlText w:val="%4."/>
      <w:lvlJc w:val="left"/>
      <w:pPr>
        <w:ind w:left="2880" w:hanging="360"/>
      </w:pPr>
    </w:lvl>
    <w:lvl w:ilvl="4">
      <w:start w:val="1"/>
      <w:numFmt w:val="decimal"/>
      <w:lvlText w:val="%5)"/>
      <w:lvlJc w:val="left"/>
      <w:pPr>
        <w:ind w:left="3600" w:hanging="360"/>
      </w:pPr>
      <w:rPr>
        <w:b w:val="0"/>
        <w:b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68D62D14"/>
    <w:multiLevelType w:val="multilevel"/>
    <w:tmpl w:val="8E2A6F9A"/>
    <w:lvl w:ilvl="0">
      <w:start w:val="7"/>
      <w:numFmt w:val="decimal"/>
      <w:lvlText w:val="%1."/>
      <w:lvlJc w:val="left"/>
      <w:pPr>
        <w:ind w:left="384" w:hanging="384"/>
      </w:pPr>
      <w:rPr>
        <w:b/>
        <w:bCs w:val="0"/>
        <w:color w:val="0000FF"/>
      </w:rPr>
    </w:lvl>
    <w:lvl w:ilvl="1">
      <w:start w:val="1"/>
      <w:numFmt w:val="decimal"/>
      <w:lvlText w:val="%2)"/>
      <w:lvlJc w:val="left"/>
      <w:pPr>
        <w:ind w:left="1429" w:hanging="720"/>
      </w:pPr>
      <w:rPr>
        <w:rFonts w:ascii="Open Sans" w:eastAsia="Times New Roman" w:hAnsi="Open Sans" w:cs="Open Sans"/>
        <w:b w:val="0"/>
        <w:bCs/>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4276" w:hanging="1440"/>
      </w:pPr>
      <w:rPr>
        <w:b w:val="0"/>
      </w:rPr>
    </w:lvl>
    <w:lvl w:ilvl="5">
      <w:start w:val="1"/>
      <w:numFmt w:val="decimal"/>
      <w:lvlText w:val="%1.%2.%3.%4.%5.%6."/>
      <w:lvlJc w:val="left"/>
      <w:pPr>
        <w:ind w:left="4985" w:hanging="1440"/>
      </w:pPr>
      <w:rPr>
        <w:b w:val="0"/>
      </w:rPr>
    </w:lvl>
    <w:lvl w:ilvl="6">
      <w:start w:val="1"/>
      <w:numFmt w:val="decimal"/>
      <w:lvlText w:val="%1.%2.%3.%4.%5.%6.%7."/>
      <w:lvlJc w:val="left"/>
      <w:pPr>
        <w:ind w:left="6054" w:hanging="1800"/>
      </w:pPr>
      <w:rPr>
        <w:b w:val="0"/>
      </w:rPr>
    </w:lvl>
    <w:lvl w:ilvl="7">
      <w:start w:val="1"/>
      <w:numFmt w:val="decimal"/>
      <w:lvlText w:val="%1.%2.%3.%4.%5.%6.%7.%8."/>
      <w:lvlJc w:val="left"/>
      <w:pPr>
        <w:ind w:left="6763" w:hanging="1800"/>
      </w:pPr>
      <w:rPr>
        <w:b w:val="0"/>
      </w:rPr>
    </w:lvl>
    <w:lvl w:ilvl="8">
      <w:start w:val="1"/>
      <w:numFmt w:val="decimal"/>
      <w:lvlText w:val="%1.%2.%3.%4.%5.%6.%7.%8.%9."/>
      <w:lvlJc w:val="left"/>
      <w:pPr>
        <w:ind w:left="7832" w:hanging="2160"/>
      </w:pPr>
      <w:rPr>
        <w:b w:val="0"/>
      </w:rPr>
    </w:lvl>
  </w:abstractNum>
  <w:abstractNum w:abstractNumId="62" w15:restartNumberingAfterBreak="0">
    <w:nsid w:val="6AF2064D"/>
    <w:multiLevelType w:val="multilevel"/>
    <w:tmpl w:val="C5EA47FA"/>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6B3A583D"/>
    <w:multiLevelType w:val="multilevel"/>
    <w:tmpl w:val="D09C7FA4"/>
    <w:lvl w:ilvl="0">
      <w:start w:val="1"/>
      <w:numFmt w:val="decimal"/>
      <w:lvlText w:val="%1."/>
      <w:lvlJc w:val="left"/>
      <w:pPr>
        <w:ind w:left="720" w:hanging="360"/>
      </w:pPr>
      <w:rPr>
        <w:b/>
        <w:bCs/>
        <w:spacing w:val="0"/>
        <w:sz w:val="22"/>
        <w:szCs w:val="22"/>
      </w:rPr>
    </w:lvl>
    <w:lvl w:ilvl="1">
      <w:start w:val="1"/>
      <w:numFmt w:val="decimal"/>
      <w:lvlText w:val="%1.%2."/>
      <w:lvlJc w:val="left"/>
      <w:pPr>
        <w:ind w:left="1080" w:hanging="720"/>
      </w:pPr>
      <w:rPr>
        <w:b/>
        <w:bCs/>
        <w:sz w:val="22"/>
        <w:szCs w:val="22"/>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64"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6C582EAF"/>
    <w:multiLevelType w:val="multilevel"/>
    <w:tmpl w:val="5A503F84"/>
    <w:lvl w:ilvl="0">
      <w:start w:val="1"/>
      <w:numFmt w:val="decimal"/>
      <w:lvlText w:val="%1."/>
      <w:lvlJc w:val="left"/>
      <w:pPr>
        <w:ind w:left="720" w:hanging="360"/>
      </w:pPr>
      <w:rPr>
        <w:b/>
        <w:bCs/>
        <w:sz w:val="22"/>
        <w:szCs w:val="22"/>
      </w:rPr>
    </w:lvl>
    <w:lvl w:ilvl="1">
      <w:start w:val="1"/>
      <w:numFmt w:val="decimal"/>
      <w:lvlText w:val="%1.%2."/>
      <w:lvlJc w:val="left"/>
      <w:pPr>
        <w:tabs>
          <w:tab w:val="num" w:pos="708"/>
        </w:tabs>
        <w:ind w:left="1440" w:hanging="720"/>
      </w:pPr>
      <w:rPr>
        <w:b/>
        <w:bCs/>
        <w:sz w:val="22"/>
        <w:szCs w:val="22"/>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66"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6DB8047B"/>
    <w:multiLevelType w:val="multilevel"/>
    <w:tmpl w:val="1E10A1FC"/>
    <w:lvl w:ilvl="0">
      <w:start w:val="3"/>
      <w:numFmt w:val="decimal"/>
      <w:lvlText w:val="%1."/>
      <w:lvlJc w:val="left"/>
      <w:pPr>
        <w:ind w:left="360" w:hanging="360"/>
      </w:pPr>
      <w:rPr>
        <w:b/>
        <w:sz w:val="20"/>
        <w:szCs w:val="20"/>
      </w:rPr>
    </w:lvl>
    <w:lvl w:ilvl="1">
      <w:start w:val="1"/>
      <w:numFmt w:val="decimal"/>
      <w:lvlText w:val="%1.%2."/>
      <w:lvlJc w:val="left"/>
      <w:pPr>
        <w:ind w:left="1003" w:hanging="720"/>
      </w:pPr>
      <w:rPr>
        <w:b/>
        <w:sz w:val="22"/>
        <w:szCs w:val="22"/>
      </w:rPr>
    </w:lvl>
    <w:lvl w:ilvl="2">
      <w:start w:val="1"/>
      <w:numFmt w:val="decimal"/>
      <w:lvlText w:val="%1.%2.%3."/>
      <w:lvlJc w:val="left"/>
      <w:pPr>
        <w:ind w:left="1286" w:hanging="720"/>
      </w:pPr>
      <w:rPr>
        <w:b/>
        <w:sz w:val="20"/>
        <w:szCs w:val="20"/>
      </w:rPr>
    </w:lvl>
    <w:lvl w:ilvl="3">
      <w:start w:val="1"/>
      <w:numFmt w:val="decimal"/>
      <w:lvlText w:val="%1.%2.%3.%4."/>
      <w:lvlJc w:val="left"/>
      <w:pPr>
        <w:ind w:left="1929" w:hanging="1080"/>
      </w:pPr>
      <w:rPr>
        <w:b/>
        <w:sz w:val="20"/>
        <w:szCs w:val="20"/>
      </w:rPr>
    </w:lvl>
    <w:lvl w:ilvl="4">
      <w:start w:val="1"/>
      <w:numFmt w:val="decimal"/>
      <w:lvlText w:val="%1.%2.%3.%4.%5."/>
      <w:lvlJc w:val="left"/>
      <w:pPr>
        <w:ind w:left="2212" w:hanging="1080"/>
      </w:pPr>
      <w:rPr>
        <w:b/>
        <w:sz w:val="20"/>
        <w:szCs w:val="20"/>
      </w:rPr>
    </w:lvl>
    <w:lvl w:ilvl="5">
      <w:start w:val="1"/>
      <w:numFmt w:val="decimal"/>
      <w:lvlText w:val="%1.%2.%3.%4.%5.%6."/>
      <w:lvlJc w:val="left"/>
      <w:pPr>
        <w:ind w:left="2855" w:hanging="1440"/>
      </w:pPr>
      <w:rPr>
        <w:b/>
        <w:sz w:val="20"/>
        <w:szCs w:val="20"/>
      </w:rPr>
    </w:lvl>
    <w:lvl w:ilvl="6">
      <w:start w:val="1"/>
      <w:numFmt w:val="decimal"/>
      <w:lvlText w:val="%1.%2.%3.%4.%5.%6.%7."/>
      <w:lvlJc w:val="left"/>
      <w:pPr>
        <w:ind w:left="3138" w:hanging="1440"/>
      </w:pPr>
      <w:rPr>
        <w:b/>
        <w:sz w:val="20"/>
        <w:szCs w:val="20"/>
      </w:rPr>
    </w:lvl>
    <w:lvl w:ilvl="7">
      <w:start w:val="1"/>
      <w:numFmt w:val="decimal"/>
      <w:lvlText w:val="%1.%2.%3.%4.%5.%6.%7.%8."/>
      <w:lvlJc w:val="left"/>
      <w:pPr>
        <w:ind w:left="3781" w:hanging="1800"/>
      </w:pPr>
      <w:rPr>
        <w:b/>
        <w:sz w:val="20"/>
        <w:szCs w:val="20"/>
      </w:rPr>
    </w:lvl>
    <w:lvl w:ilvl="8">
      <w:start w:val="1"/>
      <w:numFmt w:val="decimal"/>
      <w:lvlText w:val="%1.%2.%3.%4.%5.%6.%7.%8.%9."/>
      <w:lvlJc w:val="left"/>
      <w:pPr>
        <w:ind w:left="4424" w:hanging="2160"/>
      </w:pPr>
      <w:rPr>
        <w:b/>
        <w:sz w:val="20"/>
        <w:szCs w:val="20"/>
      </w:rPr>
    </w:lvl>
  </w:abstractNum>
  <w:abstractNum w:abstractNumId="68" w15:restartNumberingAfterBreak="0">
    <w:nsid w:val="6DDE2483"/>
    <w:multiLevelType w:val="multilevel"/>
    <w:tmpl w:val="FB70A658"/>
    <w:lvl w:ilvl="0">
      <w:start w:val="1"/>
      <w:numFmt w:val="upperRoman"/>
      <w:lvlText w:val="%1."/>
      <w:lvlJc w:val="left"/>
      <w:pPr>
        <w:tabs>
          <w:tab w:val="num" w:pos="708"/>
        </w:tabs>
        <w:ind w:left="5568" w:hanging="720"/>
      </w:pPr>
      <w:rPr>
        <w:b w:val="0"/>
        <w:bCs/>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726F4D61"/>
    <w:multiLevelType w:val="multilevel"/>
    <w:tmpl w:val="4F0AB306"/>
    <w:lvl w:ilvl="0">
      <w:start w:val="4"/>
      <w:numFmt w:val="decimal"/>
      <w:lvlText w:val="%1."/>
      <w:lvlJc w:val="left"/>
      <w:pPr>
        <w:ind w:left="408" w:hanging="408"/>
      </w:pPr>
      <w:rPr>
        <w:b/>
      </w:rPr>
    </w:lvl>
    <w:lvl w:ilvl="1">
      <w:start w:val="1"/>
      <w:numFmt w:val="decimal"/>
      <w:lvlText w:val="%1.%2."/>
      <w:lvlJc w:val="left"/>
      <w:pPr>
        <w:ind w:left="3164" w:hanging="720"/>
      </w:pPr>
      <w:rPr>
        <w:b/>
        <w:bCs/>
      </w:rPr>
    </w:lvl>
    <w:lvl w:ilvl="2">
      <w:start w:val="1"/>
      <w:numFmt w:val="decimal"/>
      <w:lvlText w:val="%1.%2.%3."/>
      <w:lvlJc w:val="left"/>
      <w:pPr>
        <w:ind w:left="5608" w:hanging="720"/>
      </w:pPr>
      <w:rPr>
        <w:b/>
      </w:rPr>
    </w:lvl>
    <w:lvl w:ilvl="3">
      <w:start w:val="1"/>
      <w:numFmt w:val="decimal"/>
      <w:lvlText w:val="%1.%2.%3.%4."/>
      <w:lvlJc w:val="left"/>
      <w:pPr>
        <w:ind w:left="8412" w:hanging="1080"/>
      </w:pPr>
      <w:rPr>
        <w:b/>
      </w:rPr>
    </w:lvl>
    <w:lvl w:ilvl="4">
      <w:start w:val="1"/>
      <w:numFmt w:val="decimal"/>
      <w:lvlText w:val="%1.%2.%3.%4.%5."/>
      <w:lvlJc w:val="left"/>
      <w:pPr>
        <w:ind w:left="10856" w:hanging="1080"/>
      </w:pPr>
      <w:rPr>
        <w:b/>
      </w:rPr>
    </w:lvl>
    <w:lvl w:ilvl="5">
      <w:start w:val="1"/>
      <w:numFmt w:val="decimal"/>
      <w:lvlText w:val="%1.%2.%3.%4.%5.%6."/>
      <w:lvlJc w:val="left"/>
      <w:pPr>
        <w:ind w:left="13660" w:hanging="1440"/>
      </w:pPr>
      <w:rPr>
        <w:b/>
      </w:rPr>
    </w:lvl>
    <w:lvl w:ilvl="6">
      <w:start w:val="1"/>
      <w:numFmt w:val="decimal"/>
      <w:lvlText w:val="%1.%2.%3.%4.%5.%6.%7."/>
      <w:lvlJc w:val="left"/>
      <w:pPr>
        <w:ind w:left="16104" w:hanging="1440"/>
      </w:pPr>
      <w:rPr>
        <w:b/>
      </w:rPr>
    </w:lvl>
    <w:lvl w:ilvl="7">
      <w:start w:val="1"/>
      <w:numFmt w:val="decimal"/>
      <w:lvlText w:val="%1.%2.%3.%4.%5.%6.%7.%8."/>
      <w:lvlJc w:val="left"/>
      <w:pPr>
        <w:ind w:left="18908" w:hanging="1800"/>
      </w:pPr>
      <w:rPr>
        <w:b/>
      </w:rPr>
    </w:lvl>
    <w:lvl w:ilvl="8">
      <w:start w:val="1"/>
      <w:numFmt w:val="decimal"/>
      <w:lvlText w:val="%1.%2.%3.%4.%5.%6.%7.%8.%9."/>
      <w:lvlJc w:val="left"/>
      <w:pPr>
        <w:ind w:left="21352" w:hanging="1800"/>
      </w:pPr>
      <w:rPr>
        <w:b/>
      </w:rPr>
    </w:lvl>
  </w:abstractNum>
  <w:abstractNum w:abstractNumId="70"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75616588"/>
    <w:multiLevelType w:val="multilevel"/>
    <w:tmpl w:val="DC543D8E"/>
    <w:lvl w:ilvl="0">
      <w:start w:val="3"/>
      <w:numFmt w:val="decimal"/>
      <w:lvlText w:val="%1."/>
      <w:lvlJc w:val="left"/>
      <w:pPr>
        <w:ind w:left="360" w:hanging="360"/>
      </w:pPr>
    </w:lvl>
    <w:lvl w:ilvl="1">
      <w:start w:val="1"/>
      <w:numFmt w:val="decimal"/>
      <w:lvlText w:val="%1.%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72" w15:restartNumberingAfterBreak="0">
    <w:nsid w:val="75F3308B"/>
    <w:multiLevelType w:val="multilevel"/>
    <w:tmpl w:val="DF82FB74"/>
    <w:lvl w:ilvl="0">
      <w:start w:val="1"/>
      <w:numFmt w:val="decimal"/>
      <w:lvlText w:val="%1."/>
      <w:lvlJc w:val="left"/>
      <w:pPr>
        <w:ind w:left="720" w:hanging="360"/>
      </w:pPr>
      <w:rPr>
        <w:b/>
        <w:bCs/>
        <w:sz w:val="22"/>
        <w:szCs w:val="20"/>
      </w:rPr>
    </w:lvl>
    <w:lvl w:ilvl="1">
      <w:start w:val="1"/>
      <w:numFmt w:val="decimal"/>
      <w:lvlText w:val="%1.%2"/>
      <w:lvlJc w:val="left"/>
      <w:pPr>
        <w:ind w:left="720" w:hanging="360"/>
      </w:pPr>
      <w:rPr>
        <w:b/>
        <w:sz w:val="22"/>
        <w:szCs w:val="22"/>
      </w:rPr>
    </w:lvl>
    <w:lvl w:ilvl="2">
      <w:start w:val="1"/>
      <w:numFmt w:val="decimal"/>
      <w:lvlText w:val="%1.%2.%3"/>
      <w:lvlJc w:val="left"/>
      <w:pPr>
        <w:ind w:left="1080" w:hanging="720"/>
      </w:pPr>
      <w:rPr>
        <w:sz w:val="20"/>
        <w:szCs w:val="20"/>
      </w:rPr>
    </w:lvl>
    <w:lvl w:ilvl="3">
      <w:start w:val="1"/>
      <w:numFmt w:val="decimal"/>
      <w:lvlText w:val="%1.%2.%3.%4"/>
      <w:lvlJc w:val="left"/>
      <w:pPr>
        <w:ind w:left="1080" w:hanging="720"/>
      </w:pPr>
      <w:rPr>
        <w:sz w:val="20"/>
        <w:szCs w:val="20"/>
      </w:rPr>
    </w:lvl>
    <w:lvl w:ilvl="4">
      <w:start w:val="1"/>
      <w:numFmt w:val="decimal"/>
      <w:lvlText w:val="%1.%2.%3.%4.%5"/>
      <w:lvlJc w:val="left"/>
      <w:pPr>
        <w:ind w:left="1440" w:hanging="1080"/>
      </w:pPr>
      <w:rPr>
        <w:sz w:val="20"/>
        <w:szCs w:val="20"/>
      </w:rPr>
    </w:lvl>
    <w:lvl w:ilvl="5">
      <w:start w:val="1"/>
      <w:numFmt w:val="decimal"/>
      <w:lvlText w:val="%1.%2.%3.%4.%5.%6"/>
      <w:lvlJc w:val="left"/>
      <w:pPr>
        <w:ind w:left="1440" w:hanging="1080"/>
      </w:pPr>
      <w:rPr>
        <w:sz w:val="20"/>
        <w:szCs w:val="20"/>
      </w:rPr>
    </w:lvl>
    <w:lvl w:ilvl="6">
      <w:start w:val="1"/>
      <w:numFmt w:val="decimal"/>
      <w:lvlText w:val="%1.%2.%3.%4.%5.%6.%7"/>
      <w:lvlJc w:val="left"/>
      <w:pPr>
        <w:ind w:left="1800" w:hanging="1440"/>
      </w:pPr>
      <w:rPr>
        <w:sz w:val="20"/>
        <w:szCs w:val="20"/>
      </w:rPr>
    </w:lvl>
    <w:lvl w:ilvl="7">
      <w:start w:val="1"/>
      <w:numFmt w:val="decimal"/>
      <w:lvlText w:val="%1.%2.%3.%4.%5.%6.%7.%8"/>
      <w:lvlJc w:val="left"/>
      <w:pPr>
        <w:ind w:left="1800" w:hanging="1440"/>
      </w:pPr>
      <w:rPr>
        <w:sz w:val="20"/>
        <w:szCs w:val="20"/>
      </w:rPr>
    </w:lvl>
    <w:lvl w:ilvl="8">
      <w:start w:val="1"/>
      <w:numFmt w:val="decimal"/>
      <w:lvlText w:val="%1.%2.%3.%4.%5.%6.%7.%8.%9"/>
      <w:lvlJc w:val="left"/>
      <w:pPr>
        <w:ind w:left="2160" w:hanging="1800"/>
      </w:pPr>
      <w:rPr>
        <w:sz w:val="20"/>
        <w:szCs w:val="20"/>
      </w:rPr>
    </w:lvl>
  </w:abstractNum>
  <w:abstractNum w:abstractNumId="73" w15:restartNumberingAfterBreak="0">
    <w:nsid w:val="761B3CD4"/>
    <w:multiLevelType w:val="multilevel"/>
    <w:tmpl w:val="BCEE8F1E"/>
    <w:lvl w:ilvl="0">
      <w:start w:val="1"/>
      <w:numFmt w:val="decimal"/>
      <w:lvlText w:val="%1)"/>
      <w:lvlJc w:val="left"/>
      <w:pPr>
        <w:tabs>
          <w:tab w:val="num" w:pos="360"/>
        </w:tabs>
        <w:ind w:left="360" w:hanging="360"/>
      </w:pPr>
    </w:lvl>
    <w:lvl w:ilvl="1">
      <w:start w:val="1"/>
      <w:numFmt w:val="decimal"/>
      <w:lvlText w:val="%2)"/>
      <w:lvlJc w:val="left"/>
      <w:pPr>
        <w:tabs>
          <w:tab w:val="num" w:pos="708"/>
        </w:tabs>
        <w:ind w:left="1080" w:hanging="360"/>
      </w:pPr>
      <w:rPr>
        <w:b w:val="0"/>
        <w:bCs w:val="0"/>
        <w:sz w:val="20"/>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Liberation Serif" w:hAnsi="Liberation Serif" w:cs="Liberation Serif" w:hint="default"/>
      </w:rPr>
    </w:lvl>
    <w:lvl w:ilvl="4">
      <w:start w:val="1"/>
      <w:numFmt w:val="bullet"/>
      <w:lvlText w:val="o"/>
      <w:lvlJc w:val="left"/>
      <w:pPr>
        <w:tabs>
          <w:tab w:val="num" w:pos="3240"/>
        </w:tabs>
        <w:ind w:left="3240" w:hanging="360"/>
      </w:pPr>
      <w:rPr>
        <w:rFonts w:ascii="Liberation Serif" w:hAnsi="Liberation Serif" w:cs="Liberation Serif" w:hint="default"/>
      </w:rPr>
    </w:lvl>
    <w:lvl w:ilvl="5">
      <w:start w:val="1"/>
      <w:numFmt w:val="bullet"/>
      <w:lvlText w:val=""/>
      <w:lvlJc w:val="left"/>
      <w:pPr>
        <w:tabs>
          <w:tab w:val="num" w:pos="3960"/>
        </w:tabs>
        <w:ind w:left="3960" w:hanging="360"/>
      </w:pPr>
      <w:rPr>
        <w:rFonts w:ascii="Liberation Serif" w:hAnsi="Liberation Serif" w:cs="Liberation Serif" w:hint="default"/>
      </w:rPr>
    </w:lvl>
    <w:lvl w:ilvl="6">
      <w:start w:val="1"/>
      <w:numFmt w:val="bullet"/>
      <w:lvlText w:val=""/>
      <w:lvlJc w:val="left"/>
      <w:pPr>
        <w:tabs>
          <w:tab w:val="num" w:pos="4680"/>
        </w:tabs>
        <w:ind w:left="4680" w:hanging="360"/>
      </w:pPr>
      <w:rPr>
        <w:rFonts w:ascii="Liberation Serif" w:hAnsi="Liberation Serif" w:cs="Liberation Serif" w:hint="default"/>
      </w:rPr>
    </w:lvl>
    <w:lvl w:ilvl="7">
      <w:start w:val="1"/>
      <w:numFmt w:val="bullet"/>
      <w:lvlText w:val="o"/>
      <w:lvlJc w:val="left"/>
      <w:pPr>
        <w:tabs>
          <w:tab w:val="num" w:pos="5400"/>
        </w:tabs>
        <w:ind w:left="5400" w:hanging="360"/>
      </w:pPr>
      <w:rPr>
        <w:rFonts w:ascii="Liberation Serif" w:hAnsi="Liberation Serif" w:cs="Liberation Serif" w:hint="default"/>
      </w:rPr>
    </w:lvl>
    <w:lvl w:ilvl="8">
      <w:start w:val="1"/>
      <w:numFmt w:val="bullet"/>
      <w:lvlText w:val=""/>
      <w:lvlJc w:val="left"/>
      <w:pPr>
        <w:tabs>
          <w:tab w:val="num" w:pos="6120"/>
        </w:tabs>
        <w:ind w:left="6120" w:hanging="360"/>
      </w:pPr>
      <w:rPr>
        <w:rFonts w:ascii="Liberation Serif" w:hAnsi="Liberation Serif" w:cs="Liberation Serif" w:hint="default"/>
      </w:rPr>
    </w:lvl>
  </w:abstractNum>
  <w:abstractNum w:abstractNumId="7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75" w15:restartNumberingAfterBreak="0">
    <w:nsid w:val="77541500"/>
    <w:multiLevelType w:val="multilevel"/>
    <w:tmpl w:val="95741D04"/>
    <w:lvl w:ilvl="0">
      <w:start w:val="2"/>
      <w:numFmt w:val="decimal"/>
      <w:lvlText w:val="%1."/>
      <w:lvlJc w:val="left"/>
      <w:pPr>
        <w:ind w:left="360" w:hanging="360"/>
      </w:pPr>
    </w:lvl>
    <w:lvl w:ilvl="1">
      <w:start w:val="1"/>
      <w:numFmt w:val="decimal"/>
      <w:lvlText w:val="%1.%2."/>
      <w:lvlJc w:val="left"/>
      <w:pPr>
        <w:ind w:left="2700" w:hanging="720"/>
      </w:pPr>
    </w:lvl>
    <w:lvl w:ilvl="2">
      <w:start w:val="1"/>
      <w:numFmt w:val="decimal"/>
      <w:lvlText w:val="%1.%2.%3."/>
      <w:lvlJc w:val="left"/>
      <w:pPr>
        <w:ind w:left="4680" w:hanging="720"/>
      </w:pPr>
    </w:lvl>
    <w:lvl w:ilvl="3">
      <w:start w:val="1"/>
      <w:numFmt w:val="decimal"/>
      <w:lvlText w:val="%1.%2.%3.%4."/>
      <w:lvlJc w:val="left"/>
      <w:pPr>
        <w:ind w:left="7020" w:hanging="1080"/>
      </w:pPr>
    </w:lvl>
    <w:lvl w:ilvl="4">
      <w:start w:val="1"/>
      <w:numFmt w:val="decimal"/>
      <w:lvlText w:val="%1.%2.%3.%4.%5."/>
      <w:lvlJc w:val="left"/>
      <w:pPr>
        <w:ind w:left="9000" w:hanging="1080"/>
      </w:pPr>
    </w:lvl>
    <w:lvl w:ilvl="5">
      <w:start w:val="1"/>
      <w:numFmt w:val="decimal"/>
      <w:lvlText w:val="%1.%2.%3.%4.%5.%6."/>
      <w:lvlJc w:val="left"/>
      <w:pPr>
        <w:ind w:left="11340" w:hanging="1440"/>
      </w:pPr>
    </w:lvl>
    <w:lvl w:ilvl="6">
      <w:start w:val="1"/>
      <w:numFmt w:val="decimal"/>
      <w:lvlText w:val="%1.%2.%3.%4.%5.%6.%7."/>
      <w:lvlJc w:val="left"/>
      <w:pPr>
        <w:ind w:left="13320" w:hanging="1440"/>
      </w:pPr>
    </w:lvl>
    <w:lvl w:ilvl="7">
      <w:start w:val="1"/>
      <w:numFmt w:val="decimal"/>
      <w:lvlText w:val="%1.%2.%3.%4.%5.%6.%7.%8."/>
      <w:lvlJc w:val="left"/>
      <w:pPr>
        <w:ind w:left="15660" w:hanging="1800"/>
      </w:pPr>
    </w:lvl>
    <w:lvl w:ilvl="8">
      <w:start w:val="1"/>
      <w:numFmt w:val="decimal"/>
      <w:lvlText w:val="%1.%2.%3.%4.%5.%6.%7.%8.%9."/>
      <w:lvlJc w:val="left"/>
      <w:pPr>
        <w:ind w:left="18000" w:hanging="2160"/>
      </w:pPr>
    </w:lvl>
  </w:abstractNum>
  <w:abstractNum w:abstractNumId="76"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78A7015A"/>
    <w:multiLevelType w:val="multilevel"/>
    <w:tmpl w:val="24064C98"/>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991712B"/>
    <w:multiLevelType w:val="multilevel"/>
    <w:tmpl w:val="F58CB8FE"/>
    <w:lvl w:ilvl="0">
      <w:start w:val="4"/>
      <w:numFmt w:val="decimal"/>
      <w:lvlText w:val="%1."/>
      <w:lvlJc w:val="left"/>
      <w:pPr>
        <w:ind w:left="360" w:hanging="360"/>
      </w:pPr>
      <w:rPr>
        <w:b w:val="0"/>
      </w:rPr>
    </w:lvl>
    <w:lvl w:ilvl="1">
      <w:start w:val="1"/>
      <w:numFmt w:val="decimal"/>
      <w:lvlText w:val="%1.%2."/>
      <w:lvlJc w:val="left"/>
      <w:pPr>
        <w:ind w:left="3414" w:hanging="720"/>
      </w:pPr>
      <w:rPr>
        <w:b/>
        <w:bCs/>
      </w:rPr>
    </w:lvl>
    <w:lvl w:ilvl="2">
      <w:start w:val="1"/>
      <w:numFmt w:val="decimal"/>
      <w:lvlText w:val="%1.%2.%3."/>
      <w:lvlJc w:val="left"/>
      <w:pPr>
        <w:ind w:left="6108" w:hanging="720"/>
      </w:pPr>
      <w:rPr>
        <w:b w:val="0"/>
      </w:rPr>
    </w:lvl>
    <w:lvl w:ilvl="3">
      <w:start w:val="1"/>
      <w:numFmt w:val="decimal"/>
      <w:lvlText w:val="%1.%2.%3.%4."/>
      <w:lvlJc w:val="left"/>
      <w:pPr>
        <w:ind w:left="9162" w:hanging="1080"/>
      </w:pPr>
      <w:rPr>
        <w:b w:val="0"/>
      </w:rPr>
    </w:lvl>
    <w:lvl w:ilvl="4">
      <w:start w:val="1"/>
      <w:numFmt w:val="decimal"/>
      <w:lvlText w:val="%1.%2.%3.%4.%5."/>
      <w:lvlJc w:val="left"/>
      <w:pPr>
        <w:ind w:left="11856" w:hanging="1080"/>
      </w:pPr>
      <w:rPr>
        <w:b w:val="0"/>
      </w:rPr>
    </w:lvl>
    <w:lvl w:ilvl="5">
      <w:start w:val="1"/>
      <w:numFmt w:val="decimal"/>
      <w:lvlText w:val="%1.%2.%3.%4.%5.%6."/>
      <w:lvlJc w:val="left"/>
      <w:pPr>
        <w:ind w:left="14910" w:hanging="1440"/>
      </w:pPr>
      <w:rPr>
        <w:b w:val="0"/>
      </w:rPr>
    </w:lvl>
    <w:lvl w:ilvl="6">
      <w:start w:val="1"/>
      <w:numFmt w:val="decimal"/>
      <w:lvlText w:val="%1.%2.%3.%4.%5.%6.%7."/>
      <w:lvlJc w:val="left"/>
      <w:pPr>
        <w:ind w:left="17604" w:hanging="1440"/>
      </w:pPr>
      <w:rPr>
        <w:b w:val="0"/>
      </w:rPr>
    </w:lvl>
    <w:lvl w:ilvl="7">
      <w:start w:val="1"/>
      <w:numFmt w:val="decimal"/>
      <w:lvlText w:val="%1.%2.%3.%4.%5.%6.%7.%8."/>
      <w:lvlJc w:val="left"/>
      <w:pPr>
        <w:ind w:left="20658" w:hanging="1800"/>
      </w:pPr>
      <w:rPr>
        <w:b w:val="0"/>
      </w:rPr>
    </w:lvl>
    <w:lvl w:ilvl="8">
      <w:start w:val="1"/>
      <w:numFmt w:val="decimal"/>
      <w:lvlText w:val="%1.%2.%3.%4.%5.%6.%7.%8.%9."/>
      <w:lvlJc w:val="left"/>
      <w:pPr>
        <w:ind w:left="23712" w:hanging="2160"/>
      </w:pPr>
      <w:rPr>
        <w:b w:val="0"/>
      </w:rPr>
    </w:lvl>
  </w:abstractNum>
  <w:abstractNum w:abstractNumId="79" w15:restartNumberingAfterBreak="0">
    <w:nsid w:val="7A822ED5"/>
    <w:multiLevelType w:val="multilevel"/>
    <w:tmpl w:val="CEB48C18"/>
    <w:lvl w:ilvl="0">
      <w:start w:val="12"/>
      <w:numFmt w:val="decimal"/>
      <w:lvlText w:val="%1."/>
      <w:lvlJc w:val="left"/>
      <w:pPr>
        <w:ind w:left="492" w:hanging="492"/>
      </w:pPr>
      <w:rPr>
        <w:b w:val="0"/>
      </w:rPr>
    </w:lvl>
    <w:lvl w:ilvl="1">
      <w:start w:val="1"/>
      <w:numFmt w:val="decimal"/>
      <w:lvlText w:val="%1.%2."/>
      <w:lvlJc w:val="left"/>
      <w:pPr>
        <w:ind w:left="1440" w:hanging="720"/>
      </w:pPr>
      <w:rPr>
        <w:b/>
        <w:bCs/>
        <w:sz w:val="22"/>
        <w:szCs w:val="22"/>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80" w15:restartNumberingAfterBreak="0">
    <w:nsid w:val="7B8441CD"/>
    <w:multiLevelType w:val="multilevel"/>
    <w:tmpl w:val="9B3CBB34"/>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DB552CE"/>
    <w:multiLevelType w:val="hybridMultilevel"/>
    <w:tmpl w:val="42C25A60"/>
    <w:lvl w:ilvl="0" w:tplc="9126D08C">
      <w:start w:val="1"/>
      <w:numFmt w:val="decimal"/>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2" w15:restartNumberingAfterBreak="0">
    <w:nsid w:val="7E246DEA"/>
    <w:multiLevelType w:val="multilevel"/>
    <w:tmpl w:val="D71E1C34"/>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rPr>
        <w:b/>
        <w:bCs w:val="0"/>
        <w:sz w:val="22"/>
        <w:szCs w:val="22"/>
      </w:r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3" w15:restartNumberingAfterBreak="0">
    <w:nsid w:val="7E3A48E4"/>
    <w:multiLevelType w:val="hybridMultilevel"/>
    <w:tmpl w:val="F16C78A2"/>
    <w:lvl w:ilvl="0" w:tplc="6E866646">
      <w:start w:val="1"/>
      <w:numFmt w:val="decimal"/>
      <w:lvlText w:val="%1."/>
      <w:lvlJc w:val="left"/>
      <w:pPr>
        <w:ind w:left="786" w:hanging="360"/>
      </w:pPr>
      <w:rPr>
        <w:rFonts w:hint="default"/>
        <w:color w:val="auto"/>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7E5A1381"/>
    <w:multiLevelType w:val="multilevel"/>
    <w:tmpl w:val="BD66741A"/>
    <w:lvl w:ilvl="0">
      <w:start w:val="4"/>
      <w:numFmt w:val="decimal"/>
      <w:lvlText w:val="%1."/>
      <w:lvlJc w:val="left"/>
      <w:pPr>
        <w:ind w:left="360" w:hanging="360"/>
      </w:pPr>
      <w:rPr>
        <w:b w:val="0"/>
        <w:bCs w:val="0"/>
        <w:sz w:val="20"/>
        <w:szCs w:val="20"/>
      </w:rPr>
    </w:lvl>
    <w:lvl w:ilvl="1">
      <w:start w:val="1"/>
      <w:numFmt w:val="decimal"/>
      <w:lvlText w:val="%2)"/>
      <w:lvlJc w:val="left"/>
      <w:pPr>
        <w:tabs>
          <w:tab w:val="num" w:pos="708"/>
        </w:tabs>
        <w:ind w:left="1080" w:hanging="720"/>
      </w:pPr>
      <w:rPr>
        <w:b/>
        <w:bCs w:val="0"/>
        <w:sz w:val="22"/>
        <w:szCs w:val="22"/>
      </w:rPr>
    </w:lvl>
    <w:lvl w:ilvl="2">
      <w:start w:val="1"/>
      <w:numFmt w:val="decimal"/>
      <w:lvlText w:val="%1.%2.%3."/>
      <w:lvlJc w:val="left"/>
      <w:pPr>
        <w:ind w:left="1440" w:hanging="720"/>
      </w:pPr>
      <w:rPr>
        <w:b w:val="0"/>
        <w:bCs w:val="0"/>
        <w:sz w:val="20"/>
        <w:szCs w:val="20"/>
      </w:rPr>
    </w:lvl>
    <w:lvl w:ilvl="3">
      <w:start w:val="1"/>
      <w:numFmt w:val="decimal"/>
      <w:lvlText w:val="%1.%2.%3.%4."/>
      <w:lvlJc w:val="left"/>
      <w:pPr>
        <w:ind w:left="2160" w:hanging="1080"/>
      </w:pPr>
      <w:rPr>
        <w:b w:val="0"/>
        <w:bCs w:val="0"/>
        <w:sz w:val="20"/>
        <w:szCs w:val="20"/>
      </w:rPr>
    </w:lvl>
    <w:lvl w:ilvl="4">
      <w:start w:val="1"/>
      <w:numFmt w:val="decimal"/>
      <w:lvlText w:val="%1.%2.%3.%4.%5."/>
      <w:lvlJc w:val="left"/>
      <w:pPr>
        <w:ind w:left="2520" w:hanging="1080"/>
      </w:pPr>
      <w:rPr>
        <w:b w:val="0"/>
        <w:bCs w:val="0"/>
        <w:sz w:val="20"/>
        <w:szCs w:val="20"/>
      </w:rPr>
    </w:lvl>
    <w:lvl w:ilvl="5">
      <w:start w:val="1"/>
      <w:numFmt w:val="decimal"/>
      <w:lvlText w:val="%1.%2.%3.%4.%5.%6."/>
      <w:lvlJc w:val="left"/>
      <w:pPr>
        <w:ind w:left="3240" w:hanging="1440"/>
      </w:pPr>
      <w:rPr>
        <w:b w:val="0"/>
        <w:bCs w:val="0"/>
        <w:sz w:val="20"/>
        <w:szCs w:val="20"/>
      </w:rPr>
    </w:lvl>
    <w:lvl w:ilvl="6">
      <w:start w:val="1"/>
      <w:numFmt w:val="decimal"/>
      <w:lvlText w:val="%1.%2.%3.%4.%5.%6.%7."/>
      <w:lvlJc w:val="left"/>
      <w:pPr>
        <w:ind w:left="3600" w:hanging="1440"/>
      </w:pPr>
      <w:rPr>
        <w:b w:val="0"/>
        <w:bCs w:val="0"/>
        <w:sz w:val="20"/>
        <w:szCs w:val="20"/>
      </w:rPr>
    </w:lvl>
    <w:lvl w:ilvl="7">
      <w:start w:val="1"/>
      <w:numFmt w:val="decimal"/>
      <w:lvlText w:val="%1.%2.%3.%4.%5.%6.%7.%8."/>
      <w:lvlJc w:val="left"/>
      <w:pPr>
        <w:ind w:left="4320" w:hanging="1800"/>
      </w:pPr>
      <w:rPr>
        <w:b w:val="0"/>
        <w:bCs w:val="0"/>
        <w:sz w:val="20"/>
        <w:szCs w:val="20"/>
      </w:rPr>
    </w:lvl>
    <w:lvl w:ilvl="8">
      <w:start w:val="1"/>
      <w:numFmt w:val="decimal"/>
      <w:lvlText w:val="%1.%2.%3.%4.%5.%6.%7.%8.%9."/>
      <w:lvlJc w:val="left"/>
      <w:pPr>
        <w:ind w:left="4680" w:hanging="1800"/>
      </w:pPr>
      <w:rPr>
        <w:b w:val="0"/>
        <w:bCs w:val="0"/>
        <w:sz w:val="20"/>
        <w:szCs w:val="20"/>
      </w:rPr>
    </w:lvl>
  </w:abstractNum>
  <w:abstractNum w:abstractNumId="85" w15:restartNumberingAfterBreak="0">
    <w:nsid w:val="7FCC7983"/>
    <w:multiLevelType w:val="multilevel"/>
    <w:tmpl w:val="F97CAD78"/>
    <w:lvl w:ilvl="0">
      <w:start w:val="1"/>
      <w:numFmt w:val="decimal"/>
      <w:lvlText w:val="%1."/>
      <w:lvlJc w:val="left"/>
      <w:pPr>
        <w:ind w:left="720" w:hanging="360"/>
      </w:pPr>
      <w:rPr>
        <w:b/>
        <w:bCs/>
        <w:color w:val="auto"/>
        <w:sz w:val="22"/>
        <w:szCs w:val="22"/>
      </w:rPr>
    </w:lvl>
    <w:lvl w:ilvl="1">
      <w:start w:val="1"/>
      <w:numFmt w:val="decimal"/>
      <w:lvlText w:val="%1.%2."/>
      <w:lvlJc w:val="left"/>
      <w:pPr>
        <w:ind w:left="2700" w:hanging="720"/>
      </w:pPr>
      <w:rPr>
        <w:bCs/>
        <w:sz w:val="20"/>
        <w:szCs w:val="20"/>
        <w:u w:val="none"/>
      </w:rPr>
    </w:lvl>
    <w:lvl w:ilvl="2">
      <w:start w:val="1"/>
      <w:numFmt w:val="decimal"/>
      <w:lvlText w:val="%1.%2.%3."/>
      <w:lvlJc w:val="left"/>
      <w:pPr>
        <w:ind w:left="4320" w:hanging="720"/>
      </w:pPr>
      <w:rPr>
        <w:u w:val="single"/>
      </w:rPr>
    </w:lvl>
    <w:lvl w:ilvl="3">
      <w:start w:val="1"/>
      <w:numFmt w:val="decimal"/>
      <w:lvlText w:val="%1.%2.%3.%4."/>
      <w:lvlJc w:val="left"/>
      <w:pPr>
        <w:ind w:left="6300" w:hanging="1080"/>
      </w:pPr>
      <w:rPr>
        <w:u w:val="single"/>
      </w:rPr>
    </w:lvl>
    <w:lvl w:ilvl="4">
      <w:start w:val="1"/>
      <w:numFmt w:val="decimal"/>
      <w:lvlText w:val="%1.%2.%3.%4.%5."/>
      <w:lvlJc w:val="left"/>
      <w:pPr>
        <w:ind w:left="7920" w:hanging="1080"/>
      </w:pPr>
      <w:rPr>
        <w:u w:val="single"/>
      </w:rPr>
    </w:lvl>
    <w:lvl w:ilvl="5">
      <w:start w:val="1"/>
      <w:numFmt w:val="decimal"/>
      <w:lvlText w:val="%1.%2.%3.%4.%5.%6."/>
      <w:lvlJc w:val="left"/>
      <w:pPr>
        <w:ind w:left="9900" w:hanging="1440"/>
      </w:pPr>
      <w:rPr>
        <w:u w:val="single"/>
      </w:rPr>
    </w:lvl>
    <w:lvl w:ilvl="6">
      <w:start w:val="1"/>
      <w:numFmt w:val="decimal"/>
      <w:lvlText w:val="%1.%2.%3.%4.%5.%6.%7."/>
      <w:lvlJc w:val="left"/>
      <w:pPr>
        <w:ind w:left="11520" w:hanging="1440"/>
      </w:pPr>
      <w:rPr>
        <w:u w:val="single"/>
      </w:rPr>
    </w:lvl>
    <w:lvl w:ilvl="7">
      <w:start w:val="1"/>
      <w:numFmt w:val="decimal"/>
      <w:lvlText w:val="%1.%2.%3.%4.%5.%6.%7.%8."/>
      <w:lvlJc w:val="left"/>
      <w:pPr>
        <w:ind w:left="13500" w:hanging="1800"/>
      </w:pPr>
      <w:rPr>
        <w:u w:val="single"/>
      </w:rPr>
    </w:lvl>
    <w:lvl w:ilvl="8">
      <w:start w:val="1"/>
      <w:numFmt w:val="decimal"/>
      <w:lvlText w:val="%1.%2.%3.%4.%5.%6.%7.%8.%9."/>
      <w:lvlJc w:val="left"/>
      <w:pPr>
        <w:ind w:left="15480" w:hanging="2160"/>
      </w:pPr>
      <w:rPr>
        <w:u w:val="single"/>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8"/>
  </w:num>
  <w:num w:numId="25">
    <w:abstractNumId w:val="5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30"/>
  </w:num>
  <w:num w:numId="28">
    <w:abstractNumId w:val="3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
  </w:num>
  <w:num w:numId="35">
    <w:abstractNumId w:val="76"/>
  </w:num>
  <w:num w:numId="36">
    <w:abstractNumId w:val="70"/>
  </w:num>
  <w:num w:numId="37">
    <w:abstractNumId w:val="60"/>
  </w:num>
  <w:num w:numId="38">
    <w:abstractNumId w:val="21"/>
  </w:num>
  <w:num w:numId="39">
    <w:abstractNumId w:val="66"/>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74"/>
  </w:num>
  <w:num w:numId="43">
    <w:abstractNumId w:val="16"/>
  </w:num>
  <w:num w:numId="44">
    <w:abstractNumId w:val="79"/>
  </w:num>
  <w:num w:numId="45">
    <w:abstractNumId w:val="72"/>
  </w:num>
  <w:num w:numId="46">
    <w:abstractNumId w:val="29"/>
  </w:num>
  <w:num w:numId="47">
    <w:abstractNumId w:val="28"/>
  </w:num>
  <w:num w:numId="48">
    <w:abstractNumId w:val="63"/>
  </w:num>
  <w:num w:numId="49">
    <w:abstractNumId w:val="15"/>
  </w:num>
  <w:num w:numId="50">
    <w:abstractNumId w:val="56"/>
  </w:num>
  <w:num w:numId="51">
    <w:abstractNumId w:val="62"/>
  </w:num>
  <w:num w:numId="52">
    <w:abstractNumId w:val="65"/>
  </w:num>
  <w:num w:numId="53">
    <w:abstractNumId w:val="9"/>
  </w:num>
  <w:num w:numId="54">
    <w:abstractNumId w:val="23"/>
  </w:num>
  <w:num w:numId="55">
    <w:abstractNumId w:val="17"/>
  </w:num>
  <w:num w:numId="56">
    <w:abstractNumId w:val="68"/>
  </w:num>
  <w:num w:numId="57">
    <w:abstractNumId w:val="4"/>
  </w:num>
  <w:num w:numId="58">
    <w:abstractNumId w:val="73"/>
  </w:num>
  <w:num w:numId="59">
    <w:abstractNumId w:val="84"/>
  </w:num>
  <w:num w:numId="60">
    <w:abstractNumId w:val="41"/>
  </w:num>
  <w:num w:numId="61">
    <w:abstractNumId w:val="13"/>
  </w:num>
  <w:num w:numId="62">
    <w:abstractNumId w:val="85"/>
  </w:num>
  <w:num w:numId="63">
    <w:abstractNumId w:val="38"/>
  </w:num>
  <w:num w:numId="64">
    <w:abstractNumId w:val="19"/>
  </w:num>
  <w:num w:numId="65">
    <w:abstractNumId w:val="52"/>
  </w:num>
  <w:num w:numId="66">
    <w:abstractNumId w:val="67"/>
  </w:num>
  <w:num w:numId="67">
    <w:abstractNumId w:val="48"/>
  </w:num>
  <w:num w:numId="68">
    <w:abstractNumId w:val="82"/>
  </w:num>
  <w:num w:numId="69">
    <w:abstractNumId w:val="39"/>
  </w:num>
  <w:num w:numId="70">
    <w:abstractNumId w:val="59"/>
  </w:num>
  <w:num w:numId="71">
    <w:abstractNumId w:val="47"/>
  </w:num>
  <w:num w:numId="72">
    <w:abstractNumId w:val="22"/>
  </w:num>
  <w:num w:numId="73">
    <w:abstractNumId w:val="10"/>
  </w:num>
  <w:num w:numId="74">
    <w:abstractNumId w:val="44"/>
  </w:num>
  <w:num w:numId="75">
    <w:abstractNumId w:val="40"/>
  </w:num>
  <w:num w:numId="76">
    <w:abstractNumId w:val="46"/>
  </w:num>
  <w:num w:numId="77">
    <w:abstractNumId w:val="49"/>
  </w:num>
  <w:num w:numId="78">
    <w:abstractNumId w:val="83"/>
  </w:num>
  <w:num w:numId="79">
    <w:abstractNumId w:val="50"/>
  </w:num>
  <w:num w:numId="80">
    <w:abstractNumId w:val="80"/>
  </w:num>
  <w:num w:numId="81">
    <w:abstractNumId w:val="77"/>
  </w:num>
  <w:num w:numId="82">
    <w:abstractNumId w:val="55"/>
  </w:num>
  <w:num w:numId="83">
    <w:abstractNumId w:val="6"/>
  </w:num>
  <w:num w:numId="84">
    <w:abstractNumId w:val="20"/>
  </w:num>
  <w:num w:numId="85">
    <w:abstractNumId w:val="12"/>
  </w:num>
  <w:num w:numId="86">
    <w:abstractNumId w:val="4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3B"/>
    <w:rsid w:val="0002190A"/>
    <w:rsid w:val="00031008"/>
    <w:rsid w:val="00037BD1"/>
    <w:rsid w:val="001263CC"/>
    <w:rsid w:val="00132F3B"/>
    <w:rsid w:val="001D5553"/>
    <w:rsid w:val="00256272"/>
    <w:rsid w:val="00266871"/>
    <w:rsid w:val="00271D52"/>
    <w:rsid w:val="002C44E1"/>
    <w:rsid w:val="00324434"/>
    <w:rsid w:val="00351E0A"/>
    <w:rsid w:val="003F220E"/>
    <w:rsid w:val="003F3FB5"/>
    <w:rsid w:val="003F618A"/>
    <w:rsid w:val="00410A60"/>
    <w:rsid w:val="00427D5B"/>
    <w:rsid w:val="004844C1"/>
    <w:rsid w:val="004A6D55"/>
    <w:rsid w:val="004C63C3"/>
    <w:rsid w:val="005A48DF"/>
    <w:rsid w:val="00623E3D"/>
    <w:rsid w:val="00667A1D"/>
    <w:rsid w:val="00736B73"/>
    <w:rsid w:val="00755A44"/>
    <w:rsid w:val="007B0DB6"/>
    <w:rsid w:val="007E42F4"/>
    <w:rsid w:val="00814827"/>
    <w:rsid w:val="00823372"/>
    <w:rsid w:val="008A73F3"/>
    <w:rsid w:val="008E5174"/>
    <w:rsid w:val="008E66F3"/>
    <w:rsid w:val="00957813"/>
    <w:rsid w:val="009A091C"/>
    <w:rsid w:val="009F5BC6"/>
    <w:rsid w:val="00A3244E"/>
    <w:rsid w:val="00A86CD5"/>
    <w:rsid w:val="00B81ED6"/>
    <w:rsid w:val="00C81535"/>
    <w:rsid w:val="00CC0CB0"/>
    <w:rsid w:val="00CC7B82"/>
    <w:rsid w:val="00CD572F"/>
    <w:rsid w:val="00CF05CC"/>
    <w:rsid w:val="00D27E2D"/>
    <w:rsid w:val="00D3044A"/>
    <w:rsid w:val="00D5197F"/>
    <w:rsid w:val="00D5686A"/>
    <w:rsid w:val="00DB2D86"/>
    <w:rsid w:val="00E038B5"/>
    <w:rsid w:val="00E2637E"/>
    <w:rsid w:val="00E7341C"/>
    <w:rsid w:val="00F87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18D3EC2"/>
  <w15:chartTrackingRefBased/>
  <w15:docId w15:val="{D77FE2DE-564C-41CB-B45A-C209EBCF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D5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27D5B"/>
    <w:pPr>
      <w:keepNext/>
      <w:numPr>
        <w:numId w:val="23"/>
      </w:numPr>
      <w:suppressAutoHyphens/>
      <w:ind w:left="420" w:firstLine="0"/>
      <w:outlineLvl w:val="0"/>
    </w:pPr>
    <w:rPr>
      <w:b/>
      <w:bCs/>
      <w:lang w:val="x-none" w:eastAsia="zh-CN"/>
    </w:rPr>
  </w:style>
  <w:style w:type="paragraph" w:styleId="Nagwek3">
    <w:name w:val="heading 3"/>
    <w:basedOn w:val="Normalny"/>
    <w:next w:val="Normalny"/>
    <w:link w:val="Nagwek3Znak"/>
    <w:semiHidden/>
    <w:unhideWhenUsed/>
    <w:qFormat/>
    <w:rsid w:val="00427D5B"/>
    <w:pPr>
      <w:keepNext/>
      <w:numPr>
        <w:ilvl w:val="2"/>
        <w:numId w:val="23"/>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D5B"/>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semiHidden/>
    <w:rsid w:val="00427D5B"/>
    <w:rPr>
      <w:rFonts w:ascii="Arial" w:eastAsia="Times New Roman" w:hAnsi="Arial" w:cs="Arial"/>
      <w:b/>
      <w:bCs/>
      <w:sz w:val="26"/>
      <w:szCs w:val="26"/>
      <w:lang w:val="x-none" w:eastAsia="zh-CN"/>
    </w:rPr>
  </w:style>
  <w:style w:type="paragraph" w:styleId="Tytu">
    <w:name w:val="Title"/>
    <w:basedOn w:val="Normalny"/>
    <w:link w:val="TytuZnak"/>
    <w:qFormat/>
    <w:rsid w:val="00427D5B"/>
    <w:pPr>
      <w:jc w:val="center"/>
    </w:pPr>
    <w:rPr>
      <w:b/>
      <w:sz w:val="36"/>
      <w:szCs w:val="20"/>
    </w:rPr>
  </w:style>
  <w:style w:type="character" w:customStyle="1" w:styleId="TytuZnak">
    <w:name w:val="Tytuł Znak"/>
    <w:basedOn w:val="Domylnaczcionkaakapitu"/>
    <w:link w:val="Tytu"/>
    <w:rsid w:val="00427D5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427D5B"/>
    <w:pPr>
      <w:spacing w:after="120"/>
      <w:ind w:left="283"/>
    </w:pPr>
  </w:style>
  <w:style w:type="character" w:customStyle="1" w:styleId="TekstpodstawowywcityZnak">
    <w:name w:val="Tekst podstawowy wcięty Znak"/>
    <w:basedOn w:val="Domylnaczcionkaakapitu"/>
    <w:link w:val="Tekstpodstawowywcity"/>
    <w:rsid w:val="00427D5B"/>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427D5B"/>
    <w:rPr>
      <w:sz w:val="24"/>
      <w:szCs w:val="24"/>
    </w:rPr>
  </w:style>
  <w:style w:type="paragraph" w:styleId="Akapitzlist">
    <w:name w:val="List Paragraph"/>
    <w:aliases w:val="CW_Lista,L1,Numerowanie"/>
    <w:basedOn w:val="Normalny"/>
    <w:link w:val="AkapitzlistZnak"/>
    <w:uiPriority w:val="34"/>
    <w:qFormat/>
    <w:rsid w:val="00427D5B"/>
    <w:pPr>
      <w:ind w:left="708"/>
    </w:pPr>
    <w:rPr>
      <w:rFonts w:asciiTheme="minorHAnsi" w:eastAsiaTheme="minorHAnsi" w:hAnsiTheme="minorHAnsi" w:cstheme="minorBidi"/>
      <w:lang w:eastAsia="en-US"/>
    </w:rPr>
  </w:style>
  <w:style w:type="paragraph" w:customStyle="1" w:styleId="Default">
    <w:name w:val="Default"/>
    <w:rsid w:val="00427D5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qFormat/>
    <w:rsid w:val="00427D5B"/>
    <w:rPr>
      <w:b/>
      <w:bCs/>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427D5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semiHidden/>
    <w:rsid w:val="00427D5B"/>
    <w:rPr>
      <w:rFonts w:ascii="Times New Roman" w:eastAsia="Times New Roman" w:hAnsi="Times New Roman" w:cs="Times New Roman"/>
      <w:sz w:val="24"/>
      <w:szCs w:val="24"/>
      <w:lang w:eastAsia="pl-PL"/>
    </w:rPr>
  </w:style>
  <w:style w:type="character" w:styleId="Hipercze">
    <w:name w:val="Hyperlink"/>
    <w:uiPriority w:val="99"/>
    <w:semiHidden/>
    <w:unhideWhenUsed/>
    <w:rsid w:val="00427D5B"/>
    <w:rPr>
      <w:color w:val="0000FF"/>
      <w:u w:val="single"/>
    </w:rPr>
  </w:style>
  <w:style w:type="character" w:styleId="UyteHipercze">
    <w:name w:val="FollowedHyperlink"/>
    <w:basedOn w:val="Domylnaczcionkaakapitu"/>
    <w:uiPriority w:val="99"/>
    <w:semiHidden/>
    <w:unhideWhenUsed/>
    <w:rsid w:val="00427D5B"/>
    <w:rPr>
      <w:color w:val="954F72" w:themeColor="followedHyperlink"/>
      <w:u w:val="single"/>
    </w:rPr>
  </w:style>
  <w:style w:type="paragraph" w:customStyle="1" w:styleId="msonormal0">
    <w:name w:val="msonormal"/>
    <w:basedOn w:val="Normalny"/>
    <w:rsid w:val="00427D5B"/>
    <w:pPr>
      <w:spacing w:before="100" w:beforeAutospacing="1" w:after="100" w:afterAutospacing="1"/>
    </w:pPr>
  </w:style>
  <w:style w:type="paragraph" w:styleId="Tekstkomentarza">
    <w:name w:val="annotation text"/>
    <w:basedOn w:val="Normalny"/>
    <w:link w:val="TekstkomentarzaZnak"/>
    <w:uiPriority w:val="99"/>
    <w:semiHidden/>
    <w:unhideWhenUsed/>
    <w:rsid w:val="00427D5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427D5B"/>
    <w:rPr>
      <w:rFonts w:ascii="Calibri" w:eastAsia="Calibri" w:hAnsi="Calibri" w:cs="Calibri"/>
      <w:sz w:val="20"/>
      <w:szCs w:val="20"/>
      <w:lang w:eastAsia="zh-CN"/>
    </w:rPr>
  </w:style>
  <w:style w:type="paragraph" w:styleId="Nagwek">
    <w:name w:val="header"/>
    <w:basedOn w:val="Normalny"/>
    <w:link w:val="NagwekZnak"/>
    <w:uiPriority w:val="99"/>
    <w:unhideWhenUsed/>
    <w:rsid w:val="00427D5B"/>
    <w:pPr>
      <w:tabs>
        <w:tab w:val="center" w:pos="4536"/>
        <w:tab w:val="right" w:pos="9072"/>
      </w:tabs>
    </w:pPr>
  </w:style>
  <w:style w:type="character" w:customStyle="1" w:styleId="NagwekZnak">
    <w:name w:val="Nagłówek Znak"/>
    <w:basedOn w:val="Domylnaczcionkaakapitu"/>
    <w:link w:val="Nagwek"/>
    <w:uiPriority w:val="99"/>
    <w:rsid w:val="00427D5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27D5B"/>
    <w:pPr>
      <w:tabs>
        <w:tab w:val="center" w:pos="4536"/>
        <w:tab w:val="right" w:pos="9072"/>
      </w:tabs>
    </w:pPr>
  </w:style>
  <w:style w:type="character" w:customStyle="1" w:styleId="StopkaZnak">
    <w:name w:val="Stopka Znak"/>
    <w:basedOn w:val="Domylnaczcionkaakapitu"/>
    <w:link w:val="Stopka"/>
    <w:uiPriority w:val="99"/>
    <w:rsid w:val="00427D5B"/>
    <w:rPr>
      <w:rFonts w:ascii="Times New Roman" w:eastAsia="Times New Roman" w:hAnsi="Times New Roman" w:cs="Times New Roman"/>
      <w:sz w:val="24"/>
      <w:szCs w:val="24"/>
      <w:lang w:eastAsia="pl-PL"/>
    </w:rPr>
  </w:style>
  <w:style w:type="paragraph" w:styleId="Legenda">
    <w:name w:val="caption"/>
    <w:basedOn w:val="Normalny"/>
    <w:semiHidden/>
    <w:unhideWhenUsed/>
    <w:qFormat/>
    <w:rsid w:val="00427D5B"/>
    <w:pPr>
      <w:suppressLineNumbers/>
      <w:suppressAutoHyphens/>
      <w:spacing w:before="120" w:after="120" w:line="276" w:lineRule="auto"/>
    </w:pPr>
    <w:rPr>
      <w:rFonts w:ascii="Calibri" w:eastAsia="Calibri" w:hAnsi="Calibri" w:cs="Lucida Sans"/>
      <w:i/>
      <w:iCs/>
      <w:lang w:eastAsia="zh-CN"/>
    </w:rPr>
  </w:style>
  <w:style w:type="paragraph" w:styleId="Lista">
    <w:name w:val="List"/>
    <w:basedOn w:val="Tekstpodstawowy"/>
    <w:semiHidden/>
    <w:unhideWhenUsed/>
    <w:rsid w:val="00427D5B"/>
    <w:pPr>
      <w:suppressAutoHyphens/>
      <w:spacing w:after="0"/>
      <w:jc w:val="center"/>
    </w:pPr>
    <w:rPr>
      <w:rFonts w:cs="Lucida Sans"/>
      <w:b/>
      <w:i/>
      <w:sz w:val="28"/>
      <w:szCs w:val="20"/>
      <w:lang w:eastAsia="zh-CN"/>
    </w:rPr>
  </w:style>
  <w:style w:type="paragraph" w:styleId="Podtytu">
    <w:name w:val="Subtitle"/>
    <w:basedOn w:val="Normalny"/>
    <w:next w:val="Tekstpodstawowy"/>
    <w:link w:val="PodtytuZnak1"/>
    <w:qFormat/>
    <w:rsid w:val="00427D5B"/>
    <w:pPr>
      <w:suppressAutoHyphens/>
      <w:overflowPunct w:val="0"/>
      <w:autoSpaceDE w:val="0"/>
      <w:jc w:val="center"/>
    </w:pPr>
    <w:rPr>
      <w:b/>
      <w:bCs/>
      <w:sz w:val="32"/>
      <w:szCs w:val="20"/>
      <w:lang w:val="x-none" w:eastAsia="zh-CN"/>
    </w:rPr>
  </w:style>
  <w:style w:type="character" w:customStyle="1" w:styleId="PodtytuZnak">
    <w:name w:val="Podtytuł Znak"/>
    <w:basedOn w:val="Domylnaczcionkaakapitu"/>
    <w:rsid w:val="00427D5B"/>
    <w:rPr>
      <w:rFonts w:eastAsiaTheme="minorEastAsia"/>
      <w:color w:val="5A5A5A" w:themeColor="text1" w:themeTint="A5"/>
      <w:spacing w:val="15"/>
      <w:lang w:eastAsia="pl-PL"/>
    </w:rPr>
  </w:style>
  <w:style w:type="paragraph" w:styleId="Tekstpodstawowy2">
    <w:name w:val="Body Text 2"/>
    <w:basedOn w:val="Normalny"/>
    <w:link w:val="Tekstpodstawowy2Znak"/>
    <w:semiHidden/>
    <w:unhideWhenUsed/>
    <w:rsid w:val="00427D5B"/>
    <w:pPr>
      <w:spacing w:after="120" w:line="480" w:lineRule="auto"/>
    </w:pPr>
    <w:rPr>
      <w:rFonts w:ascii="Calibri" w:eastAsia="Calibri" w:hAnsi="Calibri" w:cs="Calibri"/>
      <w:sz w:val="22"/>
      <w:szCs w:val="22"/>
      <w:lang w:eastAsia="en-US"/>
    </w:rPr>
  </w:style>
  <w:style w:type="character" w:customStyle="1" w:styleId="Tekstpodstawowy2Znak">
    <w:name w:val="Tekst podstawowy 2 Znak"/>
    <w:basedOn w:val="Domylnaczcionkaakapitu"/>
    <w:link w:val="Tekstpodstawowy2"/>
    <w:semiHidden/>
    <w:rsid w:val="00427D5B"/>
    <w:rPr>
      <w:rFonts w:ascii="Calibri" w:eastAsia="Calibri" w:hAnsi="Calibri" w:cs="Calibri"/>
    </w:rPr>
  </w:style>
  <w:style w:type="paragraph" w:styleId="Tekstpodstawowy3">
    <w:name w:val="Body Text 3"/>
    <w:basedOn w:val="Normalny"/>
    <w:link w:val="Tekstpodstawowy3Znak"/>
    <w:semiHidden/>
    <w:unhideWhenUsed/>
    <w:rsid w:val="00427D5B"/>
    <w:pPr>
      <w:widowControl w:val="0"/>
      <w:jc w:val="both"/>
    </w:pPr>
    <w:rPr>
      <w:sz w:val="26"/>
      <w:szCs w:val="20"/>
    </w:rPr>
  </w:style>
  <w:style w:type="character" w:customStyle="1" w:styleId="Tekstpodstawowy3Znak">
    <w:name w:val="Tekst podstawowy 3 Znak"/>
    <w:basedOn w:val="Domylnaczcionkaakapitu"/>
    <w:link w:val="Tekstpodstawowy3"/>
    <w:semiHidden/>
    <w:rsid w:val="00427D5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iPriority w:val="99"/>
    <w:semiHidden/>
    <w:unhideWhenUsed/>
    <w:rsid w:val="00427D5B"/>
    <w:rPr>
      <w:b/>
      <w:bCs/>
    </w:rPr>
  </w:style>
  <w:style w:type="character" w:customStyle="1" w:styleId="TematkomentarzaZnak">
    <w:name w:val="Temat komentarza Znak"/>
    <w:basedOn w:val="TekstkomentarzaZnak"/>
    <w:link w:val="Tematkomentarza"/>
    <w:uiPriority w:val="99"/>
    <w:semiHidden/>
    <w:rsid w:val="00427D5B"/>
    <w:rPr>
      <w:rFonts w:ascii="Calibri" w:eastAsia="Calibri" w:hAnsi="Calibri" w:cs="Calibri"/>
      <w:b/>
      <w:bCs/>
      <w:sz w:val="20"/>
      <w:szCs w:val="20"/>
      <w:lang w:eastAsia="zh-CN"/>
    </w:rPr>
  </w:style>
  <w:style w:type="paragraph" w:styleId="Tekstdymka">
    <w:name w:val="Balloon Text"/>
    <w:basedOn w:val="Normalny"/>
    <w:link w:val="TekstdymkaZnak1"/>
    <w:semiHidden/>
    <w:unhideWhenUsed/>
    <w:rsid w:val="00427D5B"/>
    <w:pPr>
      <w:suppressAutoHyphens/>
    </w:pPr>
    <w:rPr>
      <w:rFonts w:ascii="Tahoma" w:eastAsia="Calibri" w:hAnsi="Tahoma" w:cs="Tahoma"/>
      <w:sz w:val="16"/>
      <w:szCs w:val="16"/>
      <w:lang w:val="x-none" w:eastAsia="zh-CN"/>
    </w:rPr>
  </w:style>
  <w:style w:type="character" w:customStyle="1" w:styleId="TekstdymkaZnak">
    <w:name w:val="Tekst dymka Znak"/>
    <w:basedOn w:val="Domylnaczcionkaakapitu"/>
    <w:semiHidden/>
    <w:rsid w:val="00427D5B"/>
    <w:rPr>
      <w:rFonts w:ascii="Segoe UI" w:eastAsia="Times New Roman" w:hAnsi="Segoe UI" w:cs="Segoe UI"/>
      <w:sz w:val="18"/>
      <w:szCs w:val="18"/>
      <w:lang w:eastAsia="pl-PL"/>
    </w:rPr>
  </w:style>
  <w:style w:type="paragraph" w:styleId="Bezodstpw">
    <w:name w:val="No Spacing"/>
    <w:uiPriority w:val="1"/>
    <w:qFormat/>
    <w:rsid w:val="00427D5B"/>
    <w:pPr>
      <w:suppressAutoHyphens/>
      <w:spacing w:after="0" w:line="240" w:lineRule="auto"/>
    </w:pPr>
    <w:rPr>
      <w:rFonts w:ascii="Calibri" w:eastAsia="Calibri" w:hAnsi="Calibri" w:cs="Calibri"/>
      <w:lang w:eastAsia="zh-CN"/>
    </w:rPr>
  </w:style>
  <w:style w:type="paragraph" w:customStyle="1" w:styleId="tekstdokumentu">
    <w:name w:val="tekst dokumentu"/>
    <w:basedOn w:val="Normalny"/>
    <w:autoRedefine/>
    <w:rsid w:val="00427D5B"/>
    <w:pPr>
      <w:tabs>
        <w:tab w:val="left" w:pos="3600"/>
      </w:tabs>
      <w:spacing w:line="360" w:lineRule="auto"/>
      <w:ind w:left="1701" w:right="61" w:hanging="1701"/>
      <w:jc w:val="center"/>
    </w:pPr>
    <w:rPr>
      <w:rFonts w:ascii="Open Sans" w:hAnsi="Open Sans" w:cs="Open Sans"/>
      <w:bCs/>
      <w:color w:val="000000"/>
      <w:sz w:val="22"/>
      <w:szCs w:val="22"/>
    </w:rPr>
  </w:style>
  <w:style w:type="paragraph" w:customStyle="1" w:styleId="Nagwek10">
    <w:name w:val="Nagłówek1"/>
    <w:basedOn w:val="Normalny"/>
    <w:next w:val="Tekstpodstawowy"/>
    <w:rsid w:val="00427D5B"/>
    <w:pPr>
      <w:suppressAutoHyphens/>
      <w:jc w:val="center"/>
    </w:pPr>
    <w:rPr>
      <w:b/>
      <w:sz w:val="36"/>
      <w:szCs w:val="20"/>
      <w:lang w:eastAsia="zh-CN"/>
    </w:rPr>
  </w:style>
  <w:style w:type="paragraph" w:customStyle="1" w:styleId="Indeks">
    <w:name w:val="Indeks"/>
    <w:basedOn w:val="Normalny"/>
    <w:rsid w:val="00427D5B"/>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427D5B"/>
    <w:pPr>
      <w:widowControl w:val="0"/>
      <w:suppressAutoHyphens/>
      <w:jc w:val="both"/>
    </w:pPr>
    <w:rPr>
      <w:sz w:val="26"/>
      <w:szCs w:val="20"/>
      <w:lang w:eastAsia="zh-CN"/>
    </w:rPr>
  </w:style>
  <w:style w:type="paragraph" w:customStyle="1" w:styleId="Zawartotabeli">
    <w:name w:val="Zawartość tabeli"/>
    <w:basedOn w:val="Normalny"/>
    <w:rsid w:val="00427D5B"/>
    <w:pPr>
      <w:widowControl w:val="0"/>
      <w:suppressLineNumbers/>
      <w:suppressAutoHyphens/>
    </w:pPr>
    <w:rPr>
      <w:rFonts w:ascii="Calibri" w:eastAsia="Arial Unicode MS" w:hAnsi="Calibri" w:cs="Calibri"/>
      <w:kern w:val="2"/>
      <w:lang w:eastAsia="zh-CN"/>
    </w:rPr>
  </w:style>
  <w:style w:type="paragraph" w:customStyle="1" w:styleId="Akapitzlist1">
    <w:name w:val="Akapit z listą1"/>
    <w:basedOn w:val="Normalny"/>
    <w:rsid w:val="00427D5B"/>
    <w:pPr>
      <w:suppressAutoHyphens/>
      <w:spacing w:after="200" w:line="276" w:lineRule="auto"/>
      <w:ind w:left="720"/>
      <w:contextualSpacing/>
    </w:pPr>
    <w:rPr>
      <w:rFonts w:ascii="Calibri" w:hAnsi="Calibri" w:cs="Calibri"/>
      <w:sz w:val="22"/>
      <w:szCs w:val="22"/>
      <w:lang w:eastAsia="zh-CN"/>
    </w:rPr>
  </w:style>
  <w:style w:type="paragraph" w:customStyle="1" w:styleId="Tekstpodstawowy21">
    <w:name w:val="Tekst podstawowy 21"/>
    <w:basedOn w:val="Normalny"/>
    <w:rsid w:val="00427D5B"/>
    <w:pPr>
      <w:suppressAutoHyphens/>
      <w:spacing w:after="120" w:line="480" w:lineRule="auto"/>
    </w:pPr>
    <w:rPr>
      <w:rFonts w:ascii="Calibri" w:eastAsia="Calibri" w:hAnsi="Calibri" w:cs="Calibri"/>
      <w:sz w:val="22"/>
      <w:szCs w:val="22"/>
      <w:lang w:val="x-none" w:eastAsia="zh-CN"/>
    </w:rPr>
  </w:style>
  <w:style w:type="paragraph" w:customStyle="1" w:styleId="Domylnie">
    <w:name w:val="Domyślnie"/>
    <w:uiPriority w:val="99"/>
    <w:rsid w:val="00427D5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427D5B"/>
    <w:rPr>
      <w:sz w:val="16"/>
      <w:szCs w:val="16"/>
    </w:rPr>
  </w:style>
  <w:style w:type="character" w:customStyle="1" w:styleId="TekstpodstawowyZnak1">
    <w:name w:val="Tekst podstawowy Znak1"/>
    <w:basedOn w:val="Domylnaczcionkaakapitu"/>
    <w:uiPriority w:val="99"/>
    <w:semiHidden/>
    <w:rsid w:val="00427D5B"/>
    <w:rPr>
      <w:rFonts w:ascii="Times New Roman" w:eastAsia="Times New Roman" w:hAnsi="Times New Roman" w:cs="Times New Roman" w:hint="default"/>
      <w:sz w:val="24"/>
      <w:szCs w:val="24"/>
      <w:lang w:eastAsia="pl-PL"/>
    </w:rPr>
  </w:style>
  <w:style w:type="character" w:customStyle="1" w:styleId="tekstdokbold">
    <w:name w:val="tekst dok. bold"/>
    <w:rsid w:val="00427D5B"/>
    <w:rPr>
      <w:b/>
      <w:bCs w:val="0"/>
    </w:rPr>
  </w:style>
  <w:style w:type="character" w:customStyle="1" w:styleId="WW8Num1z0">
    <w:name w:val="WW8Num1z0"/>
    <w:rsid w:val="00427D5B"/>
    <w:rPr>
      <w:b/>
      <w:bCs w:val="0"/>
      <w:i w:val="0"/>
      <w:iCs w:val="0"/>
      <w:sz w:val="24"/>
      <w:szCs w:val="24"/>
    </w:rPr>
  </w:style>
  <w:style w:type="character" w:customStyle="1" w:styleId="WW8Num1z1">
    <w:name w:val="WW8Num1z1"/>
    <w:rsid w:val="00427D5B"/>
  </w:style>
  <w:style w:type="character" w:customStyle="1" w:styleId="WW8Num1z2">
    <w:name w:val="WW8Num1z2"/>
    <w:rsid w:val="00427D5B"/>
    <w:rPr>
      <w:rFonts w:ascii="Tahoma" w:eastAsia="Times New Roman" w:hAnsi="Tahoma" w:cs="Tahoma" w:hint="default"/>
      <w:b w:val="0"/>
      <w:bCs w:val="0"/>
      <w:color w:val="auto"/>
    </w:rPr>
  </w:style>
  <w:style w:type="character" w:customStyle="1" w:styleId="WW8Num1z3">
    <w:name w:val="WW8Num1z3"/>
    <w:rsid w:val="00427D5B"/>
    <w:rPr>
      <w:rFonts w:ascii="Open Sans" w:hAnsi="Open Sans" w:cs="Open Sans" w:hint="default"/>
      <w:b/>
      <w:bCs w:val="0"/>
      <w:color w:val="auto"/>
    </w:rPr>
  </w:style>
  <w:style w:type="character" w:customStyle="1" w:styleId="WW8Num1z4">
    <w:name w:val="WW8Num1z4"/>
    <w:rsid w:val="00427D5B"/>
  </w:style>
  <w:style w:type="character" w:customStyle="1" w:styleId="WW8Num1z5">
    <w:name w:val="WW8Num1z5"/>
    <w:rsid w:val="00427D5B"/>
  </w:style>
  <w:style w:type="character" w:customStyle="1" w:styleId="WW8Num1z6">
    <w:name w:val="WW8Num1z6"/>
    <w:rsid w:val="00427D5B"/>
  </w:style>
  <w:style w:type="character" w:customStyle="1" w:styleId="WW8Num1z7">
    <w:name w:val="WW8Num1z7"/>
    <w:rsid w:val="00427D5B"/>
  </w:style>
  <w:style w:type="character" w:customStyle="1" w:styleId="WW8Num1z8">
    <w:name w:val="WW8Num1z8"/>
    <w:rsid w:val="00427D5B"/>
  </w:style>
  <w:style w:type="character" w:customStyle="1" w:styleId="WW8Num2z0">
    <w:name w:val="WW8Num2z0"/>
    <w:rsid w:val="00427D5B"/>
    <w:rPr>
      <w:rFonts w:ascii="Open Sans" w:eastAsia="Calibri" w:hAnsi="Open Sans" w:cs="Open Sans" w:hint="default"/>
      <w:b/>
      <w:bCs w:val="0"/>
      <w:sz w:val="24"/>
      <w:szCs w:val="24"/>
    </w:rPr>
  </w:style>
  <w:style w:type="character" w:customStyle="1" w:styleId="WW8Num2z1">
    <w:name w:val="WW8Num2z1"/>
    <w:rsid w:val="00427D5B"/>
    <w:rPr>
      <w:rFonts w:ascii="Open Sans" w:hAnsi="Open Sans" w:cs="Open Sans" w:hint="default"/>
      <w:b w:val="0"/>
      <w:bCs w:val="0"/>
      <w:sz w:val="24"/>
    </w:rPr>
  </w:style>
  <w:style w:type="character" w:customStyle="1" w:styleId="WW8Num2z2">
    <w:name w:val="WW8Num2z2"/>
    <w:rsid w:val="00427D5B"/>
    <w:rPr>
      <w:b/>
      <w:bCs w:val="0"/>
      <w:sz w:val="24"/>
    </w:rPr>
  </w:style>
  <w:style w:type="character" w:customStyle="1" w:styleId="WW8Num3z0">
    <w:name w:val="WW8Num3z0"/>
    <w:rsid w:val="00427D5B"/>
    <w:rPr>
      <w:b w:val="0"/>
      <w:bCs w:val="0"/>
      <w:i w:val="0"/>
      <w:iCs w:val="0"/>
      <w:sz w:val="24"/>
      <w:szCs w:val="24"/>
    </w:rPr>
  </w:style>
  <w:style w:type="character" w:customStyle="1" w:styleId="WW8Num4z0">
    <w:name w:val="WW8Num4z0"/>
    <w:rsid w:val="00427D5B"/>
    <w:rPr>
      <w:b w:val="0"/>
      <w:bCs w:val="0"/>
      <w:i w:val="0"/>
      <w:iCs w:val="0"/>
      <w:sz w:val="24"/>
      <w:szCs w:val="24"/>
    </w:rPr>
  </w:style>
  <w:style w:type="character" w:customStyle="1" w:styleId="WW8Num5z0">
    <w:name w:val="WW8Num5z0"/>
    <w:rsid w:val="00427D5B"/>
    <w:rPr>
      <w:b w:val="0"/>
      <w:bCs w:val="0"/>
      <w:i w:val="0"/>
      <w:iCs w:val="0"/>
      <w:sz w:val="24"/>
    </w:rPr>
  </w:style>
  <w:style w:type="character" w:customStyle="1" w:styleId="WW8Num6z0">
    <w:name w:val="WW8Num6z0"/>
    <w:rsid w:val="00427D5B"/>
    <w:rPr>
      <w:rFonts w:ascii="Open Sans" w:eastAsia="Calibri" w:hAnsi="Open Sans" w:cs="Open Sans" w:hint="default"/>
      <w:b/>
      <w:bCs w:val="0"/>
      <w:sz w:val="24"/>
      <w:szCs w:val="24"/>
    </w:rPr>
  </w:style>
  <w:style w:type="character" w:customStyle="1" w:styleId="WW8Num6z1">
    <w:name w:val="WW8Num6z1"/>
    <w:rsid w:val="00427D5B"/>
  </w:style>
  <w:style w:type="character" w:customStyle="1" w:styleId="WW8Num6z2">
    <w:name w:val="WW8Num6z2"/>
    <w:rsid w:val="00427D5B"/>
  </w:style>
  <w:style w:type="character" w:customStyle="1" w:styleId="WW8Num6z3">
    <w:name w:val="WW8Num6z3"/>
    <w:rsid w:val="00427D5B"/>
  </w:style>
  <w:style w:type="character" w:customStyle="1" w:styleId="WW8Num6z4">
    <w:name w:val="WW8Num6z4"/>
    <w:rsid w:val="00427D5B"/>
  </w:style>
  <w:style w:type="character" w:customStyle="1" w:styleId="WW8Num6z5">
    <w:name w:val="WW8Num6z5"/>
    <w:rsid w:val="00427D5B"/>
  </w:style>
  <w:style w:type="character" w:customStyle="1" w:styleId="WW8Num6z6">
    <w:name w:val="WW8Num6z6"/>
    <w:rsid w:val="00427D5B"/>
  </w:style>
  <w:style w:type="character" w:customStyle="1" w:styleId="WW8Num6z7">
    <w:name w:val="WW8Num6z7"/>
    <w:rsid w:val="00427D5B"/>
  </w:style>
  <w:style w:type="character" w:customStyle="1" w:styleId="WW8Num6z8">
    <w:name w:val="WW8Num6z8"/>
    <w:rsid w:val="00427D5B"/>
  </w:style>
  <w:style w:type="character" w:customStyle="1" w:styleId="WW8Num7z0">
    <w:name w:val="WW8Num7z0"/>
    <w:rsid w:val="00427D5B"/>
  </w:style>
  <w:style w:type="character" w:customStyle="1" w:styleId="WW8Num7z1">
    <w:name w:val="WW8Num7z1"/>
    <w:rsid w:val="00427D5B"/>
    <w:rPr>
      <w:b w:val="0"/>
      <w:bCs/>
    </w:rPr>
  </w:style>
  <w:style w:type="character" w:customStyle="1" w:styleId="WW8Num8z0">
    <w:name w:val="WW8Num8z0"/>
    <w:rsid w:val="00427D5B"/>
    <w:rPr>
      <w:b w:val="0"/>
      <w:bCs w:val="0"/>
    </w:rPr>
  </w:style>
  <w:style w:type="character" w:customStyle="1" w:styleId="WW8Num9z0">
    <w:name w:val="WW8Num9z0"/>
    <w:rsid w:val="00427D5B"/>
  </w:style>
  <w:style w:type="character" w:customStyle="1" w:styleId="WW8Num9z1">
    <w:name w:val="WW8Num9z1"/>
    <w:rsid w:val="00427D5B"/>
    <w:rPr>
      <w:b/>
      <w:bCs/>
    </w:rPr>
  </w:style>
  <w:style w:type="character" w:customStyle="1" w:styleId="WW8Num10z0">
    <w:name w:val="WW8Num10z0"/>
    <w:rsid w:val="00427D5B"/>
    <w:rPr>
      <w:rFonts w:ascii="Open Sans" w:eastAsia="Calibri" w:hAnsi="Open Sans" w:cs="Open Sans" w:hint="default"/>
      <w:b/>
      <w:bCs w:val="0"/>
    </w:rPr>
  </w:style>
  <w:style w:type="character" w:customStyle="1" w:styleId="WW8Num10z1">
    <w:name w:val="WW8Num10z1"/>
    <w:rsid w:val="00427D5B"/>
  </w:style>
  <w:style w:type="character" w:customStyle="1" w:styleId="WW8Num10z2">
    <w:name w:val="WW8Num10z2"/>
    <w:rsid w:val="00427D5B"/>
  </w:style>
  <w:style w:type="character" w:customStyle="1" w:styleId="WW8Num10z3">
    <w:name w:val="WW8Num10z3"/>
    <w:rsid w:val="00427D5B"/>
  </w:style>
  <w:style w:type="character" w:customStyle="1" w:styleId="WW8Num10z4">
    <w:name w:val="WW8Num10z4"/>
    <w:rsid w:val="00427D5B"/>
  </w:style>
  <w:style w:type="character" w:customStyle="1" w:styleId="WW8Num10z5">
    <w:name w:val="WW8Num10z5"/>
    <w:rsid w:val="00427D5B"/>
  </w:style>
  <w:style w:type="character" w:customStyle="1" w:styleId="WW8Num10z6">
    <w:name w:val="WW8Num10z6"/>
    <w:rsid w:val="00427D5B"/>
  </w:style>
  <w:style w:type="character" w:customStyle="1" w:styleId="WW8Num10z7">
    <w:name w:val="WW8Num10z7"/>
    <w:rsid w:val="00427D5B"/>
  </w:style>
  <w:style w:type="character" w:customStyle="1" w:styleId="WW8Num10z8">
    <w:name w:val="WW8Num10z8"/>
    <w:rsid w:val="00427D5B"/>
  </w:style>
  <w:style w:type="character" w:customStyle="1" w:styleId="WW8Num11z0">
    <w:name w:val="WW8Num11z0"/>
    <w:rsid w:val="00427D5B"/>
    <w:rPr>
      <w:b/>
      <w:bCs w:val="0"/>
    </w:rPr>
  </w:style>
  <w:style w:type="character" w:customStyle="1" w:styleId="WW8Num11z1">
    <w:name w:val="WW8Num11z1"/>
    <w:rsid w:val="00427D5B"/>
    <w:rPr>
      <w:rFonts w:ascii="Open Sans" w:hAnsi="Open Sans" w:cs="Open Sans" w:hint="default"/>
      <w:b w:val="0"/>
      <w:bCs w:val="0"/>
    </w:rPr>
  </w:style>
  <w:style w:type="character" w:customStyle="1" w:styleId="WW8Num12z0">
    <w:name w:val="WW8Num12z0"/>
    <w:rsid w:val="00427D5B"/>
    <w:rPr>
      <w:b/>
      <w:bCs w:val="0"/>
      <w:color w:val="auto"/>
      <w:spacing w:val="0"/>
    </w:rPr>
  </w:style>
  <w:style w:type="character" w:customStyle="1" w:styleId="WW8Num12z1">
    <w:name w:val="WW8Num12z1"/>
    <w:rsid w:val="00427D5B"/>
  </w:style>
  <w:style w:type="character" w:customStyle="1" w:styleId="WW8Num12z2">
    <w:name w:val="WW8Num12z2"/>
    <w:rsid w:val="00427D5B"/>
  </w:style>
  <w:style w:type="character" w:customStyle="1" w:styleId="WW8Num12z3">
    <w:name w:val="WW8Num12z3"/>
    <w:rsid w:val="00427D5B"/>
  </w:style>
  <w:style w:type="character" w:customStyle="1" w:styleId="WW8Num12z4">
    <w:name w:val="WW8Num12z4"/>
    <w:rsid w:val="00427D5B"/>
  </w:style>
  <w:style w:type="character" w:customStyle="1" w:styleId="WW8Num12z5">
    <w:name w:val="WW8Num12z5"/>
    <w:rsid w:val="00427D5B"/>
  </w:style>
  <w:style w:type="character" w:customStyle="1" w:styleId="WW8Num12z6">
    <w:name w:val="WW8Num12z6"/>
    <w:rsid w:val="00427D5B"/>
  </w:style>
  <w:style w:type="character" w:customStyle="1" w:styleId="WW8Num12z7">
    <w:name w:val="WW8Num12z7"/>
    <w:rsid w:val="00427D5B"/>
  </w:style>
  <w:style w:type="character" w:customStyle="1" w:styleId="WW8Num12z8">
    <w:name w:val="WW8Num12z8"/>
    <w:rsid w:val="00427D5B"/>
  </w:style>
  <w:style w:type="character" w:customStyle="1" w:styleId="WW8Num13z0">
    <w:name w:val="WW8Num13z0"/>
    <w:rsid w:val="00427D5B"/>
    <w:rPr>
      <w:rFonts w:ascii="Open Sans" w:eastAsia="Calibri" w:hAnsi="Open Sans" w:cs="Open Sans" w:hint="default"/>
      <w:b/>
      <w:bCs w:val="0"/>
      <w:sz w:val="24"/>
      <w:szCs w:val="24"/>
    </w:rPr>
  </w:style>
  <w:style w:type="character" w:customStyle="1" w:styleId="WW8Num13z1">
    <w:name w:val="WW8Num13z1"/>
    <w:rsid w:val="00427D5B"/>
    <w:rPr>
      <w:rFonts w:ascii="Calibri" w:eastAsia="Calibri" w:hAnsi="Calibri" w:cs="Calibri" w:hint="default"/>
      <w:b w:val="0"/>
      <w:bCs/>
    </w:rPr>
  </w:style>
  <w:style w:type="character" w:customStyle="1" w:styleId="WW8Num13z2">
    <w:name w:val="WW8Num13z2"/>
    <w:rsid w:val="00427D5B"/>
    <w:rPr>
      <w:rFonts w:ascii="Calibri" w:eastAsia="Calibri" w:hAnsi="Calibri" w:cs="Calibri" w:hint="default"/>
      <w:b/>
      <w:bCs w:val="0"/>
    </w:rPr>
  </w:style>
  <w:style w:type="character" w:customStyle="1" w:styleId="WW8Num14z0">
    <w:name w:val="WW8Num14z0"/>
    <w:rsid w:val="00427D5B"/>
  </w:style>
  <w:style w:type="character" w:customStyle="1" w:styleId="WW8Num15z0">
    <w:name w:val="WW8Num15z0"/>
    <w:rsid w:val="00427D5B"/>
  </w:style>
  <w:style w:type="character" w:customStyle="1" w:styleId="WW8Num15z1">
    <w:name w:val="WW8Num15z1"/>
    <w:rsid w:val="00427D5B"/>
  </w:style>
  <w:style w:type="character" w:customStyle="1" w:styleId="WW8Num15z2">
    <w:name w:val="WW8Num15z2"/>
    <w:rsid w:val="00427D5B"/>
    <w:rPr>
      <w:color w:val="FF0000"/>
    </w:rPr>
  </w:style>
  <w:style w:type="character" w:customStyle="1" w:styleId="WW8Num15z3">
    <w:name w:val="WW8Num15z3"/>
    <w:rsid w:val="00427D5B"/>
  </w:style>
  <w:style w:type="character" w:customStyle="1" w:styleId="WW8Num15z4">
    <w:name w:val="WW8Num15z4"/>
    <w:rsid w:val="00427D5B"/>
  </w:style>
  <w:style w:type="character" w:customStyle="1" w:styleId="WW8Num15z5">
    <w:name w:val="WW8Num15z5"/>
    <w:rsid w:val="00427D5B"/>
  </w:style>
  <w:style w:type="character" w:customStyle="1" w:styleId="WW8Num15z6">
    <w:name w:val="WW8Num15z6"/>
    <w:rsid w:val="00427D5B"/>
  </w:style>
  <w:style w:type="character" w:customStyle="1" w:styleId="WW8Num15z7">
    <w:name w:val="WW8Num15z7"/>
    <w:rsid w:val="00427D5B"/>
  </w:style>
  <w:style w:type="character" w:customStyle="1" w:styleId="WW8Num15z8">
    <w:name w:val="WW8Num15z8"/>
    <w:rsid w:val="00427D5B"/>
  </w:style>
  <w:style w:type="character" w:customStyle="1" w:styleId="WW8Num16z0">
    <w:name w:val="WW8Num16z0"/>
    <w:rsid w:val="00427D5B"/>
    <w:rPr>
      <w:rFonts w:ascii="Open Sans" w:eastAsia="Calibri" w:hAnsi="Open Sans" w:cs="Open Sans" w:hint="default"/>
      <w:b/>
      <w:bCs w:val="0"/>
      <w:sz w:val="24"/>
      <w:szCs w:val="24"/>
    </w:rPr>
  </w:style>
  <w:style w:type="character" w:customStyle="1" w:styleId="WW8Num16z1">
    <w:name w:val="WW8Num16z1"/>
    <w:rsid w:val="00427D5B"/>
  </w:style>
  <w:style w:type="character" w:customStyle="1" w:styleId="WW8Num16z2">
    <w:name w:val="WW8Num16z2"/>
    <w:rsid w:val="00427D5B"/>
  </w:style>
  <w:style w:type="character" w:customStyle="1" w:styleId="WW8Num16z3">
    <w:name w:val="WW8Num16z3"/>
    <w:rsid w:val="00427D5B"/>
  </w:style>
  <w:style w:type="character" w:customStyle="1" w:styleId="WW8Num16z4">
    <w:name w:val="WW8Num16z4"/>
    <w:rsid w:val="00427D5B"/>
  </w:style>
  <w:style w:type="character" w:customStyle="1" w:styleId="WW8Num16z5">
    <w:name w:val="WW8Num16z5"/>
    <w:rsid w:val="00427D5B"/>
  </w:style>
  <w:style w:type="character" w:customStyle="1" w:styleId="WW8Num16z6">
    <w:name w:val="WW8Num16z6"/>
    <w:rsid w:val="00427D5B"/>
  </w:style>
  <w:style w:type="character" w:customStyle="1" w:styleId="WW8Num16z7">
    <w:name w:val="WW8Num16z7"/>
    <w:rsid w:val="00427D5B"/>
  </w:style>
  <w:style w:type="character" w:customStyle="1" w:styleId="WW8Num16z8">
    <w:name w:val="WW8Num16z8"/>
    <w:rsid w:val="00427D5B"/>
  </w:style>
  <w:style w:type="character" w:customStyle="1" w:styleId="WW8Num17z0">
    <w:name w:val="WW8Num17z0"/>
    <w:rsid w:val="00427D5B"/>
    <w:rPr>
      <w:rFonts w:ascii="Open Sans" w:hAnsi="Open Sans" w:cs="Open Sans" w:hint="default"/>
    </w:rPr>
  </w:style>
  <w:style w:type="character" w:customStyle="1" w:styleId="WW8Num18z0">
    <w:name w:val="WW8Num18z0"/>
    <w:rsid w:val="00427D5B"/>
    <w:rPr>
      <w:rFonts w:ascii="Open Sans" w:eastAsia="Calibri" w:hAnsi="Open Sans" w:cs="Open Sans" w:hint="default"/>
      <w:b/>
      <w:bCs w:val="0"/>
    </w:rPr>
  </w:style>
  <w:style w:type="character" w:customStyle="1" w:styleId="WW8Num18z1">
    <w:name w:val="WW8Num18z1"/>
    <w:rsid w:val="00427D5B"/>
    <w:rPr>
      <w:rFonts w:ascii="Times New Roman" w:eastAsia="Times New Roman" w:hAnsi="Times New Roman" w:cs="Open Sans" w:hint="default"/>
      <w:b w:val="0"/>
      <w:bCs/>
    </w:rPr>
  </w:style>
  <w:style w:type="character" w:customStyle="1" w:styleId="WW8Num18z2">
    <w:name w:val="WW8Num18z2"/>
    <w:rsid w:val="00427D5B"/>
    <w:rPr>
      <w:rFonts w:ascii="Times New Roman" w:eastAsia="Times New Roman" w:hAnsi="Times New Roman" w:cs="Times New Roman" w:hint="default"/>
      <w:b/>
      <w:bCs w:val="0"/>
    </w:rPr>
  </w:style>
  <w:style w:type="character" w:customStyle="1" w:styleId="WW8Num19z0">
    <w:name w:val="WW8Num19z0"/>
    <w:rsid w:val="00427D5B"/>
    <w:rPr>
      <w:rFonts w:ascii="Open Sans" w:eastAsia="Calibri" w:hAnsi="Open Sans" w:cs="Open Sans" w:hint="default"/>
      <w:b/>
      <w:bCs w:val="0"/>
    </w:rPr>
  </w:style>
  <w:style w:type="character" w:customStyle="1" w:styleId="WW8Num19z1">
    <w:name w:val="WW8Num19z1"/>
    <w:rsid w:val="00427D5B"/>
    <w:rPr>
      <w:b w:val="0"/>
      <w:bCs/>
    </w:rPr>
  </w:style>
  <w:style w:type="character" w:customStyle="1" w:styleId="WW8Num19z2">
    <w:name w:val="WW8Num19z2"/>
    <w:rsid w:val="00427D5B"/>
    <w:rPr>
      <w:b/>
      <w:bCs w:val="0"/>
    </w:rPr>
  </w:style>
  <w:style w:type="character" w:customStyle="1" w:styleId="WW8Num20z0">
    <w:name w:val="WW8Num20z0"/>
    <w:rsid w:val="00427D5B"/>
    <w:rPr>
      <w:rFonts w:ascii="Open Sans" w:hAnsi="Open Sans" w:cs="Open Sans" w:hint="default"/>
    </w:rPr>
  </w:style>
  <w:style w:type="character" w:customStyle="1" w:styleId="WW8Num21z0">
    <w:name w:val="WW8Num21z0"/>
    <w:rsid w:val="00427D5B"/>
    <w:rPr>
      <w:b/>
      <w:bCs w:val="0"/>
    </w:rPr>
  </w:style>
  <w:style w:type="character" w:customStyle="1" w:styleId="WW8Num21z1">
    <w:name w:val="WW8Num21z1"/>
    <w:rsid w:val="00427D5B"/>
    <w:rPr>
      <w:b w:val="0"/>
      <w:bCs/>
    </w:rPr>
  </w:style>
  <w:style w:type="character" w:customStyle="1" w:styleId="WW8Num22z0">
    <w:name w:val="WW8Num22z0"/>
    <w:rsid w:val="00427D5B"/>
    <w:rPr>
      <w:rFonts w:ascii="Open Sans" w:eastAsia="Times New Roman" w:hAnsi="Open Sans" w:cs="Open Sans" w:hint="default"/>
      <w:b w:val="0"/>
      <w:bCs/>
    </w:rPr>
  </w:style>
  <w:style w:type="character" w:customStyle="1" w:styleId="WW8Num22z1">
    <w:name w:val="WW8Num22z1"/>
    <w:rsid w:val="00427D5B"/>
  </w:style>
  <w:style w:type="character" w:customStyle="1" w:styleId="WW8Num22z2">
    <w:name w:val="WW8Num22z2"/>
    <w:rsid w:val="00427D5B"/>
  </w:style>
  <w:style w:type="character" w:customStyle="1" w:styleId="WW8Num22z3">
    <w:name w:val="WW8Num22z3"/>
    <w:rsid w:val="00427D5B"/>
  </w:style>
  <w:style w:type="character" w:customStyle="1" w:styleId="WW8Num22z4">
    <w:name w:val="WW8Num22z4"/>
    <w:rsid w:val="00427D5B"/>
  </w:style>
  <w:style w:type="character" w:customStyle="1" w:styleId="WW8Num22z5">
    <w:name w:val="WW8Num22z5"/>
    <w:rsid w:val="00427D5B"/>
  </w:style>
  <w:style w:type="character" w:customStyle="1" w:styleId="WW8Num22z6">
    <w:name w:val="WW8Num22z6"/>
    <w:rsid w:val="00427D5B"/>
  </w:style>
  <w:style w:type="character" w:customStyle="1" w:styleId="WW8Num22z7">
    <w:name w:val="WW8Num22z7"/>
    <w:rsid w:val="00427D5B"/>
  </w:style>
  <w:style w:type="character" w:customStyle="1" w:styleId="WW8Num22z8">
    <w:name w:val="WW8Num22z8"/>
    <w:rsid w:val="00427D5B"/>
  </w:style>
  <w:style w:type="character" w:customStyle="1" w:styleId="WW8Num23z0">
    <w:name w:val="WW8Num23z0"/>
    <w:rsid w:val="00427D5B"/>
    <w:rPr>
      <w:color w:val="auto"/>
    </w:rPr>
  </w:style>
  <w:style w:type="character" w:customStyle="1" w:styleId="WW8Num24z0">
    <w:name w:val="WW8Num24z0"/>
    <w:rsid w:val="00427D5B"/>
    <w:rPr>
      <w:b/>
      <w:bCs w:val="0"/>
      <w:i w:val="0"/>
      <w:iCs w:val="0"/>
      <w:sz w:val="24"/>
      <w:szCs w:val="24"/>
    </w:rPr>
  </w:style>
  <w:style w:type="character" w:customStyle="1" w:styleId="WW8Num24z1">
    <w:name w:val="WW8Num24z1"/>
    <w:rsid w:val="00427D5B"/>
  </w:style>
  <w:style w:type="character" w:customStyle="1" w:styleId="WW8Num24z2">
    <w:name w:val="WW8Num24z2"/>
    <w:rsid w:val="00427D5B"/>
    <w:rPr>
      <w:rFonts w:ascii="Tahoma" w:eastAsia="Times New Roman" w:hAnsi="Tahoma" w:cs="Tahoma" w:hint="default"/>
      <w:b w:val="0"/>
      <w:bCs w:val="0"/>
      <w:color w:val="auto"/>
    </w:rPr>
  </w:style>
  <w:style w:type="character" w:customStyle="1" w:styleId="WW8Num24z3">
    <w:name w:val="WW8Num24z3"/>
    <w:rsid w:val="00427D5B"/>
    <w:rPr>
      <w:rFonts w:ascii="Open Sans" w:hAnsi="Open Sans" w:cs="Open Sans" w:hint="default"/>
      <w:b/>
      <w:bCs w:val="0"/>
    </w:rPr>
  </w:style>
  <w:style w:type="character" w:customStyle="1" w:styleId="WW8Num24z4">
    <w:name w:val="WW8Num24z4"/>
    <w:rsid w:val="00427D5B"/>
  </w:style>
  <w:style w:type="character" w:customStyle="1" w:styleId="WW8Num24z5">
    <w:name w:val="WW8Num24z5"/>
    <w:rsid w:val="00427D5B"/>
  </w:style>
  <w:style w:type="character" w:customStyle="1" w:styleId="WW8Num24z6">
    <w:name w:val="WW8Num24z6"/>
    <w:rsid w:val="00427D5B"/>
  </w:style>
  <w:style w:type="character" w:customStyle="1" w:styleId="WW8Num24z7">
    <w:name w:val="WW8Num24z7"/>
    <w:rsid w:val="00427D5B"/>
  </w:style>
  <w:style w:type="character" w:customStyle="1" w:styleId="WW8Num24z8">
    <w:name w:val="WW8Num24z8"/>
    <w:rsid w:val="00427D5B"/>
  </w:style>
  <w:style w:type="character" w:customStyle="1" w:styleId="WW8Num25z0">
    <w:name w:val="WW8Num25z0"/>
    <w:rsid w:val="00427D5B"/>
    <w:rPr>
      <w:rFonts w:ascii="Calibri" w:eastAsia="Calibri" w:hAnsi="Calibri" w:cs="Calibri" w:hint="default"/>
      <w:b/>
      <w:bCs w:val="0"/>
    </w:rPr>
  </w:style>
  <w:style w:type="character" w:customStyle="1" w:styleId="WW8Num25z1">
    <w:name w:val="WW8Num25z1"/>
    <w:rsid w:val="00427D5B"/>
  </w:style>
  <w:style w:type="character" w:customStyle="1" w:styleId="WW8Num25z2">
    <w:name w:val="WW8Num25z2"/>
    <w:rsid w:val="00427D5B"/>
  </w:style>
  <w:style w:type="character" w:customStyle="1" w:styleId="WW8Num25z3">
    <w:name w:val="WW8Num25z3"/>
    <w:rsid w:val="00427D5B"/>
  </w:style>
  <w:style w:type="character" w:customStyle="1" w:styleId="WW8Num25z4">
    <w:name w:val="WW8Num25z4"/>
    <w:rsid w:val="00427D5B"/>
  </w:style>
  <w:style w:type="character" w:customStyle="1" w:styleId="WW8Num25z5">
    <w:name w:val="WW8Num25z5"/>
    <w:rsid w:val="00427D5B"/>
  </w:style>
  <w:style w:type="character" w:customStyle="1" w:styleId="WW8Num25z6">
    <w:name w:val="WW8Num25z6"/>
    <w:rsid w:val="00427D5B"/>
  </w:style>
  <w:style w:type="character" w:customStyle="1" w:styleId="WW8Num25z7">
    <w:name w:val="WW8Num25z7"/>
    <w:rsid w:val="00427D5B"/>
  </w:style>
  <w:style w:type="character" w:customStyle="1" w:styleId="WW8Num25z8">
    <w:name w:val="WW8Num25z8"/>
    <w:rsid w:val="00427D5B"/>
  </w:style>
  <w:style w:type="character" w:customStyle="1" w:styleId="WW8Num26z0">
    <w:name w:val="WW8Num26z0"/>
    <w:rsid w:val="00427D5B"/>
    <w:rPr>
      <w:rFonts w:ascii="Tahoma" w:eastAsia="Times New Roman" w:hAnsi="Tahoma" w:cs="Tahoma" w:hint="default"/>
    </w:rPr>
  </w:style>
  <w:style w:type="character" w:customStyle="1" w:styleId="WW8Num26z1">
    <w:name w:val="WW8Num26z1"/>
    <w:rsid w:val="00427D5B"/>
  </w:style>
  <w:style w:type="character" w:customStyle="1" w:styleId="WW8Num26z2">
    <w:name w:val="WW8Num26z2"/>
    <w:rsid w:val="00427D5B"/>
  </w:style>
  <w:style w:type="character" w:customStyle="1" w:styleId="WW8Num26z3">
    <w:name w:val="WW8Num26z3"/>
    <w:rsid w:val="00427D5B"/>
  </w:style>
  <w:style w:type="character" w:customStyle="1" w:styleId="WW8Num26z4">
    <w:name w:val="WW8Num26z4"/>
    <w:rsid w:val="00427D5B"/>
  </w:style>
  <w:style w:type="character" w:customStyle="1" w:styleId="WW8Num26z5">
    <w:name w:val="WW8Num26z5"/>
    <w:rsid w:val="00427D5B"/>
  </w:style>
  <w:style w:type="character" w:customStyle="1" w:styleId="WW8Num26z6">
    <w:name w:val="WW8Num26z6"/>
    <w:rsid w:val="00427D5B"/>
  </w:style>
  <w:style w:type="character" w:customStyle="1" w:styleId="WW8Num26z7">
    <w:name w:val="WW8Num26z7"/>
    <w:rsid w:val="00427D5B"/>
  </w:style>
  <w:style w:type="character" w:customStyle="1" w:styleId="WW8Num26z8">
    <w:name w:val="WW8Num26z8"/>
    <w:rsid w:val="00427D5B"/>
  </w:style>
  <w:style w:type="character" w:customStyle="1" w:styleId="WW8Num27z0">
    <w:name w:val="WW8Num27z0"/>
    <w:rsid w:val="00427D5B"/>
    <w:rPr>
      <w:rFonts w:ascii="Open Sans" w:eastAsia="Calibri" w:hAnsi="Open Sans" w:cs="Open Sans" w:hint="default"/>
      <w:b/>
      <w:bCs w:val="0"/>
      <w:sz w:val="24"/>
      <w:szCs w:val="24"/>
    </w:rPr>
  </w:style>
  <w:style w:type="character" w:customStyle="1" w:styleId="WW8Num27z1">
    <w:name w:val="WW8Num27z1"/>
    <w:rsid w:val="00427D5B"/>
  </w:style>
  <w:style w:type="character" w:customStyle="1" w:styleId="WW8Num27z2">
    <w:name w:val="WW8Num27z2"/>
    <w:rsid w:val="00427D5B"/>
  </w:style>
  <w:style w:type="character" w:customStyle="1" w:styleId="WW8Num27z3">
    <w:name w:val="WW8Num27z3"/>
    <w:rsid w:val="00427D5B"/>
  </w:style>
  <w:style w:type="character" w:customStyle="1" w:styleId="WW8Num27z4">
    <w:name w:val="WW8Num27z4"/>
    <w:rsid w:val="00427D5B"/>
  </w:style>
  <w:style w:type="character" w:customStyle="1" w:styleId="WW8Num27z5">
    <w:name w:val="WW8Num27z5"/>
    <w:rsid w:val="00427D5B"/>
  </w:style>
  <w:style w:type="character" w:customStyle="1" w:styleId="WW8Num27z6">
    <w:name w:val="WW8Num27z6"/>
    <w:rsid w:val="00427D5B"/>
  </w:style>
  <w:style w:type="character" w:customStyle="1" w:styleId="WW8Num27z7">
    <w:name w:val="WW8Num27z7"/>
    <w:rsid w:val="00427D5B"/>
  </w:style>
  <w:style w:type="character" w:customStyle="1" w:styleId="WW8Num27z8">
    <w:name w:val="WW8Num27z8"/>
    <w:rsid w:val="00427D5B"/>
  </w:style>
  <w:style w:type="character" w:customStyle="1" w:styleId="WW8Num28z0">
    <w:name w:val="WW8Num28z0"/>
    <w:rsid w:val="00427D5B"/>
    <w:rPr>
      <w:b/>
      <w:bCs/>
      <w:sz w:val="24"/>
      <w:szCs w:val="24"/>
    </w:rPr>
  </w:style>
  <w:style w:type="character" w:customStyle="1" w:styleId="WW8Num28z1">
    <w:name w:val="WW8Num28z1"/>
    <w:rsid w:val="00427D5B"/>
    <w:rPr>
      <w:rFonts w:ascii="Times New Roman" w:eastAsia="Times New Roman" w:hAnsi="Times New Roman" w:cs="Times New Roman" w:hint="default"/>
    </w:rPr>
  </w:style>
  <w:style w:type="character" w:customStyle="1" w:styleId="WW8Num29z0">
    <w:name w:val="WW8Num29z0"/>
    <w:rsid w:val="00427D5B"/>
    <w:rPr>
      <w:rFonts w:ascii="Open Sans" w:eastAsia="Calibri" w:hAnsi="Open Sans" w:cs="Open Sans" w:hint="default"/>
      <w:b/>
      <w:bCs/>
      <w:sz w:val="22"/>
      <w:szCs w:val="22"/>
    </w:rPr>
  </w:style>
  <w:style w:type="character" w:customStyle="1" w:styleId="WW8Num29z1">
    <w:name w:val="WW8Num29z1"/>
    <w:rsid w:val="00427D5B"/>
  </w:style>
  <w:style w:type="character" w:customStyle="1" w:styleId="WW8Num29z2">
    <w:name w:val="WW8Num29z2"/>
    <w:rsid w:val="00427D5B"/>
  </w:style>
  <w:style w:type="character" w:customStyle="1" w:styleId="WW8Num29z3">
    <w:name w:val="WW8Num29z3"/>
    <w:rsid w:val="00427D5B"/>
    <w:rPr>
      <w:rFonts w:ascii="Open Sans" w:hAnsi="Open Sans" w:cs="Open Sans" w:hint="default"/>
      <w:b/>
      <w:bCs w:val="0"/>
      <w:sz w:val="22"/>
      <w:szCs w:val="22"/>
    </w:rPr>
  </w:style>
  <w:style w:type="character" w:customStyle="1" w:styleId="WW8Num29z4">
    <w:name w:val="WW8Num29z4"/>
    <w:rsid w:val="00427D5B"/>
  </w:style>
  <w:style w:type="character" w:customStyle="1" w:styleId="WW8Num29z5">
    <w:name w:val="WW8Num29z5"/>
    <w:rsid w:val="00427D5B"/>
  </w:style>
  <w:style w:type="character" w:customStyle="1" w:styleId="WW8Num29z6">
    <w:name w:val="WW8Num29z6"/>
    <w:rsid w:val="00427D5B"/>
  </w:style>
  <w:style w:type="character" w:customStyle="1" w:styleId="WW8Num29z7">
    <w:name w:val="WW8Num29z7"/>
    <w:rsid w:val="00427D5B"/>
  </w:style>
  <w:style w:type="character" w:customStyle="1" w:styleId="WW8Num29z8">
    <w:name w:val="WW8Num29z8"/>
    <w:rsid w:val="00427D5B"/>
  </w:style>
  <w:style w:type="character" w:customStyle="1" w:styleId="WW8Num30z0">
    <w:name w:val="WW8Num30z0"/>
    <w:rsid w:val="00427D5B"/>
    <w:rPr>
      <w:rFonts w:ascii="Times New Roman" w:eastAsia="Times New Roman" w:hAnsi="Times New Roman" w:cs="Times New Roman" w:hint="default"/>
    </w:rPr>
  </w:style>
  <w:style w:type="character" w:customStyle="1" w:styleId="WW8Num30z1">
    <w:name w:val="WW8Num30z1"/>
    <w:rsid w:val="00427D5B"/>
    <w:rPr>
      <w:rFonts w:ascii="Times New Roman" w:eastAsia="Times New Roman" w:hAnsi="Times New Roman" w:cs="Open Sans" w:hint="default"/>
      <w:b w:val="0"/>
      <w:bCs/>
    </w:rPr>
  </w:style>
  <w:style w:type="character" w:customStyle="1" w:styleId="WW8Num31z0">
    <w:name w:val="WW8Num31z0"/>
    <w:rsid w:val="00427D5B"/>
    <w:rPr>
      <w:b/>
      <w:bCs w:val="0"/>
    </w:rPr>
  </w:style>
  <w:style w:type="character" w:customStyle="1" w:styleId="WW8Num31z1">
    <w:name w:val="WW8Num31z1"/>
    <w:rsid w:val="00427D5B"/>
    <w:rPr>
      <w:b w:val="0"/>
      <w:bCs/>
    </w:rPr>
  </w:style>
  <w:style w:type="character" w:customStyle="1" w:styleId="WW8Num32z0">
    <w:name w:val="WW8Num32z0"/>
    <w:rsid w:val="00427D5B"/>
    <w:rPr>
      <w:rFonts w:ascii="Open Sans" w:eastAsia="Calibri" w:hAnsi="Open Sans" w:cs="Open Sans" w:hint="default"/>
      <w:b w:val="0"/>
      <w:bCs w:val="0"/>
    </w:rPr>
  </w:style>
  <w:style w:type="character" w:customStyle="1" w:styleId="WW8Num32z1">
    <w:name w:val="WW8Num32z1"/>
    <w:rsid w:val="00427D5B"/>
  </w:style>
  <w:style w:type="character" w:customStyle="1" w:styleId="WW8Num32z2">
    <w:name w:val="WW8Num32z2"/>
    <w:rsid w:val="00427D5B"/>
    <w:rPr>
      <w:rFonts w:ascii="Tahoma" w:eastAsia="Calibri" w:hAnsi="Tahoma" w:cs="Tahoma" w:hint="default"/>
      <w:b w:val="0"/>
      <w:bCs w:val="0"/>
    </w:rPr>
  </w:style>
  <w:style w:type="character" w:customStyle="1" w:styleId="WW8Num32z3">
    <w:name w:val="WW8Num32z3"/>
    <w:rsid w:val="00427D5B"/>
  </w:style>
  <w:style w:type="character" w:customStyle="1" w:styleId="WW8Num32z4">
    <w:name w:val="WW8Num32z4"/>
    <w:rsid w:val="00427D5B"/>
  </w:style>
  <w:style w:type="character" w:customStyle="1" w:styleId="WW8Num32z5">
    <w:name w:val="WW8Num32z5"/>
    <w:rsid w:val="00427D5B"/>
  </w:style>
  <w:style w:type="character" w:customStyle="1" w:styleId="WW8Num32z6">
    <w:name w:val="WW8Num32z6"/>
    <w:rsid w:val="00427D5B"/>
  </w:style>
  <w:style w:type="character" w:customStyle="1" w:styleId="WW8Num32z7">
    <w:name w:val="WW8Num32z7"/>
    <w:rsid w:val="00427D5B"/>
  </w:style>
  <w:style w:type="character" w:customStyle="1" w:styleId="WW8Num32z8">
    <w:name w:val="WW8Num32z8"/>
    <w:rsid w:val="00427D5B"/>
  </w:style>
  <w:style w:type="character" w:customStyle="1" w:styleId="WW8Num33z0">
    <w:name w:val="WW8Num33z0"/>
    <w:rsid w:val="00427D5B"/>
    <w:rPr>
      <w:b/>
      <w:bCs w:val="0"/>
    </w:rPr>
  </w:style>
  <w:style w:type="character" w:customStyle="1" w:styleId="WW8Num33z1">
    <w:name w:val="WW8Num33z1"/>
    <w:rsid w:val="00427D5B"/>
    <w:rPr>
      <w:rFonts w:ascii="Open Sans" w:hAnsi="Open Sans" w:cs="Open Sans" w:hint="default"/>
      <w:b w:val="0"/>
      <w:bCs w:val="0"/>
    </w:rPr>
  </w:style>
  <w:style w:type="character" w:customStyle="1" w:styleId="WW8Num34z0">
    <w:name w:val="WW8Num34z0"/>
    <w:rsid w:val="00427D5B"/>
    <w:rPr>
      <w:rFonts w:ascii="Open Sans" w:eastAsia="Calibri" w:hAnsi="Open Sans" w:cs="Open Sans" w:hint="default"/>
      <w:b/>
      <w:bCs w:val="0"/>
      <w:color w:val="auto"/>
    </w:rPr>
  </w:style>
  <w:style w:type="character" w:customStyle="1" w:styleId="WW8Num34z1">
    <w:name w:val="WW8Num34z1"/>
    <w:rsid w:val="00427D5B"/>
    <w:rPr>
      <w:rFonts w:ascii="Calibri" w:eastAsia="Calibri" w:hAnsi="Calibri" w:cs="Calibri" w:hint="default"/>
      <w:b/>
      <w:bCs w:val="0"/>
      <w:color w:val="000000"/>
    </w:rPr>
  </w:style>
  <w:style w:type="character" w:customStyle="1" w:styleId="WW8Num35z0">
    <w:name w:val="WW8Num35z0"/>
    <w:rsid w:val="00427D5B"/>
    <w:rPr>
      <w:b/>
      <w:bCs/>
      <w:color w:val="auto"/>
    </w:rPr>
  </w:style>
  <w:style w:type="character" w:customStyle="1" w:styleId="WW8Num35z1">
    <w:name w:val="WW8Num35z1"/>
    <w:rsid w:val="00427D5B"/>
  </w:style>
  <w:style w:type="character" w:customStyle="1" w:styleId="WW8Num36z0">
    <w:name w:val="WW8Num36z0"/>
    <w:rsid w:val="00427D5B"/>
    <w:rPr>
      <w:b w:val="0"/>
      <w:bCs w:val="0"/>
    </w:rPr>
  </w:style>
  <w:style w:type="character" w:customStyle="1" w:styleId="WW8Num37z0">
    <w:name w:val="WW8Num37z0"/>
    <w:rsid w:val="00427D5B"/>
    <w:rPr>
      <w:rFonts w:ascii="Open Sans" w:eastAsia="Times New Roman" w:hAnsi="Open Sans" w:cs="Open Sans" w:hint="default"/>
      <w:b/>
      <w:bCs w:val="0"/>
    </w:rPr>
  </w:style>
  <w:style w:type="character" w:customStyle="1" w:styleId="WW8Num37z1">
    <w:name w:val="WW8Num37z1"/>
    <w:rsid w:val="00427D5B"/>
    <w:rPr>
      <w:rFonts w:ascii="Open Sans" w:hAnsi="Open Sans" w:cs="Open Sans" w:hint="default"/>
      <w:b w:val="0"/>
      <w:bCs w:val="0"/>
      <w:color w:val="auto"/>
    </w:rPr>
  </w:style>
  <w:style w:type="character" w:customStyle="1" w:styleId="WW8Num37z2">
    <w:name w:val="WW8Num37z2"/>
    <w:rsid w:val="00427D5B"/>
    <w:rPr>
      <w:b/>
      <w:bCs w:val="0"/>
      <w:color w:val="auto"/>
    </w:rPr>
  </w:style>
  <w:style w:type="character" w:customStyle="1" w:styleId="WW8Num38z0">
    <w:name w:val="WW8Num38z0"/>
    <w:rsid w:val="00427D5B"/>
    <w:rPr>
      <w:rFonts w:ascii="Open Sans" w:eastAsia="Calibri" w:hAnsi="Open Sans" w:cs="Open Sans" w:hint="default"/>
      <w:b/>
      <w:bCs w:val="0"/>
      <w:sz w:val="24"/>
      <w:szCs w:val="24"/>
    </w:rPr>
  </w:style>
  <w:style w:type="character" w:customStyle="1" w:styleId="WW8Num38z1">
    <w:name w:val="WW8Num38z1"/>
    <w:rsid w:val="00427D5B"/>
  </w:style>
  <w:style w:type="character" w:customStyle="1" w:styleId="WW8Num38z2">
    <w:name w:val="WW8Num38z2"/>
    <w:rsid w:val="00427D5B"/>
  </w:style>
  <w:style w:type="character" w:customStyle="1" w:styleId="WW8Num38z3">
    <w:name w:val="WW8Num38z3"/>
    <w:rsid w:val="00427D5B"/>
  </w:style>
  <w:style w:type="character" w:customStyle="1" w:styleId="WW8Num38z4">
    <w:name w:val="WW8Num38z4"/>
    <w:rsid w:val="00427D5B"/>
  </w:style>
  <w:style w:type="character" w:customStyle="1" w:styleId="WW8Num38z5">
    <w:name w:val="WW8Num38z5"/>
    <w:rsid w:val="00427D5B"/>
  </w:style>
  <w:style w:type="character" w:customStyle="1" w:styleId="WW8Num38z6">
    <w:name w:val="WW8Num38z6"/>
    <w:rsid w:val="00427D5B"/>
  </w:style>
  <w:style w:type="character" w:customStyle="1" w:styleId="WW8Num38z7">
    <w:name w:val="WW8Num38z7"/>
    <w:rsid w:val="00427D5B"/>
  </w:style>
  <w:style w:type="character" w:customStyle="1" w:styleId="WW8Num38z8">
    <w:name w:val="WW8Num38z8"/>
    <w:rsid w:val="00427D5B"/>
  </w:style>
  <w:style w:type="character" w:customStyle="1" w:styleId="WW8Num39z0">
    <w:name w:val="WW8Num39z0"/>
    <w:rsid w:val="00427D5B"/>
    <w:rPr>
      <w:rFonts w:ascii="SimSun" w:eastAsia="SimSun" w:hAnsi="SimSun" w:cs="Times New Roman" w:hint="eastAsia"/>
      <w:strike w:val="0"/>
      <w:dstrike w:val="0"/>
      <w:u w:val="none"/>
      <w:effect w:val="none"/>
    </w:rPr>
  </w:style>
  <w:style w:type="character" w:customStyle="1" w:styleId="WW8Num39z1">
    <w:name w:val="WW8Num39z1"/>
    <w:rsid w:val="00427D5B"/>
  </w:style>
  <w:style w:type="character" w:customStyle="1" w:styleId="WW8Num39z2">
    <w:name w:val="WW8Num39z2"/>
    <w:rsid w:val="00427D5B"/>
  </w:style>
  <w:style w:type="character" w:customStyle="1" w:styleId="WW8Num39z3">
    <w:name w:val="WW8Num39z3"/>
    <w:rsid w:val="00427D5B"/>
  </w:style>
  <w:style w:type="character" w:customStyle="1" w:styleId="WW8Num39z4">
    <w:name w:val="WW8Num39z4"/>
    <w:rsid w:val="00427D5B"/>
  </w:style>
  <w:style w:type="character" w:customStyle="1" w:styleId="WW8Num39z5">
    <w:name w:val="WW8Num39z5"/>
    <w:rsid w:val="00427D5B"/>
  </w:style>
  <w:style w:type="character" w:customStyle="1" w:styleId="WW8Num39z6">
    <w:name w:val="WW8Num39z6"/>
    <w:rsid w:val="00427D5B"/>
  </w:style>
  <w:style w:type="character" w:customStyle="1" w:styleId="WW8Num39z7">
    <w:name w:val="WW8Num39z7"/>
    <w:rsid w:val="00427D5B"/>
  </w:style>
  <w:style w:type="character" w:customStyle="1" w:styleId="WW8Num39z8">
    <w:name w:val="WW8Num39z8"/>
    <w:rsid w:val="00427D5B"/>
  </w:style>
  <w:style w:type="character" w:customStyle="1" w:styleId="WW8Num40z0">
    <w:name w:val="WW8Num40z0"/>
    <w:rsid w:val="00427D5B"/>
    <w:rPr>
      <w:b/>
      <w:bCs w:val="0"/>
    </w:rPr>
  </w:style>
  <w:style w:type="character" w:customStyle="1" w:styleId="WW8Num40z1">
    <w:name w:val="WW8Num40z1"/>
    <w:rsid w:val="00427D5B"/>
  </w:style>
  <w:style w:type="character" w:customStyle="1" w:styleId="WW8Num40z2">
    <w:name w:val="WW8Num40z2"/>
    <w:rsid w:val="00427D5B"/>
  </w:style>
  <w:style w:type="character" w:customStyle="1" w:styleId="WW8Num40z3">
    <w:name w:val="WW8Num40z3"/>
    <w:rsid w:val="00427D5B"/>
  </w:style>
  <w:style w:type="character" w:customStyle="1" w:styleId="WW8Num40z4">
    <w:name w:val="WW8Num40z4"/>
    <w:rsid w:val="00427D5B"/>
  </w:style>
  <w:style w:type="character" w:customStyle="1" w:styleId="WW8Num40z5">
    <w:name w:val="WW8Num40z5"/>
    <w:rsid w:val="00427D5B"/>
  </w:style>
  <w:style w:type="character" w:customStyle="1" w:styleId="WW8Num40z6">
    <w:name w:val="WW8Num40z6"/>
    <w:rsid w:val="00427D5B"/>
  </w:style>
  <w:style w:type="character" w:customStyle="1" w:styleId="WW8Num40z7">
    <w:name w:val="WW8Num40z7"/>
    <w:rsid w:val="00427D5B"/>
  </w:style>
  <w:style w:type="character" w:customStyle="1" w:styleId="WW8Num40z8">
    <w:name w:val="WW8Num40z8"/>
    <w:rsid w:val="00427D5B"/>
  </w:style>
  <w:style w:type="character" w:customStyle="1" w:styleId="WW8Num41z0">
    <w:name w:val="WW8Num41z0"/>
    <w:rsid w:val="00427D5B"/>
    <w:rPr>
      <w:rFonts w:ascii="Open Sans" w:eastAsia="Calibri" w:hAnsi="Open Sans" w:cs="Open Sans" w:hint="default"/>
      <w:b/>
      <w:bCs w:val="0"/>
      <w:color w:val="auto"/>
      <w:sz w:val="24"/>
      <w:szCs w:val="24"/>
    </w:rPr>
  </w:style>
  <w:style w:type="character" w:customStyle="1" w:styleId="WW8Num41z1">
    <w:name w:val="WW8Num41z1"/>
    <w:rsid w:val="00427D5B"/>
  </w:style>
  <w:style w:type="character" w:customStyle="1" w:styleId="WW8Num41z2">
    <w:name w:val="WW8Num41z2"/>
    <w:rsid w:val="00427D5B"/>
  </w:style>
  <w:style w:type="character" w:customStyle="1" w:styleId="WW8Num41z3">
    <w:name w:val="WW8Num41z3"/>
    <w:rsid w:val="00427D5B"/>
    <w:rPr>
      <w:b/>
      <w:bCs w:val="0"/>
      <w:color w:val="auto"/>
    </w:rPr>
  </w:style>
  <w:style w:type="character" w:customStyle="1" w:styleId="WW8Num41z4">
    <w:name w:val="WW8Num41z4"/>
    <w:rsid w:val="00427D5B"/>
  </w:style>
  <w:style w:type="character" w:customStyle="1" w:styleId="WW8Num41z5">
    <w:name w:val="WW8Num41z5"/>
    <w:rsid w:val="00427D5B"/>
  </w:style>
  <w:style w:type="character" w:customStyle="1" w:styleId="WW8Num41z6">
    <w:name w:val="WW8Num41z6"/>
    <w:rsid w:val="00427D5B"/>
  </w:style>
  <w:style w:type="character" w:customStyle="1" w:styleId="WW8Num41z7">
    <w:name w:val="WW8Num41z7"/>
    <w:rsid w:val="00427D5B"/>
  </w:style>
  <w:style w:type="character" w:customStyle="1" w:styleId="WW8Num41z8">
    <w:name w:val="WW8Num41z8"/>
    <w:rsid w:val="00427D5B"/>
  </w:style>
  <w:style w:type="character" w:customStyle="1" w:styleId="Domylnaczcionkaakapitu1">
    <w:name w:val="Domyślna czcionka akapitu1"/>
    <w:rsid w:val="00427D5B"/>
  </w:style>
  <w:style w:type="character" w:customStyle="1" w:styleId="nowosc1">
    <w:name w:val="nowosc1"/>
    <w:rsid w:val="00427D5B"/>
    <w:rPr>
      <w:color w:val="000000"/>
      <w:sz w:val="18"/>
      <w:szCs w:val="18"/>
    </w:rPr>
  </w:style>
  <w:style w:type="character" w:customStyle="1" w:styleId="TekstdymkaZnak1">
    <w:name w:val="Tekst dymka Znak1"/>
    <w:basedOn w:val="Domylnaczcionkaakapitu"/>
    <w:link w:val="Tekstdymka"/>
    <w:semiHidden/>
    <w:locked/>
    <w:rsid w:val="00427D5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427D5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427D5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427D5B"/>
    <w:rPr>
      <w:rFonts w:ascii="Times New Roman" w:eastAsia="Times New Roman" w:hAnsi="Times New Roman" w:cs="Times New Roman" w:hint="default"/>
      <w:sz w:val="24"/>
      <w:szCs w:val="24"/>
      <w:lang w:eastAsia="pl-PL"/>
    </w:rPr>
  </w:style>
  <w:style w:type="table" w:styleId="Tabela-Siatka">
    <w:name w:val="Table Grid"/>
    <w:basedOn w:val="Standardowy"/>
    <w:rsid w:val="00427D5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rsid w:val="00427D5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docs.google.com/document/d/1CETIe4hPE_fnKCUjWGpnw9yWhdbtc0YTlqtgUxMAwRo/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pgk_koszalin/proceedings"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www.platformazakupowa.pl" TargetMode="External"/><Relationship Id="rId10" Type="http://schemas.openxmlformats.org/officeDocument/2006/relationships/hyperlink" Target="http://www.pgkkoszal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mailto:anna.pienkowska@pg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6763</Words>
  <Characters>40578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cp:revision>
  <cp:lastPrinted>2021-07-30T05:37:00Z</cp:lastPrinted>
  <dcterms:created xsi:type="dcterms:W3CDTF">2021-08-13T07:46:00Z</dcterms:created>
  <dcterms:modified xsi:type="dcterms:W3CDTF">2021-08-13T07:51:00Z</dcterms:modified>
</cp:coreProperties>
</file>