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132FAE7C" w:rsidR="009B4B6D" w:rsidRPr="00FB0639" w:rsidRDefault="00FE4933"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ZP/P/28</w:t>
      </w:r>
      <w:r w:rsidR="009B4B6D" w:rsidRPr="009B4B6D">
        <w:rPr>
          <w:rFonts w:asciiTheme="minorHAnsi" w:eastAsia="Times New Roman" w:hAnsiTheme="minorHAnsi" w:cstheme="minorHAnsi"/>
          <w:b/>
          <w:color w:val="000000" w:themeColor="text1"/>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t xml:space="preserve">(Dz. U. z 2019 r., poz. 2019),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2A774598" w14:textId="5B2D0B40" w:rsidR="009B4B6D" w:rsidRPr="00FB0639" w:rsidRDefault="009B4B6D" w:rsidP="00FB0639">
      <w:pPr>
        <w:spacing w:line="240" w:lineRule="auto"/>
        <w:contextualSpacing/>
        <w:jc w:val="center"/>
        <w:rPr>
          <w:rFonts w:asciiTheme="minorHAnsi" w:hAnsiTheme="minorHAnsi" w:cstheme="minorHAnsi"/>
          <w:b/>
          <w:color w:val="000000" w:themeColor="text1"/>
          <w:sz w:val="28"/>
          <w:szCs w:val="28"/>
          <w:lang w:eastAsia="pl-PL"/>
        </w:rPr>
      </w:pPr>
      <w:r w:rsidRPr="009B4B6D">
        <w:rPr>
          <w:rFonts w:asciiTheme="minorHAnsi" w:hAnsiTheme="minorHAnsi" w:cstheme="minorHAnsi"/>
          <w:b/>
          <w:color w:val="000000" w:themeColor="text1"/>
          <w:sz w:val="28"/>
          <w:szCs w:val="28"/>
          <w:lang w:eastAsia="pl-PL"/>
        </w:rPr>
        <w:t xml:space="preserve">przebudowę i remont pomieszczeń laboratoryjnych </w:t>
      </w:r>
      <w:r w:rsidR="00FE4933">
        <w:rPr>
          <w:rFonts w:asciiTheme="minorHAnsi" w:hAnsiTheme="minorHAnsi" w:cstheme="minorHAnsi"/>
          <w:b/>
          <w:color w:val="000000" w:themeColor="text1"/>
          <w:sz w:val="28"/>
          <w:szCs w:val="28"/>
          <w:lang w:eastAsia="pl-PL"/>
        </w:rPr>
        <w:t>w celu</w:t>
      </w:r>
      <w:r w:rsidRPr="009B4B6D">
        <w:rPr>
          <w:rFonts w:asciiTheme="minorHAnsi" w:hAnsiTheme="minorHAnsi" w:cstheme="minorHAnsi"/>
          <w:b/>
          <w:color w:val="000000" w:themeColor="text1"/>
          <w:sz w:val="28"/>
          <w:szCs w:val="28"/>
          <w:lang w:eastAsia="pl-PL"/>
        </w:rPr>
        <w:t xml:space="preserve"> uruchomienia nowych stanowisk badawczych w budynku </w:t>
      </w:r>
      <w:r w:rsidR="00FE4933">
        <w:rPr>
          <w:rFonts w:asciiTheme="minorHAnsi" w:hAnsiTheme="minorHAnsi" w:cstheme="minorHAnsi"/>
          <w:b/>
          <w:color w:val="000000" w:themeColor="text1"/>
          <w:sz w:val="28"/>
          <w:szCs w:val="28"/>
          <w:lang w:eastAsia="pl-PL"/>
        </w:rPr>
        <w:t>„</w:t>
      </w:r>
      <w:r w:rsidRPr="009B4B6D">
        <w:rPr>
          <w:rFonts w:asciiTheme="minorHAnsi" w:hAnsiTheme="minorHAnsi" w:cstheme="minorHAnsi"/>
          <w:b/>
          <w:color w:val="000000" w:themeColor="text1"/>
          <w:sz w:val="28"/>
          <w:szCs w:val="28"/>
          <w:lang w:eastAsia="pl-PL"/>
        </w:rPr>
        <w:t>D</w:t>
      </w:r>
      <w:r w:rsidR="00FE4933">
        <w:rPr>
          <w:rFonts w:asciiTheme="minorHAnsi" w:hAnsiTheme="minorHAnsi" w:cstheme="minorHAnsi"/>
          <w:b/>
          <w:color w:val="000000" w:themeColor="text1"/>
          <w:sz w:val="28"/>
          <w:szCs w:val="28"/>
          <w:lang w:eastAsia="pl-PL"/>
        </w:rPr>
        <w:t>”</w:t>
      </w:r>
      <w:r w:rsidRPr="009B4B6D">
        <w:rPr>
          <w:rFonts w:asciiTheme="minorHAnsi" w:hAnsiTheme="minorHAnsi" w:cstheme="minorHAnsi"/>
          <w:b/>
          <w:color w:val="000000" w:themeColor="text1"/>
          <w:sz w:val="28"/>
          <w:szCs w:val="28"/>
          <w:lang w:eastAsia="pl-PL"/>
        </w:rPr>
        <w:t xml:space="preserve"> </w:t>
      </w:r>
      <w:r w:rsidR="00FE4933">
        <w:rPr>
          <w:rFonts w:asciiTheme="minorHAnsi" w:hAnsiTheme="minorHAnsi" w:cstheme="minorHAnsi"/>
          <w:b/>
          <w:color w:val="000000" w:themeColor="text1"/>
          <w:sz w:val="28"/>
          <w:szCs w:val="28"/>
          <w:lang w:eastAsia="pl-PL"/>
        </w:rPr>
        <w:t>na terenie nieruchomości przy</w:t>
      </w:r>
      <w:r w:rsidRPr="009B4B6D">
        <w:rPr>
          <w:rFonts w:asciiTheme="minorHAnsi" w:hAnsiTheme="minorHAnsi" w:cstheme="minorHAnsi"/>
          <w:b/>
          <w:color w:val="000000" w:themeColor="text1"/>
          <w:sz w:val="28"/>
          <w:szCs w:val="28"/>
          <w:lang w:eastAsia="pl-PL"/>
        </w:rPr>
        <w:t xml:space="preserve"> ul. Fortecznej 12</w:t>
      </w:r>
      <w:r w:rsidR="00FE4933">
        <w:rPr>
          <w:rFonts w:asciiTheme="minorHAnsi" w:hAnsiTheme="minorHAnsi" w:cstheme="minorHAnsi"/>
          <w:b/>
          <w:color w:val="000000" w:themeColor="text1"/>
          <w:sz w:val="28"/>
          <w:szCs w:val="28"/>
          <w:lang w:eastAsia="pl-PL"/>
        </w:rPr>
        <w:t xml:space="preserve">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85D3693"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E4933">
        <w:rPr>
          <w:rFonts w:asciiTheme="minorHAnsi" w:hAnsiTheme="minorHAnsi" w:cstheme="minorHAnsi"/>
          <w:b/>
          <w:sz w:val="24"/>
          <w:szCs w:val="24"/>
          <w:lang w:eastAsia="pl-PL"/>
        </w:rPr>
        <w:t>wrzesień</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8"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9"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4DE0FAB9"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9B4B6D" w:rsidRPr="009B4B6D">
        <w:rPr>
          <w:rFonts w:asciiTheme="minorHAnsi" w:eastAsia="Times New Roman" w:hAnsiTheme="minorHAnsi" w:cstheme="minorHAnsi"/>
          <w:b/>
          <w:color w:val="000000" w:themeColor="text1"/>
          <w:sz w:val="24"/>
          <w:szCs w:val="24"/>
          <w:lang w:eastAsia="pl-PL"/>
        </w:rPr>
        <w:t>ZP/P/2</w:t>
      </w:r>
      <w:r w:rsidR="00FE4933">
        <w:rPr>
          <w:rFonts w:asciiTheme="minorHAnsi" w:eastAsia="Times New Roman" w:hAnsiTheme="minorHAnsi" w:cstheme="minorHAnsi"/>
          <w:b/>
          <w:color w:val="000000" w:themeColor="text1"/>
          <w:sz w:val="24"/>
          <w:szCs w:val="24"/>
          <w:lang w:eastAsia="pl-PL"/>
        </w:rPr>
        <w:t>8</w:t>
      </w:r>
      <w:r w:rsidR="009B4B6D" w:rsidRPr="009B4B6D">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10"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C4683E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dofinansowane z </w:t>
      </w:r>
      <w:r w:rsidRPr="009B4B6D">
        <w:rPr>
          <w:rFonts w:asciiTheme="minorHAnsi" w:hAnsiTheme="minorHAnsi" w:cstheme="minorHAnsi"/>
          <w:b/>
          <w:sz w:val="24"/>
          <w:szCs w:val="24"/>
        </w:rPr>
        <w:t>Wielkopolskiego Regionalnego Programu Operacyjnego</w:t>
      </w:r>
      <w:r w:rsidRPr="009B4B6D">
        <w:rPr>
          <w:rFonts w:asciiTheme="minorHAnsi" w:hAnsiTheme="minorHAnsi" w:cstheme="minorHAnsi"/>
          <w:sz w:val="24"/>
          <w:szCs w:val="24"/>
        </w:rPr>
        <w:t xml:space="preserve"> </w:t>
      </w:r>
      <w:r w:rsidRPr="009B4B6D">
        <w:rPr>
          <w:rFonts w:asciiTheme="minorHAnsi" w:eastAsia="Times New Roman" w:hAnsiTheme="minorHAnsi" w:cstheme="minorHAnsi"/>
          <w:sz w:val="24"/>
          <w:szCs w:val="24"/>
          <w:lang w:eastAsia="pl-PL"/>
        </w:rPr>
        <w:t xml:space="preserve">w ramach projektu o numerze umowy </w:t>
      </w:r>
      <w:r w:rsidRPr="009B4B6D">
        <w:rPr>
          <w:rFonts w:asciiTheme="minorHAnsi" w:hAnsiTheme="minorHAnsi" w:cstheme="minorHAnsi"/>
          <w:b/>
          <w:sz w:val="24"/>
          <w:szCs w:val="24"/>
        </w:rPr>
        <w:t>RPWP.01.01.00-30-0003/17</w:t>
      </w:r>
    </w:p>
    <w:p w14:paraId="35A7178B" w14:textId="75500E0E"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1F631E45" w14:textId="12F0E4F4" w:rsidR="00FE4933" w:rsidRPr="00FE4933" w:rsidRDefault="00C12C31" w:rsidP="00FE493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FE4933">
        <w:rPr>
          <w:rFonts w:asciiTheme="minorHAnsi" w:eastAsia="Times New Roman" w:hAnsiTheme="minorHAnsi" w:cstheme="minorHAnsi"/>
          <w:color w:val="000000" w:themeColor="text1"/>
          <w:sz w:val="24"/>
          <w:szCs w:val="24"/>
          <w:lang w:eastAsia="pl-PL"/>
        </w:rPr>
        <w:t>p</w:t>
      </w:r>
      <w:r w:rsidR="00FE4933" w:rsidRPr="00FE4933">
        <w:rPr>
          <w:rFonts w:asciiTheme="minorHAnsi" w:eastAsia="Times New Roman" w:hAnsiTheme="minorHAnsi" w:cstheme="minorHAnsi"/>
          <w:color w:val="000000" w:themeColor="text1"/>
          <w:sz w:val="24"/>
          <w:szCs w:val="24"/>
          <w:lang w:eastAsia="pl-PL"/>
        </w:rPr>
        <w:t xml:space="preserve">rzebudowy </w:t>
      </w:r>
      <w:r w:rsidR="00FE4933" w:rsidRPr="00FE4933">
        <w:rPr>
          <w:rFonts w:asciiTheme="minorHAnsi" w:eastAsia="Times New Roman" w:hAnsiTheme="minorHAnsi" w:cstheme="minorHAnsi"/>
          <w:color w:val="000000" w:themeColor="text1"/>
          <w:sz w:val="24"/>
          <w:szCs w:val="24"/>
          <w:lang w:eastAsia="pl-PL"/>
        </w:rPr>
        <w:t>i remont pomieszczeń laboratoryjnych w celu uruchomienia nowych stanowisk badawczych w budynku „D” na terenie nieruchomości przy ul. Fortecznej 12 w Poznaniu</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1BC42A9C" w14:textId="749DAE9F" w:rsidR="00C12C31"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45000000-7 - Roboty budowlane</w:t>
      </w:r>
    </w:p>
    <w:p w14:paraId="0BE136D4" w14:textId="77777777" w:rsid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67812311" w14:textId="004751E4"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45110000-1 Roboty w zakresie burzenia i rozbiórki obiektów budowlanych; roboty ziemne</w:t>
      </w:r>
    </w:p>
    <w:p w14:paraId="602B2F39"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45214600-6 Roboty budowlane w zakresie budowy badawczych obiektów budowlanych</w:t>
      </w:r>
    </w:p>
    <w:p w14:paraId="73BF74B2"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45213250-0 Roboty budowlane w zakresie przemysłowych obiektów budowlanych</w:t>
      </w:r>
    </w:p>
    <w:p w14:paraId="12ECCC73"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45300000-0 Roboty instalacyjne w budynkach</w:t>
      </w:r>
    </w:p>
    <w:p w14:paraId="12266F1B" w14:textId="5D4C372C" w:rsidR="009B4B6D" w:rsidRPr="00EB5B84"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45400000-1 Roboty wykończeniowe w zakresie obiektów budowlanych</w:t>
      </w:r>
    </w:p>
    <w:p w14:paraId="5BB40C56" w14:textId="5F8A08F6" w:rsidR="00E50657" w:rsidRPr="00FB0639"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9B4B6D">
        <w:rPr>
          <w:rFonts w:asciiTheme="minorHAnsi" w:eastAsia="Times New Roman" w:hAnsiTheme="minorHAnsi" w:cstheme="minorHAnsi"/>
          <w:color w:val="000000" w:themeColor="text1"/>
          <w:sz w:val="24"/>
          <w:szCs w:val="24"/>
          <w:lang w:eastAsia="pl-PL"/>
        </w:rPr>
        <w:t xml:space="preserve">załączniku nr 1 do SWZ – OPZ składającym się </w:t>
      </w:r>
      <w:r w:rsidR="00FE4933">
        <w:rPr>
          <w:rFonts w:asciiTheme="minorHAnsi" w:eastAsia="Times New Roman" w:hAnsiTheme="minorHAnsi" w:cstheme="minorHAnsi"/>
          <w:color w:val="000000" w:themeColor="text1"/>
          <w:sz w:val="24"/>
          <w:szCs w:val="24"/>
          <w:lang w:eastAsia="pl-PL"/>
        </w:rPr>
        <w:t xml:space="preserve">m.in. </w:t>
      </w:r>
      <w:r w:rsidR="009B4B6D">
        <w:rPr>
          <w:rFonts w:asciiTheme="minorHAnsi" w:eastAsia="Times New Roman" w:hAnsiTheme="minorHAnsi" w:cstheme="minorHAnsi"/>
          <w:color w:val="000000" w:themeColor="text1"/>
          <w:sz w:val="24"/>
          <w:szCs w:val="24"/>
          <w:lang w:eastAsia="pl-PL"/>
        </w:rPr>
        <w:t xml:space="preserve">ze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012F81">
        <w:rPr>
          <w:rFonts w:asciiTheme="minorHAnsi" w:eastAsia="Times New Roman" w:hAnsiTheme="minorHAnsi" w:cstheme="minorHAnsi"/>
          <w:color w:val="000000" w:themeColor="text1"/>
          <w:sz w:val="24"/>
          <w:szCs w:val="24"/>
          <w:lang w:eastAsia="pl-PL"/>
        </w:rPr>
        <w:t>STWiOR</w:t>
      </w:r>
      <w:proofErr w:type="spellEnd"/>
      <w:r w:rsidRPr="00FB0639">
        <w:rPr>
          <w:rFonts w:asciiTheme="minorHAnsi" w:eastAsia="Times New Roman" w:hAnsiTheme="minorHAnsi" w:cstheme="minorHAnsi"/>
          <w:color w:val="000000" w:themeColor="text1"/>
          <w:sz w:val="24"/>
          <w:szCs w:val="24"/>
          <w:lang w:eastAsia="pl-PL"/>
        </w:rPr>
        <w:t xml:space="preserve">, </w:t>
      </w:r>
      <w:r w:rsidR="009B4B6D">
        <w:rPr>
          <w:rFonts w:asciiTheme="minorHAnsi" w:eastAsia="Times New Roman" w:hAnsiTheme="minorHAnsi" w:cstheme="minorHAnsi"/>
          <w:color w:val="000000" w:themeColor="text1"/>
          <w:sz w:val="24"/>
          <w:szCs w:val="24"/>
          <w:lang w:eastAsia="pl-PL"/>
        </w:rPr>
        <w:t xml:space="preserve">projektu budowlanego oraz </w:t>
      </w:r>
      <w:r w:rsidR="005E6D54" w:rsidRPr="00FB0639">
        <w:rPr>
          <w:rFonts w:asciiTheme="minorHAnsi" w:eastAsia="Times New Roman" w:hAnsiTheme="minorHAnsi" w:cstheme="minorHAnsi"/>
          <w:color w:val="000000" w:themeColor="text1"/>
          <w:sz w:val="24"/>
          <w:szCs w:val="24"/>
          <w:lang w:eastAsia="pl-PL"/>
        </w:rPr>
        <w:t>przedmiar</w:t>
      </w:r>
      <w:r w:rsidR="009B4B6D">
        <w:rPr>
          <w:rFonts w:asciiTheme="minorHAnsi" w:eastAsia="Times New Roman" w:hAnsiTheme="minorHAnsi" w:cstheme="minorHAnsi"/>
          <w:color w:val="000000" w:themeColor="text1"/>
          <w:sz w:val="24"/>
          <w:szCs w:val="24"/>
          <w:lang w:eastAsia="pl-PL"/>
        </w:rPr>
        <w:t>u.</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3E84929B" w14:textId="38792AA8"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97687A">
        <w:rPr>
          <w:rFonts w:asciiTheme="minorHAnsi" w:eastAsia="Times New Roman" w:hAnsiTheme="minorHAnsi" w:cstheme="minorHAnsi"/>
          <w:color w:val="000000" w:themeColor="text1"/>
          <w:sz w:val="24"/>
          <w:szCs w:val="24"/>
          <w:lang w:eastAsia="pl-PL"/>
        </w:rPr>
        <w:t>4</w:t>
      </w:r>
      <w:r w:rsidR="009B4B6D" w:rsidRPr="0097687A">
        <w:rPr>
          <w:rFonts w:asciiTheme="minorHAnsi" w:eastAsia="Times New Roman" w:hAnsiTheme="minorHAnsi" w:cstheme="minorHAnsi"/>
          <w:color w:val="000000" w:themeColor="text1"/>
          <w:sz w:val="24"/>
          <w:szCs w:val="24"/>
          <w:lang w:eastAsia="pl-PL"/>
        </w:rPr>
        <w:t xml:space="preserve"> do S</w:t>
      </w:r>
      <w:r w:rsidRPr="0097687A">
        <w:rPr>
          <w:rFonts w:asciiTheme="minorHAnsi" w:eastAsia="Times New Roman" w:hAnsiTheme="minorHAnsi" w:cstheme="minorHAnsi"/>
          <w:color w:val="000000" w:themeColor="text1"/>
          <w:sz w:val="24"/>
          <w:szCs w:val="24"/>
          <w:lang w:eastAsia="pl-PL"/>
        </w:rPr>
        <w:t>WZ.</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w:t>
      </w:r>
      <w:r w:rsidRPr="00FB0639">
        <w:rPr>
          <w:rFonts w:asciiTheme="minorHAnsi" w:eastAsia="Times New Roman" w:hAnsiTheme="minorHAnsi" w:cstheme="minorHAnsi"/>
          <w:color w:val="000000" w:themeColor="text1"/>
          <w:sz w:val="24"/>
          <w:szCs w:val="24"/>
          <w:lang w:eastAsia="pl-PL"/>
        </w:rPr>
        <w:t xml:space="preserve">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318C4BF6" w14:textId="77777777" w:rsidR="00D332B7" w:rsidRPr="00D332B7"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Faktury </w:t>
      </w:r>
      <w:r w:rsidRPr="00D332B7">
        <w:rPr>
          <w:rFonts w:asciiTheme="minorHAnsi" w:eastAsia="Times New Roman" w:hAnsiTheme="minorHAnsi" w:cstheme="minorHAnsi"/>
          <w:color w:val="000000" w:themeColor="text1"/>
          <w:sz w:val="24"/>
          <w:szCs w:val="24"/>
          <w:lang w:eastAsia="pl-PL"/>
        </w:rPr>
        <w:t>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w:t>
      </w:r>
      <w:r w:rsidR="009B4B6D" w:rsidRPr="00D332B7">
        <w:rPr>
          <w:rFonts w:asciiTheme="minorHAnsi" w:eastAsia="Times New Roman" w:hAnsiTheme="minorHAnsi" w:cstheme="minorHAnsi"/>
          <w:color w:val="000000" w:themeColor="text1"/>
          <w:sz w:val="24"/>
          <w:szCs w:val="24"/>
          <w:lang w:eastAsia="pl-PL"/>
        </w:rPr>
        <w:t>ściowych nie może przekroczyć 80</w:t>
      </w:r>
      <w:r w:rsidRPr="00D332B7">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lastRenderedPageBreak/>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71C66FB0" w:rsidR="00067C2A" w:rsidRPr="00E03D57" w:rsidRDefault="0021664F" w:rsidP="0005140E">
      <w:pPr>
        <w:pStyle w:val="Default"/>
        <w:numPr>
          <w:ilvl w:val="0"/>
          <w:numId w:val="23"/>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0B728A">
        <w:rPr>
          <w:rFonts w:asciiTheme="minorHAnsi" w:hAnsiTheme="minorHAnsi" w:cstheme="minorHAnsi"/>
          <w:b/>
          <w:bCs/>
        </w:rPr>
        <w:t>12</w:t>
      </w:r>
      <w:r w:rsidR="002E7CAD">
        <w:rPr>
          <w:rFonts w:asciiTheme="minorHAnsi" w:hAnsiTheme="minorHAnsi" w:cstheme="minorHAnsi"/>
          <w:b/>
          <w:bCs/>
        </w:rPr>
        <w:t>0</w:t>
      </w:r>
      <w:r w:rsidRPr="00EB5B84">
        <w:rPr>
          <w:rFonts w:asciiTheme="minorHAnsi" w:hAnsiTheme="minorHAnsi" w:cstheme="minorHAnsi"/>
          <w:b/>
          <w:bCs/>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lastRenderedPageBreak/>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464237" w:rsidRDefault="00464237" w:rsidP="00464237">
      <w:pPr>
        <w:spacing w:line="240" w:lineRule="auto"/>
        <w:ind w:left="360"/>
        <w:contextualSpacing/>
        <w:jc w:val="both"/>
        <w:rPr>
          <w:rFonts w:asciiTheme="minorHAnsi" w:eastAsia="Times New Roman" w:hAnsiTheme="minorHAnsi" w:cstheme="minorHAnsi"/>
          <w:sz w:val="24"/>
          <w:szCs w:val="24"/>
          <w:lang w:eastAsia="pl-PL"/>
        </w:rPr>
      </w:pPr>
    </w:p>
    <w:p w14:paraId="4C31F0B2" w14:textId="65795718" w:rsidR="00464237" w:rsidRPr="00EB5B84"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sytuacja ekonomiczna lub</w:t>
      </w:r>
      <w:r w:rsidRPr="00EB5B84">
        <w:rPr>
          <w:rFonts w:asciiTheme="minorHAnsi" w:eastAsia="Times New Roman" w:hAnsiTheme="minorHAnsi" w:cstheme="minorHAnsi"/>
          <w:sz w:val="24"/>
          <w:szCs w:val="24"/>
          <w:lang w:eastAsia="pl-PL"/>
        </w:rPr>
        <w:t xml:space="preserve"> finansowa – Warunek ten zostanie spełniony, jeżeli Wykonawca wykaże, że jest ubezpieczony od odpowiedzialności cywilnej w zakresie prowadzonej działalności zgodnej z przedmiotem niniejszego zamówienia na wartość co najmniej 1 000 000 PLN. </w:t>
      </w:r>
    </w:p>
    <w:p w14:paraId="32EBB681" w14:textId="77777777" w:rsidR="00464237" w:rsidRPr="00EB5B84"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p>
    <w:p w14:paraId="17C5448A" w14:textId="427D4969" w:rsidR="00464237" w:rsidRPr="00EB5B84" w:rsidRDefault="00464237" w:rsidP="0005140E">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 lub modernizacji budynku ku</w:t>
      </w:r>
      <w:r w:rsidR="00FE4933">
        <w:rPr>
          <w:rFonts w:eastAsia="Times New Roman" w:cstheme="minorHAnsi"/>
          <w:sz w:val="24"/>
          <w:szCs w:val="24"/>
          <w:lang w:eastAsia="pl-PL"/>
        </w:rPr>
        <w:t>baturowego o wartości minimum 15</w:t>
      </w:r>
      <w:r w:rsidRPr="00EB5B84">
        <w:rPr>
          <w:rFonts w:eastAsia="Times New Roman" w:cstheme="minorHAnsi"/>
          <w:sz w:val="24"/>
          <w:szCs w:val="24"/>
          <w:lang w:eastAsia="pl-PL"/>
        </w:rPr>
        <w:t>0 000 zł brutto. Ponadto Zamawiający zastrzega, iż przez robotę budowlaną rozumie wykonanie robót budowlanych w ramach jednej umowy/kontraktu/zlecenia.</w:t>
      </w:r>
    </w:p>
    <w:p w14:paraId="05E3152A" w14:textId="77777777" w:rsidR="00464237" w:rsidRPr="00EB5B84" w:rsidRDefault="00464237" w:rsidP="0005140E">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73AF941E"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31D23504"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6848A681"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64237" w:rsidRDefault="00464237" w:rsidP="00464237">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w:t>
      </w:r>
      <w:r w:rsidRPr="00464237">
        <w:rPr>
          <w:rFonts w:asciiTheme="minorHAnsi" w:eastAsia="Times New Roman" w:hAnsiTheme="minorHAnsi" w:cstheme="minorHAnsi"/>
          <w:bCs/>
          <w:sz w:val="24"/>
          <w:szCs w:val="24"/>
          <w:lang w:eastAsia="pl-PL"/>
        </w:rPr>
        <w:lastRenderedPageBreak/>
        <w:t>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97687A"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DC6E762" w14:textId="15CE1568"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potwierdzających</w:t>
      </w:r>
      <w:r w:rsidRPr="009C5032">
        <w:rPr>
          <w:rFonts w:asciiTheme="minorHAnsi" w:hAnsiTheme="minorHAnsi" w:cstheme="minorHAnsi"/>
          <w:sz w:val="24"/>
          <w:szCs w:val="24"/>
        </w:rPr>
        <w:t>, że wykonawca jest ubezpieczony od odpowiedzialności cywilnej w zakresie prowadzonej działalności związanej z przedmiotem zamówienia na sumę gwarancyjn</w:t>
      </w:r>
      <w:r>
        <w:rPr>
          <w:rFonts w:asciiTheme="minorHAnsi" w:hAnsiTheme="minorHAnsi" w:cstheme="minorHAnsi"/>
          <w:sz w:val="24"/>
          <w:szCs w:val="24"/>
        </w:rPr>
        <w:t>ą określoną przez zamawiającego</w:t>
      </w:r>
      <w:r w:rsidRPr="00A97531">
        <w:rPr>
          <w:rFonts w:asciiTheme="minorHAnsi" w:hAnsiTheme="minorHAnsi" w:cstheme="minorHAnsi"/>
          <w:sz w:val="24"/>
          <w:szCs w:val="24"/>
        </w:rPr>
        <w:t xml:space="preserve"> </w:t>
      </w:r>
      <w:r w:rsidRPr="00A97531">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p>
    <w:p w14:paraId="72A0608A" w14:textId="173BC226" w:rsidR="00A97531" w:rsidRPr="0097687A"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sidRPr="0097687A">
        <w:rPr>
          <w:rFonts w:asciiTheme="minorHAnsi" w:eastAsia="Times New Roman" w:hAnsiTheme="minorHAnsi" w:cstheme="minorHAnsi"/>
          <w:color w:val="000000" w:themeColor="text1"/>
          <w:sz w:val="24"/>
          <w:szCs w:val="24"/>
          <w:lang w:eastAsia="pl-PL"/>
        </w:rPr>
        <w:t>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color w:val="000000"/>
          <w:sz w:val="24"/>
          <w:szCs w:val="24"/>
          <w:shd w:val="clear" w:color="auto" w:fill="FFFFFF"/>
        </w:rPr>
        <w:t>wykazu osób, skierowanych przez wykonawcę do realizacji zamówienia publicznego, w szczególności odpowiedzialnych</w:t>
      </w:r>
      <w:r w:rsidRPr="009C5032">
        <w:rPr>
          <w:rFonts w:asciiTheme="minorHAnsi" w:hAnsiTheme="minorHAnsi" w:cstheme="minorHAnsi"/>
          <w:color w:val="000000"/>
          <w:sz w:val="24"/>
          <w:szCs w:val="24"/>
          <w:shd w:val="clear" w:color="auto" w:fill="FFFFFF"/>
        </w:rPr>
        <w:t xml:space="preserve"> za kierowanie robotami budowlanymi, wraz z informacjami na temat 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w:t>
      </w:r>
      <w:r w:rsidRPr="009C5032">
        <w:rPr>
          <w:rFonts w:asciiTheme="minorHAnsi" w:hAnsiTheme="minorHAnsi" w:cstheme="minorHAnsi"/>
          <w:color w:val="000000" w:themeColor="text1"/>
          <w:sz w:val="24"/>
          <w:szCs w:val="24"/>
          <w:shd w:val="clear" w:color="auto" w:fill="FFFFFF"/>
        </w:rPr>
        <w:lastRenderedPageBreak/>
        <w:t xml:space="preserve">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lastRenderedPageBreak/>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77777777"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lastRenderedPageBreak/>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1"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2" w:history="1">
        <w:r w:rsidRPr="002E1402">
          <w:rPr>
            <w:rStyle w:val="Hipercze"/>
            <w:rFonts w:cstheme="minorHAnsi"/>
            <w:sz w:val="24"/>
            <w:szCs w:val="24"/>
          </w:rPr>
          <w:t>https://platformazakupowa.pl/pn/imn_gliwice</w:t>
        </w:r>
      </w:hyperlink>
    </w:p>
    <w:p w14:paraId="03B3F28B" w14:textId="79B19EDA"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576482A2" w14:textId="77777777"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mgr Kamil Frączek</w:t>
      </w:r>
    </w:p>
    <w:p w14:paraId="57E0F468" w14:textId="50AD3EC8"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tel.</w:t>
      </w:r>
      <w:r w:rsidRPr="009C5032">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+48 516 068 981</w:t>
      </w:r>
    </w:p>
    <w:p w14:paraId="0826C891" w14:textId="1146E25D" w:rsidR="003A243D" w:rsidRPr="003A243D" w:rsidRDefault="003A243D" w:rsidP="003A243D">
      <w:pPr>
        <w:pStyle w:val="Akapitzlist"/>
        <w:tabs>
          <w:tab w:val="left" w:pos="9072"/>
        </w:tabs>
        <w:spacing w:after="0" w:line="240" w:lineRule="auto"/>
        <w:ind w:left="426"/>
        <w:jc w:val="both"/>
        <w:rPr>
          <w:rStyle w:val="InternetLink"/>
          <w:rFonts w:cstheme="minorHAnsi"/>
          <w:color w:val="000000" w:themeColor="text1"/>
          <w:sz w:val="24"/>
          <w:szCs w:val="24"/>
          <w:lang w:val="en-US"/>
        </w:rPr>
      </w:pPr>
      <w:r w:rsidRPr="003A243D">
        <w:rPr>
          <w:rFonts w:eastAsia="Times New Roman" w:cstheme="minorHAnsi"/>
          <w:color w:val="000000" w:themeColor="text1"/>
          <w:sz w:val="24"/>
          <w:szCs w:val="24"/>
          <w:lang w:val="en-US" w:eastAsia="pl-PL"/>
        </w:rPr>
        <w:t xml:space="preserve">email: </w:t>
      </w:r>
      <w:hyperlink r:id="rId13" w:history="1">
        <w:r w:rsidRPr="003A243D">
          <w:rPr>
            <w:rStyle w:val="Hipercze"/>
            <w:rFonts w:eastAsia="Times New Roman" w:cstheme="minorHAnsi"/>
            <w:sz w:val="24"/>
            <w:szCs w:val="24"/>
            <w:lang w:val="en-US" w:eastAsia="pl-PL"/>
          </w:rPr>
          <w:t>kamil.fraczek@claio.poznan.pl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 xml:space="preserve">przesyłania odpowiedzi na wezwanie Zamawiającego do złożenia wyjaśnień dotyczących treści oświadczenia, o którym mowa w art. 125 ust. 1 lub złożonych podmiotowych </w:t>
      </w:r>
      <w:r w:rsidRPr="003A243D">
        <w:rPr>
          <w:rFonts w:cstheme="minorHAnsi"/>
          <w:sz w:val="24"/>
          <w:szCs w:val="24"/>
        </w:rPr>
        <w:lastRenderedPageBreak/>
        <w:t>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5"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6"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lastRenderedPageBreak/>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9"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1"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2"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5"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1394DBA"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09529C">
        <w:rPr>
          <w:rFonts w:asciiTheme="minorHAnsi" w:eastAsia="Times New Roman" w:hAnsiTheme="minorHAnsi" w:cstheme="minorHAnsi"/>
          <w:sz w:val="24"/>
          <w:szCs w:val="24"/>
          <w:lang w:eastAsia="pl-PL"/>
        </w:rPr>
        <w:t xml:space="preserve">związania </w:t>
      </w:r>
      <w:r w:rsidRPr="00FE4933">
        <w:rPr>
          <w:rFonts w:asciiTheme="minorHAnsi" w:eastAsia="Times New Roman" w:hAnsiTheme="minorHAnsi" w:cstheme="minorHAnsi"/>
          <w:color w:val="000000" w:themeColor="text1"/>
          <w:sz w:val="24"/>
          <w:szCs w:val="24"/>
          <w:lang w:eastAsia="pl-PL"/>
        </w:rPr>
        <w:t>ofertą</w:t>
      </w:r>
      <w:r w:rsidR="000F03A0" w:rsidRPr="00FE4933">
        <w:rPr>
          <w:rFonts w:asciiTheme="minorHAnsi" w:eastAsia="Times New Roman" w:hAnsiTheme="minorHAnsi" w:cstheme="minorHAnsi"/>
          <w:color w:val="000000" w:themeColor="text1"/>
          <w:sz w:val="24"/>
          <w:szCs w:val="24"/>
          <w:lang w:eastAsia="pl-PL"/>
        </w:rPr>
        <w:t xml:space="preserve">: do </w:t>
      </w:r>
      <w:r w:rsidR="00FE4933">
        <w:rPr>
          <w:rFonts w:asciiTheme="minorHAnsi" w:eastAsia="Times New Roman" w:hAnsiTheme="minorHAnsi" w:cstheme="minorHAnsi"/>
          <w:b/>
          <w:color w:val="000000" w:themeColor="text1"/>
          <w:sz w:val="24"/>
          <w:szCs w:val="24"/>
          <w:lang w:eastAsia="pl-PL"/>
        </w:rPr>
        <w:t>15 października</w:t>
      </w:r>
      <w:bookmarkStart w:id="0" w:name="_GoBack"/>
      <w:bookmarkEnd w:id="0"/>
      <w:r w:rsidR="000F03A0" w:rsidRPr="00FE4933">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Upoważnienie osób podpisujących ofertę wynikać musi bezpośrednio z dokumentów dołączonych do oferty. Oznacza to, że jeżeli upoważnienie takie nie wynika wprost z </w:t>
      </w:r>
      <w:r w:rsidRPr="000F03A0">
        <w:rPr>
          <w:rFonts w:asciiTheme="minorHAnsi" w:hAnsiTheme="minorHAnsi" w:cstheme="minorHAnsi"/>
          <w:color w:val="000000" w:themeColor="text1"/>
          <w:sz w:val="24"/>
          <w:szCs w:val="24"/>
        </w:rPr>
        <w:lastRenderedPageBreak/>
        <w:t>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0F03A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t>
      </w:r>
      <w:r w:rsidRPr="000F03A0">
        <w:rPr>
          <w:rFonts w:asciiTheme="minorHAnsi" w:eastAsia="Times New Roman" w:hAnsiTheme="minorHAnsi" w:cstheme="minorHAnsi"/>
          <w:sz w:val="24"/>
          <w:szCs w:val="24"/>
          <w:lang w:eastAsia="pl-PL"/>
        </w:rPr>
        <w:t xml:space="preserve">wynagrodzenie </w:t>
      </w:r>
      <w:r w:rsidR="000F03A0">
        <w:rPr>
          <w:rFonts w:asciiTheme="minorHAnsi" w:eastAsia="Times New Roman" w:hAnsiTheme="minorHAnsi" w:cstheme="minorHAnsi"/>
          <w:sz w:val="24"/>
          <w:szCs w:val="24"/>
          <w:lang w:eastAsia="pl-PL"/>
        </w:rPr>
        <w:t>ryczałtowe</w:t>
      </w:r>
      <w:r w:rsidRPr="000F03A0">
        <w:rPr>
          <w:rFonts w:asciiTheme="minorHAnsi" w:eastAsia="Times New Roman" w:hAnsiTheme="minorHAnsi" w:cstheme="minorHAnsi"/>
          <w:sz w:val="24"/>
          <w:szCs w:val="24"/>
          <w:lang w:eastAsia="pl-PL"/>
        </w:rPr>
        <w:t xml:space="preserve">. </w:t>
      </w:r>
    </w:p>
    <w:p w14:paraId="3B3C8A84"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lastRenderedPageBreak/>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AF0D85"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F60A58">
        <w:rPr>
          <w:rFonts w:asciiTheme="minorHAnsi" w:eastAsia="Times New Roman" w:hAnsiTheme="minorHAnsi" w:cstheme="minorHAnsi"/>
          <w:color w:val="000000" w:themeColor="text1"/>
          <w:sz w:val="24"/>
          <w:szCs w:val="24"/>
          <w:lang w:eastAsia="pl-PL"/>
        </w:rPr>
        <w:t xml:space="preserve">Ofertę należy </w:t>
      </w:r>
      <w:r w:rsidRPr="00AF0D85">
        <w:rPr>
          <w:rFonts w:asciiTheme="minorHAnsi" w:eastAsia="Times New Roman" w:hAnsiTheme="minorHAnsi" w:cstheme="minorHAnsi"/>
          <w:color w:val="000000" w:themeColor="text1"/>
          <w:sz w:val="24"/>
          <w:szCs w:val="24"/>
          <w:lang w:eastAsia="pl-PL"/>
        </w:rPr>
        <w:t>złożyć w nieprzekraczalnym terminie do dnia:</w:t>
      </w:r>
    </w:p>
    <w:p w14:paraId="02732E19" w14:textId="6B5C193E" w:rsidR="00F60A58" w:rsidRPr="00AF0D85" w:rsidRDefault="00FE4933"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16 września</w:t>
      </w:r>
      <w:r w:rsidR="00EC07C4" w:rsidRPr="00AF0D85">
        <w:rPr>
          <w:rFonts w:asciiTheme="minorHAnsi" w:eastAsia="Times New Roman" w:hAnsiTheme="minorHAnsi" w:cstheme="minorHAnsi"/>
          <w:b/>
          <w:color w:val="000000" w:themeColor="text1"/>
          <w:sz w:val="24"/>
          <w:szCs w:val="24"/>
          <w:u w:val="single"/>
          <w:lang w:eastAsia="pl-PL"/>
        </w:rPr>
        <w:t xml:space="preserve"> </w:t>
      </w:r>
      <w:r w:rsidR="00F60A58" w:rsidRPr="00AF0D85">
        <w:rPr>
          <w:rFonts w:asciiTheme="minorHAnsi" w:eastAsia="Times New Roman" w:hAnsiTheme="minorHAnsi" w:cstheme="minorHAnsi"/>
          <w:b/>
          <w:color w:val="000000" w:themeColor="text1"/>
          <w:sz w:val="24"/>
          <w:szCs w:val="24"/>
          <w:u w:val="single"/>
          <w:lang w:eastAsia="pl-PL"/>
        </w:rPr>
        <w:t>2021 r., do godz. 11:00.</w:t>
      </w:r>
      <w:r w:rsidR="00F60A58" w:rsidRPr="00AF0D85">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AF0D85" w:rsidRDefault="00F60A58" w:rsidP="00F60A58">
      <w:pPr>
        <w:pStyle w:val="Akapitzlist"/>
        <w:tabs>
          <w:tab w:val="left" w:pos="426"/>
        </w:tabs>
        <w:spacing w:before="120" w:after="120" w:line="240" w:lineRule="auto"/>
        <w:ind w:left="426"/>
        <w:jc w:val="both"/>
        <w:rPr>
          <w:sz w:val="24"/>
          <w:szCs w:val="24"/>
        </w:rPr>
      </w:pPr>
      <w:r w:rsidRPr="00AF0D85">
        <w:rPr>
          <w:rFonts w:cstheme="minorHAnsi"/>
          <w:color w:val="000000" w:themeColor="text1"/>
          <w:sz w:val="24"/>
          <w:szCs w:val="24"/>
        </w:rPr>
        <w:t xml:space="preserve">przy użyciu </w:t>
      </w:r>
      <w:r w:rsidR="00AF0D85" w:rsidRPr="00AF0D85">
        <w:rPr>
          <w:rFonts w:cstheme="minorHAnsi"/>
          <w:color w:val="000000" w:themeColor="text1"/>
          <w:sz w:val="24"/>
          <w:szCs w:val="24"/>
        </w:rPr>
        <w:t xml:space="preserve">aplikacji dostępnej na stronie: </w:t>
      </w:r>
      <w:hyperlink r:id="rId26" w:history="1">
        <w:r w:rsidR="00AF0D85" w:rsidRPr="00AF0D85">
          <w:rPr>
            <w:rStyle w:val="Hipercze"/>
            <w:sz w:val="24"/>
            <w:szCs w:val="24"/>
          </w:rPr>
          <w:t>https://platformazakupowa.pl/</w:t>
        </w:r>
      </w:hyperlink>
    </w:p>
    <w:p w14:paraId="2672DE63" w14:textId="6528F439" w:rsidR="00F60A58" w:rsidRPr="00AF0D85"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AF0D85">
        <w:rPr>
          <w:rFonts w:asciiTheme="minorHAnsi" w:hAnsiTheme="minorHAnsi" w:cstheme="minorHAnsi"/>
          <w:color w:val="000000" w:themeColor="text1"/>
          <w:sz w:val="24"/>
          <w:szCs w:val="24"/>
        </w:rPr>
        <w:t xml:space="preserve">Otwarcie ofert nastąpi w dniu </w:t>
      </w:r>
      <w:r w:rsidR="00FE4933">
        <w:rPr>
          <w:rFonts w:asciiTheme="minorHAnsi" w:eastAsia="Times New Roman" w:hAnsiTheme="minorHAnsi" w:cstheme="minorHAnsi"/>
          <w:b/>
          <w:color w:val="000000" w:themeColor="text1"/>
          <w:sz w:val="24"/>
          <w:szCs w:val="24"/>
          <w:u w:val="single"/>
          <w:lang w:eastAsia="pl-PL"/>
        </w:rPr>
        <w:t>16 września</w:t>
      </w:r>
      <w:r w:rsidR="00FE4933" w:rsidRPr="00AF0D85">
        <w:rPr>
          <w:rFonts w:asciiTheme="minorHAnsi" w:eastAsia="Times New Roman" w:hAnsiTheme="minorHAnsi" w:cstheme="minorHAnsi"/>
          <w:b/>
          <w:color w:val="000000" w:themeColor="text1"/>
          <w:sz w:val="24"/>
          <w:szCs w:val="24"/>
          <w:u w:val="single"/>
          <w:lang w:eastAsia="pl-PL"/>
        </w:rPr>
        <w:t xml:space="preserve"> </w:t>
      </w:r>
      <w:r w:rsidRPr="00AF0D85">
        <w:rPr>
          <w:rFonts w:asciiTheme="minorHAnsi" w:eastAsia="Times New Roman" w:hAnsiTheme="minorHAnsi" w:cstheme="minorHAnsi"/>
          <w:b/>
          <w:color w:val="000000" w:themeColor="text1"/>
          <w:sz w:val="24"/>
          <w:szCs w:val="24"/>
          <w:u w:val="single"/>
          <w:lang w:eastAsia="pl-PL"/>
        </w:rPr>
        <w:t>2021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4183A621" w:rsidR="00EC07C4" w:rsidRPr="00ED4ECC"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247F63CE" w14:textId="5D559477" w:rsidR="00326900" w:rsidRPr="00ED4ECC"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ED4ECC">
        <w:rPr>
          <w:rFonts w:asciiTheme="minorHAnsi" w:eastAsia="Times New Roman" w:hAnsiTheme="minorHAnsi" w:cstheme="minorHAnsi"/>
          <w:color w:val="000000" w:themeColor="text1"/>
          <w:sz w:val="24"/>
          <w:szCs w:val="24"/>
          <w:lang w:eastAsia="pl-PL"/>
        </w:rPr>
        <w:t xml:space="preserve">Wykonawca przedkłada w celach jedynie poglądowych </w:t>
      </w:r>
      <w:r w:rsidR="00326900" w:rsidRPr="00ED4ECC">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w:t>
      </w:r>
      <w:r w:rsidRPr="00ED4ECC">
        <w:rPr>
          <w:rFonts w:asciiTheme="minorHAnsi" w:eastAsia="Times New Roman" w:hAnsiTheme="minorHAnsi" w:cstheme="minorHAnsi"/>
          <w:color w:val="000000" w:themeColor="text1"/>
          <w:sz w:val="24"/>
          <w:szCs w:val="24"/>
          <w:lang w:eastAsia="pl-PL"/>
        </w:rPr>
        <w:t>do S</w:t>
      </w:r>
      <w:r w:rsidR="00326900" w:rsidRPr="00ED4ECC">
        <w:rPr>
          <w:rFonts w:asciiTheme="minorHAnsi" w:eastAsia="Times New Roman" w:hAnsiTheme="minorHAnsi" w:cstheme="minorHAnsi"/>
          <w:color w:val="000000" w:themeColor="text1"/>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A8B74DB" w:rsidR="00067C2A" w:rsidRPr="009C5032" w:rsidRDefault="00892536"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8</w:t>
            </w:r>
            <w:r w:rsidR="00067C2A" w:rsidRPr="009C5032">
              <w:rPr>
                <w:rFonts w:asciiTheme="minorHAnsi" w:eastAsia="Times New Roman" w:hAnsiTheme="minorHAnsi" w:cstheme="minorHAnsi"/>
                <w:b/>
                <w:sz w:val="24"/>
                <w:szCs w:val="24"/>
                <w:lang w:eastAsia="pl-PL"/>
              </w:rPr>
              <w:t>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55CE89B"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892536">
              <w:rPr>
                <w:rFonts w:asciiTheme="minorHAnsi" w:eastAsia="Times New Roman" w:hAnsiTheme="minorHAnsi" w:cstheme="minorHAnsi"/>
                <w:sz w:val="24"/>
                <w:szCs w:val="24"/>
                <w:lang w:eastAsia="pl-PL"/>
              </w:rPr>
              <w:t>8</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6AF8D486"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892536">
              <w:rPr>
                <w:rFonts w:asciiTheme="minorHAnsi" w:eastAsia="Times New Roman" w:hAnsiTheme="minorHAnsi" w:cstheme="minorHAnsi"/>
                <w:b/>
                <w:sz w:val="24"/>
                <w:szCs w:val="24"/>
                <w:lang w:eastAsia="pl-PL"/>
              </w:rPr>
              <w:t>8</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0D7A62D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892536">
              <w:rPr>
                <w:rFonts w:asciiTheme="minorHAnsi" w:eastAsia="Times New Roman" w:hAnsiTheme="minorHAnsi" w:cstheme="minorHAnsi"/>
                <w:b/>
                <w:sz w:val="24"/>
                <w:szCs w:val="24"/>
                <w:lang w:eastAsia="pl-PL"/>
              </w:rPr>
              <w:t>terium wykonawca może otrzymać 8</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w:t>
      </w:r>
      <w:r w:rsidR="009274B6">
        <w:rPr>
          <w:rFonts w:cstheme="minorHAnsi"/>
          <w:color w:val="000000" w:themeColor="text1"/>
          <w:sz w:val="24"/>
          <w:szCs w:val="24"/>
        </w:rPr>
        <w:t>o wykonania umowy w wysokości 5</w:t>
      </w:r>
      <w:r w:rsidRPr="009C5032">
        <w:rPr>
          <w:rFonts w:cstheme="minorHAnsi"/>
          <w:color w:val="000000" w:themeColor="text1"/>
          <w:sz w:val="24"/>
          <w:szCs w:val="24"/>
        </w:rPr>
        <w:t xml:space="preserve"> %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9C5032">
        <w:rPr>
          <w:rFonts w:cstheme="minorHAnsi"/>
          <w:bCs/>
          <w:color w:val="000000" w:themeColor="text1"/>
          <w:sz w:val="24"/>
          <w:szCs w:val="24"/>
        </w:rPr>
        <w:lastRenderedPageBreak/>
        <w:t>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7"/>
      <w:footerReference w:type="default" r:id="rId2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A641" w14:textId="77777777" w:rsidR="00BA1852" w:rsidRDefault="00BA1852" w:rsidP="00790505">
      <w:pPr>
        <w:spacing w:line="240" w:lineRule="auto"/>
      </w:pPr>
      <w:r>
        <w:separator/>
      </w:r>
    </w:p>
  </w:endnote>
  <w:endnote w:type="continuationSeparator" w:id="0">
    <w:p w14:paraId="2F7F3A48" w14:textId="77777777" w:rsidR="00BA1852" w:rsidRDefault="00BA1852"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4FB2" w14:textId="77777777" w:rsidR="00BA1852" w:rsidRDefault="00BA1852" w:rsidP="00790505">
      <w:pPr>
        <w:spacing w:line="240" w:lineRule="auto"/>
      </w:pPr>
      <w:r>
        <w:separator/>
      </w:r>
    </w:p>
  </w:footnote>
  <w:footnote w:type="continuationSeparator" w:id="0">
    <w:p w14:paraId="3E2F56C4" w14:textId="77777777" w:rsidR="00BA1852" w:rsidRDefault="00BA1852"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9"/>
  </w:num>
  <w:num w:numId="2">
    <w:abstractNumId w:val="25"/>
  </w:num>
  <w:num w:numId="3">
    <w:abstractNumId w:val="17"/>
  </w:num>
  <w:num w:numId="4">
    <w:abstractNumId w:val="22"/>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2"/>
  </w:num>
  <w:num w:numId="13">
    <w:abstractNumId w:val="16"/>
  </w:num>
  <w:num w:numId="14">
    <w:abstractNumId w:val="20"/>
  </w:num>
  <w:num w:numId="15">
    <w:abstractNumId w:val="4"/>
  </w:num>
  <w:num w:numId="16">
    <w:abstractNumId w:val="30"/>
  </w:num>
  <w:num w:numId="17">
    <w:abstractNumId w:val="1"/>
  </w:num>
  <w:num w:numId="18">
    <w:abstractNumId w:val="28"/>
  </w:num>
  <w:num w:numId="19">
    <w:abstractNumId w:val="9"/>
  </w:num>
  <w:num w:numId="20">
    <w:abstractNumId w:val="3"/>
  </w:num>
  <w:num w:numId="21">
    <w:abstractNumId w:val="13"/>
  </w:num>
  <w:num w:numId="22">
    <w:abstractNumId w:val="21"/>
  </w:num>
  <w:num w:numId="23">
    <w:abstractNumId w:val="34"/>
  </w:num>
  <w:num w:numId="24">
    <w:abstractNumId w:val="23"/>
  </w:num>
  <w:num w:numId="25">
    <w:abstractNumId w:val="27"/>
  </w:num>
  <w:num w:numId="26">
    <w:abstractNumId w:val="10"/>
  </w:num>
  <w:num w:numId="27">
    <w:abstractNumId w:val="6"/>
  </w:num>
  <w:num w:numId="28">
    <w:abstractNumId w:val="19"/>
  </w:num>
  <w:num w:numId="29">
    <w:abstractNumId w:val="33"/>
  </w:num>
  <w:num w:numId="30">
    <w:abstractNumId w:val="24"/>
  </w:num>
  <w:num w:numId="31">
    <w:abstractNumId w:val="7"/>
  </w:num>
  <w:num w:numId="32">
    <w:abstractNumId w:val="31"/>
  </w:num>
  <w:num w:numId="33">
    <w:abstractNumId w:val="26"/>
  </w:num>
  <w:num w:numId="34">
    <w:abstractNumId w:val="11"/>
  </w:num>
  <w:num w:numId="3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4BC3"/>
    <w:rsid w:val="0009529C"/>
    <w:rsid w:val="000A523A"/>
    <w:rsid w:val="000B1242"/>
    <w:rsid w:val="000B728A"/>
    <w:rsid w:val="000C47CC"/>
    <w:rsid w:val="000F03A0"/>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228A"/>
    <w:rsid w:val="002B6F68"/>
    <w:rsid w:val="002C4A91"/>
    <w:rsid w:val="002E5C18"/>
    <w:rsid w:val="002E7CAD"/>
    <w:rsid w:val="00303B53"/>
    <w:rsid w:val="00326900"/>
    <w:rsid w:val="003341A2"/>
    <w:rsid w:val="00336B23"/>
    <w:rsid w:val="0034208E"/>
    <w:rsid w:val="003602EC"/>
    <w:rsid w:val="0037752E"/>
    <w:rsid w:val="00381EF3"/>
    <w:rsid w:val="003926A1"/>
    <w:rsid w:val="003A112D"/>
    <w:rsid w:val="003A243D"/>
    <w:rsid w:val="003B2386"/>
    <w:rsid w:val="00401D09"/>
    <w:rsid w:val="00422BA6"/>
    <w:rsid w:val="004277A4"/>
    <w:rsid w:val="00464237"/>
    <w:rsid w:val="004837FA"/>
    <w:rsid w:val="00484019"/>
    <w:rsid w:val="00490728"/>
    <w:rsid w:val="004A5510"/>
    <w:rsid w:val="004D3276"/>
    <w:rsid w:val="004F739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26652"/>
    <w:rsid w:val="0075276D"/>
    <w:rsid w:val="00760CF8"/>
    <w:rsid w:val="00790505"/>
    <w:rsid w:val="007C2366"/>
    <w:rsid w:val="007C4B87"/>
    <w:rsid w:val="007D1E02"/>
    <w:rsid w:val="007D4892"/>
    <w:rsid w:val="00810463"/>
    <w:rsid w:val="00842B93"/>
    <w:rsid w:val="008439CA"/>
    <w:rsid w:val="00860236"/>
    <w:rsid w:val="008828BC"/>
    <w:rsid w:val="008852F9"/>
    <w:rsid w:val="00892536"/>
    <w:rsid w:val="008D72E2"/>
    <w:rsid w:val="008F2C8E"/>
    <w:rsid w:val="008F5446"/>
    <w:rsid w:val="00910BE8"/>
    <w:rsid w:val="009274B6"/>
    <w:rsid w:val="0093645B"/>
    <w:rsid w:val="009471EE"/>
    <w:rsid w:val="00947215"/>
    <w:rsid w:val="0097687A"/>
    <w:rsid w:val="009B4B6D"/>
    <w:rsid w:val="009C5032"/>
    <w:rsid w:val="00A3299B"/>
    <w:rsid w:val="00A35E67"/>
    <w:rsid w:val="00A66776"/>
    <w:rsid w:val="00A830AF"/>
    <w:rsid w:val="00A97531"/>
    <w:rsid w:val="00AE5373"/>
    <w:rsid w:val="00AF0D85"/>
    <w:rsid w:val="00B454EE"/>
    <w:rsid w:val="00B6247E"/>
    <w:rsid w:val="00B70AB9"/>
    <w:rsid w:val="00B825B6"/>
    <w:rsid w:val="00B83F90"/>
    <w:rsid w:val="00B84DD9"/>
    <w:rsid w:val="00BA1852"/>
    <w:rsid w:val="00BB4DD4"/>
    <w:rsid w:val="00BD290B"/>
    <w:rsid w:val="00BD6CAC"/>
    <w:rsid w:val="00BF3E8B"/>
    <w:rsid w:val="00C12C31"/>
    <w:rsid w:val="00C1454B"/>
    <w:rsid w:val="00C76952"/>
    <w:rsid w:val="00CA7318"/>
    <w:rsid w:val="00CC09DB"/>
    <w:rsid w:val="00CC529A"/>
    <w:rsid w:val="00CD2300"/>
    <w:rsid w:val="00CD4063"/>
    <w:rsid w:val="00CD511D"/>
    <w:rsid w:val="00D23DFB"/>
    <w:rsid w:val="00D27C34"/>
    <w:rsid w:val="00D332B7"/>
    <w:rsid w:val="00D9702A"/>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90349"/>
    <w:rsid w:val="00FA0BF5"/>
    <w:rsid w:val="00FB0639"/>
    <w:rsid w:val="00FB580D"/>
    <w:rsid w:val="00FB607C"/>
    <w:rsid w:val="00FB771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claio.pozna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mailto:przetargi@claio.poznan.pl" TargetMode="Externa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6724</Words>
  <Characters>40346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2021-09-01T11:57:00Z</dcterms:created>
  <dcterms:modified xsi:type="dcterms:W3CDTF">2021-09-01T12:06:00Z</dcterms:modified>
</cp:coreProperties>
</file>