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A" w:rsidRDefault="009C397A" w:rsidP="009C397A">
      <w:pPr>
        <w:ind w:right="4677"/>
        <w:rPr>
          <w:rFonts w:cstheme="minorHAnsi"/>
          <w:b/>
          <w:sz w:val="24"/>
          <w:szCs w:val="24"/>
        </w:rPr>
      </w:pPr>
    </w:p>
    <w:p w:rsidR="009C397A" w:rsidRDefault="00852DA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1 do SIWZ Pakiet 5 - </w:t>
      </w:r>
      <w:r w:rsidR="009C397A">
        <w:rPr>
          <w:rFonts w:cstheme="minorHAnsi"/>
          <w:b/>
          <w:sz w:val="24"/>
          <w:szCs w:val="24"/>
        </w:rPr>
        <w:t>WYMAGANE MINIMALNE PARAMETRY TECHNICZNE</w:t>
      </w:r>
    </w:p>
    <w:p w:rsidR="003F3630" w:rsidRDefault="007200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Aparat USG z zestawem głowic do badań </w:t>
      </w:r>
      <w:proofErr w:type="spellStart"/>
      <w:r>
        <w:rPr>
          <w:rFonts w:cstheme="minorHAnsi"/>
          <w:b/>
          <w:sz w:val="24"/>
          <w:szCs w:val="24"/>
        </w:rPr>
        <w:t>przezbrzusznych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przezodbytniczych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przezprzedsionkowych</w:t>
      </w:r>
      <w:proofErr w:type="spellEnd"/>
      <w:r>
        <w:rPr>
          <w:rFonts w:cstheme="minorHAnsi"/>
          <w:b/>
          <w:sz w:val="24"/>
          <w:szCs w:val="24"/>
        </w:rPr>
        <w:t xml:space="preserve"> i śródoperacyjnych oraz prowadnicami do wykonywania biopsji stercza i punkcji nerki</w:t>
      </w:r>
      <w:r w:rsidR="0030594B">
        <w:rPr>
          <w:rFonts w:cstheme="minorHAnsi"/>
          <w:b/>
          <w:sz w:val="24"/>
          <w:szCs w:val="24"/>
        </w:rPr>
        <w:t xml:space="preserve"> – 1 szt.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4114"/>
        <w:gridCol w:w="3104"/>
        <w:gridCol w:w="2070"/>
      </w:tblGrid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Pr="009C397A" w:rsidRDefault="009C397A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C397A">
              <w:rPr>
                <w:rFonts w:cstheme="minorHAnsi"/>
                <w:b/>
                <w:bCs/>
                <w:sz w:val="24"/>
                <w:szCs w:val="24"/>
              </w:rPr>
              <w:t xml:space="preserve">Nazwa i opis parametru lub funkcji urządzenia </w:t>
            </w:r>
          </w:p>
        </w:tc>
        <w:tc>
          <w:tcPr>
            <w:tcW w:w="3104" w:type="dxa"/>
          </w:tcPr>
          <w:p w:rsidR="009C397A" w:rsidRPr="009C397A" w:rsidRDefault="009C397A" w:rsidP="00F03ACA">
            <w:pPr>
              <w:snapToGrid w:val="0"/>
              <w:spacing w:after="0" w:line="240" w:lineRule="auto"/>
              <w:ind w:left="248" w:right="62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Parametr </w:t>
            </w:r>
            <w:r w:rsidRPr="009C397A">
              <w:rPr>
                <w:rFonts w:cstheme="minorHAnsi"/>
                <w:b/>
                <w:bCs/>
                <w:sz w:val="24"/>
                <w:szCs w:val="24"/>
              </w:rPr>
              <w:t>wymagany</w:t>
            </w:r>
          </w:p>
        </w:tc>
        <w:tc>
          <w:tcPr>
            <w:tcW w:w="2070" w:type="dxa"/>
          </w:tcPr>
          <w:p w:rsidR="009C397A" w:rsidRPr="009C397A" w:rsidRDefault="009C397A" w:rsidP="00F03ACA">
            <w:pPr>
              <w:snapToGrid w:val="0"/>
              <w:spacing w:after="0" w:line="240" w:lineRule="auto"/>
              <w:ind w:right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Parametr </w:t>
            </w:r>
            <w:r w:rsidRPr="009C397A">
              <w:rPr>
                <w:rFonts w:cstheme="minorHAnsi"/>
                <w:b/>
                <w:bCs/>
                <w:sz w:val="24"/>
                <w:szCs w:val="24"/>
              </w:rPr>
              <w:t>oferowany</w:t>
            </w: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Aparat</w:t>
            </w:r>
            <w:r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fabrycznie</w:t>
            </w:r>
            <w:r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nowy, nie powystawowy 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nierekondycjonowany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C397A" w:rsidRDefault="0030594B" w:rsidP="0030594B">
            <w:pPr>
              <w:snapToGrid w:val="0"/>
              <w:spacing w:after="0" w:line="240" w:lineRule="auto"/>
              <w:ind w:right="765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</w:t>
            </w:r>
            <w:r w:rsidR="009C397A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sz w:val="24"/>
                <w:szCs w:val="24"/>
              </w:rPr>
              <w:t>Aparat  fabrycznie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nowy rok  produkcji 2019</w:t>
            </w:r>
          </w:p>
        </w:tc>
        <w:tc>
          <w:tcPr>
            <w:tcW w:w="3104" w:type="dxa"/>
          </w:tcPr>
          <w:p w:rsidR="009C397A" w:rsidRDefault="0030594B" w:rsidP="0030594B">
            <w:pPr>
              <w:tabs>
                <w:tab w:val="left" w:pos="2549"/>
              </w:tabs>
              <w:snapToGrid w:val="0"/>
              <w:spacing w:after="0" w:line="240" w:lineRule="auto"/>
              <w:ind w:right="48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</w:t>
            </w:r>
            <w:r w:rsidR="009C397A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Aparat wprowadzony do produkcji nie wcześniej niż w 2016r.</w:t>
            </w:r>
          </w:p>
        </w:tc>
        <w:tc>
          <w:tcPr>
            <w:tcW w:w="3104" w:type="dxa"/>
          </w:tcPr>
          <w:p w:rsidR="009C397A" w:rsidRDefault="009C397A" w:rsidP="0030594B">
            <w:pPr>
              <w:jc w:val="center"/>
            </w:pPr>
            <w:r w:rsidRPr="00A9299A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System zgodny z unijną dyrektywą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Restriction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HazardousSubstances</w:t>
            </w:r>
            <w:proofErr w:type="spellEnd"/>
            <w:r>
              <w:rPr>
                <w:rFonts w:cstheme="minorHAnsi"/>
                <w:sz w:val="24"/>
                <w:szCs w:val="24"/>
              </w:rPr>
              <w:t>(ROHS 201 1/65/</w:t>
            </w:r>
            <w:proofErr w:type="gramStart"/>
            <w:r>
              <w:rPr>
                <w:rFonts w:cstheme="minorHAnsi"/>
                <w:sz w:val="24"/>
                <w:szCs w:val="24"/>
              </w:rPr>
              <w:t>UE)  z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dnia 3 stycznia 2013r.</w:t>
            </w:r>
          </w:p>
        </w:tc>
        <w:tc>
          <w:tcPr>
            <w:tcW w:w="3104" w:type="dxa"/>
          </w:tcPr>
          <w:p w:rsidR="009C397A" w:rsidRDefault="009C397A" w:rsidP="0030594B">
            <w:pPr>
              <w:jc w:val="center"/>
            </w:pPr>
            <w:r w:rsidRPr="00A9299A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System o zwartej jednomodułowej konstrukcji wyposażony w cztery skrętne koła z możliwością blokowania na stałe min. 2 z nich oraz wadze poniżej 85 kg 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procesowych kanałów odbiorczych powyżej 500 000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Monitor kolorowy LED o przekątnej ekranu min. 21’’ i o wysokiej rozdzielczości min 1,920 x 1,080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zmiany wysokości monitora </w:t>
            </w:r>
            <w:r>
              <w:rPr>
                <w:rFonts w:cstheme="minorHAnsi"/>
                <w:sz w:val="24"/>
                <w:szCs w:val="24"/>
              </w:rPr>
              <w:lastRenderedPageBreak/>
              <w:t>niezależnie od panelu sterowania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Regulacja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monitora : </w:t>
            </w:r>
            <w:proofErr w:type="gramEnd"/>
            <w:r>
              <w:rPr>
                <w:rFonts w:cstheme="minorHAnsi"/>
                <w:sz w:val="24"/>
                <w:szCs w:val="24"/>
              </w:rPr>
              <w:t>pochył , obrót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Min. 3 aktywne i równoważne gniazda do przyłączenia głowic obrazowych 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Klawiatura alfanumeryczna do wpisywania danych pacjentów oraz komentarzy i opisów obrazu oraz badań dostępna na dotykowym panelu oraz wysuwana z obudowy panelu sterownia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Panel dotykowy wspomagający obsługę aparatu z możliwością regulacji jasności o przekątnej min 10’’ i rozdzielczości min 1,280 X 800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obrazów pamięci dynamicznej (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cineloop</w:t>
            </w:r>
            <w:proofErr w:type="spellEnd"/>
            <w:r>
              <w:rPr>
                <w:rFonts w:cstheme="minorHAnsi"/>
                <w:sz w:val="24"/>
                <w:szCs w:val="24"/>
              </w:rPr>
              <w:t>)  dla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CD i obrazu 2D min. 45000 klatek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Wymagana dynamika aparatu powyżej 250 </w:t>
            </w:r>
            <w:proofErr w:type="spellStart"/>
            <w:r>
              <w:rPr>
                <w:rFonts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Wewnętrzny dysk twardy SSD o pojemności min. 500GB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Nagrywarka DVD R/RW wbudowana w aparat, formaty zapisu DICOM, AVI, JPG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ukrycia danych pacjenta przy archiwizacji na zewnętrzne nośniki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częstotliwości pracy ultrasonografu (podać całkowity zakres częstotliwości fundamentalnych [nie harmonicznych] emitowanych przez głowice obrazowe możliwe do podłączenia na dzień składania ofert) -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min. min.1,0 </w:t>
            </w:r>
            <w:proofErr w:type="gramStart"/>
            <w:r>
              <w:rPr>
                <w:rFonts w:cstheme="minorHAnsi"/>
                <w:sz w:val="24"/>
                <w:szCs w:val="24"/>
              </w:rPr>
              <w:t>do 16,0  MHz</w:t>
            </w:r>
            <w:proofErr w:type="gramEnd"/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Możliwość płynnej regulacji położenia panelu sterowania w kierunkach – lewo/prawo, góra/dół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Videoprinter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czarno-biały małego formatu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Regulacja głębokości penetracji w zakresie min. od 2 cm do 38 cm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Regulacja wzmocnienia głębokościowego (TGC) w formie cyfrowej na ekranie </w:t>
            </w:r>
            <w:proofErr w:type="gramStart"/>
            <w:r>
              <w:rPr>
                <w:rFonts w:cstheme="minorHAnsi"/>
                <w:sz w:val="24"/>
                <w:szCs w:val="24"/>
              </w:rPr>
              <w:t>dotykowym  min</w:t>
            </w:r>
            <w:proofErr w:type="gramEnd"/>
            <w:r>
              <w:rPr>
                <w:rFonts w:cstheme="minorHAnsi"/>
                <w:sz w:val="24"/>
                <w:szCs w:val="24"/>
              </w:rPr>
              <w:t>. 8 stref/suwaków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Obrazowanie harmoniczne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Obrazowanie harmoniczne z odwróceniem impulsu (inwersją fazy)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Częstotliwość odświeżania obrazu 2D min. 2000 </w:t>
            </w:r>
            <w:proofErr w:type="gramStart"/>
            <w:r>
              <w:rPr>
                <w:rFonts w:cstheme="minorHAnsi"/>
                <w:sz w:val="24"/>
                <w:szCs w:val="24"/>
              </w:rPr>
              <w:t>obrazów  na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sek.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Doppler pulsacyjny (PWD),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Color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Doppler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(CD), Power Doppler (PD) dostępny na wszystkich oferowanych głowicach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Doppler z oznaczeniem kierunku przepływu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Regulacja wielkości bramki Dopplerowskiej (SV) </w:t>
            </w:r>
            <w:proofErr w:type="gramStart"/>
            <w:r>
              <w:rPr>
                <w:rFonts w:cstheme="minorHAnsi"/>
                <w:sz w:val="24"/>
                <w:szCs w:val="24"/>
              </w:rPr>
              <w:t>min. 0,5  mm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– 25,0 mm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Jednoczesne wyświetlanie na ekranie dwóch obrazów w czasie rzeczywistym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typu B i B/CD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Specjalistyczne oprogramowanie do badań pediatrycznych, jamy brzusznej, małych narządów (piersi, tarczyca, jądra, powierzchniowe), mięśniowo-szkieletowych, ginekologiczno-położniczych, urologicznych i naczyniowych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Min. 8-stopniowe powiększenie obrazu w czasie rzeczywistym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Min. 8-stopniowe powiększenia obrazu zamrożonego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Automatyczna</w:t>
            </w:r>
            <w:r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optymalizacja</w:t>
            </w:r>
            <w:r>
              <w:rPr>
                <w:rFonts w:eastAsia="Arial" w:cstheme="minorHAnsi"/>
                <w:bCs/>
                <w:sz w:val="24"/>
                <w:szCs w:val="24"/>
              </w:rPr>
              <w:t xml:space="preserve"> obrazu 2D przy pomocy jednego przycisku (m.in. automatyczne dopasowanie wzmocnienia obrazu)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Funkcję automatycznego ustawiania bramki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Color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Dopplera w naczyniu, z uwzględnieniem kierunku przepływu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Automatyczna optymalizacja widma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dopplerowskiego  przy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pomocy jednego przycisku (m.in. automatyczne dopasowanie linii bazowej oraz PRF)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Praca w trybie wielokierunkowego emitowania i składania wiązki ultradźwiękowej z głowic w pełni </w:t>
            </w:r>
            <w:proofErr w:type="gramStart"/>
            <w:r>
              <w:rPr>
                <w:rFonts w:cstheme="minorHAnsi"/>
                <w:sz w:val="24"/>
                <w:szCs w:val="24"/>
              </w:rPr>
              <w:t>elektronicznych,  z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min. 7 kątami emitowania wiązki tworzącymi obraz 2D na wszystkich zaoferowanych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głowicach np.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SonoCT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SieClear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CrossBeam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iBeam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lub równoważny.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Wymóg pracy dla trybu 2D oraz w trybie obrazowania harmonicznego.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Automatyczny obrys spektrum i wyznaczanie parametrów przepływu na zatrzymanym spektrum oraz w czasie rzeczywistym na ruchomym spektrum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Adaptacyjne przetwarzanie obrazu redukujące artefakty i szumy, np. SRI, </w:t>
            </w:r>
            <w:proofErr w:type="spellStart"/>
            <w:r>
              <w:rPr>
                <w:rFonts w:cstheme="minorHAnsi"/>
                <w:sz w:val="24"/>
                <w:szCs w:val="24"/>
              </w:rPr>
              <w:t>XRes</w:t>
            </w:r>
            <w:proofErr w:type="spellEnd"/>
            <w:r>
              <w:rPr>
                <w:rFonts w:cstheme="minorHAnsi"/>
                <w:sz w:val="24"/>
                <w:szCs w:val="24"/>
              </w:rPr>
              <w:t>, DTCA lub równoważny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zaprogramowania w aparacie nowych pomiarów oraz kalkulacji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Pomiar odległości, min. 8 pomiarów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Pomiar obwodu, pola powierzchni, </w:t>
            </w:r>
            <w:proofErr w:type="gramStart"/>
            <w:r>
              <w:rPr>
                <w:rFonts w:cstheme="minorHAnsi"/>
                <w:sz w:val="24"/>
                <w:szCs w:val="24"/>
              </w:rPr>
              <w:t>objętości,  kątów</w:t>
            </w:r>
            <w:proofErr w:type="gramEnd"/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rPr>
          <w:trHeight w:val="1798"/>
        </w:trPr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Głowica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convex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do badań jamy brzusznej wykonana w technologii monokryształu lub matrycowej 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Szerokopasmowa o zakresie częstotliwości min. 1.0 – 8.0 </w:t>
            </w:r>
            <w:proofErr w:type="gramStart"/>
            <w:r>
              <w:rPr>
                <w:rFonts w:cstheme="minorHAnsi"/>
                <w:sz w:val="24"/>
                <w:szCs w:val="24"/>
              </w:rPr>
              <w:t>MHz  (± 1 MHz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elementów min. 160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Kąt pola widzenia głowicy min. 70 stopni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Przystawka biopsyjna wielorazowego użytku min. 2 szt.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397A" w:rsidTr="009C397A">
        <w:trPr>
          <w:trHeight w:val="1798"/>
        </w:trPr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Głowica liniowa do badań mięśniowo-szkieletowych, narządów moszny oraz naczyniowych z możliwością wykorzystania śródoperacyjnie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Szerokopasmowa o zakresie częstotliwości min. 2.0 -17.0 MHz ( ± 1 MHz)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elementów akustycznych min. 192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Szerokość pole widzenia głowicy max 39 mm przy wyłączonym obrazowaniu trapezoidalnym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zastosowania przystawki biopsyjnej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endokawitarna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do badań ginekologicznych i urologicznych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:rsidR="009C397A" w:rsidRDefault="009C397A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Szerokopasmowa o zakresie częstotliwości min. 3.0 – 10.0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MHz  (</w:t>
            </w:r>
            <w:r>
              <w:rPr>
                <w:rFonts w:cstheme="minorHAnsi"/>
                <w:sz w:val="24"/>
                <w:szCs w:val="24"/>
              </w:rPr>
              <w:t>± 1 MHz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9C397A" w:rsidRDefault="009C397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Ilość elementów min 128 </w:t>
            </w:r>
          </w:p>
          <w:p w:rsidR="009C397A" w:rsidRDefault="009C397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Kąt pola widzenia głowicy min 148 stopni</w:t>
            </w:r>
          </w:p>
          <w:p w:rsidR="009C397A" w:rsidRDefault="009C397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Przystawki biopsyjne wielokrotnego użytku min. 3 szt.</w:t>
            </w:r>
          </w:p>
          <w:p w:rsidR="009C397A" w:rsidRDefault="009C397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Pistolet biopsyjny do wykonywania biopsji stercza min. 1 szt.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/>
              <w:ind w:right="155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zastosowania protokołu komunikacji </w:t>
            </w:r>
            <w:proofErr w:type="gramStart"/>
            <w:r>
              <w:rPr>
                <w:rFonts w:cstheme="minorHAnsi"/>
                <w:sz w:val="24"/>
                <w:szCs w:val="24"/>
              </w:rPr>
              <w:t>DICOM  3,0 do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przesyłania obrazów i danych,  min. klasy DICOM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store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worklist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raporty </w:t>
            </w:r>
            <w:r>
              <w:rPr>
                <w:rFonts w:cstheme="minorHAnsi"/>
                <w:sz w:val="24"/>
                <w:szCs w:val="24"/>
              </w:rPr>
              <w:lastRenderedPageBreak/>
              <w:t>strukturalne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Raporty dla każdego rodzaju i trybu badania z możliwością dołączenia obrazów do raportów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rozbudowy o głowicę liniową z zakresem częstotliwości min. 3-14MHz o szerokości min 50mm oraz ilością kryształów min 256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rozbudowy o funkcję obrazowania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elastograficznego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formacie pojedynczego ekranu oraz na obrazie podzielonym na dwa pola ze wskaźnikiem ucisku oraz określeniem za pomocą map kolorów wielkości i lokalizacji </w:t>
            </w:r>
            <w:proofErr w:type="gramStart"/>
            <w:r>
              <w:rPr>
                <w:rFonts w:cstheme="minorHAnsi"/>
                <w:sz w:val="24"/>
                <w:szCs w:val="24"/>
              </w:rPr>
              <w:t>zmiany -  dostępna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na głowicy liniowej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endokawitarnej</w:t>
            </w:r>
            <w:proofErr w:type="spellEnd"/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rozbudowy o funkcję automatycznego pomiaru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Intima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Media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z wybranej przez  użytkownika klatki pamięci CINE oraz ze wskazaniem skuteczności wykonanego pomiaru wyrażonym w procentach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rozbudowy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obrazowanie 3D i 4D z głowic objętościowych (wolumetrycznych) typu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convex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Możliwość rozbudowy o głowicę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microconvex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 badań naczyniowych oraz śródoperacyjnych</w:t>
            </w:r>
          </w:p>
          <w:p w:rsidR="009C397A" w:rsidRDefault="009C397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-Zakres częstotliwości pracy min. 4-9 </w:t>
            </w:r>
            <w:r>
              <w:rPr>
                <w:rFonts w:cstheme="minorHAnsi"/>
                <w:sz w:val="24"/>
                <w:szCs w:val="24"/>
              </w:rPr>
              <w:lastRenderedPageBreak/>
              <w:t>MHz</w:t>
            </w:r>
          </w:p>
          <w:p w:rsidR="009C397A" w:rsidRDefault="009C397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-Ilość elementów: min. 128</w:t>
            </w:r>
          </w:p>
          <w:p w:rsidR="009C397A" w:rsidRDefault="009C397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-Kąt </w:t>
            </w:r>
            <w:proofErr w:type="gramStart"/>
            <w:r>
              <w:rPr>
                <w:rFonts w:cstheme="minorHAnsi"/>
                <w:sz w:val="24"/>
                <w:szCs w:val="24"/>
              </w:rPr>
              <w:t>skanowania:  min</w:t>
            </w:r>
            <w:proofErr w:type="gramEnd"/>
            <w:r>
              <w:rPr>
                <w:rFonts w:cstheme="minorHAnsi"/>
                <w:sz w:val="24"/>
                <w:szCs w:val="24"/>
              </w:rPr>
              <w:t>. 92°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TAK ( </w:t>
            </w:r>
            <w:proofErr w:type="gramStart"/>
            <w:r>
              <w:rPr>
                <w:rFonts w:cstheme="minorHAnsi"/>
                <w:sz w:val="24"/>
                <w:szCs w:val="24"/>
              </w:rPr>
              <w:t>podać )</w:t>
            </w:r>
            <w:proofErr w:type="gramEnd"/>
          </w:p>
        </w:tc>
        <w:tc>
          <w:tcPr>
            <w:tcW w:w="2070" w:type="dxa"/>
          </w:tcPr>
          <w:p w:rsidR="009C397A" w:rsidRDefault="009C397A" w:rsidP="009C397A">
            <w:pPr>
              <w:spacing w:after="0" w:line="240" w:lineRule="auto"/>
              <w:ind w:right="155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Instrukcja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obsługi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języku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polskim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(dostarczyć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przy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dostawie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aparatu)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Certyfikat CE na aparat i głowice (załączyć).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Posiada znak zgodności CE, deklaracji zgodności, </w:t>
            </w:r>
            <w:proofErr w:type="gramStart"/>
            <w:r>
              <w:rPr>
                <w:rFonts w:cstheme="minorHAnsi"/>
                <w:sz w:val="24"/>
                <w:szCs w:val="24"/>
              </w:rPr>
              <w:t>paszport  techniczny</w:t>
            </w:r>
            <w:proofErr w:type="gramEnd"/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Autoryzacja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producenta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na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serwis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oraz  dystrybucję</w:t>
            </w:r>
            <w:proofErr w:type="gramEnd"/>
            <w:r>
              <w:rPr>
                <w:rFonts w:eastAsia="Arial" w:cstheme="minorHAnsi"/>
                <w:sz w:val="24"/>
                <w:szCs w:val="24"/>
              </w:rPr>
              <w:t>. Załączyć dokumenty potwierdzające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Bezpłatne szkolenie personelu medycznego w zakresie obsługi aparatu przeprowadzone w siedzibie Zamawiającego.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Oferent zobowiązany jest do złożenia do oferty ulotek, specyfikacji, instrukcji w języku polskim, potwierdzających spełnienie wymaganych warunków.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Instalacja i uruchomienie aparatu w </w:t>
            </w:r>
          </w:p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siedzibie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zamawiającego.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Gwarancja obejmująca cały system (aparat, głowice i inne części składowe) min.24 miesiące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C397A" w:rsidTr="009C397A">
        <w:tc>
          <w:tcPr>
            <w:tcW w:w="4114" w:type="dxa"/>
            <w:shd w:val="clear" w:color="auto" w:fill="auto"/>
            <w:tcMar>
              <w:left w:w="108" w:type="dxa"/>
            </w:tcMar>
          </w:tcPr>
          <w:p w:rsidR="009C397A" w:rsidRDefault="009C397A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części zamiennych przez okres min. 10 lat</w:t>
            </w:r>
          </w:p>
        </w:tc>
        <w:tc>
          <w:tcPr>
            <w:tcW w:w="3104" w:type="dxa"/>
          </w:tcPr>
          <w:p w:rsidR="009C397A" w:rsidRDefault="009C397A" w:rsidP="0030594B">
            <w:pPr>
              <w:snapToGrid w:val="0"/>
              <w:spacing w:after="0" w:line="240" w:lineRule="auto"/>
              <w:ind w:right="339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070" w:type="dxa"/>
          </w:tcPr>
          <w:p w:rsidR="009C397A" w:rsidRDefault="009C397A" w:rsidP="009C397A">
            <w:pPr>
              <w:snapToGrid w:val="0"/>
              <w:spacing w:after="0" w:line="240" w:lineRule="auto"/>
              <w:ind w:right="1559"/>
              <w:rPr>
                <w:rFonts w:cstheme="minorHAnsi"/>
                <w:sz w:val="24"/>
                <w:szCs w:val="24"/>
              </w:rPr>
            </w:pPr>
          </w:p>
        </w:tc>
      </w:tr>
    </w:tbl>
    <w:p w:rsidR="003F3630" w:rsidRDefault="003F3630"/>
    <w:p w:rsidR="009C3F74" w:rsidRDefault="009C3F74"/>
    <w:p w:rsidR="009C3F74" w:rsidRDefault="009C3F74"/>
    <w:p w:rsidR="009C3F74" w:rsidRDefault="009C3F74"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……………………………………………………………..……..</w:t>
      </w:r>
    </w:p>
    <w:p w:rsidR="009B1311" w:rsidRDefault="00720097">
      <w:r>
        <w:t xml:space="preserve">         </w:t>
      </w:r>
      <w:r w:rsidR="009C3F74">
        <w:t>Miejscowość, data</w:t>
      </w:r>
      <w:r w:rsidR="009C3F74">
        <w:tab/>
      </w:r>
      <w:r w:rsidR="009C3F74">
        <w:tab/>
      </w:r>
      <w:r w:rsidR="009C3F74">
        <w:tab/>
      </w:r>
      <w:r w:rsidR="009C3F74">
        <w:tab/>
      </w:r>
      <w:r w:rsidR="009C3F74">
        <w:tab/>
        <w:t>Podpis Wykonawcy lub osoby upoważnionej</w:t>
      </w:r>
    </w:p>
    <w:p w:rsidR="009B1311" w:rsidRDefault="009B1311" w:rsidP="009B1311"/>
    <w:p w:rsidR="009B1311" w:rsidRPr="00DB2403" w:rsidRDefault="009B1311" w:rsidP="009B1311">
      <w:pPr>
        <w:rPr>
          <w:rFonts w:ascii="Times New Roman" w:hAnsi="Times New Roman" w:cs="Times New Roman"/>
          <w:b/>
        </w:rPr>
      </w:pPr>
      <w:r w:rsidRPr="00DB2403">
        <w:rPr>
          <w:rFonts w:ascii="Times New Roman" w:hAnsi="Times New Roman" w:cs="Times New Roman"/>
          <w:b/>
        </w:rPr>
        <w:t xml:space="preserve">Załącznik nr 1 do </w:t>
      </w:r>
      <w:proofErr w:type="gramStart"/>
      <w:r w:rsidRPr="00DB2403">
        <w:rPr>
          <w:rFonts w:ascii="Times New Roman" w:hAnsi="Times New Roman" w:cs="Times New Roman"/>
          <w:b/>
        </w:rPr>
        <w:t>SIWZ   Pakiet</w:t>
      </w:r>
      <w:proofErr w:type="gramEnd"/>
      <w:r w:rsidRPr="00DB2403">
        <w:rPr>
          <w:rFonts w:ascii="Times New Roman" w:hAnsi="Times New Roman" w:cs="Times New Roman"/>
          <w:b/>
        </w:rPr>
        <w:t xml:space="preserve"> </w:t>
      </w:r>
      <w:r w:rsidR="00833CDA" w:rsidRPr="00DB2403">
        <w:rPr>
          <w:rFonts w:ascii="Times New Roman" w:hAnsi="Times New Roman" w:cs="Times New Roman"/>
          <w:b/>
        </w:rPr>
        <w:t xml:space="preserve"> </w:t>
      </w:r>
      <w:r w:rsidRPr="00DB2403">
        <w:rPr>
          <w:rFonts w:ascii="Times New Roman" w:hAnsi="Times New Roman" w:cs="Times New Roman"/>
          <w:b/>
        </w:rPr>
        <w:t>5 : specyfikacja asortymentowo - cenowa</w:t>
      </w:r>
      <w:r w:rsidRPr="00DB2403">
        <w:rPr>
          <w:rFonts w:ascii="Times New Roman" w:hAnsi="Times New Roman" w:cs="Times New Roman"/>
        </w:rPr>
        <w:t>.</w:t>
      </w:r>
    </w:p>
    <w:p w:rsidR="009B1311" w:rsidRPr="00DB2403" w:rsidRDefault="009B1311" w:rsidP="009B1311">
      <w:pPr>
        <w:rPr>
          <w:rFonts w:ascii="Times New Roman" w:hAnsi="Times New Roman" w:cs="Times New Roman"/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9B1311" w:rsidRPr="00DB2403" w:rsidTr="009B131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 xml:space="preserve">Ilość </w:t>
            </w:r>
            <w:proofErr w:type="spellStart"/>
            <w:r w:rsidRPr="00DB2403">
              <w:rPr>
                <w:rFonts w:ascii="Times New Roman" w:hAnsi="Times New Roman" w:cs="Times New Roman"/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Nazwa</w:t>
            </w:r>
          </w:p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własna</w:t>
            </w:r>
            <w:proofErr w:type="gramEnd"/>
          </w:p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Producent</w:t>
            </w:r>
          </w:p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Numer</w:t>
            </w:r>
          </w:p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Wartość brutto</w:t>
            </w:r>
          </w:p>
        </w:tc>
      </w:tr>
      <w:tr w:rsidR="009B1311" w:rsidRPr="00DB2403" w:rsidTr="009B1311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852DA4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B2403">
              <w:rPr>
                <w:rFonts w:ascii="Times New Roman" w:hAnsi="Times New Roman" w:cs="Times New Roman"/>
              </w:rPr>
              <w:t xml:space="preserve">Aparat USG z zestawem głowic do badań </w:t>
            </w:r>
            <w:proofErr w:type="spellStart"/>
            <w:r w:rsidRPr="00DB2403">
              <w:rPr>
                <w:rFonts w:ascii="Times New Roman" w:hAnsi="Times New Roman" w:cs="Times New Roman"/>
              </w:rPr>
              <w:t>przezbrzusznych</w:t>
            </w:r>
            <w:proofErr w:type="spellEnd"/>
            <w:r w:rsidRPr="00DB24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403">
              <w:rPr>
                <w:rFonts w:ascii="Times New Roman" w:hAnsi="Times New Roman" w:cs="Times New Roman"/>
              </w:rPr>
              <w:t>przezodbytniczych</w:t>
            </w:r>
            <w:proofErr w:type="spellEnd"/>
            <w:r w:rsidRPr="00DB24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403">
              <w:rPr>
                <w:rFonts w:ascii="Times New Roman" w:hAnsi="Times New Roman" w:cs="Times New Roman"/>
              </w:rPr>
              <w:t>przezprzedsionkowych</w:t>
            </w:r>
            <w:proofErr w:type="spellEnd"/>
            <w:r w:rsidRPr="00DB2403">
              <w:rPr>
                <w:rFonts w:ascii="Times New Roman" w:hAnsi="Times New Roman" w:cs="Times New Roman"/>
              </w:rPr>
              <w:t xml:space="preserve"> i śródoperacyjnych oraz prowadnicami do wykonywania biopsji stercza i punkcji nerki</w:t>
            </w:r>
            <w:r w:rsidRPr="00DB24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snapToGrid w:val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B2403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DB2403">
              <w:rPr>
                <w:rFonts w:ascii="Times New Roman" w:hAnsi="Times New Roman" w:cs="Times New Roman"/>
                <w:bCs/>
              </w:rPr>
              <w:t>szt</w:t>
            </w:r>
            <w:proofErr w:type="spellEnd"/>
            <w:r w:rsidRPr="00DB240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311" w:rsidRPr="00DB2403" w:rsidTr="009B131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DB2403"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B2403"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 w:rsidP="00DA51C7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 w:rsidRPr="00DB2403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B2403"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DB2403">
              <w:rPr>
                <w:rFonts w:ascii="Times New Roman" w:hAnsi="Times New Roman" w:cs="Times New Roman"/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311" w:rsidRPr="00DB2403" w:rsidRDefault="009B13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53D34" w:rsidRDefault="00153D34" w:rsidP="009B1311">
      <w:pPr>
        <w:rPr>
          <w:rFonts w:ascii="Times New Roman" w:hAnsi="Times New Roman" w:cs="Times New Roman"/>
        </w:rPr>
      </w:pPr>
    </w:p>
    <w:p w:rsidR="009B1311" w:rsidRPr="00DB2403" w:rsidRDefault="009B1311" w:rsidP="009B1311">
      <w:pPr>
        <w:rPr>
          <w:rFonts w:ascii="Times New Roman" w:hAnsi="Times New Roman" w:cs="Times New Roman"/>
        </w:rPr>
      </w:pPr>
      <w:bookmarkStart w:id="0" w:name="_GoBack"/>
      <w:bookmarkEnd w:id="0"/>
      <w:r w:rsidRPr="00DB2403">
        <w:rPr>
          <w:rFonts w:ascii="Times New Roman" w:hAnsi="Times New Roman" w:cs="Times New Roman"/>
        </w:rPr>
        <w:t xml:space="preserve">Wartość netto ……………….   </w:t>
      </w:r>
      <w:proofErr w:type="gramStart"/>
      <w:r w:rsidRPr="00DB2403">
        <w:rPr>
          <w:rFonts w:ascii="Times New Roman" w:hAnsi="Times New Roman" w:cs="Times New Roman"/>
        </w:rPr>
        <w:t xml:space="preserve">PLN                                                  </w:t>
      </w:r>
      <w:proofErr w:type="gramEnd"/>
      <w:r w:rsidRPr="00DB2403">
        <w:rPr>
          <w:rFonts w:ascii="Times New Roman" w:hAnsi="Times New Roman" w:cs="Times New Roman"/>
        </w:rPr>
        <w:t xml:space="preserve">                           Wartość brutto …………. PLN</w:t>
      </w:r>
    </w:p>
    <w:p w:rsidR="009B1311" w:rsidRPr="00DB2403" w:rsidRDefault="009B1311" w:rsidP="009B1311">
      <w:pPr>
        <w:rPr>
          <w:rFonts w:ascii="Times New Roman" w:hAnsi="Times New Roman" w:cs="Times New Roman"/>
        </w:rPr>
      </w:pPr>
    </w:p>
    <w:p w:rsidR="009C3F74" w:rsidRPr="00DB2403" w:rsidRDefault="009C3F74" w:rsidP="009B1311">
      <w:pPr>
        <w:ind w:firstLine="708"/>
        <w:rPr>
          <w:rFonts w:ascii="Times New Roman" w:hAnsi="Times New Roman" w:cs="Times New Roman"/>
        </w:rPr>
      </w:pPr>
    </w:p>
    <w:sectPr w:rsidR="009C3F74" w:rsidRPr="00DB2403" w:rsidSect="009B1311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0"/>
    <w:rsid w:val="00033275"/>
    <w:rsid w:val="00125795"/>
    <w:rsid w:val="00153D34"/>
    <w:rsid w:val="0030594B"/>
    <w:rsid w:val="003F3630"/>
    <w:rsid w:val="005367DE"/>
    <w:rsid w:val="005E37A9"/>
    <w:rsid w:val="00720097"/>
    <w:rsid w:val="007A4FE8"/>
    <w:rsid w:val="00833CDA"/>
    <w:rsid w:val="00852DA4"/>
    <w:rsid w:val="009B1311"/>
    <w:rsid w:val="009C397A"/>
    <w:rsid w:val="009C3F74"/>
    <w:rsid w:val="00B23D57"/>
    <w:rsid w:val="00C44850"/>
    <w:rsid w:val="00DB2403"/>
    <w:rsid w:val="00F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630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nhideWhenUsed/>
    <w:qFormat/>
    <w:rsid w:val="009B13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36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3630"/>
    <w:pPr>
      <w:spacing w:after="140" w:line="288" w:lineRule="auto"/>
    </w:pPr>
  </w:style>
  <w:style w:type="paragraph" w:styleId="Lista">
    <w:name w:val="List"/>
    <w:basedOn w:val="Tekstpodstawowy"/>
    <w:rsid w:val="003F3630"/>
    <w:rPr>
      <w:rFonts w:cs="Mangal"/>
    </w:rPr>
  </w:style>
  <w:style w:type="paragraph" w:customStyle="1" w:styleId="Legenda1">
    <w:name w:val="Legenda1"/>
    <w:basedOn w:val="Normalny"/>
    <w:qFormat/>
    <w:rsid w:val="003F36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3630"/>
    <w:pPr>
      <w:suppressLineNumbers/>
    </w:pPr>
    <w:rPr>
      <w:rFonts w:cs="Mangal"/>
    </w:rPr>
  </w:style>
  <w:style w:type="paragraph" w:customStyle="1" w:styleId="Default">
    <w:name w:val="Default"/>
    <w:qFormat/>
    <w:rsid w:val="0060466A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9B1311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630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nhideWhenUsed/>
    <w:qFormat/>
    <w:rsid w:val="009B13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F36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3630"/>
    <w:pPr>
      <w:spacing w:after="140" w:line="288" w:lineRule="auto"/>
    </w:pPr>
  </w:style>
  <w:style w:type="paragraph" w:styleId="Lista">
    <w:name w:val="List"/>
    <w:basedOn w:val="Tekstpodstawowy"/>
    <w:rsid w:val="003F3630"/>
    <w:rPr>
      <w:rFonts w:cs="Mangal"/>
    </w:rPr>
  </w:style>
  <w:style w:type="paragraph" w:customStyle="1" w:styleId="Legenda1">
    <w:name w:val="Legenda1"/>
    <w:basedOn w:val="Normalny"/>
    <w:qFormat/>
    <w:rsid w:val="003F36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3630"/>
    <w:pPr>
      <w:suppressLineNumbers/>
    </w:pPr>
    <w:rPr>
      <w:rFonts w:cs="Mangal"/>
    </w:rPr>
  </w:style>
  <w:style w:type="paragraph" w:customStyle="1" w:styleId="Default">
    <w:name w:val="Default"/>
    <w:qFormat/>
    <w:rsid w:val="0060466A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9B1311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Bres-Niewada</dc:creator>
  <dc:description/>
  <cp:lastModifiedBy>oem</cp:lastModifiedBy>
  <cp:revision>9</cp:revision>
  <dcterms:created xsi:type="dcterms:W3CDTF">2019-04-24T12:27:00Z</dcterms:created>
  <dcterms:modified xsi:type="dcterms:W3CDTF">2019-05-17T07:49:00Z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