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1A" w:rsidRPr="006301F4" w:rsidRDefault="0096561A" w:rsidP="0096561A">
      <w:pPr>
        <w:ind w:right="-1134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96561A" w:rsidRDefault="0096561A" w:rsidP="0096561A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:rsidR="0096561A" w:rsidRPr="00BA41C3" w:rsidRDefault="0096561A" w:rsidP="0096561A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:rsidR="0096561A" w:rsidRDefault="0096561A" w:rsidP="0096561A">
      <w:pPr>
        <w:spacing w:line="309" w:lineRule="atLeas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feruję dostarczenie przedmiotu niniejszego zamówienia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96561A" w:rsidRDefault="0096561A" w:rsidP="0096561A">
      <w:pPr>
        <w:widowControl/>
        <w:autoSpaceDN w:val="0"/>
        <w:rPr>
          <w:rFonts w:ascii="Calibri" w:hAnsi="Calibri" w:cs="Calibri"/>
          <w:i/>
          <w:color w:val="FF0000"/>
          <w:sz w:val="22"/>
        </w:rPr>
      </w:pPr>
      <w:r w:rsidRPr="00027B48">
        <w:rPr>
          <w:rFonts w:ascii="Calibri" w:hAnsi="Calibri" w:cs="Calibri"/>
          <w:i/>
          <w:color w:val="FF0000"/>
          <w:sz w:val="22"/>
        </w:rPr>
        <w:t>- (należy wskazać wartości netto, VAT, brutto za daną część, w przypadku nieskładania oferty na daną część należy wpisać „nie dotyczy” lub pozostawić puste pole)</w:t>
      </w:r>
    </w:p>
    <w:p w:rsidR="0096561A" w:rsidRPr="00027B48" w:rsidRDefault="0096561A" w:rsidP="0096561A">
      <w:pPr>
        <w:widowControl/>
        <w:autoSpaceDN w:val="0"/>
        <w:ind w:left="426"/>
        <w:rPr>
          <w:rFonts w:ascii="Calibri" w:hAnsi="Calibri"/>
          <w:sz w:val="20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22"/>
        <w:gridCol w:w="1685"/>
        <w:gridCol w:w="1668"/>
        <w:gridCol w:w="1688"/>
      </w:tblGrid>
      <w:tr w:rsidR="0096561A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96561A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Pr="0096561A" w:rsidRDefault="0096561A" w:rsidP="0076148F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6561A">
              <w:rPr>
                <w:rFonts w:asciiTheme="minorHAnsi" w:hAnsiTheme="minorHAnsi" w:cstheme="minorHAnsi"/>
                <w:b/>
                <w:sz w:val="22"/>
              </w:rPr>
              <w:t>Kamery dla wiązek VUV/EUV i DUV z obiektywem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6561A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Pr="0096561A" w:rsidRDefault="0096561A" w:rsidP="0076148F">
            <w:pPr>
              <w:pStyle w:val="Tekstpodstawowy"/>
              <w:spacing w:before="120" w:after="120"/>
              <w:rPr>
                <w:rFonts w:ascii="Arial" w:hAnsi="Arial" w:cs="Calibri"/>
                <w:b/>
                <w:bCs/>
                <w:sz w:val="22"/>
              </w:rPr>
            </w:pPr>
            <w:r w:rsidRPr="0096561A">
              <w:rPr>
                <w:rFonts w:asciiTheme="minorHAnsi" w:hAnsiTheme="minorHAnsi" w:cstheme="minorHAnsi"/>
                <w:b/>
                <w:sz w:val="22"/>
              </w:rPr>
              <w:t>Układ pomiaru profilu wiązki laserowej UV i He-Ne wraz z niezbędnymi akcesoriami.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6561A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Pr="0096561A" w:rsidRDefault="0096561A" w:rsidP="0076148F">
            <w:pPr>
              <w:pStyle w:val="Tekstpodstawowy"/>
              <w:spacing w:before="120" w:after="120"/>
              <w:rPr>
                <w:rFonts w:ascii="Arial" w:hAnsi="Arial" w:cs="Calibri"/>
                <w:b/>
                <w:bCs/>
                <w:sz w:val="22"/>
              </w:rPr>
            </w:pPr>
            <w:r w:rsidRPr="0096561A">
              <w:rPr>
                <w:rFonts w:asciiTheme="minorHAnsi" w:hAnsiTheme="minorHAnsi" w:cstheme="minorHAnsi"/>
                <w:b/>
                <w:sz w:val="22"/>
              </w:rPr>
              <w:t>Wysokorozdzielczy układ pomiaru profilu wiązki oraz parametru jakości wiązki M2 wraz z niezbędnymi akcesoriami.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F41B3" w:rsidRDefault="0096561A"/>
    <w:sectPr w:rsidR="003F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A"/>
    <w:rsid w:val="005952CE"/>
    <w:rsid w:val="0096561A"/>
    <w:rsid w:val="00D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AE5"/>
  <w15:chartTrackingRefBased/>
  <w15:docId w15:val="{70393E55-E12F-4814-834E-66ACF66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61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"/>
    <w:basedOn w:val="Normalny"/>
    <w:link w:val="TekstpodstawowyZnak"/>
    <w:rsid w:val="0096561A"/>
    <w:rPr>
      <w:szCs w:val="20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9656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6561A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1</cp:revision>
  <dcterms:created xsi:type="dcterms:W3CDTF">2023-11-28T07:36:00Z</dcterms:created>
  <dcterms:modified xsi:type="dcterms:W3CDTF">2023-11-28T07:45:00Z</dcterms:modified>
</cp:coreProperties>
</file>