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74A7702C"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970D6E">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KRS/CEiIDG)</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7C452382"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08585F" w:rsidRPr="0008585F">
        <w:rPr>
          <w:rFonts w:ascii="Arial" w:hAnsi="Arial" w:cs="Arial"/>
          <w:b/>
          <w:bCs/>
          <w:sz w:val="22"/>
        </w:rPr>
        <w:t>Przebudowa dróg gminnych na terenie Gminy Łubianka</w:t>
      </w:r>
      <w:r>
        <w:rPr>
          <w:rFonts w:ascii="Arial" w:hAnsi="Arial" w:cs="Arial"/>
          <w:bCs/>
          <w:sz w:val="22"/>
          <w:szCs w:val="20"/>
        </w:rPr>
        <w:t xml:space="preserve">” – nr postępowania </w:t>
      </w:r>
      <w:r>
        <w:rPr>
          <w:rFonts w:ascii="Arial" w:hAnsi="Arial" w:cs="Arial"/>
          <w:b/>
          <w:sz w:val="22"/>
          <w:szCs w:val="20"/>
        </w:rPr>
        <w:t>ZP.271.</w:t>
      </w:r>
      <w:r w:rsidR="00EC7F74">
        <w:rPr>
          <w:rFonts w:ascii="Arial" w:hAnsi="Arial" w:cs="Arial"/>
          <w:b/>
          <w:sz w:val="22"/>
          <w:szCs w:val="20"/>
        </w:rPr>
        <w:t>3</w:t>
      </w:r>
      <w:r w:rsidR="0008585F">
        <w:rPr>
          <w:rFonts w:ascii="Arial" w:hAnsi="Arial" w:cs="Arial"/>
          <w:b/>
          <w:sz w:val="22"/>
          <w:szCs w:val="20"/>
        </w:rPr>
        <w:t>9</w:t>
      </w:r>
      <w:r>
        <w:rPr>
          <w:rFonts w:ascii="Arial" w:hAnsi="Arial" w:cs="Arial"/>
          <w:b/>
          <w:sz w:val="22"/>
          <w:szCs w:val="20"/>
        </w:rPr>
        <w:t>.202</w:t>
      </w:r>
      <w:r w:rsidR="00CD1E37">
        <w:rPr>
          <w:rFonts w:ascii="Arial" w:hAnsi="Arial" w:cs="Arial"/>
          <w:b/>
          <w:sz w:val="22"/>
          <w:szCs w:val="20"/>
        </w:rPr>
        <w:t>3</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Pr="00902AD1"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p w14:paraId="358DDC6A" w14:textId="77777777" w:rsidR="00902AD1" w:rsidRPr="00902AD1" w:rsidRDefault="00902AD1" w:rsidP="00902AD1">
      <w:pPr>
        <w:spacing w:before="240" w:line="360" w:lineRule="auto"/>
        <w:rPr>
          <w:rFonts w:ascii="Arial" w:hAnsi="Arial" w:cs="Arial"/>
          <w:b/>
          <w:sz w:val="22"/>
          <w:szCs w:val="20"/>
        </w:rPr>
      </w:pP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241F2B93" w:rsidR="007F6A4A" w:rsidRDefault="00000000">
      <w:pPr>
        <w:spacing w:before="240" w:line="360" w:lineRule="auto"/>
        <w:jc w:val="both"/>
        <w:rPr>
          <w:rFonts w:ascii="Arial" w:hAnsi="Arial" w:cs="Arial"/>
          <w:iCs/>
          <w:sz w:val="22"/>
        </w:rPr>
      </w:pPr>
      <w:r>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B55814">
        <w:rPr>
          <w:rFonts w:ascii="Arial" w:hAnsi="Arial" w:cs="Arial"/>
          <w:iCs/>
          <w:sz w:val="22"/>
        </w:rPr>
        <w:t>.</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A2CD" w14:textId="77777777" w:rsidR="007D376D" w:rsidRDefault="007D376D">
      <w:pPr>
        <w:spacing w:after="0" w:line="240" w:lineRule="auto"/>
      </w:pPr>
      <w:r>
        <w:separator/>
      </w:r>
    </w:p>
  </w:endnote>
  <w:endnote w:type="continuationSeparator" w:id="0">
    <w:p w14:paraId="494EC53F" w14:textId="77777777" w:rsidR="007D376D" w:rsidRDefault="007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31CF" w14:textId="77777777" w:rsidR="007D376D" w:rsidRDefault="007D376D">
      <w:pPr>
        <w:rPr>
          <w:sz w:val="12"/>
        </w:rPr>
      </w:pPr>
      <w:r>
        <w:separator/>
      </w:r>
    </w:p>
  </w:footnote>
  <w:footnote w:type="continuationSeparator" w:id="0">
    <w:p w14:paraId="0E7737EE" w14:textId="77777777" w:rsidR="007D376D" w:rsidRDefault="007D376D">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6014EF13" w:rsidR="007F6A4A" w:rsidRDefault="00000000">
    <w:pPr>
      <w:pStyle w:val="Nagwek"/>
      <w:rPr>
        <w:rFonts w:ascii="Arial" w:hAnsi="Arial" w:cs="Arial"/>
        <w:sz w:val="20"/>
        <w:szCs w:val="18"/>
      </w:rPr>
    </w:pPr>
    <w:r>
      <w:rPr>
        <w:rFonts w:ascii="Arial" w:hAnsi="Arial" w:cs="Arial"/>
        <w:sz w:val="20"/>
        <w:szCs w:val="18"/>
      </w:rPr>
      <w:t xml:space="preserve">Nr postępowania: </w:t>
    </w:r>
    <w:r>
      <w:rPr>
        <w:rFonts w:ascii="Arial" w:hAnsi="Arial" w:cs="Arial"/>
        <w:b/>
        <w:bCs/>
        <w:sz w:val="20"/>
        <w:szCs w:val="18"/>
      </w:rPr>
      <w:t>ZP.271.</w:t>
    </w:r>
    <w:r w:rsidR="00EC7F74">
      <w:rPr>
        <w:rFonts w:ascii="Arial" w:hAnsi="Arial" w:cs="Arial"/>
        <w:b/>
        <w:bCs/>
        <w:sz w:val="20"/>
        <w:szCs w:val="18"/>
      </w:rPr>
      <w:t>3</w:t>
    </w:r>
    <w:r w:rsidR="0008585F">
      <w:rPr>
        <w:rFonts w:ascii="Arial" w:hAnsi="Arial" w:cs="Arial"/>
        <w:b/>
        <w:bCs/>
        <w:sz w:val="20"/>
        <w:szCs w:val="18"/>
      </w:rPr>
      <w:t>9</w:t>
    </w:r>
    <w:r>
      <w:rPr>
        <w:rFonts w:ascii="Arial" w:hAnsi="Arial" w:cs="Arial"/>
        <w:b/>
        <w:bCs/>
        <w:sz w:val="20"/>
        <w:szCs w:val="18"/>
      </w:rPr>
      <w:t>.202</w:t>
    </w:r>
    <w:r w:rsidR="00CD1E37">
      <w:rPr>
        <w:rFonts w:ascii="Arial" w:hAnsi="Arial" w:cs="Arial"/>
        <w:b/>
        <w:bCs/>
        <w:sz w:val="20"/>
        <w:szCs w:val="18"/>
      </w:rPr>
      <w:t>3</w:t>
    </w:r>
  </w:p>
  <w:p w14:paraId="51F497DF" w14:textId="556AB03C" w:rsidR="007F6A4A" w:rsidRDefault="00000000">
    <w:pPr>
      <w:pStyle w:val="Nagwek"/>
    </w:pPr>
    <w:r>
      <w:rPr>
        <w:rFonts w:ascii="Arial" w:hAnsi="Arial" w:cs="Arial"/>
        <w:sz w:val="20"/>
        <w:szCs w:val="18"/>
      </w:rPr>
      <w:t xml:space="preserve">Gmina Łubianka, SWZ: </w:t>
    </w:r>
    <w:r w:rsidR="0008585F" w:rsidRPr="0008585F">
      <w:rPr>
        <w:rFonts w:ascii="Arial" w:hAnsi="Arial" w:cs="Arial"/>
        <w:b/>
        <w:bCs/>
        <w:sz w:val="20"/>
        <w:szCs w:val="20"/>
      </w:rPr>
      <w:t>Przebudowa dróg gminnych na terenie Gminy Łubianka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08585F"/>
    <w:rsid w:val="00163582"/>
    <w:rsid w:val="002905A6"/>
    <w:rsid w:val="0044183B"/>
    <w:rsid w:val="004B00DB"/>
    <w:rsid w:val="004E1D4B"/>
    <w:rsid w:val="00587837"/>
    <w:rsid w:val="005B34EA"/>
    <w:rsid w:val="006D3790"/>
    <w:rsid w:val="006F1231"/>
    <w:rsid w:val="00731005"/>
    <w:rsid w:val="007C3129"/>
    <w:rsid w:val="007D376D"/>
    <w:rsid w:val="007F6A4A"/>
    <w:rsid w:val="00812528"/>
    <w:rsid w:val="008F07CD"/>
    <w:rsid w:val="00902AD1"/>
    <w:rsid w:val="00904580"/>
    <w:rsid w:val="00970D6E"/>
    <w:rsid w:val="00AE0B39"/>
    <w:rsid w:val="00B55814"/>
    <w:rsid w:val="00C20B8F"/>
    <w:rsid w:val="00CD1E37"/>
    <w:rsid w:val="00E4085F"/>
    <w:rsid w:val="00EC7F7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199</Words>
  <Characters>1199</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Marcin Szymeczko</cp:lastModifiedBy>
  <cp:revision>27</cp:revision>
  <dcterms:created xsi:type="dcterms:W3CDTF">2021-10-26T07:52:00Z</dcterms:created>
  <dcterms:modified xsi:type="dcterms:W3CDTF">2023-11-30T11:02:00Z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