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1A4" w14:textId="19725480" w:rsidR="00E924BE" w:rsidRPr="00791474" w:rsidRDefault="00E924BE" w:rsidP="00791474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91474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970A4B" w:rsidRPr="00791474">
        <w:rPr>
          <w:rFonts w:asciiTheme="minorHAnsi" w:hAnsiTheme="minorHAnsi" w:cstheme="minorHAnsi"/>
          <w:b/>
          <w:sz w:val="20"/>
          <w:szCs w:val="20"/>
        </w:rPr>
        <w:t>– wstępny Opis przedmiotu zamówienia</w:t>
      </w:r>
    </w:p>
    <w:p w14:paraId="79A58261" w14:textId="571BD521" w:rsidR="00375B06" w:rsidRPr="00791474" w:rsidRDefault="00375B06" w:rsidP="0079147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C2961" w14:textId="77777777" w:rsidR="00970A4B" w:rsidRPr="00791474" w:rsidRDefault="00970A4B" w:rsidP="0079147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795460" w14:textId="77777777" w:rsidR="00791474" w:rsidRPr="00791474" w:rsidRDefault="00791474" w:rsidP="0079147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91474">
        <w:rPr>
          <w:rFonts w:asciiTheme="minorHAnsi" w:hAnsiTheme="minorHAnsi" w:cstheme="minorHAnsi"/>
          <w:b/>
          <w:bCs/>
          <w:sz w:val="20"/>
          <w:szCs w:val="20"/>
        </w:rPr>
        <w:t>PLANOWANA INWESTYCJA</w:t>
      </w:r>
    </w:p>
    <w:p w14:paraId="32A6ED26" w14:textId="77777777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39543952"/>
      <w:r w:rsidRPr="00791474">
        <w:rPr>
          <w:rFonts w:asciiTheme="minorHAnsi" w:hAnsiTheme="minorHAnsi" w:cstheme="minorHAnsi"/>
          <w:sz w:val="20"/>
          <w:szCs w:val="20"/>
        </w:rPr>
        <w:t>Krakowski Holding Komunalny S.A. (KHK S.A.) zamierza zrealizować inwestycję polegającą na budowie Zakładu Odzysku Energii (ZOE) wraz z instalacją termicznego przekształcania odpadów pochodzenia komunalnego, zlokalizowany przy istniejącym Zakładzie Termicznego Przekształcania Odpadów w Krakowie, przy ul. Jerzego Giedroycia 23.</w:t>
      </w:r>
    </w:p>
    <w:p w14:paraId="48E49176" w14:textId="77777777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 xml:space="preserve">Planowane przedsięwzięcie pod nazwą „Budowa Zakładu Odzysku Energii z Instalacją Termicznego Przekształcania Odpadów Pochodzenia Komunalnego wraz z infrastrukturą techniczną i zagospodarowaniem terenu”  </w:t>
      </w:r>
      <w:bookmarkStart w:id="1" w:name="_Hlk139544749"/>
      <w:r w:rsidRPr="00791474">
        <w:rPr>
          <w:rFonts w:asciiTheme="minorHAnsi" w:hAnsiTheme="minorHAnsi" w:cstheme="minorHAnsi"/>
          <w:sz w:val="20"/>
          <w:szCs w:val="20"/>
        </w:rPr>
        <w:t>będzie polegać na budowie jednej linii do termicznego przekształcania odpadów pochodzenia komunalnego oraz odpadów innych niż niebezpieczne w technologii pieca z rusztem do spalania. Przedsięwzięcie obejmuje także realizację instalacji pomocniczych oraz niezbędną infrastrukturę.</w:t>
      </w:r>
      <w:bookmarkEnd w:id="1"/>
    </w:p>
    <w:p w14:paraId="03AD40BA" w14:textId="77777777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Projektowana instalacja będzie technologicznie niezależna od istniejącego ZTPO, jednak częściowo będzie korzystać z istniejącej infrastruktury funkcjonującego ZTPO – w szczególności w zakresie przetwarzania odpadów stałych powstających w wyniku termicznego przekształcania odpadów, a ZTPO będzie mógł korzystać z infrastruktury ZOE.</w:t>
      </w:r>
    </w:p>
    <w:p w14:paraId="2898BF6B" w14:textId="77777777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Nowy Zakład Odzysku Energii będzie współpracował z istniejącym Zakładem Termicznego Przekształcania Odpadów w zakresie wykorzystania energii. Realizowane będzie to poprzez możliwość kierowania pary wytwarzanej w ZOE do istniejącego Węzła Przetworzenia i Wyprowadzenia Energii w ZTPO. Natomiast w przypadku postoju istniejących linii lub też w przypadku postoju linii technologicznej ZOE i koniecznym postoju turbiny na ZTPO, wytwarzana tam para będzie kierowana do Węzła Wytwarzania i Wyprowadzania Energii w ZOE.</w:t>
      </w:r>
    </w:p>
    <w:p w14:paraId="06F426EB" w14:textId="77777777" w:rsid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Również w przypadku postoju linii technologicznej ZOE i postoju turbiny ZTPO będzie możliwość kierowania pary wytworzonej  w ZTPO do Węzła Wytwarzania i Wyprowadzania Energii w ZOE a także odwrotnie w przypadku postoju jednej lub dwóch linii technologicznych ZTPO oraz postoju turbiny ZOE będzie możliwość kierowania pary z ZOE na turbinę ZTPO. Tak więc dzięki współpracy tych dwóch obiektów będzie możliwość wytwarzania pary oraz produkcji energii elektrycznej bez przerwy przez cały rok.</w:t>
      </w:r>
    </w:p>
    <w:p w14:paraId="37EC50E2" w14:textId="77777777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160" w:vertAnchor="text" w:horzAnchor="margin" w:tblpY="2"/>
        <w:tblW w:w="8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5952"/>
      </w:tblGrid>
      <w:tr w:rsidR="007771C1" w:rsidRPr="00791474" w14:paraId="74A8E740" w14:textId="77777777" w:rsidTr="007771C1">
        <w:trPr>
          <w:trHeight w:val="305"/>
        </w:trPr>
        <w:tc>
          <w:tcPr>
            <w:tcW w:w="2653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bookmarkEnd w:id="0"/>
          <w:p w14:paraId="5A0978C4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Odpady(wydajność)</w:t>
            </w:r>
          </w:p>
        </w:tc>
        <w:tc>
          <w:tcPr>
            <w:tcW w:w="5952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386ACF8B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100 000 Mg/rok</w:t>
            </w:r>
          </w:p>
        </w:tc>
      </w:tr>
      <w:tr w:rsidR="007771C1" w:rsidRPr="00791474" w14:paraId="53F6722B" w14:textId="77777777" w:rsidTr="007771C1">
        <w:trPr>
          <w:trHeight w:val="673"/>
        </w:trPr>
        <w:tc>
          <w:tcPr>
            <w:tcW w:w="2653" w:type="dxa"/>
            <w:tcBorders>
              <w:top w:val="nil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0EBC87B3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Kaloryczność odpadów:</w:t>
            </w:r>
          </w:p>
        </w:tc>
        <w:tc>
          <w:tcPr>
            <w:tcW w:w="5952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71AEA4D5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9-15 MJ/kg </w:t>
            </w: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791474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(przewaga odpadów z MBP np. odpady o kodach 19 12 10, 19 12 12)</w:t>
            </w:r>
          </w:p>
        </w:tc>
      </w:tr>
      <w:tr w:rsidR="007771C1" w:rsidRPr="00791474" w14:paraId="631D0D37" w14:textId="77777777" w:rsidTr="007771C1">
        <w:trPr>
          <w:trHeight w:val="307"/>
        </w:trPr>
        <w:tc>
          <w:tcPr>
            <w:tcW w:w="2653" w:type="dxa"/>
            <w:tcBorders>
              <w:top w:val="nil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3086BFF4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Dyspozycyjność:</w:t>
            </w:r>
          </w:p>
        </w:tc>
        <w:tc>
          <w:tcPr>
            <w:tcW w:w="5952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3C7EAF6F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8 188 h/rok</w:t>
            </w:r>
          </w:p>
        </w:tc>
      </w:tr>
      <w:tr w:rsidR="007771C1" w:rsidRPr="00791474" w14:paraId="0B06B5B2" w14:textId="77777777" w:rsidTr="007771C1">
        <w:trPr>
          <w:trHeight w:val="348"/>
        </w:trPr>
        <w:tc>
          <w:tcPr>
            <w:tcW w:w="8605" w:type="dxa"/>
            <w:gridSpan w:val="2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6C90D34A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Planowane minimalne wartości produkcyjne e</w:t>
            </w: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nergi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i w ramach ZOE</w:t>
            </w: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:</w:t>
            </w:r>
          </w:p>
        </w:tc>
      </w:tr>
      <w:tr w:rsidR="007771C1" w:rsidRPr="00791474" w14:paraId="290C8918" w14:textId="77777777" w:rsidTr="007771C1">
        <w:trPr>
          <w:trHeight w:val="274"/>
        </w:trPr>
        <w:tc>
          <w:tcPr>
            <w:tcW w:w="2653" w:type="dxa"/>
            <w:tcBorders>
              <w:top w:val="nil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1B75323A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- elektryczn</w:t>
            </w:r>
            <w:r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ej</w:t>
            </w:r>
            <w:r w:rsidRPr="00791474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7A149643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Moc: ≥9,9 MW</w:t>
            </w:r>
          </w:p>
          <w:p w14:paraId="02D57537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Produkcja: ≥39 563 MWh</w:t>
            </w:r>
          </w:p>
          <w:p w14:paraId="51FE6F9C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771C1" w:rsidRPr="00791474" w14:paraId="4B420615" w14:textId="77777777" w:rsidTr="007771C1">
        <w:trPr>
          <w:trHeight w:val="314"/>
        </w:trPr>
        <w:tc>
          <w:tcPr>
            <w:tcW w:w="2653" w:type="dxa"/>
            <w:tcBorders>
              <w:top w:val="nil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60F42AE5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- ciepln</w:t>
            </w:r>
            <w:r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ej</w:t>
            </w:r>
            <w:r w:rsidRPr="00791474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14:ligatures w14:val="standardContextual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14:paraId="121E707B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Moc w kogeneracji: ≥20,6 MW</w:t>
            </w:r>
          </w:p>
          <w:p w14:paraId="34CDD7A1" w14:textId="77777777" w:rsidR="007771C1" w:rsidRPr="00791474" w:rsidRDefault="007771C1" w:rsidP="007771C1">
            <w:pPr>
              <w:spacing w:line="276" w:lineRule="auto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91474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Produkcja:  ≥330 386 GJ</w:t>
            </w:r>
          </w:p>
          <w:p w14:paraId="57D61720" w14:textId="77777777" w:rsidR="007771C1" w:rsidRPr="00791474" w:rsidRDefault="007771C1" w:rsidP="007771C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4146201F" w14:textId="77777777" w:rsidR="00791474" w:rsidRDefault="00791474" w:rsidP="007914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4B2DB6" w14:textId="77777777" w:rsidR="00791474" w:rsidRPr="00791474" w:rsidRDefault="00791474" w:rsidP="0079147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91474">
        <w:rPr>
          <w:rFonts w:asciiTheme="minorHAnsi" w:hAnsiTheme="minorHAnsi" w:cstheme="minorHAnsi"/>
          <w:b/>
          <w:bCs/>
          <w:sz w:val="20"/>
          <w:szCs w:val="20"/>
        </w:rPr>
        <w:t>PLANOWANE FINANSOWANIE INWESTYCJI</w:t>
      </w:r>
    </w:p>
    <w:p w14:paraId="712580E5" w14:textId="77777777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CED2F8" w14:textId="7810AA73" w:rsidR="00791474" w:rsidRPr="00791474" w:rsidRDefault="00791474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KHK S.A. otrzymał z Narodowego Funduszu Ochrony Środowiska i Gospodarki Wodnej dofinansowanie w formie dotacji oraz pożyczki na realizację inwestycji ZOE</w:t>
      </w:r>
      <w:r w:rsidR="0022569B">
        <w:rPr>
          <w:rFonts w:asciiTheme="minorHAnsi" w:hAnsiTheme="minorHAnsi" w:cstheme="minorHAnsi"/>
          <w:sz w:val="20"/>
          <w:szCs w:val="20"/>
        </w:rPr>
        <w:t>.</w:t>
      </w:r>
    </w:p>
    <w:p w14:paraId="07803EA7" w14:textId="77777777" w:rsidR="00791474" w:rsidRPr="00791474" w:rsidRDefault="00791474" w:rsidP="007914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2" w:name="_Hlk139544009"/>
      <w:r w:rsidRPr="00791474">
        <w:rPr>
          <w:rFonts w:asciiTheme="minorHAnsi" w:hAnsiTheme="minorHAnsi" w:cstheme="minorHAnsi"/>
          <w:sz w:val="20"/>
          <w:szCs w:val="20"/>
        </w:rPr>
        <w:t>Przewidywany koszt inwestycji: 611 738 000 zł</w:t>
      </w:r>
    </w:p>
    <w:p w14:paraId="5DF035E1" w14:textId="77777777" w:rsidR="00791474" w:rsidRPr="00791474" w:rsidRDefault="00791474" w:rsidP="007914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Planowane finansowanie:</w:t>
      </w:r>
    </w:p>
    <w:p w14:paraId="634FCED4" w14:textId="03D20665" w:rsidR="00791474" w:rsidRPr="00791474" w:rsidRDefault="00791474" w:rsidP="0079147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Pożyczka z NFOŚiGW</w:t>
      </w:r>
      <w:r w:rsidR="0022569B">
        <w:rPr>
          <w:rFonts w:asciiTheme="minorHAnsi" w:hAnsiTheme="minorHAnsi" w:cstheme="minorHAnsi"/>
          <w:sz w:val="20"/>
          <w:szCs w:val="20"/>
        </w:rPr>
        <w:t>:</w:t>
      </w:r>
      <w:r w:rsidRPr="00791474">
        <w:rPr>
          <w:rFonts w:asciiTheme="minorHAnsi" w:hAnsiTheme="minorHAnsi" w:cstheme="minorHAnsi"/>
          <w:sz w:val="20"/>
          <w:szCs w:val="20"/>
        </w:rPr>
        <w:t xml:space="preserve"> 200 000 000 zł</w:t>
      </w:r>
    </w:p>
    <w:p w14:paraId="07BE8FE8" w14:textId="3A4C9B59" w:rsidR="00791474" w:rsidRPr="00791474" w:rsidRDefault="00791474" w:rsidP="0079147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91474">
        <w:rPr>
          <w:rFonts w:asciiTheme="minorHAnsi" w:hAnsiTheme="minorHAnsi" w:cstheme="minorHAnsi"/>
          <w:sz w:val="20"/>
          <w:szCs w:val="20"/>
        </w:rPr>
        <w:t>Dotacja z NFOŚiGW</w:t>
      </w:r>
      <w:r w:rsidR="0022569B">
        <w:rPr>
          <w:rFonts w:asciiTheme="minorHAnsi" w:hAnsiTheme="minorHAnsi" w:cstheme="minorHAnsi"/>
          <w:sz w:val="20"/>
          <w:szCs w:val="20"/>
        </w:rPr>
        <w:t>:</w:t>
      </w:r>
      <w:r w:rsidRPr="00791474">
        <w:rPr>
          <w:rFonts w:asciiTheme="minorHAnsi" w:hAnsiTheme="minorHAnsi" w:cstheme="minorHAnsi"/>
          <w:sz w:val="20"/>
          <w:szCs w:val="20"/>
        </w:rPr>
        <w:t xml:space="preserve"> 67 417 500 zł</w:t>
      </w:r>
    </w:p>
    <w:p w14:paraId="34A3788B" w14:textId="3267FE48" w:rsidR="00791474" w:rsidRPr="00791474" w:rsidRDefault="0022569B" w:rsidP="0079147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finansowanie</w:t>
      </w:r>
      <w:r w:rsidRPr="0079147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zewnętrzne: </w:t>
      </w:r>
      <w:r w:rsidR="00791474" w:rsidRPr="00791474">
        <w:rPr>
          <w:rFonts w:asciiTheme="minorHAnsi" w:hAnsiTheme="minorHAnsi" w:cstheme="minorHAnsi"/>
          <w:sz w:val="20"/>
          <w:szCs w:val="20"/>
        </w:rPr>
        <w:t>344 320 500 zł</w:t>
      </w:r>
    </w:p>
    <w:bookmarkEnd w:id="2"/>
    <w:p w14:paraId="2961E378" w14:textId="56F206AD" w:rsidR="00E924BE" w:rsidRPr="00791474" w:rsidRDefault="0058000C" w:rsidP="007914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Planuje się, że, r</w:t>
      </w:r>
      <w:r w:rsidR="00791474" w:rsidRPr="00791474">
        <w:rPr>
          <w:rFonts w:asciiTheme="minorHAnsi" w:hAnsiTheme="minorHAnsi" w:cstheme="minorHAnsi"/>
          <w:sz w:val="20"/>
          <w:szCs w:val="20"/>
        </w:rPr>
        <w:t xml:space="preserve">ealizacja inwestycji oparta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="00791474" w:rsidRPr="00791474">
        <w:rPr>
          <w:rFonts w:asciiTheme="minorHAnsi" w:hAnsiTheme="minorHAnsi" w:cstheme="minorHAnsi"/>
          <w:sz w:val="20"/>
          <w:szCs w:val="20"/>
        </w:rPr>
        <w:t xml:space="preserve"> na formule zaprojektuj – wybuduj i  sfinansuj. Finansowanie </w:t>
      </w:r>
      <w:r w:rsidR="0022569B">
        <w:rPr>
          <w:rFonts w:asciiTheme="minorHAnsi" w:hAnsiTheme="minorHAnsi" w:cstheme="minorHAnsi"/>
          <w:sz w:val="20"/>
          <w:szCs w:val="20"/>
        </w:rPr>
        <w:t xml:space="preserve">zewnętrzne </w:t>
      </w:r>
      <w:r w:rsidR="00302794">
        <w:rPr>
          <w:rFonts w:asciiTheme="minorHAnsi" w:hAnsiTheme="minorHAnsi" w:cstheme="minorHAnsi"/>
          <w:sz w:val="20"/>
          <w:szCs w:val="20"/>
        </w:rPr>
        <w:t xml:space="preserve">inwestycji w </w:t>
      </w:r>
      <w:r w:rsidR="006E0290">
        <w:rPr>
          <w:rFonts w:asciiTheme="minorHAnsi" w:hAnsiTheme="minorHAnsi" w:cstheme="minorHAnsi"/>
          <w:sz w:val="20"/>
          <w:szCs w:val="20"/>
        </w:rPr>
        <w:t>wysokości</w:t>
      </w:r>
      <w:r w:rsidR="00302794">
        <w:rPr>
          <w:rFonts w:asciiTheme="minorHAnsi" w:hAnsiTheme="minorHAnsi" w:cstheme="minorHAnsi"/>
          <w:sz w:val="20"/>
          <w:szCs w:val="20"/>
        </w:rPr>
        <w:t xml:space="preserve"> </w:t>
      </w:r>
      <w:r w:rsidR="00302794" w:rsidRPr="00791474">
        <w:rPr>
          <w:rFonts w:asciiTheme="minorHAnsi" w:hAnsiTheme="minorHAnsi" w:cstheme="minorHAnsi"/>
          <w:sz w:val="20"/>
          <w:szCs w:val="20"/>
        </w:rPr>
        <w:t xml:space="preserve">334 320 500 zł </w:t>
      </w:r>
      <w:r w:rsidR="00791474" w:rsidRPr="00791474">
        <w:rPr>
          <w:rFonts w:asciiTheme="minorHAnsi" w:hAnsiTheme="minorHAnsi" w:cstheme="minorHAnsi"/>
          <w:sz w:val="20"/>
          <w:szCs w:val="20"/>
        </w:rPr>
        <w:t>miałoby stanowić pożyczkę długoterminową</w:t>
      </w:r>
      <w:r w:rsidR="004F6A2C">
        <w:rPr>
          <w:rFonts w:asciiTheme="minorHAnsi" w:hAnsiTheme="minorHAnsi" w:cstheme="minorHAnsi"/>
          <w:sz w:val="20"/>
          <w:szCs w:val="20"/>
        </w:rPr>
        <w:t xml:space="preserve"> lub kredyt długoterminowy</w:t>
      </w:r>
      <w:r w:rsidR="0022569B">
        <w:rPr>
          <w:rFonts w:asciiTheme="minorHAnsi" w:hAnsiTheme="minorHAnsi" w:cstheme="minorHAnsi"/>
          <w:sz w:val="20"/>
          <w:szCs w:val="20"/>
        </w:rPr>
        <w:t xml:space="preserve"> udzielone na rzecz KHK S.A. przez wykonawcę lub wykonawców wspólnie </w:t>
      </w:r>
      <w:r w:rsidR="007771C1">
        <w:rPr>
          <w:rFonts w:asciiTheme="minorHAnsi" w:hAnsiTheme="minorHAnsi" w:cstheme="minorHAnsi"/>
          <w:sz w:val="20"/>
          <w:szCs w:val="20"/>
        </w:rPr>
        <w:t>ubiegających</w:t>
      </w:r>
      <w:r w:rsidR="0022569B">
        <w:rPr>
          <w:rFonts w:asciiTheme="minorHAnsi" w:hAnsiTheme="minorHAnsi" w:cstheme="minorHAnsi"/>
          <w:sz w:val="20"/>
          <w:szCs w:val="20"/>
        </w:rPr>
        <w:t xml:space="preserve"> się o oddzielenie zamówienia publicznego (w szczególności konsorcjum wykonawcy odpowiedzialnego za przygotowanie</w:t>
      </w:r>
      <w:r w:rsidR="006929FD">
        <w:rPr>
          <w:rFonts w:asciiTheme="minorHAnsi" w:hAnsiTheme="minorHAnsi" w:cstheme="minorHAnsi"/>
          <w:sz w:val="20"/>
          <w:szCs w:val="20"/>
        </w:rPr>
        <w:t xml:space="preserve"> i wykonanie ZOE, i Wykonawcy odpowiedzialnego za finansowanie zewnętrzne inwestycji)</w:t>
      </w:r>
      <w:r>
        <w:rPr>
          <w:rFonts w:asciiTheme="minorHAnsi" w:hAnsiTheme="minorHAnsi" w:cstheme="minorHAnsi"/>
          <w:sz w:val="20"/>
          <w:szCs w:val="20"/>
        </w:rPr>
        <w:t>.</w:t>
      </w:r>
      <w:r w:rsidR="0030279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924BE" w:rsidRPr="00791474" w:rsidSect="00E924BE">
      <w:footerReference w:type="default" r:id="rId8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B86B" w14:textId="77777777" w:rsidR="000C2C51" w:rsidRDefault="000C2C51">
      <w:r>
        <w:separator/>
      </w:r>
    </w:p>
  </w:endnote>
  <w:endnote w:type="continuationSeparator" w:id="0">
    <w:p w14:paraId="1C548BBB" w14:textId="77777777" w:rsidR="000C2C51" w:rsidRDefault="000C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C788" w14:textId="77777777" w:rsidR="0009308B" w:rsidRDefault="000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8E2D" w14:textId="77777777" w:rsidR="000C2C51" w:rsidRDefault="000C2C51">
      <w:r>
        <w:separator/>
      </w:r>
    </w:p>
  </w:footnote>
  <w:footnote w:type="continuationSeparator" w:id="0">
    <w:p w14:paraId="1469155D" w14:textId="77777777" w:rsidR="000C2C51" w:rsidRDefault="000C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3F2"/>
    <w:multiLevelType w:val="hybridMultilevel"/>
    <w:tmpl w:val="2702D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2D66FD"/>
    <w:multiLevelType w:val="hybridMultilevel"/>
    <w:tmpl w:val="7766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CE9"/>
    <w:multiLevelType w:val="hybridMultilevel"/>
    <w:tmpl w:val="092C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0342"/>
    <w:multiLevelType w:val="hybridMultilevel"/>
    <w:tmpl w:val="276CD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F55595"/>
    <w:multiLevelType w:val="hybridMultilevel"/>
    <w:tmpl w:val="9F9A47BE"/>
    <w:lvl w:ilvl="0" w:tplc="A91E8472">
      <w:start w:val="1"/>
      <w:numFmt w:val="decimal"/>
      <w:lvlText w:val="%1."/>
      <w:lvlJc w:val="left"/>
      <w:pPr>
        <w:ind w:left="720" w:hanging="360"/>
      </w:pPr>
      <w:rPr>
        <w:rFonts w:eastAsia="Times New Roman" w:cs="Garamon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7F00"/>
    <w:multiLevelType w:val="hybridMultilevel"/>
    <w:tmpl w:val="C190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0BFD"/>
    <w:multiLevelType w:val="hybridMultilevel"/>
    <w:tmpl w:val="954E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C7AE4"/>
    <w:multiLevelType w:val="hybridMultilevel"/>
    <w:tmpl w:val="9EE43F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0321784">
    <w:abstractNumId w:val="2"/>
  </w:num>
  <w:num w:numId="2" w16cid:durableId="1537960816">
    <w:abstractNumId w:val="3"/>
  </w:num>
  <w:num w:numId="3" w16cid:durableId="2065181733">
    <w:abstractNumId w:val="7"/>
  </w:num>
  <w:num w:numId="4" w16cid:durableId="1026904944">
    <w:abstractNumId w:val="6"/>
  </w:num>
  <w:num w:numId="5" w16cid:durableId="109327444">
    <w:abstractNumId w:val="0"/>
  </w:num>
  <w:num w:numId="6" w16cid:durableId="1966962178">
    <w:abstractNumId w:val="4"/>
  </w:num>
  <w:num w:numId="7" w16cid:durableId="1843934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48923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02CBE"/>
    <w:rsid w:val="00003112"/>
    <w:rsid w:val="0000426E"/>
    <w:rsid w:val="00005785"/>
    <w:rsid w:val="00007607"/>
    <w:rsid w:val="000127CB"/>
    <w:rsid w:val="0001465D"/>
    <w:rsid w:val="000147BA"/>
    <w:rsid w:val="00015F80"/>
    <w:rsid w:val="00016B04"/>
    <w:rsid w:val="00020939"/>
    <w:rsid w:val="0002295A"/>
    <w:rsid w:val="000238D8"/>
    <w:rsid w:val="00025123"/>
    <w:rsid w:val="00025AFA"/>
    <w:rsid w:val="00031FE8"/>
    <w:rsid w:val="00032755"/>
    <w:rsid w:val="00033320"/>
    <w:rsid w:val="000337CA"/>
    <w:rsid w:val="0003417D"/>
    <w:rsid w:val="00035D6F"/>
    <w:rsid w:val="00036141"/>
    <w:rsid w:val="00036F54"/>
    <w:rsid w:val="000376F0"/>
    <w:rsid w:val="000408F3"/>
    <w:rsid w:val="00041190"/>
    <w:rsid w:val="000457C4"/>
    <w:rsid w:val="0004602B"/>
    <w:rsid w:val="000460D8"/>
    <w:rsid w:val="00047BDB"/>
    <w:rsid w:val="00050BC1"/>
    <w:rsid w:val="00051BBA"/>
    <w:rsid w:val="00051FD1"/>
    <w:rsid w:val="00052E25"/>
    <w:rsid w:val="00056AD5"/>
    <w:rsid w:val="00057932"/>
    <w:rsid w:val="0006099E"/>
    <w:rsid w:val="00062D90"/>
    <w:rsid w:val="00066018"/>
    <w:rsid w:val="00066E05"/>
    <w:rsid w:val="000707AA"/>
    <w:rsid w:val="00073353"/>
    <w:rsid w:val="000736E4"/>
    <w:rsid w:val="000760D9"/>
    <w:rsid w:val="00077A56"/>
    <w:rsid w:val="0008079E"/>
    <w:rsid w:val="00084870"/>
    <w:rsid w:val="00085A4B"/>
    <w:rsid w:val="00085AE6"/>
    <w:rsid w:val="0008675A"/>
    <w:rsid w:val="00087642"/>
    <w:rsid w:val="00087681"/>
    <w:rsid w:val="000905D5"/>
    <w:rsid w:val="00090B09"/>
    <w:rsid w:val="00091DDC"/>
    <w:rsid w:val="0009308B"/>
    <w:rsid w:val="00094F40"/>
    <w:rsid w:val="00095400"/>
    <w:rsid w:val="00095C22"/>
    <w:rsid w:val="00097118"/>
    <w:rsid w:val="000A2B5C"/>
    <w:rsid w:val="000A5156"/>
    <w:rsid w:val="000A51B1"/>
    <w:rsid w:val="000B1932"/>
    <w:rsid w:val="000B1B1A"/>
    <w:rsid w:val="000B2CF2"/>
    <w:rsid w:val="000B4B25"/>
    <w:rsid w:val="000B4ED7"/>
    <w:rsid w:val="000B63AA"/>
    <w:rsid w:val="000B6A7C"/>
    <w:rsid w:val="000C2203"/>
    <w:rsid w:val="000C2C51"/>
    <w:rsid w:val="000C6187"/>
    <w:rsid w:val="000C61B6"/>
    <w:rsid w:val="000C7255"/>
    <w:rsid w:val="000C7822"/>
    <w:rsid w:val="000D1ED2"/>
    <w:rsid w:val="000D2474"/>
    <w:rsid w:val="000D7D36"/>
    <w:rsid w:val="000E1669"/>
    <w:rsid w:val="000E313B"/>
    <w:rsid w:val="000E4814"/>
    <w:rsid w:val="000E5385"/>
    <w:rsid w:val="000E701C"/>
    <w:rsid w:val="000F1C4D"/>
    <w:rsid w:val="000F6BF4"/>
    <w:rsid w:val="000F70DF"/>
    <w:rsid w:val="000F7815"/>
    <w:rsid w:val="00100F66"/>
    <w:rsid w:val="0010545D"/>
    <w:rsid w:val="0010608B"/>
    <w:rsid w:val="00110175"/>
    <w:rsid w:val="001159DB"/>
    <w:rsid w:val="00117D6F"/>
    <w:rsid w:val="0012069B"/>
    <w:rsid w:val="00122842"/>
    <w:rsid w:val="001246B3"/>
    <w:rsid w:val="0012558D"/>
    <w:rsid w:val="00126465"/>
    <w:rsid w:val="0013046B"/>
    <w:rsid w:val="00131200"/>
    <w:rsid w:val="00132827"/>
    <w:rsid w:val="00133809"/>
    <w:rsid w:val="00134320"/>
    <w:rsid w:val="00135C97"/>
    <w:rsid w:val="0014050E"/>
    <w:rsid w:val="001421CA"/>
    <w:rsid w:val="00142C04"/>
    <w:rsid w:val="00143BA4"/>
    <w:rsid w:val="0014544C"/>
    <w:rsid w:val="00145725"/>
    <w:rsid w:val="00145E85"/>
    <w:rsid w:val="0014789D"/>
    <w:rsid w:val="001479C7"/>
    <w:rsid w:val="001513B1"/>
    <w:rsid w:val="00152EDC"/>
    <w:rsid w:val="00156244"/>
    <w:rsid w:val="00160CC9"/>
    <w:rsid w:val="00160F6D"/>
    <w:rsid w:val="00161F27"/>
    <w:rsid w:val="00164751"/>
    <w:rsid w:val="00164860"/>
    <w:rsid w:val="001650DE"/>
    <w:rsid w:val="0016564D"/>
    <w:rsid w:val="001703C5"/>
    <w:rsid w:val="0017098E"/>
    <w:rsid w:val="00170C24"/>
    <w:rsid w:val="00171B0F"/>
    <w:rsid w:val="00172BF4"/>
    <w:rsid w:val="00173566"/>
    <w:rsid w:val="00174BC5"/>
    <w:rsid w:val="00175F48"/>
    <w:rsid w:val="00176F0F"/>
    <w:rsid w:val="001770E5"/>
    <w:rsid w:val="001802B5"/>
    <w:rsid w:val="00181C1D"/>
    <w:rsid w:val="00181DC6"/>
    <w:rsid w:val="00182C80"/>
    <w:rsid w:val="00185394"/>
    <w:rsid w:val="001875AC"/>
    <w:rsid w:val="00191378"/>
    <w:rsid w:val="001917BA"/>
    <w:rsid w:val="00192719"/>
    <w:rsid w:val="00195E34"/>
    <w:rsid w:val="0019609F"/>
    <w:rsid w:val="001969CE"/>
    <w:rsid w:val="00196C71"/>
    <w:rsid w:val="001A2465"/>
    <w:rsid w:val="001A541E"/>
    <w:rsid w:val="001B0881"/>
    <w:rsid w:val="001B0ADA"/>
    <w:rsid w:val="001B2620"/>
    <w:rsid w:val="001B3107"/>
    <w:rsid w:val="001B4417"/>
    <w:rsid w:val="001B464B"/>
    <w:rsid w:val="001B56D2"/>
    <w:rsid w:val="001B7473"/>
    <w:rsid w:val="001C09EF"/>
    <w:rsid w:val="001C3112"/>
    <w:rsid w:val="001C6103"/>
    <w:rsid w:val="001C68BB"/>
    <w:rsid w:val="001C7BFB"/>
    <w:rsid w:val="001D0E32"/>
    <w:rsid w:val="001D5B39"/>
    <w:rsid w:val="001D6065"/>
    <w:rsid w:val="001E1B90"/>
    <w:rsid w:val="001E4683"/>
    <w:rsid w:val="001F1CB8"/>
    <w:rsid w:val="001F4E00"/>
    <w:rsid w:val="001F56B6"/>
    <w:rsid w:val="001F5B02"/>
    <w:rsid w:val="001F5F3C"/>
    <w:rsid w:val="001F5F71"/>
    <w:rsid w:val="0020070F"/>
    <w:rsid w:val="00200C0C"/>
    <w:rsid w:val="00202AF5"/>
    <w:rsid w:val="00203B92"/>
    <w:rsid w:val="00210D20"/>
    <w:rsid w:val="00211608"/>
    <w:rsid w:val="00212F53"/>
    <w:rsid w:val="002144D3"/>
    <w:rsid w:val="00221EE5"/>
    <w:rsid w:val="00224E2C"/>
    <w:rsid w:val="0022569B"/>
    <w:rsid w:val="00225DD2"/>
    <w:rsid w:val="0022765D"/>
    <w:rsid w:val="00227D7C"/>
    <w:rsid w:val="00232C16"/>
    <w:rsid w:val="002338CC"/>
    <w:rsid w:val="002359CF"/>
    <w:rsid w:val="0024137D"/>
    <w:rsid w:val="00244123"/>
    <w:rsid w:val="00244388"/>
    <w:rsid w:val="00244680"/>
    <w:rsid w:val="00245577"/>
    <w:rsid w:val="002471CE"/>
    <w:rsid w:val="0025300D"/>
    <w:rsid w:val="002530CC"/>
    <w:rsid w:val="0026089E"/>
    <w:rsid w:val="002627DE"/>
    <w:rsid w:val="002653D4"/>
    <w:rsid w:val="00266541"/>
    <w:rsid w:val="002670B5"/>
    <w:rsid w:val="002701FA"/>
    <w:rsid w:val="00271B02"/>
    <w:rsid w:val="00271B7C"/>
    <w:rsid w:val="00276492"/>
    <w:rsid w:val="00277917"/>
    <w:rsid w:val="002837B5"/>
    <w:rsid w:val="0028422E"/>
    <w:rsid w:val="00285180"/>
    <w:rsid w:val="002872F4"/>
    <w:rsid w:val="00295BF6"/>
    <w:rsid w:val="00296AD0"/>
    <w:rsid w:val="0029798D"/>
    <w:rsid w:val="002A1218"/>
    <w:rsid w:val="002A15B7"/>
    <w:rsid w:val="002A4366"/>
    <w:rsid w:val="002A44EE"/>
    <w:rsid w:val="002A62D1"/>
    <w:rsid w:val="002A7A02"/>
    <w:rsid w:val="002B1937"/>
    <w:rsid w:val="002B5BE2"/>
    <w:rsid w:val="002B5E16"/>
    <w:rsid w:val="002B6762"/>
    <w:rsid w:val="002B72CC"/>
    <w:rsid w:val="002C08EC"/>
    <w:rsid w:val="002C1A1A"/>
    <w:rsid w:val="002C21FF"/>
    <w:rsid w:val="002C2870"/>
    <w:rsid w:val="002D2F0F"/>
    <w:rsid w:val="002D3ED6"/>
    <w:rsid w:val="002E076B"/>
    <w:rsid w:val="002E3BDC"/>
    <w:rsid w:val="002E3D09"/>
    <w:rsid w:val="002E439E"/>
    <w:rsid w:val="002F045F"/>
    <w:rsid w:val="002F1EE7"/>
    <w:rsid w:val="002F22D2"/>
    <w:rsid w:val="002F54CD"/>
    <w:rsid w:val="00300C33"/>
    <w:rsid w:val="00300DA8"/>
    <w:rsid w:val="00301F51"/>
    <w:rsid w:val="00302794"/>
    <w:rsid w:val="003054FE"/>
    <w:rsid w:val="003063EF"/>
    <w:rsid w:val="00311A8D"/>
    <w:rsid w:val="0031293D"/>
    <w:rsid w:val="003133E1"/>
    <w:rsid w:val="00316D24"/>
    <w:rsid w:val="0031768B"/>
    <w:rsid w:val="0032324E"/>
    <w:rsid w:val="00323790"/>
    <w:rsid w:val="00331F30"/>
    <w:rsid w:val="0033320B"/>
    <w:rsid w:val="0033406B"/>
    <w:rsid w:val="00344563"/>
    <w:rsid w:val="0034565F"/>
    <w:rsid w:val="00346553"/>
    <w:rsid w:val="00346EA0"/>
    <w:rsid w:val="00352771"/>
    <w:rsid w:val="003529BE"/>
    <w:rsid w:val="00355FB9"/>
    <w:rsid w:val="003564FC"/>
    <w:rsid w:val="00356CC0"/>
    <w:rsid w:val="003570C2"/>
    <w:rsid w:val="003579C4"/>
    <w:rsid w:val="00361710"/>
    <w:rsid w:val="00362881"/>
    <w:rsid w:val="0036355B"/>
    <w:rsid w:val="003659DF"/>
    <w:rsid w:val="00367047"/>
    <w:rsid w:val="00367B44"/>
    <w:rsid w:val="00375B06"/>
    <w:rsid w:val="00376F40"/>
    <w:rsid w:val="003829BA"/>
    <w:rsid w:val="00385A54"/>
    <w:rsid w:val="00386607"/>
    <w:rsid w:val="00390A5B"/>
    <w:rsid w:val="00391056"/>
    <w:rsid w:val="00391C80"/>
    <w:rsid w:val="00393636"/>
    <w:rsid w:val="00395A02"/>
    <w:rsid w:val="0039653C"/>
    <w:rsid w:val="00396708"/>
    <w:rsid w:val="003974E3"/>
    <w:rsid w:val="003A0275"/>
    <w:rsid w:val="003A09BD"/>
    <w:rsid w:val="003A1DFA"/>
    <w:rsid w:val="003A2FC9"/>
    <w:rsid w:val="003A3CD8"/>
    <w:rsid w:val="003A590C"/>
    <w:rsid w:val="003A6598"/>
    <w:rsid w:val="003A706C"/>
    <w:rsid w:val="003B0EBD"/>
    <w:rsid w:val="003B17A8"/>
    <w:rsid w:val="003B1F35"/>
    <w:rsid w:val="003C2170"/>
    <w:rsid w:val="003C608C"/>
    <w:rsid w:val="003C73BE"/>
    <w:rsid w:val="003D2442"/>
    <w:rsid w:val="003D375A"/>
    <w:rsid w:val="003D3A23"/>
    <w:rsid w:val="003D3E88"/>
    <w:rsid w:val="003D5BE2"/>
    <w:rsid w:val="003D65CC"/>
    <w:rsid w:val="003D752D"/>
    <w:rsid w:val="003E0E9E"/>
    <w:rsid w:val="003E18AF"/>
    <w:rsid w:val="003E330E"/>
    <w:rsid w:val="003E45AB"/>
    <w:rsid w:val="003E69C6"/>
    <w:rsid w:val="003F15C8"/>
    <w:rsid w:val="003F4D79"/>
    <w:rsid w:val="003F7FE7"/>
    <w:rsid w:val="00400801"/>
    <w:rsid w:val="00401231"/>
    <w:rsid w:val="00402307"/>
    <w:rsid w:val="00405509"/>
    <w:rsid w:val="00405DCA"/>
    <w:rsid w:val="00406246"/>
    <w:rsid w:val="00406504"/>
    <w:rsid w:val="0040798D"/>
    <w:rsid w:val="00410478"/>
    <w:rsid w:val="00412620"/>
    <w:rsid w:val="00422252"/>
    <w:rsid w:val="004232FC"/>
    <w:rsid w:val="004236A7"/>
    <w:rsid w:val="00426567"/>
    <w:rsid w:val="00430241"/>
    <w:rsid w:val="004308CB"/>
    <w:rsid w:val="004315FC"/>
    <w:rsid w:val="00433517"/>
    <w:rsid w:val="00436147"/>
    <w:rsid w:val="00440538"/>
    <w:rsid w:val="00440CB8"/>
    <w:rsid w:val="004422DD"/>
    <w:rsid w:val="004444C8"/>
    <w:rsid w:val="004448F9"/>
    <w:rsid w:val="004477E4"/>
    <w:rsid w:val="00452398"/>
    <w:rsid w:val="00452EEB"/>
    <w:rsid w:val="0045487A"/>
    <w:rsid w:val="00455E82"/>
    <w:rsid w:val="00456180"/>
    <w:rsid w:val="00456B1A"/>
    <w:rsid w:val="00456D4B"/>
    <w:rsid w:val="004570E1"/>
    <w:rsid w:val="00457663"/>
    <w:rsid w:val="00463A90"/>
    <w:rsid w:val="00463AA2"/>
    <w:rsid w:val="00463D72"/>
    <w:rsid w:val="00464C61"/>
    <w:rsid w:val="004722EE"/>
    <w:rsid w:val="00475BB9"/>
    <w:rsid w:val="004818E9"/>
    <w:rsid w:val="00482C90"/>
    <w:rsid w:val="00486346"/>
    <w:rsid w:val="0048642F"/>
    <w:rsid w:val="00487190"/>
    <w:rsid w:val="00487D9B"/>
    <w:rsid w:val="00491164"/>
    <w:rsid w:val="00491361"/>
    <w:rsid w:val="00491A1D"/>
    <w:rsid w:val="0049520F"/>
    <w:rsid w:val="00495502"/>
    <w:rsid w:val="004969F2"/>
    <w:rsid w:val="004A03D9"/>
    <w:rsid w:val="004A33E4"/>
    <w:rsid w:val="004A4B03"/>
    <w:rsid w:val="004A55EB"/>
    <w:rsid w:val="004A6B80"/>
    <w:rsid w:val="004B078A"/>
    <w:rsid w:val="004B0EB4"/>
    <w:rsid w:val="004B1753"/>
    <w:rsid w:val="004B3CE4"/>
    <w:rsid w:val="004B7778"/>
    <w:rsid w:val="004B7F4B"/>
    <w:rsid w:val="004C1BED"/>
    <w:rsid w:val="004C3A6D"/>
    <w:rsid w:val="004C6089"/>
    <w:rsid w:val="004C6ADE"/>
    <w:rsid w:val="004C72D5"/>
    <w:rsid w:val="004C7686"/>
    <w:rsid w:val="004D08A4"/>
    <w:rsid w:val="004D1210"/>
    <w:rsid w:val="004D160F"/>
    <w:rsid w:val="004D30CF"/>
    <w:rsid w:val="004D447A"/>
    <w:rsid w:val="004D6D05"/>
    <w:rsid w:val="004E2491"/>
    <w:rsid w:val="004E45D1"/>
    <w:rsid w:val="004E4637"/>
    <w:rsid w:val="004E5AC5"/>
    <w:rsid w:val="004E5F28"/>
    <w:rsid w:val="004F0089"/>
    <w:rsid w:val="004F02F0"/>
    <w:rsid w:val="004F0C48"/>
    <w:rsid w:val="004F0EAD"/>
    <w:rsid w:val="004F1700"/>
    <w:rsid w:val="004F2B5B"/>
    <w:rsid w:val="004F3B66"/>
    <w:rsid w:val="004F5DCE"/>
    <w:rsid w:val="004F6A2C"/>
    <w:rsid w:val="004F7239"/>
    <w:rsid w:val="00506376"/>
    <w:rsid w:val="005067AE"/>
    <w:rsid w:val="00510FB8"/>
    <w:rsid w:val="00511A50"/>
    <w:rsid w:val="00512693"/>
    <w:rsid w:val="005126A8"/>
    <w:rsid w:val="00512D8C"/>
    <w:rsid w:val="0051358F"/>
    <w:rsid w:val="00515E81"/>
    <w:rsid w:val="0052158D"/>
    <w:rsid w:val="005234E7"/>
    <w:rsid w:val="00523F10"/>
    <w:rsid w:val="00524016"/>
    <w:rsid w:val="00524490"/>
    <w:rsid w:val="005247EA"/>
    <w:rsid w:val="00524B07"/>
    <w:rsid w:val="00532911"/>
    <w:rsid w:val="00533A07"/>
    <w:rsid w:val="005343BB"/>
    <w:rsid w:val="00535D9E"/>
    <w:rsid w:val="00540654"/>
    <w:rsid w:val="005407C3"/>
    <w:rsid w:val="00542592"/>
    <w:rsid w:val="0054272E"/>
    <w:rsid w:val="0054360C"/>
    <w:rsid w:val="005477D3"/>
    <w:rsid w:val="00551147"/>
    <w:rsid w:val="00551EED"/>
    <w:rsid w:val="0055282A"/>
    <w:rsid w:val="00553690"/>
    <w:rsid w:val="00553E64"/>
    <w:rsid w:val="005541F9"/>
    <w:rsid w:val="0055428D"/>
    <w:rsid w:val="00555DDF"/>
    <w:rsid w:val="00556022"/>
    <w:rsid w:val="00556ED4"/>
    <w:rsid w:val="005642E6"/>
    <w:rsid w:val="00565039"/>
    <w:rsid w:val="005667C9"/>
    <w:rsid w:val="00567365"/>
    <w:rsid w:val="0057059D"/>
    <w:rsid w:val="00570842"/>
    <w:rsid w:val="005727AF"/>
    <w:rsid w:val="00573F16"/>
    <w:rsid w:val="005773B0"/>
    <w:rsid w:val="005775A8"/>
    <w:rsid w:val="00577845"/>
    <w:rsid w:val="0058000C"/>
    <w:rsid w:val="00582541"/>
    <w:rsid w:val="005856EB"/>
    <w:rsid w:val="005870BF"/>
    <w:rsid w:val="005879BF"/>
    <w:rsid w:val="0059159A"/>
    <w:rsid w:val="005916A4"/>
    <w:rsid w:val="005930AA"/>
    <w:rsid w:val="0059348C"/>
    <w:rsid w:val="0059371D"/>
    <w:rsid w:val="00594076"/>
    <w:rsid w:val="00595C25"/>
    <w:rsid w:val="005962E8"/>
    <w:rsid w:val="005A0509"/>
    <w:rsid w:val="005A68C2"/>
    <w:rsid w:val="005B09FF"/>
    <w:rsid w:val="005B2907"/>
    <w:rsid w:val="005B78CD"/>
    <w:rsid w:val="005B78EA"/>
    <w:rsid w:val="005C0617"/>
    <w:rsid w:val="005C0C87"/>
    <w:rsid w:val="005C3798"/>
    <w:rsid w:val="005C7229"/>
    <w:rsid w:val="005C74E1"/>
    <w:rsid w:val="005C78ED"/>
    <w:rsid w:val="005D32BB"/>
    <w:rsid w:val="005D4104"/>
    <w:rsid w:val="005D49A0"/>
    <w:rsid w:val="005D60FC"/>
    <w:rsid w:val="005D7AEF"/>
    <w:rsid w:val="005E0053"/>
    <w:rsid w:val="005E23C0"/>
    <w:rsid w:val="005E2AC7"/>
    <w:rsid w:val="005E3394"/>
    <w:rsid w:val="005E4EA6"/>
    <w:rsid w:val="005E65BD"/>
    <w:rsid w:val="005E6F8D"/>
    <w:rsid w:val="005F048C"/>
    <w:rsid w:val="005F2D05"/>
    <w:rsid w:val="005F7C5D"/>
    <w:rsid w:val="005F7E89"/>
    <w:rsid w:val="00600CCE"/>
    <w:rsid w:val="00601597"/>
    <w:rsid w:val="006019AB"/>
    <w:rsid w:val="00601B12"/>
    <w:rsid w:val="00602C90"/>
    <w:rsid w:val="00603D6D"/>
    <w:rsid w:val="00604456"/>
    <w:rsid w:val="00604A7F"/>
    <w:rsid w:val="00605A0E"/>
    <w:rsid w:val="006070C5"/>
    <w:rsid w:val="00607ED3"/>
    <w:rsid w:val="00610790"/>
    <w:rsid w:val="00610DD6"/>
    <w:rsid w:val="0061754C"/>
    <w:rsid w:val="00617BE8"/>
    <w:rsid w:val="00620895"/>
    <w:rsid w:val="006231CC"/>
    <w:rsid w:val="006253ED"/>
    <w:rsid w:val="0062628D"/>
    <w:rsid w:val="0062788A"/>
    <w:rsid w:val="00627ABD"/>
    <w:rsid w:val="00630E09"/>
    <w:rsid w:val="00631B27"/>
    <w:rsid w:val="006328D1"/>
    <w:rsid w:val="006334EC"/>
    <w:rsid w:val="00634957"/>
    <w:rsid w:val="00643BD1"/>
    <w:rsid w:val="006443F6"/>
    <w:rsid w:val="00651519"/>
    <w:rsid w:val="006520EC"/>
    <w:rsid w:val="0065250F"/>
    <w:rsid w:val="00653BC6"/>
    <w:rsid w:val="00653D38"/>
    <w:rsid w:val="0065563A"/>
    <w:rsid w:val="00655E36"/>
    <w:rsid w:val="00657637"/>
    <w:rsid w:val="00663358"/>
    <w:rsid w:val="006648A8"/>
    <w:rsid w:val="006702BC"/>
    <w:rsid w:val="006703B8"/>
    <w:rsid w:val="00670802"/>
    <w:rsid w:val="0067107C"/>
    <w:rsid w:val="00672336"/>
    <w:rsid w:val="00672F3C"/>
    <w:rsid w:val="006752ED"/>
    <w:rsid w:val="0067724B"/>
    <w:rsid w:val="00677358"/>
    <w:rsid w:val="006779B7"/>
    <w:rsid w:val="00680EFC"/>
    <w:rsid w:val="00681DE3"/>
    <w:rsid w:val="006859BB"/>
    <w:rsid w:val="006921C7"/>
    <w:rsid w:val="006929FD"/>
    <w:rsid w:val="0069530B"/>
    <w:rsid w:val="00696537"/>
    <w:rsid w:val="006A2DB4"/>
    <w:rsid w:val="006A4B6B"/>
    <w:rsid w:val="006A5E39"/>
    <w:rsid w:val="006A6073"/>
    <w:rsid w:val="006B01D3"/>
    <w:rsid w:val="006B0644"/>
    <w:rsid w:val="006B20A7"/>
    <w:rsid w:val="006B4421"/>
    <w:rsid w:val="006B55DE"/>
    <w:rsid w:val="006B65F1"/>
    <w:rsid w:val="006B72EA"/>
    <w:rsid w:val="006B7BAC"/>
    <w:rsid w:val="006C12B6"/>
    <w:rsid w:val="006C3799"/>
    <w:rsid w:val="006C3E68"/>
    <w:rsid w:val="006C4F48"/>
    <w:rsid w:val="006C5AB1"/>
    <w:rsid w:val="006D1DCD"/>
    <w:rsid w:val="006D27C3"/>
    <w:rsid w:val="006D349D"/>
    <w:rsid w:val="006D3914"/>
    <w:rsid w:val="006E0290"/>
    <w:rsid w:val="006E1CBC"/>
    <w:rsid w:val="006E364D"/>
    <w:rsid w:val="006E42A7"/>
    <w:rsid w:val="006E6C54"/>
    <w:rsid w:val="006E7BAB"/>
    <w:rsid w:val="006F0B13"/>
    <w:rsid w:val="006F2715"/>
    <w:rsid w:val="006F53DD"/>
    <w:rsid w:val="006F5C4A"/>
    <w:rsid w:val="006F62B7"/>
    <w:rsid w:val="006F6948"/>
    <w:rsid w:val="00701643"/>
    <w:rsid w:val="00702453"/>
    <w:rsid w:val="00704572"/>
    <w:rsid w:val="0070714D"/>
    <w:rsid w:val="00707F76"/>
    <w:rsid w:val="007124A1"/>
    <w:rsid w:val="007131EC"/>
    <w:rsid w:val="00713CB4"/>
    <w:rsid w:val="00715528"/>
    <w:rsid w:val="007159BD"/>
    <w:rsid w:val="00715B42"/>
    <w:rsid w:val="00715FB4"/>
    <w:rsid w:val="007200F2"/>
    <w:rsid w:val="0072356C"/>
    <w:rsid w:val="007245FA"/>
    <w:rsid w:val="00724614"/>
    <w:rsid w:val="00724B98"/>
    <w:rsid w:val="00725948"/>
    <w:rsid w:val="00730C46"/>
    <w:rsid w:val="007340A8"/>
    <w:rsid w:val="00736280"/>
    <w:rsid w:val="00737DEA"/>
    <w:rsid w:val="007400AB"/>
    <w:rsid w:val="00740BB0"/>
    <w:rsid w:val="00747C51"/>
    <w:rsid w:val="00752F3E"/>
    <w:rsid w:val="0075588B"/>
    <w:rsid w:val="00756E32"/>
    <w:rsid w:val="0075758A"/>
    <w:rsid w:val="0075770B"/>
    <w:rsid w:val="007603F8"/>
    <w:rsid w:val="00760420"/>
    <w:rsid w:val="00762129"/>
    <w:rsid w:val="00763CA7"/>
    <w:rsid w:val="00767242"/>
    <w:rsid w:val="007754F2"/>
    <w:rsid w:val="007771C1"/>
    <w:rsid w:val="007807AB"/>
    <w:rsid w:val="00780E8D"/>
    <w:rsid w:val="00781F67"/>
    <w:rsid w:val="00784D83"/>
    <w:rsid w:val="00785070"/>
    <w:rsid w:val="00791474"/>
    <w:rsid w:val="00791549"/>
    <w:rsid w:val="00793413"/>
    <w:rsid w:val="00797AD5"/>
    <w:rsid w:val="007A30BA"/>
    <w:rsid w:val="007A3149"/>
    <w:rsid w:val="007A46B8"/>
    <w:rsid w:val="007B097E"/>
    <w:rsid w:val="007B0FF4"/>
    <w:rsid w:val="007B3F68"/>
    <w:rsid w:val="007B4911"/>
    <w:rsid w:val="007C09C3"/>
    <w:rsid w:val="007C1244"/>
    <w:rsid w:val="007C2517"/>
    <w:rsid w:val="007C3EB9"/>
    <w:rsid w:val="007C601E"/>
    <w:rsid w:val="007C6046"/>
    <w:rsid w:val="007C60BC"/>
    <w:rsid w:val="007D04D1"/>
    <w:rsid w:val="007D308C"/>
    <w:rsid w:val="007D563F"/>
    <w:rsid w:val="007E34D3"/>
    <w:rsid w:val="007E3EC8"/>
    <w:rsid w:val="007E605F"/>
    <w:rsid w:val="007E6334"/>
    <w:rsid w:val="007E695F"/>
    <w:rsid w:val="007F10BF"/>
    <w:rsid w:val="007F1116"/>
    <w:rsid w:val="007F44E8"/>
    <w:rsid w:val="007F56D9"/>
    <w:rsid w:val="00800281"/>
    <w:rsid w:val="00800622"/>
    <w:rsid w:val="008021DF"/>
    <w:rsid w:val="0080417C"/>
    <w:rsid w:val="008057F9"/>
    <w:rsid w:val="008076D0"/>
    <w:rsid w:val="00812022"/>
    <w:rsid w:val="00813797"/>
    <w:rsid w:val="008141BD"/>
    <w:rsid w:val="00814386"/>
    <w:rsid w:val="008225C3"/>
    <w:rsid w:val="008242AC"/>
    <w:rsid w:val="00825AFA"/>
    <w:rsid w:val="008306BC"/>
    <w:rsid w:val="00833198"/>
    <w:rsid w:val="0083536B"/>
    <w:rsid w:val="008417CA"/>
    <w:rsid w:val="008425C3"/>
    <w:rsid w:val="00843B59"/>
    <w:rsid w:val="008441B0"/>
    <w:rsid w:val="0084604F"/>
    <w:rsid w:val="00846A88"/>
    <w:rsid w:val="00846CA8"/>
    <w:rsid w:val="008502E1"/>
    <w:rsid w:val="00851B58"/>
    <w:rsid w:val="00851C10"/>
    <w:rsid w:val="008536E4"/>
    <w:rsid w:val="008556C3"/>
    <w:rsid w:val="00855DA2"/>
    <w:rsid w:val="00857E6D"/>
    <w:rsid w:val="00861091"/>
    <w:rsid w:val="00862060"/>
    <w:rsid w:val="0086420A"/>
    <w:rsid w:val="008643B3"/>
    <w:rsid w:val="008647F8"/>
    <w:rsid w:val="00867750"/>
    <w:rsid w:val="00870516"/>
    <w:rsid w:val="008777AB"/>
    <w:rsid w:val="0088679F"/>
    <w:rsid w:val="00887191"/>
    <w:rsid w:val="00887AA1"/>
    <w:rsid w:val="00890617"/>
    <w:rsid w:val="00890E9F"/>
    <w:rsid w:val="00891884"/>
    <w:rsid w:val="00892C62"/>
    <w:rsid w:val="008A176D"/>
    <w:rsid w:val="008A2CD7"/>
    <w:rsid w:val="008A6203"/>
    <w:rsid w:val="008B0ED5"/>
    <w:rsid w:val="008B24CF"/>
    <w:rsid w:val="008C0884"/>
    <w:rsid w:val="008C0957"/>
    <w:rsid w:val="008C0E5C"/>
    <w:rsid w:val="008C13C5"/>
    <w:rsid w:val="008C4911"/>
    <w:rsid w:val="008C4B0A"/>
    <w:rsid w:val="008C5269"/>
    <w:rsid w:val="008C7556"/>
    <w:rsid w:val="008C7593"/>
    <w:rsid w:val="008D1D72"/>
    <w:rsid w:val="008D24DE"/>
    <w:rsid w:val="008D261D"/>
    <w:rsid w:val="008D30A2"/>
    <w:rsid w:val="008D38FE"/>
    <w:rsid w:val="008D471D"/>
    <w:rsid w:val="008D7595"/>
    <w:rsid w:val="008E0691"/>
    <w:rsid w:val="008E0ADE"/>
    <w:rsid w:val="008E1F72"/>
    <w:rsid w:val="008E1FF0"/>
    <w:rsid w:val="008E352F"/>
    <w:rsid w:val="008E5C2B"/>
    <w:rsid w:val="008E5CA1"/>
    <w:rsid w:val="008E6605"/>
    <w:rsid w:val="008E7D93"/>
    <w:rsid w:val="008F35D2"/>
    <w:rsid w:val="008F79DA"/>
    <w:rsid w:val="00900822"/>
    <w:rsid w:val="0090107E"/>
    <w:rsid w:val="00902757"/>
    <w:rsid w:val="00903C10"/>
    <w:rsid w:val="00903F32"/>
    <w:rsid w:val="009066B8"/>
    <w:rsid w:val="00907A50"/>
    <w:rsid w:val="009103F4"/>
    <w:rsid w:val="00911BFF"/>
    <w:rsid w:val="009132F9"/>
    <w:rsid w:val="0091367F"/>
    <w:rsid w:val="00916521"/>
    <w:rsid w:val="00916F11"/>
    <w:rsid w:val="00917013"/>
    <w:rsid w:val="00917CDE"/>
    <w:rsid w:val="00925361"/>
    <w:rsid w:val="00926E69"/>
    <w:rsid w:val="00931A6A"/>
    <w:rsid w:val="0093374B"/>
    <w:rsid w:val="00933CC7"/>
    <w:rsid w:val="00933D2B"/>
    <w:rsid w:val="009342A6"/>
    <w:rsid w:val="00935EFC"/>
    <w:rsid w:val="009411E5"/>
    <w:rsid w:val="009415A8"/>
    <w:rsid w:val="009421A1"/>
    <w:rsid w:val="00942224"/>
    <w:rsid w:val="0094232A"/>
    <w:rsid w:val="009428E3"/>
    <w:rsid w:val="00942C23"/>
    <w:rsid w:val="0094447D"/>
    <w:rsid w:val="00944F40"/>
    <w:rsid w:val="009472AC"/>
    <w:rsid w:val="009528AB"/>
    <w:rsid w:val="009542F6"/>
    <w:rsid w:val="00957047"/>
    <w:rsid w:val="00961C26"/>
    <w:rsid w:val="00963474"/>
    <w:rsid w:val="00963523"/>
    <w:rsid w:val="00964395"/>
    <w:rsid w:val="00965BC9"/>
    <w:rsid w:val="0096623A"/>
    <w:rsid w:val="009676B9"/>
    <w:rsid w:val="00970A4B"/>
    <w:rsid w:val="00970B79"/>
    <w:rsid w:val="00972402"/>
    <w:rsid w:val="00975E6E"/>
    <w:rsid w:val="0097697F"/>
    <w:rsid w:val="00980E30"/>
    <w:rsid w:val="00981B10"/>
    <w:rsid w:val="00982BED"/>
    <w:rsid w:val="009830CD"/>
    <w:rsid w:val="009845C9"/>
    <w:rsid w:val="00991C39"/>
    <w:rsid w:val="00991FA6"/>
    <w:rsid w:val="00993173"/>
    <w:rsid w:val="00993D68"/>
    <w:rsid w:val="00997AEE"/>
    <w:rsid w:val="009A0DEA"/>
    <w:rsid w:val="009A1611"/>
    <w:rsid w:val="009A284A"/>
    <w:rsid w:val="009A42F7"/>
    <w:rsid w:val="009A4A51"/>
    <w:rsid w:val="009A6FCB"/>
    <w:rsid w:val="009A71D5"/>
    <w:rsid w:val="009B056D"/>
    <w:rsid w:val="009B2390"/>
    <w:rsid w:val="009B3F6B"/>
    <w:rsid w:val="009B48E4"/>
    <w:rsid w:val="009C320C"/>
    <w:rsid w:val="009C41AD"/>
    <w:rsid w:val="009C4FEC"/>
    <w:rsid w:val="009C592B"/>
    <w:rsid w:val="009C599F"/>
    <w:rsid w:val="009C5AD5"/>
    <w:rsid w:val="009D0DD1"/>
    <w:rsid w:val="009D2047"/>
    <w:rsid w:val="009D3E0E"/>
    <w:rsid w:val="009D4883"/>
    <w:rsid w:val="009D6A61"/>
    <w:rsid w:val="009E21BD"/>
    <w:rsid w:val="009E2B79"/>
    <w:rsid w:val="009E4CA5"/>
    <w:rsid w:val="009E5050"/>
    <w:rsid w:val="009E5CDB"/>
    <w:rsid w:val="009E7C8C"/>
    <w:rsid w:val="009F0399"/>
    <w:rsid w:val="009F5EDD"/>
    <w:rsid w:val="009F7E1B"/>
    <w:rsid w:val="00A02957"/>
    <w:rsid w:val="00A04A41"/>
    <w:rsid w:val="00A112CF"/>
    <w:rsid w:val="00A11472"/>
    <w:rsid w:val="00A12812"/>
    <w:rsid w:val="00A13DC1"/>
    <w:rsid w:val="00A14336"/>
    <w:rsid w:val="00A15BC5"/>
    <w:rsid w:val="00A17A11"/>
    <w:rsid w:val="00A17A9D"/>
    <w:rsid w:val="00A20925"/>
    <w:rsid w:val="00A20B6B"/>
    <w:rsid w:val="00A216E6"/>
    <w:rsid w:val="00A2530E"/>
    <w:rsid w:val="00A259B1"/>
    <w:rsid w:val="00A25A70"/>
    <w:rsid w:val="00A30C36"/>
    <w:rsid w:val="00A32280"/>
    <w:rsid w:val="00A33FD3"/>
    <w:rsid w:val="00A40113"/>
    <w:rsid w:val="00A413E6"/>
    <w:rsid w:val="00A42450"/>
    <w:rsid w:val="00A45BE6"/>
    <w:rsid w:val="00A47662"/>
    <w:rsid w:val="00A51907"/>
    <w:rsid w:val="00A52D86"/>
    <w:rsid w:val="00A532B9"/>
    <w:rsid w:val="00A53E7E"/>
    <w:rsid w:val="00A564A7"/>
    <w:rsid w:val="00A5777F"/>
    <w:rsid w:val="00A6396A"/>
    <w:rsid w:val="00A646CE"/>
    <w:rsid w:val="00A65BD4"/>
    <w:rsid w:val="00A74D74"/>
    <w:rsid w:val="00A80389"/>
    <w:rsid w:val="00A80B19"/>
    <w:rsid w:val="00A819E4"/>
    <w:rsid w:val="00A8428B"/>
    <w:rsid w:val="00A928CA"/>
    <w:rsid w:val="00A9347E"/>
    <w:rsid w:val="00A94930"/>
    <w:rsid w:val="00A94CC1"/>
    <w:rsid w:val="00AA0312"/>
    <w:rsid w:val="00AA3F91"/>
    <w:rsid w:val="00AA74B9"/>
    <w:rsid w:val="00AA7706"/>
    <w:rsid w:val="00AB06D8"/>
    <w:rsid w:val="00AB08D1"/>
    <w:rsid w:val="00AB6811"/>
    <w:rsid w:val="00AB738E"/>
    <w:rsid w:val="00AC421D"/>
    <w:rsid w:val="00AC5CD0"/>
    <w:rsid w:val="00AD2748"/>
    <w:rsid w:val="00AD2F3A"/>
    <w:rsid w:val="00AD5ABB"/>
    <w:rsid w:val="00AD7349"/>
    <w:rsid w:val="00AD75EF"/>
    <w:rsid w:val="00AD7B4B"/>
    <w:rsid w:val="00AD7DFF"/>
    <w:rsid w:val="00AE0F85"/>
    <w:rsid w:val="00AE31D6"/>
    <w:rsid w:val="00AE407A"/>
    <w:rsid w:val="00AE526E"/>
    <w:rsid w:val="00AE70D2"/>
    <w:rsid w:val="00AF0ED0"/>
    <w:rsid w:val="00AF1B99"/>
    <w:rsid w:val="00AF3962"/>
    <w:rsid w:val="00B00AAC"/>
    <w:rsid w:val="00B0155E"/>
    <w:rsid w:val="00B02D49"/>
    <w:rsid w:val="00B02FD8"/>
    <w:rsid w:val="00B05B97"/>
    <w:rsid w:val="00B07353"/>
    <w:rsid w:val="00B07470"/>
    <w:rsid w:val="00B10412"/>
    <w:rsid w:val="00B11441"/>
    <w:rsid w:val="00B119AE"/>
    <w:rsid w:val="00B11F1A"/>
    <w:rsid w:val="00B17A95"/>
    <w:rsid w:val="00B26367"/>
    <w:rsid w:val="00B30025"/>
    <w:rsid w:val="00B360F5"/>
    <w:rsid w:val="00B40C65"/>
    <w:rsid w:val="00B41B45"/>
    <w:rsid w:val="00B42268"/>
    <w:rsid w:val="00B43E8D"/>
    <w:rsid w:val="00B459BA"/>
    <w:rsid w:val="00B5211C"/>
    <w:rsid w:val="00B52CB2"/>
    <w:rsid w:val="00B53B3F"/>
    <w:rsid w:val="00B53D25"/>
    <w:rsid w:val="00B559A0"/>
    <w:rsid w:val="00B56C26"/>
    <w:rsid w:val="00B62348"/>
    <w:rsid w:val="00B661C2"/>
    <w:rsid w:val="00B71F2C"/>
    <w:rsid w:val="00B72BD5"/>
    <w:rsid w:val="00B73583"/>
    <w:rsid w:val="00B751E9"/>
    <w:rsid w:val="00B7589D"/>
    <w:rsid w:val="00B7772A"/>
    <w:rsid w:val="00B80C27"/>
    <w:rsid w:val="00B80FEE"/>
    <w:rsid w:val="00B81DC7"/>
    <w:rsid w:val="00B835D7"/>
    <w:rsid w:val="00B84CEA"/>
    <w:rsid w:val="00B91F5F"/>
    <w:rsid w:val="00B93789"/>
    <w:rsid w:val="00B960D4"/>
    <w:rsid w:val="00B9702A"/>
    <w:rsid w:val="00BA3566"/>
    <w:rsid w:val="00BA4395"/>
    <w:rsid w:val="00BA5FB6"/>
    <w:rsid w:val="00BA75CA"/>
    <w:rsid w:val="00BA7A20"/>
    <w:rsid w:val="00BB0C81"/>
    <w:rsid w:val="00BB151D"/>
    <w:rsid w:val="00BB1E13"/>
    <w:rsid w:val="00BB27BF"/>
    <w:rsid w:val="00BB4954"/>
    <w:rsid w:val="00BB4DD2"/>
    <w:rsid w:val="00BB572A"/>
    <w:rsid w:val="00BB5ABA"/>
    <w:rsid w:val="00BB66A2"/>
    <w:rsid w:val="00BB7C0F"/>
    <w:rsid w:val="00BC0259"/>
    <w:rsid w:val="00BC0FF4"/>
    <w:rsid w:val="00BC19A3"/>
    <w:rsid w:val="00BC2055"/>
    <w:rsid w:val="00BC7C6D"/>
    <w:rsid w:val="00BD088C"/>
    <w:rsid w:val="00BD111F"/>
    <w:rsid w:val="00BD136B"/>
    <w:rsid w:val="00BD1AD9"/>
    <w:rsid w:val="00BD2370"/>
    <w:rsid w:val="00BD2917"/>
    <w:rsid w:val="00BD443B"/>
    <w:rsid w:val="00BD59A2"/>
    <w:rsid w:val="00BD5BBF"/>
    <w:rsid w:val="00BD7939"/>
    <w:rsid w:val="00BE061A"/>
    <w:rsid w:val="00BE5009"/>
    <w:rsid w:val="00BE5EF4"/>
    <w:rsid w:val="00BE6CC1"/>
    <w:rsid w:val="00BE6CE4"/>
    <w:rsid w:val="00BF042F"/>
    <w:rsid w:val="00BF0A91"/>
    <w:rsid w:val="00BF370D"/>
    <w:rsid w:val="00BF4484"/>
    <w:rsid w:val="00BF4C98"/>
    <w:rsid w:val="00BF7425"/>
    <w:rsid w:val="00BF769C"/>
    <w:rsid w:val="00C005AD"/>
    <w:rsid w:val="00C01880"/>
    <w:rsid w:val="00C01C8C"/>
    <w:rsid w:val="00C04A9E"/>
    <w:rsid w:val="00C05A38"/>
    <w:rsid w:val="00C05C81"/>
    <w:rsid w:val="00C074F9"/>
    <w:rsid w:val="00C118C9"/>
    <w:rsid w:val="00C16EB3"/>
    <w:rsid w:val="00C22BF3"/>
    <w:rsid w:val="00C241D9"/>
    <w:rsid w:val="00C24B89"/>
    <w:rsid w:val="00C3365B"/>
    <w:rsid w:val="00C35AA3"/>
    <w:rsid w:val="00C3790D"/>
    <w:rsid w:val="00C40073"/>
    <w:rsid w:val="00C4086F"/>
    <w:rsid w:val="00C40CF5"/>
    <w:rsid w:val="00C4133E"/>
    <w:rsid w:val="00C41E05"/>
    <w:rsid w:val="00C42670"/>
    <w:rsid w:val="00C42E15"/>
    <w:rsid w:val="00C4536A"/>
    <w:rsid w:val="00C457F0"/>
    <w:rsid w:val="00C45A04"/>
    <w:rsid w:val="00C47A6A"/>
    <w:rsid w:val="00C47A7E"/>
    <w:rsid w:val="00C57B85"/>
    <w:rsid w:val="00C60847"/>
    <w:rsid w:val="00C6373E"/>
    <w:rsid w:val="00C647B1"/>
    <w:rsid w:val="00C669EB"/>
    <w:rsid w:val="00C729A5"/>
    <w:rsid w:val="00C730AC"/>
    <w:rsid w:val="00C733EC"/>
    <w:rsid w:val="00C73F48"/>
    <w:rsid w:val="00C76703"/>
    <w:rsid w:val="00C76D98"/>
    <w:rsid w:val="00C82E9E"/>
    <w:rsid w:val="00C85CCF"/>
    <w:rsid w:val="00C949BA"/>
    <w:rsid w:val="00C95BA7"/>
    <w:rsid w:val="00CA03FA"/>
    <w:rsid w:val="00CA2E82"/>
    <w:rsid w:val="00CA5B19"/>
    <w:rsid w:val="00CA7D78"/>
    <w:rsid w:val="00CC1157"/>
    <w:rsid w:val="00CC18A4"/>
    <w:rsid w:val="00CC4635"/>
    <w:rsid w:val="00CC4CC1"/>
    <w:rsid w:val="00CC76EB"/>
    <w:rsid w:val="00CD123F"/>
    <w:rsid w:val="00CD38EF"/>
    <w:rsid w:val="00CD4575"/>
    <w:rsid w:val="00CD65B9"/>
    <w:rsid w:val="00CE0B5E"/>
    <w:rsid w:val="00CE26B5"/>
    <w:rsid w:val="00CE48D6"/>
    <w:rsid w:val="00CE5362"/>
    <w:rsid w:val="00CF63B4"/>
    <w:rsid w:val="00CF6A29"/>
    <w:rsid w:val="00CF6E29"/>
    <w:rsid w:val="00D0057E"/>
    <w:rsid w:val="00D01041"/>
    <w:rsid w:val="00D04DB0"/>
    <w:rsid w:val="00D054B9"/>
    <w:rsid w:val="00D116CA"/>
    <w:rsid w:val="00D117FC"/>
    <w:rsid w:val="00D1236B"/>
    <w:rsid w:val="00D13021"/>
    <w:rsid w:val="00D17E13"/>
    <w:rsid w:val="00D200AD"/>
    <w:rsid w:val="00D22F91"/>
    <w:rsid w:val="00D23503"/>
    <w:rsid w:val="00D242C0"/>
    <w:rsid w:val="00D253F6"/>
    <w:rsid w:val="00D2614A"/>
    <w:rsid w:val="00D26C5A"/>
    <w:rsid w:val="00D32584"/>
    <w:rsid w:val="00D327B5"/>
    <w:rsid w:val="00D422FB"/>
    <w:rsid w:val="00D43413"/>
    <w:rsid w:val="00D4458C"/>
    <w:rsid w:val="00D44D62"/>
    <w:rsid w:val="00D44E1E"/>
    <w:rsid w:val="00D469E7"/>
    <w:rsid w:val="00D47100"/>
    <w:rsid w:val="00D50977"/>
    <w:rsid w:val="00D51011"/>
    <w:rsid w:val="00D513C2"/>
    <w:rsid w:val="00D51FC0"/>
    <w:rsid w:val="00D55C77"/>
    <w:rsid w:val="00D56157"/>
    <w:rsid w:val="00D601CE"/>
    <w:rsid w:val="00D62EE6"/>
    <w:rsid w:val="00D63D39"/>
    <w:rsid w:val="00D65EEE"/>
    <w:rsid w:val="00D70CA9"/>
    <w:rsid w:val="00D754C7"/>
    <w:rsid w:val="00D800F0"/>
    <w:rsid w:val="00D81F56"/>
    <w:rsid w:val="00D84F91"/>
    <w:rsid w:val="00D8551F"/>
    <w:rsid w:val="00D87D69"/>
    <w:rsid w:val="00D938C8"/>
    <w:rsid w:val="00D93926"/>
    <w:rsid w:val="00D93BA4"/>
    <w:rsid w:val="00D9565E"/>
    <w:rsid w:val="00DA1731"/>
    <w:rsid w:val="00DA1759"/>
    <w:rsid w:val="00DA3F5D"/>
    <w:rsid w:val="00DA48D0"/>
    <w:rsid w:val="00DB434B"/>
    <w:rsid w:val="00DB4FF8"/>
    <w:rsid w:val="00DB57A5"/>
    <w:rsid w:val="00DB76A7"/>
    <w:rsid w:val="00DB7F2A"/>
    <w:rsid w:val="00DC1728"/>
    <w:rsid w:val="00DC3D39"/>
    <w:rsid w:val="00DC40D6"/>
    <w:rsid w:val="00DC7986"/>
    <w:rsid w:val="00DD03A5"/>
    <w:rsid w:val="00DD27E7"/>
    <w:rsid w:val="00DD4CB8"/>
    <w:rsid w:val="00DE04E7"/>
    <w:rsid w:val="00DE12DB"/>
    <w:rsid w:val="00DE1A47"/>
    <w:rsid w:val="00DE31BA"/>
    <w:rsid w:val="00DE5C8B"/>
    <w:rsid w:val="00DE68D6"/>
    <w:rsid w:val="00DF1252"/>
    <w:rsid w:val="00DF3840"/>
    <w:rsid w:val="00DF5842"/>
    <w:rsid w:val="00DF5A06"/>
    <w:rsid w:val="00E0609F"/>
    <w:rsid w:val="00E068D7"/>
    <w:rsid w:val="00E10091"/>
    <w:rsid w:val="00E111BB"/>
    <w:rsid w:val="00E13688"/>
    <w:rsid w:val="00E17075"/>
    <w:rsid w:val="00E21770"/>
    <w:rsid w:val="00E21A7A"/>
    <w:rsid w:val="00E2371D"/>
    <w:rsid w:val="00E266B3"/>
    <w:rsid w:val="00E32A88"/>
    <w:rsid w:val="00E36870"/>
    <w:rsid w:val="00E36921"/>
    <w:rsid w:val="00E375E0"/>
    <w:rsid w:val="00E40507"/>
    <w:rsid w:val="00E42C66"/>
    <w:rsid w:val="00E43AA6"/>
    <w:rsid w:val="00E46EE6"/>
    <w:rsid w:val="00E52DE2"/>
    <w:rsid w:val="00E52F24"/>
    <w:rsid w:val="00E544AE"/>
    <w:rsid w:val="00E57D71"/>
    <w:rsid w:val="00E611A5"/>
    <w:rsid w:val="00E612DF"/>
    <w:rsid w:val="00E616DF"/>
    <w:rsid w:val="00E62154"/>
    <w:rsid w:val="00E63C42"/>
    <w:rsid w:val="00E6439C"/>
    <w:rsid w:val="00E64690"/>
    <w:rsid w:val="00E64A7F"/>
    <w:rsid w:val="00E652C0"/>
    <w:rsid w:val="00E723B3"/>
    <w:rsid w:val="00E72E03"/>
    <w:rsid w:val="00E74C00"/>
    <w:rsid w:val="00E74DD9"/>
    <w:rsid w:val="00E7795B"/>
    <w:rsid w:val="00E77E00"/>
    <w:rsid w:val="00E81377"/>
    <w:rsid w:val="00E8277D"/>
    <w:rsid w:val="00E84B23"/>
    <w:rsid w:val="00E85575"/>
    <w:rsid w:val="00E85CD8"/>
    <w:rsid w:val="00E924BE"/>
    <w:rsid w:val="00E94663"/>
    <w:rsid w:val="00E951F5"/>
    <w:rsid w:val="00EA0608"/>
    <w:rsid w:val="00EA17D3"/>
    <w:rsid w:val="00EB06AD"/>
    <w:rsid w:val="00EB2187"/>
    <w:rsid w:val="00EB2B73"/>
    <w:rsid w:val="00EB523F"/>
    <w:rsid w:val="00EB7F89"/>
    <w:rsid w:val="00EC0059"/>
    <w:rsid w:val="00EC4FBE"/>
    <w:rsid w:val="00EC4FF9"/>
    <w:rsid w:val="00EC52C5"/>
    <w:rsid w:val="00EC581E"/>
    <w:rsid w:val="00EC79F0"/>
    <w:rsid w:val="00EE2DF9"/>
    <w:rsid w:val="00EE479F"/>
    <w:rsid w:val="00EE55AB"/>
    <w:rsid w:val="00EE5675"/>
    <w:rsid w:val="00EF0185"/>
    <w:rsid w:val="00EF2651"/>
    <w:rsid w:val="00EF4B00"/>
    <w:rsid w:val="00EF614A"/>
    <w:rsid w:val="00F0165D"/>
    <w:rsid w:val="00F03419"/>
    <w:rsid w:val="00F10C9B"/>
    <w:rsid w:val="00F11AE5"/>
    <w:rsid w:val="00F15901"/>
    <w:rsid w:val="00F15C44"/>
    <w:rsid w:val="00F2034D"/>
    <w:rsid w:val="00F216EE"/>
    <w:rsid w:val="00F22268"/>
    <w:rsid w:val="00F23DC0"/>
    <w:rsid w:val="00F24FDB"/>
    <w:rsid w:val="00F2523F"/>
    <w:rsid w:val="00F25E29"/>
    <w:rsid w:val="00F329D6"/>
    <w:rsid w:val="00F3377D"/>
    <w:rsid w:val="00F4092D"/>
    <w:rsid w:val="00F4119B"/>
    <w:rsid w:val="00F47688"/>
    <w:rsid w:val="00F47AF1"/>
    <w:rsid w:val="00F51C1C"/>
    <w:rsid w:val="00F541DD"/>
    <w:rsid w:val="00F542E7"/>
    <w:rsid w:val="00F5445F"/>
    <w:rsid w:val="00F55C41"/>
    <w:rsid w:val="00F57149"/>
    <w:rsid w:val="00F63487"/>
    <w:rsid w:val="00F646B7"/>
    <w:rsid w:val="00F66E82"/>
    <w:rsid w:val="00F67311"/>
    <w:rsid w:val="00F7103A"/>
    <w:rsid w:val="00F7108B"/>
    <w:rsid w:val="00F71F38"/>
    <w:rsid w:val="00F72966"/>
    <w:rsid w:val="00F72EE7"/>
    <w:rsid w:val="00F73082"/>
    <w:rsid w:val="00F73099"/>
    <w:rsid w:val="00F732CD"/>
    <w:rsid w:val="00F76BA8"/>
    <w:rsid w:val="00F7774B"/>
    <w:rsid w:val="00F80778"/>
    <w:rsid w:val="00F823DA"/>
    <w:rsid w:val="00F82AA3"/>
    <w:rsid w:val="00F83463"/>
    <w:rsid w:val="00F83F8E"/>
    <w:rsid w:val="00F8423B"/>
    <w:rsid w:val="00F864F6"/>
    <w:rsid w:val="00F9005D"/>
    <w:rsid w:val="00F9123B"/>
    <w:rsid w:val="00F915B9"/>
    <w:rsid w:val="00F931C3"/>
    <w:rsid w:val="00F93D20"/>
    <w:rsid w:val="00FA1810"/>
    <w:rsid w:val="00FA2C98"/>
    <w:rsid w:val="00FA4F1F"/>
    <w:rsid w:val="00FA66E1"/>
    <w:rsid w:val="00FA7F10"/>
    <w:rsid w:val="00FB0F9E"/>
    <w:rsid w:val="00FB1380"/>
    <w:rsid w:val="00FB4597"/>
    <w:rsid w:val="00FB5FF2"/>
    <w:rsid w:val="00FC16D9"/>
    <w:rsid w:val="00FC16FA"/>
    <w:rsid w:val="00FC1FE1"/>
    <w:rsid w:val="00FC5E64"/>
    <w:rsid w:val="00FC5EB4"/>
    <w:rsid w:val="00FC6EE0"/>
    <w:rsid w:val="00FC708E"/>
    <w:rsid w:val="00FC75FD"/>
    <w:rsid w:val="00FC7D3D"/>
    <w:rsid w:val="00FC7E31"/>
    <w:rsid w:val="00FD0073"/>
    <w:rsid w:val="00FD01A6"/>
    <w:rsid w:val="00FD1C78"/>
    <w:rsid w:val="00FD44E4"/>
    <w:rsid w:val="00FD599C"/>
    <w:rsid w:val="00FD60D4"/>
    <w:rsid w:val="00FD73BA"/>
    <w:rsid w:val="00FE006C"/>
    <w:rsid w:val="00FE03F2"/>
    <w:rsid w:val="00FF30AF"/>
    <w:rsid w:val="00FF409A"/>
    <w:rsid w:val="00FF4568"/>
    <w:rsid w:val="00FF4A58"/>
    <w:rsid w:val="00FF4BAC"/>
    <w:rsid w:val="00FF5B2A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4FAA"/>
  <w15:docId w15:val="{105B64C2-C0E9-4D45-9A92-349DFC0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D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D6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117D6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117D6F"/>
    <w:pPr>
      <w:keepNext/>
      <w:jc w:val="right"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7D6F"/>
    <w:pPr>
      <w:jc w:val="center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117D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7D6F"/>
  </w:style>
  <w:style w:type="paragraph" w:styleId="Tekstdymka">
    <w:name w:val="Balloon Text"/>
    <w:basedOn w:val="Normalny"/>
    <w:link w:val="TekstdymkaZnak"/>
    <w:rsid w:val="005C78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C78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0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E0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E0E9E"/>
    <w:rPr>
      <w:sz w:val="24"/>
      <w:szCs w:val="24"/>
    </w:rPr>
  </w:style>
  <w:style w:type="character" w:styleId="Odwoaniedokomentarza">
    <w:name w:val="annotation reference"/>
    <w:rsid w:val="0001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4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7BA"/>
  </w:style>
  <w:style w:type="paragraph" w:styleId="Tematkomentarza">
    <w:name w:val="annotation subject"/>
    <w:basedOn w:val="Tekstkomentarza"/>
    <w:next w:val="Tekstkomentarza"/>
    <w:link w:val="TematkomentarzaZnak"/>
    <w:rsid w:val="000147BA"/>
    <w:rPr>
      <w:b/>
      <w:bCs/>
    </w:rPr>
  </w:style>
  <w:style w:type="character" w:customStyle="1" w:styleId="TematkomentarzaZnak">
    <w:name w:val="Temat komentarza Znak"/>
    <w:link w:val="Tematkomentarza"/>
    <w:rsid w:val="000147BA"/>
    <w:rPr>
      <w:b/>
      <w:bCs/>
    </w:rPr>
  </w:style>
  <w:style w:type="paragraph" w:styleId="Poprawka">
    <w:name w:val="Revision"/>
    <w:hidden/>
    <w:uiPriority w:val="99"/>
    <w:semiHidden/>
    <w:rsid w:val="002F54CD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02F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E6C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CE4"/>
  </w:style>
  <w:style w:type="character" w:styleId="Odwoanieprzypisudolnego">
    <w:name w:val="footnote reference"/>
    <w:basedOn w:val="Domylnaczcionkaakapitu"/>
    <w:semiHidden/>
    <w:unhideWhenUsed/>
    <w:rsid w:val="00BE6CE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236A7"/>
    <w:rPr>
      <w:color w:val="808080"/>
    </w:rPr>
  </w:style>
  <w:style w:type="character" w:customStyle="1" w:styleId="alb">
    <w:name w:val="a_lb"/>
    <w:basedOn w:val="Domylnaczcionkaakapitu"/>
    <w:rsid w:val="00B43E8D"/>
  </w:style>
  <w:style w:type="paragraph" w:styleId="Legenda">
    <w:name w:val="caption"/>
    <w:basedOn w:val="Normalny"/>
    <w:next w:val="Normalny"/>
    <w:qFormat/>
    <w:rsid w:val="00997AEE"/>
    <w:rPr>
      <w:rFonts w:ascii="Courier New" w:hAnsi="Courier New"/>
      <w:b/>
      <w:szCs w:val="20"/>
    </w:rPr>
  </w:style>
  <w:style w:type="paragraph" w:customStyle="1" w:styleId="Default">
    <w:name w:val="Default"/>
    <w:rsid w:val="00997A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660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6018"/>
  </w:style>
  <w:style w:type="character" w:styleId="Odwoanieprzypisukocowego">
    <w:name w:val="endnote reference"/>
    <w:basedOn w:val="Domylnaczcionkaakapitu"/>
    <w:semiHidden/>
    <w:unhideWhenUsed/>
    <w:rsid w:val="000660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5A8"/>
    <w:rPr>
      <w:rFonts w:ascii="Arial" w:hAnsi="Arial" w:cs="Arial"/>
      <w:b/>
      <w:bCs/>
      <w:sz w:val="28"/>
      <w:szCs w:val="24"/>
    </w:rPr>
  </w:style>
  <w:style w:type="paragraph" w:customStyle="1" w:styleId="Tekst">
    <w:name w:val="Tekst"/>
    <w:rsid w:val="00A33FD3"/>
    <w:pPr>
      <w:widowControl w:val="0"/>
      <w:snapToGrid w:val="0"/>
      <w:ind w:firstLine="340"/>
      <w:jc w:val="both"/>
    </w:pPr>
    <w:rPr>
      <w:rFonts w:ascii="PalmSprings" w:hAnsi="PalmSpring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924B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24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24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locked/>
    <w:rsid w:val="00E92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5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0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55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2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7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4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8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9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288A-6EAC-4E9B-A465-F4725F28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POSTĘPOWANIA</vt:lpstr>
    </vt:vector>
  </TitlesOfParts>
  <Company>KHK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POSTĘPOWANIA</dc:title>
  <dc:creator>Grzegorz Bednarczyk</dc:creator>
  <cp:lastModifiedBy>Paweł Urbańczyk</cp:lastModifiedBy>
  <cp:revision>4</cp:revision>
  <cp:lastPrinted>2020-09-08T05:21:00Z</cp:lastPrinted>
  <dcterms:created xsi:type="dcterms:W3CDTF">2023-07-17T13:12:00Z</dcterms:created>
  <dcterms:modified xsi:type="dcterms:W3CDTF">2023-07-18T07:24:00Z</dcterms:modified>
</cp:coreProperties>
</file>