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C0A0" w14:textId="29541C3B" w:rsidR="00DE090C" w:rsidRPr="00F91F97" w:rsidRDefault="00877D63" w:rsidP="00F91F97">
      <w:pPr>
        <w:spacing w:after="0" w:line="240" w:lineRule="atLeast"/>
        <w:jc w:val="right"/>
        <w:rPr>
          <w:rFonts w:asciiTheme="minorHAnsi" w:hAnsiTheme="minorHAnsi" w:cstheme="minorHAnsi"/>
          <w:sz w:val="24"/>
          <w:szCs w:val="24"/>
        </w:rPr>
      </w:pPr>
      <w:bookmarkStart w:id="0" w:name="_Hlk137200906"/>
      <w:bookmarkEnd w:id="0"/>
      <w:r w:rsidRPr="000514DE">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505C6955">
            <wp:simplePos x="0" y="0"/>
            <wp:positionH relativeFrom="margin">
              <wp:posOffset>-128056</wp:posOffset>
            </wp:positionH>
            <wp:positionV relativeFrom="page">
              <wp:posOffset>254635</wp:posOffset>
            </wp:positionV>
            <wp:extent cx="2296800" cy="576000"/>
            <wp:effectExtent l="0" t="0" r="8255"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8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0514DE">
        <w:rPr>
          <w:rFonts w:asciiTheme="minorHAnsi" w:hAnsiTheme="minorHAnsi" w:cstheme="minorHAnsi"/>
          <w:sz w:val="24"/>
          <w:szCs w:val="24"/>
        </w:rPr>
        <w:t xml:space="preserve">Olsztyn, </w:t>
      </w:r>
      <w:r w:rsidR="004931C0">
        <w:rPr>
          <w:rFonts w:asciiTheme="minorHAnsi" w:hAnsiTheme="minorHAnsi" w:cstheme="minorHAnsi"/>
          <w:sz w:val="24"/>
          <w:szCs w:val="24"/>
        </w:rPr>
        <w:t>2</w:t>
      </w:r>
      <w:r w:rsidR="00C80006">
        <w:rPr>
          <w:rFonts w:asciiTheme="minorHAnsi" w:hAnsiTheme="minorHAnsi" w:cstheme="minorHAnsi"/>
          <w:sz w:val="24"/>
          <w:szCs w:val="24"/>
        </w:rPr>
        <w:t>3</w:t>
      </w:r>
      <w:r w:rsidR="004931C0">
        <w:rPr>
          <w:rFonts w:asciiTheme="minorHAnsi" w:hAnsiTheme="minorHAnsi" w:cstheme="minorHAnsi"/>
          <w:sz w:val="24"/>
          <w:szCs w:val="24"/>
        </w:rPr>
        <w:t xml:space="preserve"> listopada</w:t>
      </w:r>
      <w:r w:rsidR="007759DC" w:rsidRPr="000514DE">
        <w:rPr>
          <w:rFonts w:asciiTheme="minorHAnsi" w:hAnsiTheme="minorHAnsi" w:cstheme="minorHAnsi"/>
          <w:sz w:val="24"/>
          <w:szCs w:val="24"/>
        </w:rPr>
        <w:t xml:space="preserve"> </w:t>
      </w:r>
      <w:r w:rsidR="00D277F2" w:rsidRPr="000514DE">
        <w:rPr>
          <w:rFonts w:asciiTheme="minorHAnsi" w:hAnsiTheme="minorHAnsi" w:cstheme="minorHAnsi"/>
          <w:sz w:val="24"/>
          <w:szCs w:val="24"/>
        </w:rPr>
        <w:t>202</w:t>
      </w:r>
      <w:r w:rsidR="00B05D28">
        <w:rPr>
          <w:rFonts w:asciiTheme="minorHAnsi" w:hAnsiTheme="minorHAnsi" w:cstheme="minorHAnsi"/>
          <w:sz w:val="24"/>
          <w:szCs w:val="24"/>
        </w:rPr>
        <w:t>3</w:t>
      </w:r>
      <w:r w:rsidR="00D277F2" w:rsidRPr="000514DE">
        <w:rPr>
          <w:rFonts w:asciiTheme="minorHAnsi" w:hAnsiTheme="minorHAnsi" w:cstheme="minorHAnsi"/>
          <w:sz w:val="24"/>
          <w:szCs w:val="24"/>
        </w:rPr>
        <w:t xml:space="preserve"> r.</w:t>
      </w:r>
    </w:p>
    <w:p w14:paraId="7F883572" w14:textId="434EB552" w:rsidR="008609AC" w:rsidRDefault="000A0939" w:rsidP="00163AE9">
      <w:pPr>
        <w:spacing w:after="0" w:line="240" w:lineRule="auto"/>
        <w:rPr>
          <w:rFonts w:cs="Calibri"/>
          <w:sz w:val="24"/>
          <w:szCs w:val="24"/>
        </w:rPr>
      </w:pPr>
      <w:r w:rsidRPr="00AD12ED">
        <w:rPr>
          <w:rFonts w:cs="Calibri"/>
          <w:sz w:val="24"/>
          <w:szCs w:val="24"/>
        </w:rPr>
        <w:t>WO-IV.272.</w:t>
      </w:r>
      <w:r w:rsidR="004931C0">
        <w:rPr>
          <w:rFonts w:cs="Calibri"/>
          <w:sz w:val="24"/>
          <w:szCs w:val="24"/>
        </w:rPr>
        <w:t>49</w:t>
      </w:r>
      <w:r w:rsidRPr="00AD12ED">
        <w:rPr>
          <w:rFonts w:cs="Calibri"/>
          <w:sz w:val="24"/>
          <w:szCs w:val="24"/>
        </w:rPr>
        <w:t>.202</w:t>
      </w:r>
      <w:r w:rsidR="00B05D28">
        <w:rPr>
          <w:rFonts w:cs="Calibri"/>
          <w:sz w:val="24"/>
          <w:szCs w:val="24"/>
        </w:rPr>
        <w:t>3</w:t>
      </w:r>
    </w:p>
    <w:p w14:paraId="6A46C271" w14:textId="77777777" w:rsidR="00A606E5" w:rsidRPr="00C40408" w:rsidRDefault="00A606E5" w:rsidP="00163AE9">
      <w:pPr>
        <w:spacing w:after="0" w:line="240" w:lineRule="auto"/>
        <w:rPr>
          <w:rFonts w:cs="Calibri"/>
          <w:sz w:val="40"/>
          <w:szCs w:val="40"/>
        </w:rPr>
      </w:pPr>
    </w:p>
    <w:p w14:paraId="4CFAE560" w14:textId="75A73A01" w:rsidR="00A32453" w:rsidRPr="00F52FA6" w:rsidRDefault="00F52FA6" w:rsidP="00163AE9">
      <w:pPr>
        <w:spacing w:after="0" w:line="240" w:lineRule="auto"/>
        <w:ind w:left="6237"/>
        <w:jc w:val="right"/>
        <w:rPr>
          <w:rFonts w:ascii="Arial" w:hAnsi="Arial" w:cs="Arial"/>
          <w:b/>
          <w:sz w:val="24"/>
          <w:szCs w:val="24"/>
        </w:rPr>
      </w:pPr>
      <w:r w:rsidRPr="00F52FA6">
        <w:rPr>
          <w:b/>
          <w:sz w:val="24"/>
          <w:szCs w:val="24"/>
        </w:rPr>
        <w:t>Uczestnicy postępowania</w:t>
      </w:r>
    </w:p>
    <w:p w14:paraId="45851861" w14:textId="3321B020" w:rsidR="00F67BC7" w:rsidRPr="002345E1" w:rsidRDefault="00F67BC7" w:rsidP="00163AE9">
      <w:pPr>
        <w:spacing w:after="0" w:line="240" w:lineRule="auto"/>
        <w:ind w:left="5880" w:hanging="5738"/>
        <w:rPr>
          <w:rFonts w:ascii="Arial" w:hAnsi="Arial" w:cs="Arial"/>
          <w:sz w:val="36"/>
          <w:szCs w:val="36"/>
        </w:rPr>
      </w:pPr>
    </w:p>
    <w:p w14:paraId="2E6E84FB" w14:textId="77777777" w:rsidR="008609AC" w:rsidRPr="00C40408" w:rsidRDefault="008609AC" w:rsidP="00163AE9">
      <w:pPr>
        <w:spacing w:after="0" w:line="240" w:lineRule="auto"/>
        <w:ind w:left="5880" w:hanging="5880"/>
        <w:rPr>
          <w:rFonts w:ascii="Arial" w:hAnsi="Arial" w:cs="Arial"/>
          <w:sz w:val="28"/>
          <w:szCs w:val="28"/>
        </w:rPr>
      </w:pPr>
    </w:p>
    <w:p w14:paraId="1E050952" w14:textId="2E98B214" w:rsidR="00D277F2" w:rsidRPr="00AD12ED" w:rsidRDefault="00D277F2" w:rsidP="00163AE9">
      <w:pPr>
        <w:spacing w:after="0" w:line="240" w:lineRule="auto"/>
        <w:ind w:left="907" w:hanging="907"/>
        <w:jc w:val="both"/>
        <w:rPr>
          <w:rFonts w:asciiTheme="minorHAnsi" w:hAnsiTheme="minorHAnsi" w:cstheme="minorHAnsi"/>
          <w:iCs/>
          <w:sz w:val="24"/>
          <w:szCs w:val="24"/>
        </w:rPr>
      </w:pPr>
      <w:r w:rsidRPr="00AD12ED">
        <w:rPr>
          <w:rFonts w:asciiTheme="minorHAnsi" w:hAnsiTheme="minorHAnsi" w:cstheme="minorHAnsi"/>
          <w:sz w:val="24"/>
          <w:szCs w:val="24"/>
        </w:rPr>
        <w:t xml:space="preserve">dotyczy: </w:t>
      </w:r>
      <w:r w:rsidR="00B05D28">
        <w:rPr>
          <w:rFonts w:asciiTheme="minorHAnsi" w:hAnsiTheme="minorHAnsi" w:cstheme="minorHAnsi"/>
          <w:bCs/>
          <w:iCs/>
          <w:sz w:val="24"/>
          <w:szCs w:val="24"/>
        </w:rPr>
        <w:t xml:space="preserve">postępowania o udzielenie zamówienia publicznego, którego przedmiotem jest </w:t>
      </w:r>
      <w:r w:rsidR="00223EF5">
        <w:rPr>
          <w:rFonts w:asciiTheme="minorHAnsi" w:hAnsiTheme="minorHAnsi" w:cstheme="minorHAnsi"/>
          <w:bCs/>
          <w:iCs/>
          <w:sz w:val="24"/>
          <w:szCs w:val="24"/>
        </w:rPr>
        <w:t>dostawa samochodu typu minibus na potrzeby Warmińsko-Mazurskiego w Olsztynie.</w:t>
      </w:r>
      <w:r w:rsidR="00F91F97">
        <w:rPr>
          <w:rFonts w:asciiTheme="minorHAnsi" w:hAnsiTheme="minorHAnsi" w:cstheme="minorHAnsi"/>
          <w:bCs/>
          <w:iCs/>
          <w:sz w:val="24"/>
          <w:szCs w:val="24"/>
        </w:rPr>
        <w:t xml:space="preserve"> </w:t>
      </w:r>
      <w:r w:rsidR="00B05D28">
        <w:rPr>
          <w:rFonts w:asciiTheme="minorHAnsi" w:hAnsiTheme="minorHAnsi" w:cstheme="minorHAnsi"/>
          <w:bCs/>
          <w:iCs/>
          <w:sz w:val="24"/>
          <w:szCs w:val="24"/>
        </w:rPr>
        <w:t xml:space="preserve"> </w:t>
      </w:r>
    </w:p>
    <w:p w14:paraId="237C3EF8" w14:textId="503E7FC5" w:rsidR="00EF2728" w:rsidRPr="00C40408" w:rsidRDefault="00EF2728" w:rsidP="00163AE9">
      <w:pPr>
        <w:spacing w:after="0" w:line="240" w:lineRule="auto"/>
        <w:ind w:left="964" w:hanging="964"/>
        <w:jc w:val="both"/>
        <w:rPr>
          <w:rFonts w:asciiTheme="minorHAnsi" w:hAnsiTheme="minorHAnsi" w:cstheme="minorHAnsi"/>
          <w:sz w:val="24"/>
          <w:szCs w:val="24"/>
        </w:rPr>
      </w:pPr>
    </w:p>
    <w:p w14:paraId="08B897FD" w14:textId="77777777" w:rsidR="00A32453" w:rsidRPr="00C40408" w:rsidRDefault="00A32453" w:rsidP="00163AE9">
      <w:pPr>
        <w:spacing w:after="0" w:line="240" w:lineRule="auto"/>
        <w:ind w:left="964" w:hanging="964"/>
        <w:jc w:val="both"/>
        <w:rPr>
          <w:rFonts w:asciiTheme="minorHAnsi" w:hAnsiTheme="minorHAnsi" w:cstheme="minorHAnsi"/>
          <w:sz w:val="20"/>
          <w:szCs w:val="20"/>
        </w:rPr>
      </w:pPr>
    </w:p>
    <w:p w14:paraId="1A57F092" w14:textId="77777777" w:rsidR="00F52FA6" w:rsidRPr="00196BA7" w:rsidRDefault="00F52FA6" w:rsidP="00163AE9">
      <w:pPr>
        <w:spacing w:after="0" w:line="240" w:lineRule="auto"/>
        <w:jc w:val="center"/>
        <w:rPr>
          <w:rFonts w:cs="Calibri"/>
          <w:b/>
          <w:sz w:val="24"/>
          <w:szCs w:val="24"/>
        </w:rPr>
      </w:pPr>
      <w:r w:rsidRPr="00196BA7">
        <w:rPr>
          <w:rFonts w:cs="Calibri"/>
          <w:b/>
          <w:sz w:val="24"/>
          <w:szCs w:val="24"/>
        </w:rPr>
        <w:t xml:space="preserve">WYJAŚNIENIE TREŚCI </w:t>
      </w:r>
    </w:p>
    <w:p w14:paraId="00999034" w14:textId="30EEE5BF" w:rsidR="00AD12ED" w:rsidRPr="00196BA7" w:rsidRDefault="00F52FA6" w:rsidP="00163AE9">
      <w:pPr>
        <w:pStyle w:val="Nagwek1"/>
        <w:jc w:val="center"/>
        <w:rPr>
          <w:rFonts w:asciiTheme="minorHAnsi" w:hAnsiTheme="minorHAnsi" w:cstheme="minorHAnsi"/>
        </w:rPr>
      </w:pPr>
      <w:r w:rsidRPr="00196BA7">
        <w:rPr>
          <w:rFonts w:ascii="Calibri" w:hAnsi="Calibri" w:cs="Calibri"/>
          <w:bCs w:val="0"/>
        </w:rPr>
        <w:t xml:space="preserve">SPECYFIKACJI WARUNKÓW ZAMÓWIENIA WRAZ Z JEJ </w:t>
      </w:r>
      <w:r w:rsidR="00A606E5" w:rsidRPr="00196BA7">
        <w:rPr>
          <w:rFonts w:ascii="Calibri" w:hAnsi="Calibri" w:cs="Calibri"/>
          <w:bCs w:val="0"/>
        </w:rPr>
        <w:t>ZMIANĄ</w:t>
      </w:r>
    </w:p>
    <w:p w14:paraId="49C8D90A" w14:textId="77777777" w:rsidR="00A32453" w:rsidRPr="00196BA7" w:rsidRDefault="00A32453" w:rsidP="00163AE9">
      <w:pPr>
        <w:spacing w:line="240" w:lineRule="auto"/>
        <w:rPr>
          <w:sz w:val="16"/>
          <w:szCs w:val="16"/>
          <w:lang w:eastAsia="pl-PL"/>
        </w:rPr>
      </w:pPr>
    </w:p>
    <w:p w14:paraId="1E4CC27F" w14:textId="048F830B" w:rsidR="00F52FA6" w:rsidRPr="008B67AE" w:rsidRDefault="00F52FA6" w:rsidP="00163AE9">
      <w:pPr>
        <w:numPr>
          <w:ilvl w:val="0"/>
          <w:numId w:val="2"/>
        </w:numPr>
        <w:spacing w:after="0" w:line="240" w:lineRule="auto"/>
        <w:ind w:left="284" w:hanging="284"/>
        <w:jc w:val="both"/>
        <w:rPr>
          <w:sz w:val="24"/>
          <w:szCs w:val="24"/>
        </w:rPr>
      </w:pPr>
      <w:r w:rsidRPr="008B67AE">
        <w:rPr>
          <w:sz w:val="24"/>
          <w:szCs w:val="24"/>
        </w:rPr>
        <w:t>W odpowiedzi na zapytani</w:t>
      </w:r>
      <w:r w:rsidR="00E11DBD">
        <w:rPr>
          <w:sz w:val="24"/>
          <w:szCs w:val="24"/>
        </w:rPr>
        <w:t>a</w:t>
      </w:r>
      <w:r w:rsidRPr="008B67AE">
        <w:rPr>
          <w:sz w:val="24"/>
          <w:szCs w:val="24"/>
        </w:rPr>
        <w:t xml:space="preserve"> złożone przez</w:t>
      </w:r>
      <w:r w:rsidR="001C7B5F">
        <w:rPr>
          <w:sz w:val="24"/>
          <w:szCs w:val="24"/>
        </w:rPr>
        <w:t xml:space="preserve"> </w:t>
      </w:r>
      <w:r w:rsidRPr="008B67AE">
        <w:rPr>
          <w:sz w:val="24"/>
          <w:szCs w:val="24"/>
        </w:rPr>
        <w:t>wykonawców odnośnie treści specyfikacji warunków zamówienia</w:t>
      </w:r>
      <w:r w:rsidR="00DE090C">
        <w:rPr>
          <w:sz w:val="24"/>
          <w:szCs w:val="24"/>
        </w:rPr>
        <w:t xml:space="preserve"> (SWZ)</w:t>
      </w:r>
      <w:r w:rsidRPr="008B67AE">
        <w:rPr>
          <w:sz w:val="24"/>
          <w:szCs w:val="24"/>
        </w:rPr>
        <w:t xml:space="preserve"> poniżej przedstawiam następujące wyjaśnienia:</w:t>
      </w:r>
    </w:p>
    <w:p w14:paraId="01CE4B92" w14:textId="7DAE6182" w:rsidR="00F52FA6" w:rsidRPr="00B05D28" w:rsidRDefault="00F52FA6" w:rsidP="00163AE9">
      <w:pPr>
        <w:numPr>
          <w:ilvl w:val="0"/>
          <w:numId w:val="3"/>
        </w:numPr>
        <w:spacing w:before="120" w:after="0" w:line="240" w:lineRule="auto"/>
        <w:ind w:left="397" w:hanging="284"/>
        <w:jc w:val="both"/>
        <w:rPr>
          <w:i/>
        </w:rPr>
      </w:pPr>
      <w:bookmarkStart w:id="1" w:name="_Hlk76972241"/>
      <w:r w:rsidRPr="008B67AE">
        <w:rPr>
          <w:b/>
          <w:i/>
        </w:rPr>
        <w:t>pytanie nr 1:</w:t>
      </w:r>
      <w:r w:rsidRPr="008B67AE">
        <w:rPr>
          <w:i/>
        </w:rPr>
        <w:t xml:space="preserve"> </w:t>
      </w:r>
      <w:r w:rsidR="00F91F97">
        <w:rPr>
          <w:rStyle w:val="FontStyle13"/>
          <w:rFonts w:asciiTheme="minorHAnsi" w:hAnsiTheme="minorHAnsi" w:cstheme="minorHAnsi"/>
          <w:i/>
        </w:rPr>
        <w:t xml:space="preserve">czy </w:t>
      </w:r>
      <w:r w:rsidR="00223EF5">
        <w:rPr>
          <w:rStyle w:val="FontStyle13"/>
          <w:rFonts w:asciiTheme="minorHAnsi" w:hAnsiTheme="minorHAnsi" w:cstheme="minorHAnsi"/>
          <w:i/>
        </w:rPr>
        <w:t>zamawiający dopuszcza samochód z napędem na oś tylną?</w:t>
      </w:r>
    </w:p>
    <w:p w14:paraId="6235D3D0" w14:textId="176CEECD" w:rsidR="00F52FA6" w:rsidRPr="00F52FA6" w:rsidRDefault="00F52FA6" w:rsidP="00163AE9">
      <w:pPr>
        <w:spacing w:line="240" w:lineRule="auto"/>
        <w:ind w:left="397"/>
        <w:jc w:val="both"/>
        <w:rPr>
          <w:sz w:val="24"/>
          <w:szCs w:val="24"/>
        </w:rPr>
      </w:pPr>
      <w:r w:rsidRPr="000514DE">
        <w:rPr>
          <w:b/>
          <w:sz w:val="24"/>
          <w:szCs w:val="24"/>
        </w:rPr>
        <w:t>odpowiedź:</w:t>
      </w:r>
      <w:r w:rsidRPr="000514DE">
        <w:rPr>
          <w:sz w:val="24"/>
          <w:szCs w:val="24"/>
        </w:rPr>
        <w:t xml:space="preserve"> </w:t>
      </w:r>
      <w:bookmarkEnd w:id="1"/>
      <w:r w:rsidR="00FB737D">
        <w:rPr>
          <w:sz w:val="24"/>
          <w:szCs w:val="24"/>
        </w:rPr>
        <w:t>zamawiający</w:t>
      </w:r>
      <w:r w:rsidR="00750C9E">
        <w:rPr>
          <w:sz w:val="24"/>
          <w:szCs w:val="24"/>
        </w:rPr>
        <w:t xml:space="preserve"> nie </w:t>
      </w:r>
      <w:r w:rsidR="00A31524">
        <w:rPr>
          <w:sz w:val="24"/>
          <w:szCs w:val="24"/>
        </w:rPr>
        <w:t>wyraża zgody na proponowane w pytaniu rozwiązanie,</w:t>
      </w:r>
    </w:p>
    <w:p w14:paraId="1DD5C124" w14:textId="4E8EB384" w:rsidR="00E621F1" w:rsidRPr="007759DC" w:rsidRDefault="00E621F1" w:rsidP="00E621F1">
      <w:pPr>
        <w:numPr>
          <w:ilvl w:val="0"/>
          <w:numId w:val="3"/>
        </w:numPr>
        <w:spacing w:before="120" w:after="0" w:line="240" w:lineRule="auto"/>
        <w:ind w:left="397" w:hanging="284"/>
        <w:jc w:val="both"/>
        <w:rPr>
          <w:i/>
        </w:rPr>
      </w:pPr>
      <w:r w:rsidRPr="00317F77">
        <w:rPr>
          <w:b/>
          <w:i/>
        </w:rPr>
        <w:t>pytanie nr 2:</w:t>
      </w:r>
      <w:r w:rsidRPr="00317F77">
        <w:rPr>
          <w:i/>
        </w:rPr>
        <w:t xml:space="preserve"> </w:t>
      </w:r>
      <w:r>
        <w:rPr>
          <w:i/>
        </w:rPr>
        <w:t>czy zamawiający dopuszcza samochód o długości minimalnej 5140 mm?</w:t>
      </w:r>
    </w:p>
    <w:p w14:paraId="50581889" w14:textId="7B81267F" w:rsidR="006A73C9" w:rsidRPr="00F52FA6" w:rsidRDefault="00E621F1" w:rsidP="006A73C9">
      <w:pPr>
        <w:spacing w:line="240" w:lineRule="auto"/>
        <w:ind w:left="397"/>
        <w:jc w:val="both"/>
        <w:rPr>
          <w:sz w:val="24"/>
          <w:szCs w:val="24"/>
        </w:rPr>
      </w:pPr>
      <w:r w:rsidRPr="00F52FA6">
        <w:rPr>
          <w:b/>
          <w:sz w:val="24"/>
          <w:szCs w:val="24"/>
        </w:rPr>
        <w:t>odpowiedź</w:t>
      </w:r>
      <w:r>
        <w:rPr>
          <w:b/>
          <w:sz w:val="24"/>
          <w:szCs w:val="24"/>
        </w:rPr>
        <w:t xml:space="preserve">: </w:t>
      </w:r>
      <w:r w:rsidRPr="00DC2D64">
        <w:rPr>
          <w:sz w:val="24"/>
          <w:szCs w:val="24"/>
        </w:rPr>
        <w:t>zamawiający</w:t>
      </w:r>
      <w:r>
        <w:rPr>
          <w:sz w:val="24"/>
          <w:szCs w:val="24"/>
        </w:rPr>
        <w:t xml:space="preserve"> </w:t>
      </w:r>
      <w:r w:rsidR="006A73C9">
        <w:rPr>
          <w:sz w:val="24"/>
          <w:szCs w:val="24"/>
        </w:rPr>
        <w:t xml:space="preserve">nie </w:t>
      </w:r>
      <w:r w:rsidR="00A31524">
        <w:rPr>
          <w:sz w:val="24"/>
          <w:szCs w:val="24"/>
        </w:rPr>
        <w:t xml:space="preserve">wyraża zgody na proponowane w pytaniu rozwiązanie, </w:t>
      </w:r>
      <w:r w:rsidR="00750C9E">
        <w:rPr>
          <w:sz w:val="24"/>
          <w:szCs w:val="24"/>
        </w:rPr>
        <w:t xml:space="preserve"> </w:t>
      </w:r>
      <w:r w:rsidR="006A73C9">
        <w:rPr>
          <w:sz w:val="24"/>
          <w:szCs w:val="24"/>
        </w:rPr>
        <w:t xml:space="preserve"> </w:t>
      </w:r>
    </w:p>
    <w:p w14:paraId="5C2613CA" w14:textId="65DAA5DC" w:rsidR="00E621F1" w:rsidRPr="00CF305E" w:rsidRDefault="00E621F1" w:rsidP="00E621F1">
      <w:pPr>
        <w:numPr>
          <w:ilvl w:val="0"/>
          <w:numId w:val="3"/>
        </w:numPr>
        <w:spacing w:before="120" w:after="0" w:line="240" w:lineRule="auto"/>
        <w:ind w:left="397" w:hanging="284"/>
        <w:jc w:val="both"/>
        <w:rPr>
          <w:i/>
        </w:rPr>
      </w:pPr>
      <w:r w:rsidRPr="00317F77">
        <w:rPr>
          <w:b/>
          <w:i/>
        </w:rPr>
        <w:t xml:space="preserve">pytanie nr </w:t>
      </w:r>
      <w:r>
        <w:rPr>
          <w:b/>
          <w:i/>
        </w:rPr>
        <w:t>3</w:t>
      </w:r>
      <w:r w:rsidRPr="00317F77">
        <w:rPr>
          <w:b/>
          <w:i/>
        </w:rPr>
        <w:t>:</w:t>
      </w:r>
      <w:r w:rsidRPr="00317F77">
        <w:rPr>
          <w:i/>
        </w:rPr>
        <w:t xml:space="preserve"> </w:t>
      </w:r>
      <w:r>
        <w:rPr>
          <w:i/>
        </w:rPr>
        <w:t xml:space="preserve">czy zamawiający dopuszcza </w:t>
      </w:r>
      <w:r w:rsidRPr="00CF305E">
        <w:rPr>
          <w:i/>
        </w:rPr>
        <w:t>gwarancję 24 miesiące bez limitu kilometrów?</w:t>
      </w:r>
    </w:p>
    <w:p w14:paraId="3BD21DE6" w14:textId="6E062BCB" w:rsidR="00E621F1" w:rsidRPr="00CF305E" w:rsidRDefault="00E621F1" w:rsidP="00E621F1">
      <w:pPr>
        <w:spacing w:line="240" w:lineRule="auto"/>
        <w:ind w:left="397"/>
        <w:jc w:val="both"/>
        <w:rPr>
          <w:sz w:val="24"/>
          <w:szCs w:val="24"/>
        </w:rPr>
      </w:pPr>
      <w:r w:rsidRPr="00CF305E">
        <w:rPr>
          <w:b/>
          <w:sz w:val="24"/>
          <w:szCs w:val="24"/>
        </w:rPr>
        <w:t xml:space="preserve">odpowiedź: </w:t>
      </w:r>
      <w:r w:rsidRPr="00CF305E">
        <w:rPr>
          <w:sz w:val="24"/>
          <w:szCs w:val="24"/>
        </w:rPr>
        <w:t xml:space="preserve">zamawiający </w:t>
      </w:r>
      <w:r w:rsidR="00A31524" w:rsidRPr="00CF305E">
        <w:rPr>
          <w:sz w:val="24"/>
          <w:szCs w:val="24"/>
        </w:rPr>
        <w:t>wyraża zgodę na</w:t>
      </w:r>
      <w:r w:rsidR="00196BA7" w:rsidRPr="00CF305E">
        <w:rPr>
          <w:sz w:val="24"/>
          <w:szCs w:val="24"/>
        </w:rPr>
        <w:t xml:space="preserve"> proponowane w pytaniu rozwiązanie</w:t>
      </w:r>
      <w:r w:rsidRPr="00CF305E">
        <w:rPr>
          <w:sz w:val="24"/>
          <w:szCs w:val="24"/>
        </w:rPr>
        <w:t>,</w:t>
      </w:r>
      <w:r w:rsidRPr="008423BC">
        <w:rPr>
          <w:sz w:val="24"/>
          <w:szCs w:val="24"/>
        </w:rPr>
        <w:t xml:space="preserve"> stosowna zmiana treści SWZ w tym zakresie </w:t>
      </w:r>
      <w:r w:rsidRPr="00CF305E">
        <w:rPr>
          <w:sz w:val="24"/>
          <w:szCs w:val="24"/>
        </w:rPr>
        <w:t>znajduje się w punkcie 2 niniejszego pisma,</w:t>
      </w:r>
    </w:p>
    <w:p w14:paraId="06D1E184" w14:textId="4E8B6367" w:rsidR="00E621F1" w:rsidRPr="00CF305E" w:rsidRDefault="00E621F1" w:rsidP="00E621F1">
      <w:pPr>
        <w:numPr>
          <w:ilvl w:val="0"/>
          <w:numId w:val="3"/>
        </w:numPr>
        <w:spacing w:before="120" w:after="0" w:line="240" w:lineRule="auto"/>
        <w:ind w:left="397" w:hanging="284"/>
        <w:jc w:val="both"/>
        <w:rPr>
          <w:i/>
        </w:rPr>
      </w:pPr>
      <w:r w:rsidRPr="00CF305E">
        <w:rPr>
          <w:b/>
          <w:i/>
        </w:rPr>
        <w:t>pytanie nr 4:</w:t>
      </w:r>
      <w:r w:rsidRPr="00CF305E">
        <w:rPr>
          <w:i/>
        </w:rPr>
        <w:t xml:space="preserve"> c</w:t>
      </w:r>
      <w:r w:rsidRPr="00CF305E">
        <w:rPr>
          <w:rStyle w:val="FontStyle13"/>
          <w:rFonts w:asciiTheme="minorHAnsi" w:hAnsiTheme="minorHAnsi" w:cstheme="minorHAnsi"/>
          <w:i/>
        </w:rPr>
        <w:t>zy zamawiający dopuszcza pojazd z konfiguracją siedzeń 2+2+3 czyli 7 os.?</w:t>
      </w:r>
    </w:p>
    <w:p w14:paraId="5ECA9C29" w14:textId="350A1774" w:rsidR="00E621F1" w:rsidRPr="00E621F1" w:rsidRDefault="00E621F1" w:rsidP="00E621F1">
      <w:pPr>
        <w:spacing w:line="240" w:lineRule="auto"/>
        <w:ind w:left="397"/>
        <w:jc w:val="both"/>
        <w:rPr>
          <w:sz w:val="24"/>
          <w:szCs w:val="24"/>
        </w:rPr>
      </w:pPr>
      <w:r w:rsidRPr="00CF305E">
        <w:rPr>
          <w:b/>
          <w:sz w:val="24"/>
          <w:szCs w:val="24"/>
        </w:rPr>
        <w:t xml:space="preserve">odpowiedź: </w:t>
      </w:r>
      <w:r w:rsidRPr="00CF305E">
        <w:rPr>
          <w:sz w:val="24"/>
          <w:szCs w:val="24"/>
        </w:rPr>
        <w:t>zamawiający</w:t>
      </w:r>
      <w:r w:rsidR="00A31524" w:rsidRPr="00CF305E">
        <w:rPr>
          <w:sz w:val="24"/>
          <w:szCs w:val="24"/>
        </w:rPr>
        <w:t xml:space="preserve"> wyraża zgodę </w:t>
      </w:r>
      <w:r w:rsidR="00196BA7" w:rsidRPr="00CF305E">
        <w:rPr>
          <w:sz w:val="24"/>
          <w:szCs w:val="24"/>
        </w:rPr>
        <w:t>na proponowane w pytaniu rozwiązanie</w:t>
      </w:r>
      <w:r w:rsidR="006A73C9">
        <w:rPr>
          <w:sz w:val="24"/>
          <w:szCs w:val="24"/>
        </w:rPr>
        <w:t>,</w:t>
      </w:r>
      <w:r>
        <w:rPr>
          <w:sz w:val="24"/>
          <w:szCs w:val="24"/>
        </w:rPr>
        <w:t xml:space="preserve"> stosowna zmiana treści SWZ w tym zakresie znajduje się w punkcie 2 </w:t>
      </w:r>
      <w:r w:rsidRPr="00DC2D64">
        <w:rPr>
          <w:sz w:val="24"/>
          <w:szCs w:val="24"/>
        </w:rPr>
        <w:t>niniejszego pisma,</w:t>
      </w:r>
    </w:p>
    <w:p w14:paraId="460BC01C" w14:textId="309526DA" w:rsidR="00F52FA6" w:rsidRPr="007759DC" w:rsidRDefault="00F52FA6" w:rsidP="00163AE9">
      <w:pPr>
        <w:numPr>
          <w:ilvl w:val="0"/>
          <w:numId w:val="3"/>
        </w:numPr>
        <w:spacing w:before="120" w:after="0" w:line="240" w:lineRule="auto"/>
        <w:ind w:left="397" w:hanging="284"/>
        <w:jc w:val="both"/>
        <w:rPr>
          <w:i/>
        </w:rPr>
      </w:pPr>
      <w:r w:rsidRPr="00317F77">
        <w:rPr>
          <w:b/>
          <w:i/>
        </w:rPr>
        <w:t>pytanie nr</w:t>
      </w:r>
      <w:r w:rsidR="00E621F1">
        <w:rPr>
          <w:b/>
          <w:i/>
        </w:rPr>
        <w:t xml:space="preserve"> 5</w:t>
      </w:r>
      <w:r w:rsidRPr="00317F77">
        <w:rPr>
          <w:b/>
          <w:i/>
        </w:rPr>
        <w:t>:</w:t>
      </w:r>
      <w:r w:rsidRPr="00317F77">
        <w:rPr>
          <w:i/>
        </w:rPr>
        <w:t xml:space="preserve"> </w:t>
      </w:r>
      <w:r w:rsidR="00E621F1">
        <w:rPr>
          <w:rStyle w:val="FontStyle13"/>
          <w:rFonts w:asciiTheme="minorHAnsi" w:hAnsiTheme="minorHAnsi" w:cstheme="minorHAnsi"/>
          <w:i/>
        </w:rPr>
        <w:t>c</w:t>
      </w:r>
      <w:r w:rsidR="00223EF5">
        <w:rPr>
          <w:rStyle w:val="FontStyle13"/>
          <w:rFonts w:asciiTheme="minorHAnsi" w:hAnsiTheme="minorHAnsi" w:cstheme="minorHAnsi"/>
          <w:i/>
        </w:rPr>
        <w:t>zy zamawiający dopuszcza pojazd z napędem na tylną oś?</w:t>
      </w:r>
    </w:p>
    <w:p w14:paraId="63B10302" w14:textId="3A59A61D" w:rsidR="00E621F1" w:rsidRPr="001722C3" w:rsidRDefault="00F52FA6" w:rsidP="006A73C9">
      <w:pPr>
        <w:spacing w:line="240" w:lineRule="auto"/>
        <w:ind w:left="397"/>
        <w:jc w:val="both"/>
        <w:rPr>
          <w:sz w:val="24"/>
          <w:szCs w:val="24"/>
        </w:rPr>
      </w:pPr>
      <w:r w:rsidRPr="00F52FA6">
        <w:rPr>
          <w:b/>
          <w:sz w:val="24"/>
          <w:szCs w:val="24"/>
        </w:rPr>
        <w:t>odpowiedź</w:t>
      </w:r>
      <w:r w:rsidR="005272AC">
        <w:rPr>
          <w:b/>
          <w:sz w:val="24"/>
          <w:szCs w:val="24"/>
        </w:rPr>
        <w:t xml:space="preserve">: </w:t>
      </w:r>
      <w:r w:rsidR="001722C3" w:rsidRPr="001722C3">
        <w:rPr>
          <w:sz w:val="24"/>
          <w:szCs w:val="24"/>
        </w:rPr>
        <w:t>analogicznie jak w przypadku odpowiedzi na pytanie nr 1</w:t>
      </w:r>
      <w:r w:rsidR="006A73C9" w:rsidRPr="001722C3">
        <w:rPr>
          <w:sz w:val="24"/>
          <w:szCs w:val="24"/>
        </w:rPr>
        <w:t xml:space="preserve">, </w:t>
      </w:r>
    </w:p>
    <w:p w14:paraId="22424609" w14:textId="282C06A3" w:rsidR="00E621F1" w:rsidRPr="007759DC" w:rsidRDefault="00E621F1" w:rsidP="00E621F1">
      <w:pPr>
        <w:numPr>
          <w:ilvl w:val="0"/>
          <w:numId w:val="3"/>
        </w:numPr>
        <w:spacing w:before="120" w:after="0" w:line="240" w:lineRule="auto"/>
        <w:ind w:left="397" w:hanging="284"/>
        <w:jc w:val="both"/>
        <w:rPr>
          <w:i/>
        </w:rPr>
      </w:pPr>
      <w:r w:rsidRPr="00317F77">
        <w:rPr>
          <w:b/>
          <w:i/>
        </w:rPr>
        <w:t>pytanie nr</w:t>
      </w:r>
      <w:r>
        <w:rPr>
          <w:b/>
          <w:i/>
        </w:rPr>
        <w:t xml:space="preserve"> </w:t>
      </w:r>
      <w:r w:rsidR="00C43EF2">
        <w:rPr>
          <w:b/>
          <w:i/>
        </w:rPr>
        <w:t>6</w:t>
      </w:r>
      <w:r w:rsidRPr="00317F77">
        <w:rPr>
          <w:b/>
          <w:i/>
        </w:rPr>
        <w:t>:</w:t>
      </w:r>
      <w:r w:rsidRPr="00317F77">
        <w:rPr>
          <w:i/>
        </w:rPr>
        <w:t xml:space="preserve"> </w:t>
      </w:r>
      <w:r>
        <w:rPr>
          <w:rStyle w:val="FontStyle13"/>
          <w:rFonts w:asciiTheme="minorHAnsi" w:hAnsiTheme="minorHAnsi" w:cstheme="minorHAnsi"/>
          <w:i/>
        </w:rPr>
        <w:t>czy zamawiający dopuszcza pojazd w kolorze białym akrylowym?</w:t>
      </w:r>
    </w:p>
    <w:p w14:paraId="63857BA4" w14:textId="03B83C0F" w:rsidR="00E621F1" w:rsidRPr="00F52FA6" w:rsidRDefault="00E621F1" w:rsidP="00E621F1">
      <w:pPr>
        <w:spacing w:line="240" w:lineRule="auto"/>
        <w:ind w:left="397"/>
        <w:jc w:val="both"/>
        <w:rPr>
          <w:sz w:val="24"/>
          <w:szCs w:val="24"/>
        </w:rPr>
      </w:pPr>
      <w:r w:rsidRPr="00F52FA6">
        <w:rPr>
          <w:b/>
          <w:sz w:val="24"/>
          <w:szCs w:val="24"/>
        </w:rPr>
        <w:t>odpowiedź</w:t>
      </w:r>
      <w:r>
        <w:rPr>
          <w:b/>
          <w:sz w:val="24"/>
          <w:szCs w:val="24"/>
        </w:rPr>
        <w:t xml:space="preserve">: </w:t>
      </w:r>
      <w:r w:rsidRPr="008423BC">
        <w:rPr>
          <w:sz w:val="24"/>
          <w:szCs w:val="24"/>
        </w:rPr>
        <w:t xml:space="preserve">zamawiający </w:t>
      </w:r>
      <w:r w:rsidR="00A31524">
        <w:rPr>
          <w:sz w:val="24"/>
          <w:szCs w:val="24"/>
        </w:rPr>
        <w:t xml:space="preserve">wyraża zgodę </w:t>
      </w:r>
      <w:r w:rsidR="007045AC" w:rsidRPr="00CF305E">
        <w:rPr>
          <w:sz w:val="24"/>
          <w:szCs w:val="24"/>
        </w:rPr>
        <w:t>na proponowane w pytaniu rozwiązanie</w:t>
      </w:r>
      <w:r w:rsidRPr="00CF305E">
        <w:rPr>
          <w:sz w:val="24"/>
          <w:szCs w:val="24"/>
        </w:rPr>
        <w:t>,</w:t>
      </w:r>
      <w:r w:rsidRPr="008423BC">
        <w:rPr>
          <w:sz w:val="24"/>
          <w:szCs w:val="24"/>
        </w:rPr>
        <w:t xml:space="preserve"> stosowna zmiana treści SWZ w tym zakresie znajduje się w punkcie 2 niniejszego pisma,</w:t>
      </w:r>
    </w:p>
    <w:p w14:paraId="12E54182" w14:textId="4DE4ACA4" w:rsidR="00E621F1" w:rsidRPr="00C43EF2" w:rsidRDefault="00E621F1" w:rsidP="00E621F1">
      <w:pPr>
        <w:numPr>
          <w:ilvl w:val="0"/>
          <w:numId w:val="3"/>
        </w:numPr>
        <w:spacing w:before="120" w:after="0" w:line="240" w:lineRule="auto"/>
        <w:ind w:left="397" w:hanging="284"/>
        <w:jc w:val="both"/>
        <w:rPr>
          <w:i/>
          <w:spacing w:val="-2"/>
        </w:rPr>
      </w:pPr>
      <w:r w:rsidRPr="00C43EF2">
        <w:rPr>
          <w:b/>
          <w:i/>
          <w:spacing w:val="-2"/>
        </w:rPr>
        <w:t xml:space="preserve">pytanie nr </w:t>
      </w:r>
      <w:r w:rsidR="00C43EF2">
        <w:rPr>
          <w:b/>
          <w:i/>
          <w:spacing w:val="-2"/>
        </w:rPr>
        <w:t>7</w:t>
      </w:r>
      <w:r w:rsidRPr="00C43EF2">
        <w:rPr>
          <w:b/>
          <w:i/>
          <w:spacing w:val="-2"/>
        </w:rPr>
        <w:t>:</w:t>
      </w:r>
      <w:r w:rsidRPr="00C43EF2">
        <w:rPr>
          <w:i/>
          <w:spacing w:val="-2"/>
        </w:rPr>
        <w:t xml:space="preserve"> </w:t>
      </w:r>
      <w:r w:rsidRPr="00C43EF2">
        <w:rPr>
          <w:rStyle w:val="FontStyle13"/>
          <w:rFonts w:cstheme="minorHAnsi"/>
          <w:i/>
          <w:spacing w:val="-2"/>
        </w:rPr>
        <w:t>czy zamawiający dopuszcza pojazd nie krótszy niż 5100 mm i nie dłuższy niż 5500 mm?</w:t>
      </w:r>
    </w:p>
    <w:p w14:paraId="1D6AB8DA" w14:textId="2144A9C5" w:rsidR="00E621F1" w:rsidRPr="00AF3DED" w:rsidRDefault="00E621F1" w:rsidP="006A73C9">
      <w:pPr>
        <w:spacing w:line="240" w:lineRule="auto"/>
        <w:ind w:left="397"/>
        <w:jc w:val="both"/>
        <w:rPr>
          <w:sz w:val="24"/>
          <w:szCs w:val="24"/>
        </w:rPr>
      </w:pPr>
      <w:r w:rsidRPr="00F52FA6">
        <w:rPr>
          <w:b/>
          <w:sz w:val="24"/>
          <w:szCs w:val="24"/>
        </w:rPr>
        <w:t>odp</w:t>
      </w:r>
      <w:r w:rsidR="002562DC">
        <w:rPr>
          <w:b/>
          <w:sz w:val="24"/>
          <w:szCs w:val="24"/>
        </w:rPr>
        <w:t>o</w:t>
      </w:r>
      <w:r w:rsidRPr="00F52FA6">
        <w:rPr>
          <w:b/>
          <w:sz w:val="24"/>
          <w:szCs w:val="24"/>
        </w:rPr>
        <w:t>wiedź</w:t>
      </w:r>
      <w:r>
        <w:rPr>
          <w:b/>
          <w:sz w:val="24"/>
          <w:szCs w:val="24"/>
        </w:rPr>
        <w:t xml:space="preserve">: </w:t>
      </w:r>
      <w:r w:rsidR="006D5C0A">
        <w:rPr>
          <w:sz w:val="24"/>
          <w:szCs w:val="24"/>
        </w:rPr>
        <w:t xml:space="preserve">zamawiający nie </w:t>
      </w:r>
      <w:r w:rsidR="00A31524">
        <w:rPr>
          <w:sz w:val="24"/>
          <w:szCs w:val="24"/>
        </w:rPr>
        <w:t xml:space="preserve">wyraża zgody na proponowane w pytaniu rozwiązanie, </w:t>
      </w:r>
      <w:r w:rsidR="00870CE1">
        <w:rPr>
          <w:sz w:val="24"/>
          <w:szCs w:val="24"/>
        </w:rPr>
        <w:t xml:space="preserve"> </w:t>
      </w:r>
    </w:p>
    <w:p w14:paraId="3789FA16" w14:textId="51DA57FD" w:rsidR="00F91F97" w:rsidRPr="00F91F97" w:rsidRDefault="00F52FA6" w:rsidP="00163AE9">
      <w:pPr>
        <w:numPr>
          <w:ilvl w:val="0"/>
          <w:numId w:val="3"/>
        </w:numPr>
        <w:spacing w:before="120" w:after="0" w:line="240" w:lineRule="auto"/>
        <w:ind w:left="397" w:hanging="284"/>
        <w:jc w:val="both"/>
        <w:rPr>
          <w:i/>
        </w:rPr>
      </w:pPr>
      <w:r w:rsidRPr="008B67AE">
        <w:rPr>
          <w:b/>
          <w:i/>
        </w:rPr>
        <w:t xml:space="preserve">pytanie nr </w:t>
      </w:r>
      <w:r w:rsidR="00C43EF2">
        <w:rPr>
          <w:b/>
          <w:i/>
        </w:rPr>
        <w:t>8</w:t>
      </w:r>
      <w:r w:rsidRPr="008B67AE">
        <w:rPr>
          <w:b/>
          <w:i/>
        </w:rPr>
        <w:t>:</w:t>
      </w:r>
      <w:r w:rsidRPr="008B67AE">
        <w:rPr>
          <w:i/>
        </w:rPr>
        <w:t xml:space="preserve"> </w:t>
      </w:r>
      <w:r w:rsidR="00223EF5">
        <w:rPr>
          <w:rStyle w:val="FontStyle13"/>
          <w:rFonts w:asciiTheme="minorHAnsi" w:hAnsiTheme="minorHAnsi" w:cstheme="minorHAnsi"/>
          <w:i/>
        </w:rPr>
        <w:t>czy Zamawiający dopuści pojazd 7-o osobowy, z układem siedzeń: 2-2+3?</w:t>
      </w:r>
      <w:r w:rsidR="00F91F97">
        <w:rPr>
          <w:i/>
        </w:rPr>
        <w:t xml:space="preserve"> </w:t>
      </w:r>
    </w:p>
    <w:p w14:paraId="384A9337" w14:textId="716587FA" w:rsidR="002562DC" w:rsidRPr="002562DC" w:rsidRDefault="00F52FA6" w:rsidP="002562DC">
      <w:pPr>
        <w:spacing w:after="0" w:line="240" w:lineRule="auto"/>
        <w:ind w:left="397"/>
        <w:jc w:val="both"/>
        <w:rPr>
          <w:sz w:val="24"/>
          <w:szCs w:val="24"/>
        </w:rPr>
      </w:pPr>
      <w:r w:rsidRPr="000514DE">
        <w:rPr>
          <w:b/>
          <w:sz w:val="24"/>
          <w:szCs w:val="24"/>
        </w:rPr>
        <w:t>odpowiedź:</w:t>
      </w:r>
      <w:r w:rsidR="00606BB6">
        <w:rPr>
          <w:sz w:val="24"/>
          <w:szCs w:val="24"/>
        </w:rPr>
        <w:t xml:space="preserve"> </w:t>
      </w:r>
      <w:r w:rsidR="001722C3">
        <w:rPr>
          <w:sz w:val="24"/>
          <w:szCs w:val="24"/>
        </w:rPr>
        <w:t xml:space="preserve">analogicznie jak w przypadku odpowiedzi na pytanie nr 4, </w:t>
      </w:r>
    </w:p>
    <w:p w14:paraId="716B86D7" w14:textId="581980A2" w:rsidR="00F91F97" w:rsidRPr="002562DC" w:rsidRDefault="00F91F97" w:rsidP="002562DC">
      <w:pPr>
        <w:pStyle w:val="Akapitzlist"/>
        <w:numPr>
          <w:ilvl w:val="0"/>
          <w:numId w:val="3"/>
        </w:numPr>
        <w:spacing w:before="120" w:after="0" w:line="240" w:lineRule="auto"/>
        <w:ind w:left="397" w:hanging="284"/>
        <w:contextualSpacing w:val="0"/>
        <w:jc w:val="both"/>
        <w:rPr>
          <w:sz w:val="24"/>
          <w:szCs w:val="24"/>
        </w:rPr>
      </w:pPr>
      <w:r w:rsidRPr="002562DC">
        <w:rPr>
          <w:b/>
          <w:i/>
        </w:rPr>
        <w:t xml:space="preserve">pytanie nr </w:t>
      </w:r>
      <w:r w:rsidR="00C43EF2" w:rsidRPr="002562DC">
        <w:rPr>
          <w:b/>
          <w:i/>
        </w:rPr>
        <w:t>9</w:t>
      </w:r>
      <w:r w:rsidRPr="002562DC">
        <w:rPr>
          <w:b/>
          <w:i/>
        </w:rPr>
        <w:t>:</w:t>
      </w:r>
      <w:r w:rsidRPr="002562DC">
        <w:rPr>
          <w:i/>
        </w:rPr>
        <w:t xml:space="preserve"> </w:t>
      </w:r>
      <w:r w:rsidRPr="002562DC">
        <w:rPr>
          <w:rStyle w:val="FontStyle13"/>
          <w:rFonts w:asciiTheme="minorHAnsi" w:hAnsiTheme="minorHAnsi" w:cstheme="minorHAnsi"/>
          <w:i/>
        </w:rPr>
        <w:t xml:space="preserve">czy </w:t>
      </w:r>
      <w:r w:rsidR="00223EF5" w:rsidRPr="002562DC">
        <w:rPr>
          <w:rStyle w:val="FontStyle13"/>
          <w:rFonts w:asciiTheme="minorHAnsi" w:hAnsiTheme="minorHAnsi" w:cstheme="minorHAnsi"/>
          <w:i/>
        </w:rPr>
        <w:t xml:space="preserve">zamawiający może dokonać zmiany w projekcie umowy? Zapis § 4 pkt 3 „3. Jeżeli w wykonaniu swoich obowiązków wynikających z gwarancji Wykonawca dostarczył Zamawiającemu zamiast rzeczy wadliwej rzecz wolną od wad, albo dokonał istotnych napraw rzeczy objętej </w:t>
      </w:r>
      <w:r w:rsidR="008579A5" w:rsidRPr="002562DC">
        <w:rPr>
          <w:rStyle w:val="FontStyle13"/>
          <w:rFonts w:asciiTheme="minorHAnsi" w:hAnsiTheme="minorHAnsi" w:cstheme="minorHAnsi"/>
          <w:i/>
        </w:rPr>
        <w:t>gwarancją, termin gwarancji biegnie na nowo od chwili dostarczenia rzeczy wolnej od wad lub zwrócenia rzeczy naprawionej. Jeżeli Wykonawca wymienił część rzeczy, regulację powyższą stosuje się odpowiednio do części wymienionej.”</w:t>
      </w:r>
      <w:r w:rsidR="00C80006">
        <w:rPr>
          <w:rStyle w:val="FontStyle13"/>
          <w:rFonts w:asciiTheme="minorHAnsi" w:hAnsiTheme="minorHAnsi" w:cstheme="minorHAnsi"/>
          <w:i/>
        </w:rPr>
        <w:t xml:space="preserve"> jest niezgodny z Ogólnymi Warunkami Sprzedaży Producenta</w:t>
      </w:r>
      <w:r w:rsidR="008579A5" w:rsidRPr="002562DC">
        <w:rPr>
          <w:rStyle w:val="FontStyle13"/>
          <w:rFonts w:asciiTheme="minorHAnsi" w:hAnsiTheme="minorHAnsi" w:cstheme="minorHAnsi"/>
          <w:i/>
        </w:rPr>
        <w:t>,</w:t>
      </w:r>
    </w:p>
    <w:p w14:paraId="44BDECE2" w14:textId="10008F9D" w:rsidR="009D6AE4" w:rsidRPr="00047681" w:rsidRDefault="00F91F97" w:rsidP="000309FC">
      <w:pPr>
        <w:spacing w:after="0" w:line="240" w:lineRule="auto"/>
        <w:ind w:left="397"/>
        <w:jc w:val="both"/>
        <w:rPr>
          <w:sz w:val="24"/>
          <w:szCs w:val="24"/>
        </w:rPr>
      </w:pPr>
      <w:r w:rsidRPr="000514DE">
        <w:rPr>
          <w:b/>
          <w:sz w:val="24"/>
          <w:szCs w:val="24"/>
        </w:rPr>
        <w:lastRenderedPageBreak/>
        <w:t>odpowiedź:</w:t>
      </w:r>
      <w:r w:rsidR="000309FC">
        <w:rPr>
          <w:sz w:val="24"/>
          <w:szCs w:val="24"/>
        </w:rPr>
        <w:t xml:space="preserve"> </w:t>
      </w:r>
      <w:r w:rsidR="007045AC" w:rsidRPr="00CF305E">
        <w:rPr>
          <w:sz w:val="24"/>
          <w:szCs w:val="24"/>
        </w:rPr>
        <w:t>zamawiający wyraża zgodę na wprowadzenie proponowanej w pytaniu zmiany</w:t>
      </w:r>
      <w:r w:rsidR="00E20744" w:rsidRPr="00CF305E">
        <w:rPr>
          <w:sz w:val="24"/>
          <w:szCs w:val="24"/>
        </w:rPr>
        <w:t xml:space="preserve">, </w:t>
      </w:r>
      <w:r w:rsidR="002E2569" w:rsidRPr="00CF305E">
        <w:rPr>
          <w:sz w:val="24"/>
          <w:szCs w:val="24"/>
        </w:rPr>
        <w:t>stosown</w:t>
      </w:r>
      <w:r w:rsidR="002E2569">
        <w:rPr>
          <w:sz w:val="24"/>
          <w:szCs w:val="24"/>
        </w:rPr>
        <w:t xml:space="preserve">a zmiana treści SWZ w tym zakresie znajduje się w punkcie 2 niniejszego pisma. </w:t>
      </w:r>
    </w:p>
    <w:p w14:paraId="471BD6E7" w14:textId="5F8F6B36" w:rsidR="00206919" w:rsidRPr="00F71260" w:rsidRDefault="00F52FA6" w:rsidP="000309FC">
      <w:pPr>
        <w:numPr>
          <w:ilvl w:val="0"/>
          <w:numId w:val="2"/>
        </w:numPr>
        <w:spacing w:before="240" w:after="120" w:line="240" w:lineRule="auto"/>
        <w:ind w:left="284" w:hanging="284"/>
        <w:jc w:val="both"/>
        <w:rPr>
          <w:iCs/>
          <w:sz w:val="24"/>
          <w:szCs w:val="24"/>
        </w:rPr>
      </w:pPr>
      <w:r w:rsidRPr="000B76A5">
        <w:rPr>
          <w:iCs/>
          <w:sz w:val="24"/>
          <w:szCs w:val="24"/>
        </w:rPr>
        <w:t>Na podstawie art.</w:t>
      </w:r>
      <w:r w:rsidR="00541DBD">
        <w:rPr>
          <w:iCs/>
          <w:sz w:val="24"/>
          <w:szCs w:val="24"/>
        </w:rPr>
        <w:t xml:space="preserve"> 286</w:t>
      </w:r>
      <w:r w:rsidRPr="000B76A5">
        <w:rPr>
          <w:iCs/>
          <w:sz w:val="24"/>
          <w:szCs w:val="24"/>
        </w:rPr>
        <w:t xml:space="preserve"> ust. 1 ustawy z dnia 11 września 2019 roku Prawo zamówień publicznych (Dz. U. z 202</w:t>
      </w:r>
      <w:r w:rsidR="00292CD0">
        <w:rPr>
          <w:iCs/>
          <w:sz w:val="24"/>
          <w:szCs w:val="24"/>
        </w:rPr>
        <w:t>3</w:t>
      </w:r>
      <w:r w:rsidRPr="000B76A5">
        <w:rPr>
          <w:iCs/>
          <w:sz w:val="24"/>
          <w:szCs w:val="24"/>
        </w:rPr>
        <w:t xml:space="preserve"> r. poz.</w:t>
      </w:r>
      <w:r w:rsidR="005905F0">
        <w:rPr>
          <w:iCs/>
          <w:sz w:val="24"/>
          <w:szCs w:val="24"/>
        </w:rPr>
        <w:t xml:space="preserve"> 1</w:t>
      </w:r>
      <w:r w:rsidR="00541DBD">
        <w:rPr>
          <w:iCs/>
          <w:sz w:val="24"/>
          <w:szCs w:val="24"/>
        </w:rPr>
        <w:t>605</w:t>
      </w:r>
      <w:r w:rsidRPr="000B76A5">
        <w:rPr>
          <w:iCs/>
          <w:sz w:val="24"/>
          <w:szCs w:val="24"/>
        </w:rPr>
        <w:t xml:space="preserve"> z późn. zm.) zamawiający </w:t>
      </w:r>
      <w:r w:rsidR="00BE4735">
        <w:rPr>
          <w:iCs/>
          <w:sz w:val="24"/>
          <w:szCs w:val="24"/>
        </w:rPr>
        <w:t>zmienia</w:t>
      </w:r>
      <w:r w:rsidRPr="000B76A5">
        <w:rPr>
          <w:iCs/>
          <w:sz w:val="24"/>
          <w:szCs w:val="24"/>
        </w:rPr>
        <w:t xml:space="preserve"> treść</w:t>
      </w:r>
      <w:r w:rsidR="00870792">
        <w:rPr>
          <w:rFonts w:asciiTheme="minorHAnsi" w:hAnsiTheme="minorHAnsi" w:cstheme="minorHAnsi"/>
          <w:sz w:val="24"/>
          <w:szCs w:val="24"/>
        </w:rPr>
        <w:t xml:space="preserve"> SWZ</w:t>
      </w:r>
      <w:r w:rsidR="0019072D">
        <w:rPr>
          <w:rFonts w:asciiTheme="minorHAnsi" w:hAnsiTheme="minorHAnsi" w:cstheme="minorHAnsi"/>
          <w:sz w:val="24"/>
          <w:szCs w:val="24"/>
        </w:rPr>
        <w:t xml:space="preserve"> w następującym zakresie:</w:t>
      </w:r>
    </w:p>
    <w:p w14:paraId="1482FF91" w14:textId="63F650AC" w:rsidR="00F34A8A" w:rsidRPr="00F34A8A" w:rsidRDefault="00F34A8A" w:rsidP="00F34A8A">
      <w:pPr>
        <w:pStyle w:val="Akapitzlist"/>
        <w:numPr>
          <w:ilvl w:val="0"/>
          <w:numId w:val="16"/>
        </w:numPr>
        <w:overflowPunct w:val="0"/>
        <w:autoSpaceDE w:val="0"/>
        <w:autoSpaceDN w:val="0"/>
        <w:adjustRightInd w:val="0"/>
        <w:spacing w:after="120" w:line="240" w:lineRule="atLeast"/>
        <w:ind w:left="397" w:hanging="284"/>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 Rozdziale V </w:t>
      </w:r>
      <w:r w:rsidR="007045AC">
        <w:rPr>
          <w:rFonts w:asciiTheme="minorHAnsi" w:hAnsiTheme="minorHAnsi" w:cstheme="minorHAnsi"/>
          <w:color w:val="000000"/>
          <w:sz w:val="24"/>
          <w:szCs w:val="24"/>
        </w:rPr>
        <w:t xml:space="preserve">pkt 3 </w:t>
      </w:r>
      <w:r>
        <w:rPr>
          <w:rFonts w:asciiTheme="minorHAnsi" w:hAnsiTheme="minorHAnsi" w:cstheme="minorHAnsi"/>
          <w:color w:val="000000"/>
          <w:sz w:val="24"/>
          <w:szCs w:val="24"/>
        </w:rPr>
        <w:t xml:space="preserve">SWZ </w:t>
      </w:r>
      <w:r w:rsidR="006E4B64" w:rsidRPr="00CF305E">
        <w:rPr>
          <w:rFonts w:asciiTheme="minorHAnsi" w:hAnsiTheme="minorHAnsi" w:cstheme="minorHAnsi"/>
          <w:color w:val="000000"/>
          <w:sz w:val="24"/>
          <w:szCs w:val="24"/>
        </w:rPr>
        <w:t>skreśla się wyrazy „</w:t>
      </w:r>
      <w:r w:rsidR="006E4B64" w:rsidRPr="00CF305E">
        <w:rPr>
          <w:rFonts w:cs="Calibri"/>
          <w:sz w:val="24"/>
          <w:szCs w:val="24"/>
        </w:rPr>
        <w:t>8-osobowego”,</w:t>
      </w:r>
    </w:p>
    <w:p w14:paraId="6B37080F" w14:textId="6E29D752" w:rsidR="00206919" w:rsidRPr="006E4B64" w:rsidRDefault="00206919" w:rsidP="00206919">
      <w:pPr>
        <w:pStyle w:val="Akapitzlist"/>
        <w:numPr>
          <w:ilvl w:val="0"/>
          <w:numId w:val="16"/>
        </w:numPr>
        <w:overflowPunct w:val="0"/>
        <w:autoSpaceDE w:val="0"/>
        <w:autoSpaceDN w:val="0"/>
        <w:adjustRightInd w:val="0"/>
        <w:spacing w:after="120" w:line="240" w:lineRule="atLeast"/>
        <w:ind w:left="397" w:hanging="284"/>
        <w:contextualSpacing w:val="0"/>
        <w:jc w:val="both"/>
        <w:rPr>
          <w:rFonts w:asciiTheme="minorHAnsi" w:hAnsiTheme="minorHAnsi" w:cstheme="minorHAnsi"/>
          <w:color w:val="000000"/>
          <w:sz w:val="24"/>
          <w:szCs w:val="24"/>
        </w:rPr>
      </w:pPr>
      <w:r w:rsidRPr="006E4B64">
        <w:rPr>
          <w:rFonts w:asciiTheme="minorHAnsi" w:hAnsiTheme="minorHAnsi" w:cstheme="minorHAnsi"/>
          <w:sz w:val="24"/>
          <w:szCs w:val="24"/>
        </w:rPr>
        <w:t>w Rozdziale</w:t>
      </w:r>
      <w:r w:rsidR="00F34A8A" w:rsidRPr="006E4B64">
        <w:rPr>
          <w:rFonts w:asciiTheme="minorHAnsi" w:hAnsiTheme="minorHAnsi" w:cstheme="minorHAnsi"/>
          <w:sz w:val="24"/>
          <w:szCs w:val="24"/>
        </w:rPr>
        <w:t xml:space="preserve"> </w:t>
      </w:r>
      <w:r w:rsidRPr="006E4B64">
        <w:rPr>
          <w:rFonts w:asciiTheme="minorHAnsi" w:hAnsiTheme="minorHAnsi" w:cstheme="minorHAnsi"/>
          <w:sz w:val="24"/>
          <w:szCs w:val="24"/>
        </w:rPr>
        <w:t>X</w:t>
      </w:r>
      <w:r w:rsidR="00F71260" w:rsidRPr="006E4B64">
        <w:rPr>
          <w:rFonts w:asciiTheme="minorHAnsi" w:hAnsiTheme="minorHAnsi" w:cstheme="minorHAnsi"/>
          <w:sz w:val="24"/>
          <w:szCs w:val="24"/>
        </w:rPr>
        <w:t>I</w:t>
      </w:r>
      <w:r w:rsidRPr="006E4B64">
        <w:rPr>
          <w:rFonts w:asciiTheme="minorHAnsi" w:hAnsiTheme="minorHAnsi" w:cstheme="minorHAnsi"/>
          <w:sz w:val="24"/>
          <w:szCs w:val="24"/>
        </w:rPr>
        <w:t xml:space="preserve"> SWZ dotychczasową treść „Wykonawca jest związany ofertą do dnia</w:t>
      </w:r>
      <w:r w:rsidR="009B7997" w:rsidRPr="006E4B64">
        <w:rPr>
          <w:rFonts w:asciiTheme="minorHAnsi" w:hAnsiTheme="minorHAnsi" w:cstheme="minorHAnsi"/>
          <w:sz w:val="24"/>
          <w:szCs w:val="24"/>
        </w:rPr>
        <w:t xml:space="preserve"> </w:t>
      </w:r>
      <w:r w:rsidR="009B7997" w:rsidRPr="006E4B64">
        <w:rPr>
          <w:rFonts w:asciiTheme="minorHAnsi" w:hAnsiTheme="minorHAnsi" w:cstheme="minorHAnsi"/>
          <w:sz w:val="24"/>
          <w:szCs w:val="24"/>
        </w:rPr>
        <w:br/>
      </w:r>
      <w:r w:rsidR="00F71260" w:rsidRPr="006E4B64">
        <w:rPr>
          <w:rFonts w:asciiTheme="minorHAnsi" w:hAnsiTheme="minorHAnsi" w:cs="Calibri"/>
          <w:b/>
          <w:bCs/>
          <w:sz w:val="24"/>
          <w:szCs w:val="24"/>
        </w:rPr>
        <w:t>26 grudnia</w:t>
      </w:r>
      <w:r w:rsidRPr="006E4B64">
        <w:rPr>
          <w:rFonts w:asciiTheme="minorHAnsi" w:hAnsiTheme="minorHAnsi" w:cs="Calibri"/>
          <w:b/>
          <w:bCs/>
          <w:sz w:val="24"/>
          <w:szCs w:val="24"/>
        </w:rPr>
        <w:t xml:space="preserve"> 2023 r.</w:t>
      </w:r>
      <w:r w:rsidRPr="006E4B64">
        <w:rPr>
          <w:rFonts w:asciiTheme="minorHAnsi" w:hAnsiTheme="minorHAnsi" w:cstheme="minorHAnsi"/>
          <w:sz w:val="24"/>
          <w:szCs w:val="24"/>
        </w:rPr>
        <w:t xml:space="preserve">” zastępuje się treścią „Wykonawca jest związany ofertą do dnia </w:t>
      </w:r>
      <w:r w:rsidR="006E4B64">
        <w:rPr>
          <w:rFonts w:asciiTheme="minorHAnsi" w:hAnsiTheme="minorHAnsi" w:cstheme="minorHAnsi"/>
          <w:sz w:val="24"/>
          <w:szCs w:val="24"/>
        </w:rPr>
        <w:br/>
      </w:r>
      <w:r w:rsidR="00F71260" w:rsidRPr="006E4B64">
        <w:rPr>
          <w:rFonts w:asciiTheme="minorHAnsi" w:hAnsiTheme="minorHAnsi" w:cs="Calibri"/>
          <w:b/>
          <w:bCs/>
          <w:sz w:val="24"/>
          <w:szCs w:val="24"/>
        </w:rPr>
        <w:t>27 grudnia</w:t>
      </w:r>
      <w:r w:rsidRPr="006E4B64">
        <w:rPr>
          <w:rFonts w:asciiTheme="minorHAnsi" w:hAnsiTheme="minorHAnsi" w:cs="Calibri"/>
          <w:b/>
          <w:bCs/>
          <w:sz w:val="24"/>
          <w:szCs w:val="24"/>
        </w:rPr>
        <w:t xml:space="preserve"> 2023 r.</w:t>
      </w:r>
      <w:r w:rsidRPr="006E4B64">
        <w:rPr>
          <w:rFonts w:asciiTheme="minorHAnsi" w:hAnsiTheme="minorHAnsi" w:cstheme="minorHAnsi"/>
          <w:sz w:val="24"/>
          <w:szCs w:val="24"/>
        </w:rPr>
        <w:t>”,</w:t>
      </w:r>
    </w:p>
    <w:p w14:paraId="62164036" w14:textId="1BC357AD" w:rsidR="00206919" w:rsidRPr="00206919" w:rsidRDefault="00206919" w:rsidP="00206919">
      <w:pPr>
        <w:pStyle w:val="Akapitzlist"/>
        <w:numPr>
          <w:ilvl w:val="0"/>
          <w:numId w:val="16"/>
        </w:numPr>
        <w:overflowPunct w:val="0"/>
        <w:autoSpaceDE w:val="0"/>
        <w:autoSpaceDN w:val="0"/>
        <w:adjustRightInd w:val="0"/>
        <w:spacing w:after="0" w:line="240" w:lineRule="atLeast"/>
        <w:ind w:left="397" w:hanging="284"/>
        <w:jc w:val="both"/>
        <w:rPr>
          <w:rFonts w:asciiTheme="minorHAnsi" w:hAnsiTheme="minorHAnsi" w:cstheme="minorHAnsi"/>
          <w:color w:val="000000"/>
          <w:sz w:val="24"/>
          <w:szCs w:val="24"/>
        </w:rPr>
      </w:pPr>
      <w:r w:rsidRPr="00206919">
        <w:rPr>
          <w:rFonts w:asciiTheme="minorHAnsi" w:hAnsiTheme="minorHAnsi" w:cstheme="minorHAnsi"/>
          <w:color w:val="000000"/>
          <w:sz w:val="24"/>
          <w:szCs w:val="24"/>
        </w:rPr>
        <w:t>w Rozdziale XI</w:t>
      </w:r>
      <w:r w:rsidR="009B7997">
        <w:rPr>
          <w:rFonts w:asciiTheme="minorHAnsi" w:hAnsiTheme="minorHAnsi" w:cstheme="minorHAnsi"/>
          <w:color w:val="000000"/>
          <w:sz w:val="24"/>
          <w:szCs w:val="24"/>
        </w:rPr>
        <w:t>I</w:t>
      </w:r>
      <w:r w:rsidRPr="00206919">
        <w:rPr>
          <w:rFonts w:asciiTheme="minorHAnsi" w:hAnsiTheme="minorHAnsi" w:cstheme="minorHAnsi"/>
          <w:color w:val="000000"/>
          <w:sz w:val="24"/>
          <w:szCs w:val="24"/>
        </w:rPr>
        <w:t>I SWZ dotychczasową treść pkt 1 zastępuje się następującą treścią:</w:t>
      </w:r>
    </w:p>
    <w:p w14:paraId="0B20EE7A" w14:textId="65D65C50" w:rsidR="00206919" w:rsidRDefault="00206919" w:rsidP="00206919">
      <w:pPr>
        <w:pStyle w:val="Tekstpodstawowy"/>
        <w:spacing w:after="120" w:line="240" w:lineRule="atLeast"/>
        <w:ind w:left="567" w:hanging="142"/>
        <w:rPr>
          <w:rFonts w:ascii="Calibri" w:hAnsi="Calibri" w:cs="Calibri"/>
          <w:spacing w:val="-4"/>
          <w:szCs w:val="24"/>
          <w:lang w:val="pl-PL"/>
        </w:rPr>
      </w:pPr>
      <w:r w:rsidRPr="000514DE">
        <w:rPr>
          <w:rFonts w:asciiTheme="minorHAnsi" w:hAnsiTheme="minorHAnsi" w:cstheme="minorHAnsi"/>
          <w:color w:val="000000"/>
          <w:szCs w:val="24"/>
        </w:rPr>
        <w:t>„</w:t>
      </w:r>
      <w:r w:rsidRPr="009B7997">
        <w:rPr>
          <w:rFonts w:ascii="Calibri" w:hAnsi="Calibri" w:cs="Calibri"/>
          <w:spacing w:val="-14"/>
          <w:szCs w:val="24"/>
          <w:lang w:val="pl-PL"/>
        </w:rPr>
        <w:t>Ofertę należy złożyć w terminie do dnia</w:t>
      </w:r>
      <w:r w:rsidRPr="009B7997">
        <w:rPr>
          <w:rFonts w:ascii="Calibri" w:hAnsi="Calibri" w:cs="Calibri"/>
          <w:b/>
          <w:bCs/>
          <w:spacing w:val="-14"/>
          <w:szCs w:val="24"/>
          <w:lang w:val="pl-PL"/>
        </w:rPr>
        <w:t xml:space="preserve"> </w:t>
      </w:r>
      <w:r w:rsidR="00F71260" w:rsidRPr="009B7997">
        <w:rPr>
          <w:rFonts w:ascii="Calibri" w:hAnsi="Calibri" w:cs="Calibri"/>
          <w:b/>
          <w:bCs/>
          <w:spacing w:val="-14"/>
          <w:szCs w:val="24"/>
          <w:lang w:val="pl-PL"/>
        </w:rPr>
        <w:t>28</w:t>
      </w:r>
      <w:r w:rsidRPr="009B7997">
        <w:rPr>
          <w:rFonts w:ascii="Calibri" w:hAnsi="Calibri" w:cs="Calibri"/>
          <w:b/>
          <w:bCs/>
          <w:spacing w:val="-14"/>
          <w:szCs w:val="24"/>
          <w:lang w:val="pl-PL"/>
        </w:rPr>
        <w:t xml:space="preserve"> </w:t>
      </w:r>
      <w:r w:rsidR="00F71260" w:rsidRPr="009B7997">
        <w:rPr>
          <w:rFonts w:ascii="Calibri" w:hAnsi="Calibri" w:cs="Calibri"/>
          <w:b/>
          <w:bCs/>
          <w:spacing w:val="-14"/>
          <w:szCs w:val="24"/>
          <w:lang w:val="pl-PL"/>
        </w:rPr>
        <w:t>listopada</w:t>
      </w:r>
      <w:r w:rsidRPr="009B7997">
        <w:rPr>
          <w:rFonts w:ascii="Calibri" w:hAnsi="Calibri" w:cs="Calibri"/>
          <w:b/>
          <w:bCs/>
          <w:spacing w:val="-14"/>
          <w:szCs w:val="24"/>
          <w:lang w:val="pl-PL"/>
        </w:rPr>
        <w:t xml:space="preserve"> 2023 r. do godz</w:t>
      </w:r>
      <w:r w:rsidR="006E4B64">
        <w:rPr>
          <w:rFonts w:ascii="Calibri" w:hAnsi="Calibri" w:cs="Calibri"/>
          <w:b/>
          <w:bCs/>
          <w:spacing w:val="-14"/>
          <w:szCs w:val="24"/>
          <w:lang w:val="pl-PL"/>
        </w:rPr>
        <w:t>.</w:t>
      </w:r>
      <w:r w:rsidRPr="009B7997">
        <w:rPr>
          <w:rFonts w:ascii="Calibri" w:hAnsi="Calibri" w:cs="Calibri"/>
          <w:b/>
          <w:bCs/>
          <w:spacing w:val="-14"/>
          <w:szCs w:val="24"/>
          <w:lang w:val="pl-PL"/>
        </w:rPr>
        <w:t xml:space="preserve"> 10:00</w:t>
      </w:r>
      <w:r w:rsidRPr="009B7997">
        <w:rPr>
          <w:rFonts w:ascii="Calibri" w:hAnsi="Calibri" w:cs="Calibri"/>
          <w:spacing w:val="-14"/>
          <w:szCs w:val="24"/>
          <w:lang w:val="pl-PL"/>
        </w:rPr>
        <w:t>.</w:t>
      </w:r>
      <w:r w:rsidRPr="009B7997">
        <w:rPr>
          <w:rFonts w:ascii="Calibri" w:hAnsi="Calibri" w:cs="Calibri"/>
          <w:b/>
          <w:bCs/>
          <w:spacing w:val="-14"/>
          <w:szCs w:val="24"/>
          <w:lang w:val="pl-PL"/>
        </w:rPr>
        <w:t xml:space="preserve"> </w:t>
      </w:r>
      <w:r w:rsidRPr="009B7997">
        <w:rPr>
          <w:rFonts w:ascii="Calibri" w:hAnsi="Calibri" w:cs="Calibri"/>
          <w:spacing w:val="-14"/>
          <w:szCs w:val="24"/>
          <w:lang w:val="pl-PL"/>
        </w:rPr>
        <w:t>Ofertę</w:t>
      </w:r>
      <w:r w:rsidRPr="009B7997">
        <w:rPr>
          <w:rFonts w:ascii="Calibri" w:hAnsi="Calibri" w:cs="Calibri"/>
          <w:b/>
          <w:bCs/>
          <w:spacing w:val="-14"/>
          <w:szCs w:val="24"/>
          <w:lang w:val="pl-PL"/>
        </w:rPr>
        <w:t xml:space="preserve"> </w:t>
      </w:r>
      <w:r w:rsidRPr="009B7997">
        <w:rPr>
          <w:rFonts w:ascii="Calibri" w:hAnsi="Calibri" w:cs="Calibri"/>
          <w:spacing w:val="-14"/>
          <w:szCs w:val="24"/>
          <w:lang w:val="pl-PL"/>
        </w:rPr>
        <w:t>składa się</w:t>
      </w:r>
      <w:r w:rsidRPr="009B7997">
        <w:rPr>
          <w:rFonts w:ascii="Calibri" w:hAnsi="Calibri" w:cs="Calibri"/>
          <w:b/>
          <w:bCs/>
          <w:spacing w:val="-14"/>
          <w:szCs w:val="24"/>
          <w:lang w:val="pl-PL"/>
        </w:rPr>
        <w:t xml:space="preserve"> </w:t>
      </w:r>
      <w:r w:rsidRPr="009B7997">
        <w:rPr>
          <w:rFonts w:ascii="Calibri" w:hAnsi="Calibri" w:cs="Calibri"/>
          <w:spacing w:val="-14"/>
          <w:szCs w:val="24"/>
        </w:rPr>
        <w:t>za pośrednictwem platformy zakupowej</w:t>
      </w:r>
      <w:r w:rsidRPr="009B7997">
        <w:rPr>
          <w:rFonts w:ascii="Calibri" w:hAnsi="Calibri" w:cs="Calibri"/>
          <w:spacing w:val="-14"/>
          <w:szCs w:val="24"/>
          <w:lang w:val="pl-PL"/>
        </w:rPr>
        <w:t xml:space="preserve"> </w:t>
      </w:r>
      <w:hyperlink r:id="rId8" w:history="1">
        <w:r w:rsidR="00F71260" w:rsidRPr="009B7997">
          <w:rPr>
            <w:rStyle w:val="Hipercze"/>
            <w:rFonts w:ascii="Calibri" w:hAnsi="Calibri" w:cstheme="minorHAnsi"/>
            <w:spacing w:val="-14"/>
            <w:szCs w:val="24"/>
          </w:rPr>
          <w:t>https://platformazakupowa.pl/pn/uw</w:t>
        </w:r>
        <w:r w:rsidR="00F71260" w:rsidRPr="009B7997">
          <w:rPr>
            <w:rStyle w:val="Hipercze"/>
            <w:rFonts w:ascii="Calibri" w:hAnsi="Calibri" w:cstheme="minorHAnsi"/>
            <w:spacing w:val="-14"/>
            <w:szCs w:val="24"/>
            <w:lang w:val="pl-PL"/>
          </w:rPr>
          <w:t>-</w:t>
        </w:r>
        <w:r w:rsidR="00F71260" w:rsidRPr="009B7997">
          <w:rPr>
            <w:rStyle w:val="Hipercze"/>
            <w:rFonts w:ascii="Calibri" w:hAnsi="Calibri" w:cstheme="minorHAnsi"/>
            <w:spacing w:val="-14"/>
            <w:szCs w:val="24"/>
          </w:rPr>
          <w:t>warminsko-mazurski</w:t>
        </w:r>
      </w:hyperlink>
      <w:r w:rsidR="00F71260" w:rsidRPr="009B7997">
        <w:rPr>
          <w:rFonts w:ascii="Calibri" w:hAnsi="Calibri" w:cstheme="minorHAnsi"/>
          <w:spacing w:val="-14"/>
          <w:szCs w:val="24"/>
          <w:lang w:val="pl-PL"/>
        </w:rPr>
        <w:t>.”</w:t>
      </w:r>
    </w:p>
    <w:p w14:paraId="411DC5CF" w14:textId="662046C8" w:rsidR="00206919" w:rsidRPr="00206919" w:rsidRDefault="00206919" w:rsidP="00206919">
      <w:pPr>
        <w:pStyle w:val="Tekstpodstawowy"/>
        <w:numPr>
          <w:ilvl w:val="0"/>
          <w:numId w:val="16"/>
        </w:numPr>
        <w:spacing w:line="240" w:lineRule="atLeast"/>
        <w:ind w:left="397" w:hanging="284"/>
        <w:rPr>
          <w:rFonts w:ascii="Calibri" w:hAnsi="Calibri" w:cs="Calibri"/>
          <w:szCs w:val="24"/>
          <w:lang w:val="pl-PL"/>
        </w:rPr>
      </w:pPr>
      <w:r w:rsidRPr="000514DE">
        <w:rPr>
          <w:rFonts w:asciiTheme="minorHAnsi" w:hAnsiTheme="minorHAnsi" w:cstheme="minorHAnsi"/>
          <w:color w:val="000000"/>
          <w:szCs w:val="24"/>
        </w:rPr>
        <w:t>w Rozdziale XI</w:t>
      </w:r>
      <w:r w:rsidR="009B7997">
        <w:rPr>
          <w:rFonts w:asciiTheme="minorHAnsi" w:hAnsiTheme="minorHAnsi" w:cstheme="minorHAnsi"/>
          <w:color w:val="000000"/>
          <w:szCs w:val="24"/>
          <w:lang w:val="pl-PL"/>
        </w:rPr>
        <w:t>V</w:t>
      </w:r>
      <w:r w:rsidRPr="000514DE">
        <w:rPr>
          <w:rFonts w:asciiTheme="minorHAnsi" w:hAnsiTheme="minorHAnsi" w:cstheme="minorHAnsi"/>
          <w:color w:val="000000"/>
          <w:szCs w:val="24"/>
        </w:rPr>
        <w:t xml:space="preserve"> SWZ dotychczasową treść pkt 1 zastępuje się następującą treścią:</w:t>
      </w:r>
    </w:p>
    <w:p w14:paraId="612FBC71" w14:textId="19E8ADF0" w:rsidR="00206919" w:rsidRDefault="00206919" w:rsidP="00206919">
      <w:pPr>
        <w:pStyle w:val="Tekstpodstawowy"/>
        <w:spacing w:line="240" w:lineRule="atLeast"/>
        <w:ind w:left="567" w:hanging="141"/>
        <w:rPr>
          <w:rFonts w:ascii="Calibri" w:hAnsi="Calibri" w:cs="Calibri"/>
          <w:szCs w:val="24"/>
          <w:lang w:val="pl-PL"/>
        </w:rPr>
      </w:pPr>
      <w:r w:rsidRPr="000514DE">
        <w:rPr>
          <w:rFonts w:asciiTheme="minorHAnsi" w:hAnsiTheme="minorHAnsi" w:cstheme="minorHAnsi"/>
          <w:color w:val="000000"/>
          <w:szCs w:val="24"/>
        </w:rPr>
        <w:t>„</w:t>
      </w:r>
      <w:r w:rsidRPr="000514DE">
        <w:rPr>
          <w:rFonts w:ascii="Calibri" w:hAnsi="Calibri" w:cs="Calibri"/>
          <w:szCs w:val="24"/>
          <w:lang w:val="pl-PL"/>
        </w:rPr>
        <w:t xml:space="preserve">Otwarcie ofert nastąpi w dniu </w:t>
      </w:r>
      <w:r w:rsidR="00F71260">
        <w:rPr>
          <w:rFonts w:ascii="Calibri" w:hAnsi="Calibri" w:cs="Calibri"/>
          <w:b/>
          <w:bCs/>
          <w:szCs w:val="24"/>
          <w:lang w:val="pl-PL"/>
        </w:rPr>
        <w:t>28 listopada</w:t>
      </w:r>
      <w:r>
        <w:rPr>
          <w:rFonts w:ascii="Calibri" w:hAnsi="Calibri" w:cs="Calibri"/>
          <w:b/>
          <w:bCs/>
          <w:szCs w:val="24"/>
          <w:lang w:val="pl-PL"/>
        </w:rPr>
        <w:t xml:space="preserve"> 2023</w:t>
      </w:r>
      <w:r w:rsidRPr="000514DE">
        <w:rPr>
          <w:rFonts w:ascii="Calibri" w:hAnsi="Calibri" w:cs="Calibri"/>
          <w:b/>
          <w:bCs/>
          <w:szCs w:val="24"/>
          <w:lang w:val="pl-PL"/>
        </w:rPr>
        <w:t xml:space="preserve"> r. o godz</w:t>
      </w:r>
      <w:r w:rsidR="006E4B64">
        <w:rPr>
          <w:rFonts w:ascii="Calibri" w:hAnsi="Calibri" w:cs="Calibri"/>
          <w:b/>
          <w:bCs/>
          <w:szCs w:val="24"/>
          <w:lang w:val="pl-PL"/>
        </w:rPr>
        <w:t>.</w:t>
      </w:r>
      <w:r w:rsidRPr="000514DE">
        <w:rPr>
          <w:rFonts w:ascii="Calibri" w:hAnsi="Calibri" w:cs="Calibri"/>
          <w:b/>
          <w:bCs/>
          <w:szCs w:val="24"/>
          <w:lang w:val="pl-PL"/>
        </w:rPr>
        <w:t xml:space="preserve"> 10:30</w:t>
      </w:r>
      <w:r w:rsidRPr="000514DE">
        <w:rPr>
          <w:rFonts w:ascii="Calibri" w:hAnsi="Calibri" w:cs="Calibri"/>
          <w:szCs w:val="24"/>
          <w:lang w:val="pl-PL"/>
        </w:rPr>
        <w:t>.”,</w:t>
      </w:r>
    </w:p>
    <w:p w14:paraId="0EADCBAF" w14:textId="6EE7C46B" w:rsidR="00211C66" w:rsidRPr="00206919" w:rsidRDefault="00206919" w:rsidP="00E85BFA">
      <w:pPr>
        <w:numPr>
          <w:ilvl w:val="0"/>
          <w:numId w:val="16"/>
        </w:numPr>
        <w:overflowPunct w:val="0"/>
        <w:autoSpaceDE w:val="0"/>
        <w:autoSpaceDN w:val="0"/>
        <w:adjustRightInd w:val="0"/>
        <w:spacing w:before="120" w:after="60" w:line="240" w:lineRule="atLeast"/>
        <w:ind w:left="397" w:hanging="284"/>
        <w:jc w:val="both"/>
        <w:rPr>
          <w:rFonts w:asciiTheme="minorHAnsi" w:hAnsiTheme="minorHAnsi" w:cstheme="minorHAnsi"/>
          <w:sz w:val="24"/>
          <w:szCs w:val="24"/>
        </w:rPr>
      </w:pPr>
      <w:r w:rsidRPr="00620B7C">
        <w:rPr>
          <w:rFonts w:asciiTheme="minorHAnsi" w:hAnsiTheme="minorHAnsi" w:cstheme="minorHAnsi"/>
          <w:sz w:val="24"/>
          <w:szCs w:val="24"/>
        </w:rPr>
        <w:t xml:space="preserve">w szczegółowym opisie </w:t>
      </w:r>
      <w:r w:rsidR="00CA78C0">
        <w:rPr>
          <w:rFonts w:asciiTheme="minorHAnsi" w:hAnsiTheme="minorHAnsi" w:cstheme="minorHAnsi"/>
          <w:sz w:val="24"/>
          <w:szCs w:val="24"/>
        </w:rPr>
        <w:t>samochodu</w:t>
      </w:r>
      <w:r w:rsidRPr="00620B7C">
        <w:rPr>
          <w:rFonts w:asciiTheme="minorHAnsi" w:hAnsiTheme="minorHAnsi" w:cstheme="minorHAnsi"/>
          <w:sz w:val="24"/>
          <w:szCs w:val="24"/>
        </w:rPr>
        <w:t xml:space="preserve"> – załączniku nr 2 do </w:t>
      </w:r>
      <w:r w:rsidR="00870792">
        <w:rPr>
          <w:rFonts w:asciiTheme="minorHAnsi" w:hAnsiTheme="minorHAnsi" w:cstheme="minorHAnsi"/>
          <w:sz w:val="24"/>
          <w:szCs w:val="24"/>
        </w:rPr>
        <w:t>SWZ:</w:t>
      </w:r>
    </w:p>
    <w:p w14:paraId="11412317" w14:textId="4D186A3F" w:rsidR="000268B8" w:rsidRDefault="00E85BFA" w:rsidP="00E85BFA">
      <w:pPr>
        <w:pStyle w:val="Akapitzlist"/>
        <w:numPr>
          <w:ilvl w:val="0"/>
          <w:numId w:val="18"/>
        </w:numPr>
        <w:overflowPunct w:val="0"/>
        <w:autoSpaceDE w:val="0"/>
        <w:autoSpaceDN w:val="0"/>
        <w:adjustRightInd w:val="0"/>
        <w:spacing w:before="60" w:after="60" w:line="240" w:lineRule="auto"/>
        <w:ind w:left="511" w:hanging="284"/>
        <w:contextualSpacing w:val="0"/>
        <w:jc w:val="both"/>
        <w:rPr>
          <w:rFonts w:asciiTheme="minorHAnsi" w:hAnsiTheme="minorHAnsi" w:cstheme="minorHAnsi"/>
          <w:sz w:val="24"/>
          <w:szCs w:val="24"/>
        </w:rPr>
      </w:pPr>
      <w:r>
        <w:rPr>
          <w:noProof/>
        </w:rPr>
        <w:drawing>
          <wp:anchor distT="0" distB="0" distL="114300" distR="114300" simplePos="0" relativeHeight="251671552" behindDoc="0" locked="0" layoutInCell="1" allowOverlap="1" wp14:anchorId="1BF8CD61" wp14:editId="29190332">
            <wp:simplePos x="0" y="0"/>
            <wp:positionH relativeFrom="column">
              <wp:posOffset>174625</wp:posOffset>
            </wp:positionH>
            <wp:positionV relativeFrom="paragraph">
              <wp:posOffset>232410</wp:posOffset>
            </wp:positionV>
            <wp:extent cx="5760720" cy="360680"/>
            <wp:effectExtent l="0" t="0" r="0" b="1270"/>
            <wp:wrapSquare wrapText="bothSides"/>
            <wp:docPr id="221302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02342" name=""/>
                    <pic:cNvPicPr/>
                  </pic:nvPicPr>
                  <pic:blipFill>
                    <a:blip r:embed="rId9"/>
                    <a:stretch>
                      <a:fillRect/>
                    </a:stretch>
                  </pic:blipFill>
                  <pic:spPr>
                    <a:xfrm>
                      <a:off x="0" y="0"/>
                      <a:ext cx="5760720" cy="360680"/>
                    </a:xfrm>
                    <a:prstGeom prst="rect">
                      <a:avLst/>
                    </a:prstGeom>
                  </pic:spPr>
                </pic:pic>
              </a:graphicData>
            </a:graphic>
          </wp:anchor>
        </w:drawing>
      </w:r>
      <w:r w:rsidR="001722C3">
        <w:rPr>
          <w:rFonts w:asciiTheme="minorHAnsi" w:hAnsiTheme="minorHAnsi" w:cstheme="minorHAnsi"/>
          <w:sz w:val="24"/>
          <w:szCs w:val="24"/>
        </w:rPr>
        <w:t>dotychczasową treść poz.</w:t>
      </w:r>
      <w:r w:rsidR="00E81CB0">
        <w:rPr>
          <w:rFonts w:asciiTheme="minorHAnsi" w:hAnsiTheme="minorHAnsi" w:cstheme="minorHAnsi"/>
          <w:sz w:val="24"/>
          <w:szCs w:val="24"/>
        </w:rPr>
        <w:t xml:space="preserve"> 2, tj.:</w:t>
      </w:r>
    </w:p>
    <w:p w14:paraId="4F3A6F9F" w14:textId="6AEFEDEB" w:rsidR="00E81CB0" w:rsidRDefault="00E85BFA" w:rsidP="00E85BFA">
      <w:pPr>
        <w:pStyle w:val="Akapitzlist"/>
        <w:overflowPunct w:val="0"/>
        <w:autoSpaceDE w:val="0"/>
        <w:autoSpaceDN w:val="0"/>
        <w:adjustRightInd w:val="0"/>
        <w:spacing w:before="160" w:after="60" w:line="240" w:lineRule="auto"/>
        <w:ind w:left="510"/>
        <w:contextualSpacing w:val="0"/>
        <w:jc w:val="both"/>
        <w:rPr>
          <w:rFonts w:asciiTheme="minorHAnsi" w:hAnsiTheme="minorHAnsi" w:cstheme="minorHAnsi"/>
          <w:sz w:val="24"/>
          <w:szCs w:val="24"/>
        </w:rPr>
      </w:pPr>
      <w:r>
        <w:rPr>
          <w:noProof/>
        </w:rPr>
        <w:drawing>
          <wp:anchor distT="0" distB="0" distL="114300" distR="114300" simplePos="0" relativeHeight="251673600" behindDoc="0" locked="0" layoutInCell="1" allowOverlap="1" wp14:anchorId="59910839" wp14:editId="172E27C6">
            <wp:simplePos x="0" y="0"/>
            <wp:positionH relativeFrom="column">
              <wp:posOffset>174625</wp:posOffset>
            </wp:positionH>
            <wp:positionV relativeFrom="paragraph">
              <wp:posOffset>686435</wp:posOffset>
            </wp:positionV>
            <wp:extent cx="5760720" cy="367665"/>
            <wp:effectExtent l="0" t="0" r="0" b="0"/>
            <wp:wrapSquare wrapText="bothSides"/>
            <wp:docPr id="1238416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16340" name=""/>
                    <pic:cNvPicPr/>
                  </pic:nvPicPr>
                  <pic:blipFill>
                    <a:blip r:embed="rId10"/>
                    <a:stretch>
                      <a:fillRect/>
                    </a:stretch>
                  </pic:blipFill>
                  <pic:spPr>
                    <a:xfrm>
                      <a:off x="0" y="0"/>
                      <a:ext cx="5760720" cy="367665"/>
                    </a:xfrm>
                    <a:prstGeom prst="rect">
                      <a:avLst/>
                    </a:prstGeom>
                  </pic:spPr>
                </pic:pic>
              </a:graphicData>
            </a:graphic>
          </wp:anchor>
        </w:drawing>
      </w:r>
      <w:r w:rsidR="00E81CB0">
        <w:rPr>
          <w:rFonts w:asciiTheme="minorHAnsi" w:hAnsiTheme="minorHAnsi" w:cstheme="minorHAnsi"/>
          <w:sz w:val="24"/>
          <w:szCs w:val="24"/>
        </w:rPr>
        <w:t>zastępuje się następującą treścią</w:t>
      </w:r>
      <w:r w:rsidR="00E13D23">
        <w:rPr>
          <w:rFonts w:asciiTheme="minorHAnsi" w:hAnsiTheme="minorHAnsi" w:cstheme="minorHAnsi"/>
          <w:sz w:val="24"/>
          <w:szCs w:val="24"/>
        </w:rPr>
        <w:t>:</w:t>
      </w:r>
    </w:p>
    <w:p w14:paraId="75AB9DDB" w14:textId="347055B8" w:rsidR="00E85BFA" w:rsidRDefault="00E85BFA" w:rsidP="00E85BFA">
      <w:pPr>
        <w:pStyle w:val="Akapitzlist"/>
        <w:numPr>
          <w:ilvl w:val="0"/>
          <w:numId w:val="18"/>
        </w:numPr>
        <w:overflowPunct w:val="0"/>
        <w:autoSpaceDE w:val="0"/>
        <w:autoSpaceDN w:val="0"/>
        <w:adjustRightInd w:val="0"/>
        <w:spacing w:before="240" w:after="60" w:line="240" w:lineRule="auto"/>
        <w:ind w:left="511" w:hanging="284"/>
        <w:contextualSpacing w:val="0"/>
        <w:jc w:val="both"/>
        <w:rPr>
          <w:rFonts w:asciiTheme="minorHAnsi" w:hAnsiTheme="minorHAnsi" w:cstheme="minorHAnsi"/>
          <w:sz w:val="24"/>
          <w:szCs w:val="24"/>
        </w:rPr>
      </w:pPr>
      <w:r>
        <w:rPr>
          <w:noProof/>
        </w:rPr>
        <w:drawing>
          <wp:anchor distT="0" distB="0" distL="114300" distR="114300" simplePos="0" relativeHeight="251675648" behindDoc="0" locked="0" layoutInCell="1" allowOverlap="1" wp14:anchorId="504F169D" wp14:editId="24E660F9">
            <wp:simplePos x="0" y="0"/>
            <wp:positionH relativeFrom="column">
              <wp:posOffset>172720</wp:posOffset>
            </wp:positionH>
            <wp:positionV relativeFrom="paragraph">
              <wp:posOffset>739775</wp:posOffset>
            </wp:positionV>
            <wp:extent cx="5760720" cy="276860"/>
            <wp:effectExtent l="0" t="0" r="0" b="8890"/>
            <wp:wrapSquare wrapText="bothSides"/>
            <wp:docPr id="15197427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42754" name=""/>
                    <pic:cNvPicPr/>
                  </pic:nvPicPr>
                  <pic:blipFill>
                    <a:blip r:embed="rId11"/>
                    <a:stretch>
                      <a:fillRect/>
                    </a:stretch>
                  </pic:blipFill>
                  <pic:spPr>
                    <a:xfrm>
                      <a:off x="0" y="0"/>
                      <a:ext cx="5760720" cy="276860"/>
                    </a:xfrm>
                    <a:prstGeom prst="rect">
                      <a:avLst/>
                    </a:prstGeom>
                  </pic:spPr>
                </pic:pic>
              </a:graphicData>
            </a:graphic>
          </wp:anchor>
        </w:drawing>
      </w:r>
      <w:r w:rsidR="001722C3">
        <w:rPr>
          <w:rFonts w:asciiTheme="minorHAnsi" w:hAnsiTheme="minorHAnsi" w:cstheme="minorHAnsi"/>
          <w:sz w:val="24"/>
          <w:szCs w:val="24"/>
        </w:rPr>
        <w:t>dotychczasową treść poz.</w:t>
      </w:r>
      <w:r w:rsidR="006F0545">
        <w:rPr>
          <w:rFonts w:asciiTheme="minorHAnsi" w:hAnsiTheme="minorHAnsi" w:cstheme="minorHAnsi"/>
          <w:sz w:val="24"/>
          <w:szCs w:val="24"/>
        </w:rPr>
        <w:t xml:space="preserve"> </w:t>
      </w:r>
      <w:r>
        <w:rPr>
          <w:rFonts w:asciiTheme="minorHAnsi" w:hAnsiTheme="minorHAnsi" w:cstheme="minorHAnsi"/>
          <w:sz w:val="24"/>
          <w:szCs w:val="24"/>
        </w:rPr>
        <w:t>6, tj.:</w:t>
      </w:r>
    </w:p>
    <w:p w14:paraId="7709DE29" w14:textId="73D8091A" w:rsidR="00E85BFA" w:rsidRPr="00E85BFA" w:rsidRDefault="00F34A8A" w:rsidP="00F34A8A">
      <w:pPr>
        <w:overflowPunct w:val="0"/>
        <w:autoSpaceDE w:val="0"/>
        <w:autoSpaceDN w:val="0"/>
        <w:adjustRightInd w:val="0"/>
        <w:spacing w:before="160" w:after="60" w:line="240" w:lineRule="auto"/>
        <w:ind w:left="510"/>
        <w:jc w:val="both"/>
        <w:rPr>
          <w:rFonts w:asciiTheme="minorHAnsi" w:hAnsiTheme="minorHAnsi" w:cstheme="minorHAnsi"/>
          <w:sz w:val="24"/>
          <w:szCs w:val="24"/>
        </w:rPr>
      </w:pPr>
      <w:r>
        <w:rPr>
          <w:noProof/>
        </w:rPr>
        <w:drawing>
          <wp:anchor distT="0" distB="0" distL="114300" distR="114300" simplePos="0" relativeHeight="251676672" behindDoc="0" locked="0" layoutInCell="1" allowOverlap="1" wp14:anchorId="547D3E37" wp14:editId="21EA85FA">
            <wp:simplePos x="0" y="0"/>
            <wp:positionH relativeFrom="column">
              <wp:posOffset>186690</wp:posOffset>
            </wp:positionH>
            <wp:positionV relativeFrom="paragraph">
              <wp:posOffset>638175</wp:posOffset>
            </wp:positionV>
            <wp:extent cx="5760720" cy="263525"/>
            <wp:effectExtent l="0" t="0" r="0" b="3175"/>
            <wp:wrapSquare wrapText="bothSides"/>
            <wp:docPr id="12200612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61206" name=""/>
                    <pic:cNvPicPr/>
                  </pic:nvPicPr>
                  <pic:blipFill>
                    <a:blip r:embed="rId12"/>
                    <a:stretch>
                      <a:fillRect/>
                    </a:stretch>
                  </pic:blipFill>
                  <pic:spPr>
                    <a:xfrm>
                      <a:off x="0" y="0"/>
                      <a:ext cx="5760720" cy="263525"/>
                    </a:xfrm>
                    <a:prstGeom prst="rect">
                      <a:avLst/>
                    </a:prstGeom>
                  </pic:spPr>
                </pic:pic>
              </a:graphicData>
            </a:graphic>
          </wp:anchor>
        </w:drawing>
      </w:r>
      <w:r w:rsidR="00E85BFA" w:rsidRPr="00E13D23">
        <w:rPr>
          <w:rFonts w:asciiTheme="minorHAnsi" w:hAnsiTheme="minorHAnsi" w:cstheme="minorHAnsi"/>
          <w:sz w:val="24"/>
          <w:szCs w:val="24"/>
        </w:rPr>
        <w:t>zastępuje się następującą treścią</w:t>
      </w:r>
      <w:r w:rsidR="00E85BFA">
        <w:rPr>
          <w:rFonts w:asciiTheme="minorHAnsi" w:hAnsiTheme="minorHAnsi" w:cstheme="minorHAnsi"/>
          <w:sz w:val="24"/>
          <w:szCs w:val="24"/>
        </w:rPr>
        <w:t>:</w:t>
      </w:r>
    </w:p>
    <w:p w14:paraId="05BB1607" w14:textId="1479A493" w:rsidR="00E13D23" w:rsidRDefault="00F34A8A" w:rsidP="00E85BFA">
      <w:pPr>
        <w:pStyle w:val="Akapitzlist"/>
        <w:numPr>
          <w:ilvl w:val="0"/>
          <w:numId w:val="18"/>
        </w:numPr>
        <w:overflowPunct w:val="0"/>
        <w:autoSpaceDE w:val="0"/>
        <w:autoSpaceDN w:val="0"/>
        <w:adjustRightInd w:val="0"/>
        <w:spacing w:before="240" w:after="60" w:line="240" w:lineRule="auto"/>
        <w:ind w:left="511" w:hanging="284"/>
        <w:contextualSpacing w:val="0"/>
        <w:jc w:val="both"/>
        <w:rPr>
          <w:rFonts w:asciiTheme="minorHAnsi" w:hAnsiTheme="minorHAnsi" w:cstheme="minorHAnsi"/>
          <w:sz w:val="24"/>
          <w:szCs w:val="24"/>
        </w:rPr>
      </w:pPr>
      <w:r>
        <w:rPr>
          <w:noProof/>
        </w:rPr>
        <w:drawing>
          <wp:anchor distT="0" distB="0" distL="114300" distR="114300" simplePos="0" relativeHeight="251672576" behindDoc="0" locked="0" layoutInCell="1" allowOverlap="1" wp14:anchorId="74066991" wp14:editId="6A815A22">
            <wp:simplePos x="0" y="0"/>
            <wp:positionH relativeFrom="column">
              <wp:posOffset>231775</wp:posOffset>
            </wp:positionH>
            <wp:positionV relativeFrom="paragraph">
              <wp:posOffset>668020</wp:posOffset>
            </wp:positionV>
            <wp:extent cx="5760720" cy="277495"/>
            <wp:effectExtent l="0" t="0" r="0" b="8255"/>
            <wp:wrapSquare wrapText="bothSides"/>
            <wp:docPr id="1761611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11604" name=""/>
                    <pic:cNvPicPr/>
                  </pic:nvPicPr>
                  <pic:blipFill>
                    <a:blip r:embed="rId13"/>
                    <a:stretch>
                      <a:fillRect/>
                    </a:stretch>
                  </pic:blipFill>
                  <pic:spPr>
                    <a:xfrm>
                      <a:off x="0" y="0"/>
                      <a:ext cx="5760720" cy="277495"/>
                    </a:xfrm>
                    <a:prstGeom prst="rect">
                      <a:avLst/>
                    </a:prstGeom>
                  </pic:spPr>
                </pic:pic>
              </a:graphicData>
            </a:graphic>
          </wp:anchor>
        </w:drawing>
      </w:r>
      <w:r w:rsidR="001722C3">
        <w:rPr>
          <w:rFonts w:asciiTheme="minorHAnsi" w:hAnsiTheme="minorHAnsi" w:cstheme="minorHAnsi"/>
          <w:sz w:val="24"/>
          <w:szCs w:val="24"/>
        </w:rPr>
        <w:t xml:space="preserve">dotychczasową treść </w:t>
      </w:r>
      <w:r w:rsidR="006F0545">
        <w:rPr>
          <w:rFonts w:asciiTheme="minorHAnsi" w:hAnsiTheme="minorHAnsi" w:cstheme="minorHAnsi"/>
          <w:sz w:val="24"/>
          <w:szCs w:val="24"/>
        </w:rPr>
        <w:t>p</w:t>
      </w:r>
      <w:r w:rsidR="001722C3">
        <w:rPr>
          <w:rFonts w:asciiTheme="minorHAnsi" w:hAnsiTheme="minorHAnsi" w:cstheme="minorHAnsi"/>
          <w:sz w:val="24"/>
          <w:szCs w:val="24"/>
        </w:rPr>
        <w:t xml:space="preserve">oz. </w:t>
      </w:r>
      <w:r w:rsidR="00E13D23">
        <w:rPr>
          <w:rFonts w:asciiTheme="minorHAnsi" w:hAnsiTheme="minorHAnsi" w:cstheme="minorHAnsi"/>
          <w:sz w:val="24"/>
          <w:szCs w:val="24"/>
        </w:rPr>
        <w:t xml:space="preserve">10, tj.: </w:t>
      </w:r>
    </w:p>
    <w:p w14:paraId="1BF7EB0F" w14:textId="60D0B5E7" w:rsidR="006F0545" w:rsidRDefault="00E85BFA" w:rsidP="006F0545">
      <w:pPr>
        <w:overflowPunct w:val="0"/>
        <w:autoSpaceDE w:val="0"/>
        <w:autoSpaceDN w:val="0"/>
        <w:adjustRightInd w:val="0"/>
        <w:spacing w:before="160" w:after="60" w:line="240" w:lineRule="auto"/>
        <w:ind w:left="510"/>
        <w:jc w:val="both"/>
        <w:rPr>
          <w:rFonts w:asciiTheme="minorHAnsi" w:hAnsiTheme="minorHAnsi" w:cstheme="minorHAnsi"/>
          <w:sz w:val="24"/>
          <w:szCs w:val="24"/>
        </w:rPr>
      </w:pPr>
      <w:r>
        <w:rPr>
          <w:noProof/>
        </w:rPr>
        <w:drawing>
          <wp:anchor distT="0" distB="0" distL="114300" distR="114300" simplePos="0" relativeHeight="251674624" behindDoc="0" locked="0" layoutInCell="1" allowOverlap="1" wp14:anchorId="0C60B798" wp14:editId="18BEB9A3">
            <wp:simplePos x="0" y="0"/>
            <wp:positionH relativeFrom="column">
              <wp:posOffset>201295</wp:posOffset>
            </wp:positionH>
            <wp:positionV relativeFrom="paragraph">
              <wp:posOffset>604520</wp:posOffset>
            </wp:positionV>
            <wp:extent cx="5760720" cy="271145"/>
            <wp:effectExtent l="0" t="0" r="0" b="0"/>
            <wp:wrapSquare wrapText="bothSides"/>
            <wp:docPr id="15069426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42687" name=""/>
                    <pic:cNvPicPr/>
                  </pic:nvPicPr>
                  <pic:blipFill>
                    <a:blip r:embed="rId14"/>
                    <a:stretch>
                      <a:fillRect/>
                    </a:stretch>
                  </pic:blipFill>
                  <pic:spPr>
                    <a:xfrm>
                      <a:off x="0" y="0"/>
                      <a:ext cx="5760720" cy="271145"/>
                    </a:xfrm>
                    <a:prstGeom prst="rect">
                      <a:avLst/>
                    </a:prstGeom>
                  </pic:spPr>
                </pic:pic>
              </a:graphicData>
            </a:graphic>
          </wp:anchor>
        </w:drawing>
      </w:r>
      <w:bookmarkStart w:id="2" w:name="_Hlk151548778"/>
      <w:r w:rsidR="00E13D23" w:rsidRPr="00E13D23">
        <w:rPr>
          <w:rFonts w:asciiTheme="minorHAnsi" w:hAnsiTheme="minorHAnsi" w:cstheme="minorHAnsi"/>
          <w:sz w:val="24"/>
          <w:szCs w:val="24"/>
        </w:rPr>
        <w:t>zastępuje się następującą treścią</w:t>
      </w:r>
      <w:bookmarkEnd w:id="2"/>
      <w:r w:rsidR="00E13D23">
        <w:rPr>
          <w:rFonts w:asciiTheme="minorHAnsi" w:hAnsiTheme="minorHAnsi" w:cstheme="minorHAnsi"/>
          <w:sz w:val="24"/>
          <w:szCs w:val="24"/>
        </w:rPr>
        <w:t>:</w:t>
      </w:r>
    </w:p>
    <w:p w14:paraId="24B5175F" w14:textId="41DF5C20" w:rsidR="001B2E66" w:rsidRPr="006F0545" w:rsidRDefault="006E4B64" w:rsidP="00EF2C25">
      <w:pPr>
        <w:pStyle w:val="Akapitzlist"/>
        <w:numPr>
          <w:ilvl w:val="0"/>
          <w:numId w:val="18"/>
        </w:numPr>
        <w:overflowPunct w:val="0"/>
        <w:autoSpaceDE w:val="0"/>
        <w:autoSpaceDN w:val="0"/>
        <w:adjustRightInd w:val="0"/>
        <w:spacing w:before="160" w:after="60" w:line="240" w:lineRule="auto"/>
        <w:ind w:left="511" w:hanging="284"/>
        <w:contextualSpacing w:val="0"/>
        <w:jc w:val="both"/>
        <w:rPr>
          <w:rFonts w:asciiTheme="minorHAnsi" w:hAnsiTheme="minorHAnsi" w:cstheme="minorHAnsi"/>
          <w:sz w:val="24"/>
          <w:szCs w:val="24"/>
        </w:rPr>
      </w:pPr>
      <w:r>
        <w:rPr>
          <w:noProof/>
        </w:rPr>
        <w:drawing>
          <wp:anchor distT="0" distB="0" distL="114300" distR="114300" simplePos="0" relativeHeight="251669504" behindDoc="0" locked="0" layoutInCell="1" allowOverlap="1" wp14:anchorId="38E430A8" wp14:editId="083705AF">
            <wp:simplePos x="0" y="0"/>
            <wp:positionH relativeFrom="column">
              <wp:posOffset>233045</wp:posOffset>
            </wp:positionH>
            <wp:positionV relativeFrom="paragraph">
              <wp:posOffset>637540</wp:posOffset>
            </wp:positionV>
            <wp:extent cx="5760720" cy="984250"/>
            <wp:effectExtent l="0" t="0" r="0" b="6350"/>
            <wp:wrapSquare wrapText="bothSides"/>
            <wp:docPr id="4112752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75271" name=""/>
                    <pic:cNvPicPr/>
                  </pic:nvPicPr>
                  <pic:blipFill>
                    <a:blip r:embed="rId15"/>
                    <a:stretch>
                      <a:fillRect/>
                    </a:stretch>
                  </pic:blipFill>
                  <pic:spPr>
                    <a:xfrm>
                      <a:off x="0" y="0"/>
                      <a:ext cx="5760720" cy="984250"/>
                    </a:xfrm>
                    <a:prstGeom prst="rect">
                      <a:avLst/>
                    </a:prstGeom>
                  </pic:spPr>
                </pic:pic>
              </a:graphicData>
            </a:graphic>
          </wp:anchor>
        </w:drawing>
      </w:r>
      <w:r w:rsidR="001722C3">
        <w:rPr>
          <w:rFonts w:asciiTheme="minorHAnsi" w:hAnsiTheme="minorHAnsi" w:cstheme="minorHAnsi"/>
          <w:sz w:val="24"/>
          <w:szCs w:val="24"/>
        </w:rPr>
        <w:t xml:space="preserve">dotychczasową treść </w:t>
      </w:r>
      <w:r w:rsidR="007953DA">
        <w:rPr>
          <w:rFonts w:asciiTheme="minorHAnsi" w:hAnsiTheme="minorHAnsi" w:cstheme="minorHAnsi"/>
          <w:sz w:val="24"/>
          <w:szCs w:val="24"/>
        </w:rPr>
        <w:t>poz.</w:t>
      </w:r>
      <w:r w:rsidR="006F0545">
        <w:rPr>
          <w:rFonts w:asciiTheme="minorHAnsi" w:hAnsiTheme="minorHAnsi" w:cstheme="minorHAnsi"/>
          <w:sz w:val="24"/>
          <w:szCs w:val="24"/>
        </w:rPr>
        <w:t xml:space="preserve"> </w:t>
      </w:r>
      <w:r w:rsidR="00FA47A4" w:rsidRPr="006F0545">
        <w:rPr>
          <w:rFonts w:asciiTheme="minorHAnsi" w:hAnsiTheme="minorHAnsi" w:cstheme="minorHAnsi"/>
          <w:sz w:val="24"/>
          <w:szCs w:val="24"/>
        </w:rPr>
        <w:t>23</w:t>
      </w:r>
      <w:r w:rsidR="00C530AA" w:rsidRPr="006F0545">
        <w:rPr>
          <w:rFonts w:asciiTheme="minorHAnsi" w:hAnsiTheme="minorHAnsi" w:cstheme="minorHAnsi"/>
          <w:sz w:val="24"/>
          <w:szCs w:val="24"/>
        </w:rPr>
        <w:t>, tj.:</w:t>
      </w:r>
    </w:p>
    <w:p w14:paraId="04557067" w14:textId="592E1A43" w:rsidR="00DA6D38" w:rsidRPr="00DA6D38" w:rsidRDefault="00DA6D38" w:rsidP="00DA6D38">
      <w:pPr>
        <w:pStyle w:val="Akapitzlist"/>
        <w:tabs>
          <w:tab w:val="left" w:pos="993"/>
        </w:tabs>
        <w:overflowPunct w:val="0"/>
        <w:autoSpaceDE w:val="0"/>
        <w:autoSpaceDN w:val="0"/>
        <w:adjustRightInd w:val="0"/>
        <w:spacing w:before="160" w:after="60" w:line="240" w:lineRule="atLeast"/>
        <w:ind w:left="510" w:firstLine="57"/>
        <w:contextualSpacing w:val="0"/>
        <w:jc w:val="both"/>
        <w:rPr>
          <w:rFonts w:asciiTheme="minorHAnsi" w:hAnsiTheme="minorHAnsi" w:cstheme="minorHAnsi"/>
          <w:sz w:val="24"/>
          <w:szCs w:val="24"/>
        </w:rPr>
      </w:pPr>
      <w:r>
        <w:rPr>
          <w:noProof/>
        </w:rPr>
        <w:lastRenderedPageBreak/>
        <w:drawing>
          <wp:anchor distT="0" distB="0" distL="114300" distR="114300" simplePos="0" relativeHeight="251677696" behindDoc="0" locked="0" layoutInCell="1" allowOverlap="1" wp14:anchorId="0A5DA3E5" wp14:editId="2A28CAC1">
            <wp:simplePos x="0" y="0"/>
            <wp:positionH relativeFrom="column">
              <wp:posOffset>288925</wp:posOffset>
            </wp:positionH>
            <wp:positionV relativeFrom="paragraph">
              <wp:posOffset>288925</wp:posOffset>
            </wp:positionV>
            <wp:extent cx="5760720" cy="1150620"/>
            <wp:effectExtent l="0" t="0" r="0" b="0"/>
            <wp:wrapSquare wrapText="bothSides"/>
            <wp:docPr id="7167498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49848" name=""/>
                    <pic:cNvPicPr/>
                  </pic:nvPicPr>
                  <pic:blipFill>
                    <a:blip r:embed="rId16"/>
                    <a:stretch>
                      <a:fillRect/>
                    </a:stretch>
                  </pic:blipFill>
                  <pic:spPr>
                    <a:xfrm>
                      <a:off x="0" y="0"/>
                      <a:ext cx="5760720" cy="1150620"/>
                    </a:xfrm>
                    <a:prstGeom prst="rect">
                      <a:avLst/>
                    </a:prstGeom>
                  </pic:spPr>
                </pic:pic>
              </a:graphicData>
            </a:graphic>
          </wp:anchor>
        </w:drawing>
      </w:r>
      <w:r w:rsidR="00C530AA">
        <w:rPr>
          <w:rFonts w:asciiTheme="minorHAnsi" w:hAnsiTheme="minorHAnsi" w:cstheme="minorHAnsi"/>
          <w:sz w:val="24"/>
          <w:szCs w:val="24"/>
        </w:rPr>
        <w:t>zastępuje się następującą treścią:</w:t>
      </w:r>
    </w:p>
    <w:p w14:paraId="4B6F4341" w14:textId="6DED80BF" w:rsidR="005F211E" w:rsidRPr="00CF305E" w:rsidRDefault="00FE0FAD" w:rsidP="00C40408">
      <w:pPr>
        <w:pStyle w:val="Akapitzlist"/>
        <w:numPr>
          <w:ilvl w:val="0"/>
          <w:numId w:val="16"/>
        </w:numPr>
        <w:overflowPunct w:val="0"/>
        <w:autoSpaceDE w:val="0"/>
        <w:autoSpaceDN w:val="0"/>
        <w:adjustRightInd w:val="0"/>
        <w:spacing w:before="240" w:after="60" w:line="240" w:lineRule="atLeast"/>
        <w:ind w:left="397" w:hanging="284"/>
        <w:contextualSpacing w:val="0"/>
        <w:jc w:val="both"/>
        <w:rPr>
          <w:rFonts w:asciiTheme="minorHAnsi" w:hAnsiTheme="minorHAnsi" w:cstheme="minorHAnsi"/>
          <w:sz w:val="24"/>
          <w:szCs w:val="24"/>
        </w:rPr>
      </w:pPr>
      <w:r w:rsidRPr="00CF305E">
        <w:rPr>
          <w:rFonts w:asciiTheme="minorHAnsi" w:hAnsiTheme="minorHAnsi" w:cstheme="minorHAnsi"/>
          <w:sz w:val="24"/>
          <w:szCs w:val="24"/>
        </w:rPr>
        <w:t>w projektowanych postanowieniach umowy – załączniku nr 4 do SWZ</w:t>
      </w:r>
      <w:r w:rsidR="005F211E" w:rsidRPr="00CF305E">
        <w:rPr>
          <w:rFonts w:asciiTheme="minorHAnsi" w:hAnsiTheme="minorHAnsi" w:cstheme="minorHAnsi"/>
          <w:sz w:val="24"/>
          <w:szCs w:val="24"/>
        </w:rPr>
        <w:t>:</w:t>
      </w:r>
    </w:p>
    <w:p w14:paraId="3A73F24C" w14:textId="5796BC57" w:rsidR="005F211E" w:rsidRPr="00CF305E" w:rsidRDefault="00C40408" w:rsidP="00C40408">
      <w:pPr>
        <w:pStyle w:val="Akapitzlist"/>
        <w:numPr>
          <w:ilvl w:val="0"/>
          <w:numId w:val="20"/>
        </w:numPr>
        <w:overflowPunct w:val="0"/>
        <w:autoSpaceDE w:val="0"/>
        <w:autoSpaceDN w:val="0"/>
        <w:adjustRightInd w:val="0"/>
        <w:spacing w:before="60" w:after="80" w:line="240" w:lineRule="atLeast"/>
        <w:ind w:left="511" w:hanging="284"/>
        <w:contextualSpacing w:val="0"/>
        <w:jc w:val="both"/>
        <w:rPr>
          <w:rFonts w:asciiTheme="minorHAnsi" w:hAnsiTheme="minorHAnsi" w:cstheme="minorHAnsi"/>
          <w:sz w:val="24"/>
          <w:szCs w:val="24"/>
        </w:rPr>
      </w:pPr>
      <w:r w:rsidRPr="00CF305E">
        <w:rPr>
          <w:rFonts w:asciiTheme="minorHAnsi" w:hAnsiTheme="minorHAnsi" w:cstheme="minorHAnsi"/>
          <w:sz w:val="24"/>
          <w:szCs w:val="24"/>
        </w:rPr>
        <w:t>w</w:t>
      </w:r>
      <w:r w:rsidR="00FE0FAD" w:rsidRPr="00CF305E">
        <w:rPr>
          <w:rFonts w:asciiTheme="minorHAnsi" w:hAnsiTheme="minorHAnsi" w:cstheme="minorHAnsi"/>
          <w:sz w:val="24"/>
          <w:szCs w:val="24"/>
        </w:rPr>
        <w:t xml:space="preserve"> § 1 ust. 2</w:t>
      </w:r>
      <w:r w:rsidRPr="00CF305E">
        <w:rPr>
          <w:rFonts w:asciiTheme="minorHAnsi" w:hAnsiTheme="minorHAnsi" w:cstheme="minorHAnsi"/>
          <w:sz w:val="24"/>
          <w:szCs w:val="24"/>
        </w:rPr>
        <w:t xml:space="preserve"> skreśla się wyrazy</w:t>
      </w:r>
      <w:r w:rsidR="00FE0FAD" w:rsidRPr="00CF305E">
        <w:rPr>
          <w:rFonts w:asciiTheme="minorHAnsi" w:hAnsiTheme="minorHAnsi" w:cstheme="minorHAnsi"/>
          <w:sz w:val="24"/>
          <w:szCs w:val="24"/>
        </w:rPr>
        <w:t xml:space="preserve"> „</w:t>
      </w:r>
      <w:r w:rsidRPr="00CF305E">
        <w:rPr>
          <w:rFonts w:asciiTheme="minorHAnsi" w:hAnsiTheme="minorHAnsi" w:cstheme="minorHAnsi"/>
          <w:sz w:val="24"/>
          <w:szCs w:val="24"/>
        </w:rPr>
        <w:t>8-osobowego</w:t>
      </w:r>
      <w:r w:rsidR="001E3E3D" w:rsidRPr="00CF305E">
        <w:rPr>
          <w:rFonts w:asciiTheme="minorHAnsi" w:hAnsiTheme="minorHAnsi" w:cstheme="minorHAnsi"/>
          <w:sz w:val="24"/>
          <w:szCs w:val="24"/>
        </w:rPr>
        <w:t>”</w:t>
      </w:r>
      <w:r w:rsidR="005F211E" w:rsidRPr="00CF305E">
        <w:rPr>
          <w:rFonts w:asciiTheme="minorHAnsi" w:hAnsiTheme="minorHAnsi" w:cstheme="minorHAnsi"/>
          <w:sz w:val="24"/>
          <w:szCs w:val="24"/>
        </w:rPr>
        <w:t xml:space="preserve">, </w:t>
      </w:r>
    </w:p>
    <w:p w14:paraId="6C843631" w14:textId="77777777" w:rsidR="00A93269" w:rsidRPr="00CF305E" w:rsidRDefault="005F211E" w:rsidP="00A93269">
      <w:pPr>
        <w:pStyle w:val="Akapitzlist"/>
        <w:numPr>
          <w:ilvl w:val="0"/>
          <w:numId w:val="20"/>
        </w:numPr>
        <w:overflowPunct w:val="0"/>
        <w:autoSpaceDE w:val="0"/>
        <w:autoSpaceDN w:val="0"/>
        <w:adjustRightInd w:val="0"/>
        <w:spacing w:after="0" w:line="240" w:lineRule="atLeast"/>
        <w:ind w:left="511" w:hanging="284"/>
        <w:contextualSpacing w:val="0"/>
        <w:jc w:val="both"/>
        <w:rPr>
          <w:rFonts w:asciiTheme="minorHAnsi" w:hAnsiTheme="minorHAnsi" w:cstheme="minorHAnsi"/>
          <w:sz w:val="24"/>
          <w:szCs w:val="24"/>
        </w:rPr>
      </w:pPr>
      <w:r w:rsidRPr="00CF305E">
        <w:rPr>
          <w:rFonts w:asciiTheme="minorHAnsi" w:hAnsiTheme="minorHAnsi" w:cstheme="minorHAnsi"/>
          <w:sz w:val="24"/>
          <w:szCs w:val="24"/>
        </w:rPr>
        <w:t>dotychczasową treść § 4 ust</w:t>
      </w:r>
      <w:r w:rsidR="00DE4ECE" w:rsidRPr="00CF305E">
        <w:rPr>
          <w:rFonts w:asciiTheme="minorHAnsi" w:hAnsiTheme="minorHAnsi" w:cstheme="minorHAnsi"/>
          <w:sz w:val="24"/>
          <w:szCs w:val="24"/>
        </w:rPr>
        <w:t xml:space="preserve">. </w:t>
      </w:r>
      <w:r w:rsidRPr="00CF305E">
        <w:rPr>
          <w:rFonts w:asciiTheme="minorHAnsi" w:hAnsiTheme="minorHAnsi" w:cstheme="minorHAnsi"/>
          <w:sz w:val="24"/>
          <w:szCs w:val="24"/>
        </w:rPr>
        <w:t xml:space="preserve">1 pkt 1 zastępuje się następującą treścią: </w:t>
      </w:r>
    </w:p>
    <w:p w14:paraId="1B71137B" w14:textId="2477F102" w:rsidR="005F211E" w:rsidRPr="00CF305E" w:rsidRDefault="005F211E" w:rsidP="00A93269">
      <w:pPr>
        <w:pStyle w:val="Akapitzlist"/>
        <w:overflowPunct w:val="0"/>
        <w:autoSpaceDE w:val="0"/>
        <w:autoSpaceDN w:val="0"/>
        <w:adjustRightInd w:val="0"/>
        <w:spacing w:after="80" w:line="240" w:lineRule="atLeast"/>
        <w:ind w:left="765" w:hanging="340"/>
        <w:contextualSpacing w:val="0"/>
        <w:jc w:val="both"/>
        <w:rPr>
          <w:rFonts w:asciiTheme="minorHAnsi" w:hAnsiTheme="minorHAnsi" w:cstheme="minorHAnsi"/>
          <w:sz w:val="24"/>
          <w:szCs w:val="24"/>
        </w:rPr>
      </w:pPr>
      <w:r w:rsidRPr="00CF305E">
        <w:rPr>
          <w:rFonts w:asciiTheme="minorHAnsi" w:hAnsiTheme="minorHAnsi" w:cstheme="minorHAnsi"/>
          <w:sz w:val="24"/>
          <w:szCs w:val="24"/>
        </w:rPr>
        <w:t>„</w:t>
      </w:r>
      <w:r w:rsidR="00A93269" w:rsidRPr="00CF305E">
        <w:rPr>
          <w:rFonts w:asciiTheme="minorHAnsi" w:hAnsiTheme="minorHAnsi" w:cstheme="minorHAnsi"/>
          <w:sz w:val="24"/>
          <w:szCs w:val="24"/>
        </w:rPr>
        <w:t xml:space="preserve">1) </w:t>
      </w:r>
      <w:r w:rsidRPr="00CF305E">
        <w:rPr>
          <w:rFonts w:cs="Calibri"/>
          <w:b/>
          <w:bCs/>
          <w:sz w:val="24"/>
          <w:szCs w:val="24"/>
        </w:rPr>
        <w:t>…… lata/lat</w:t>
      </w:r>
      <w:r w:rsidRPr="00CF305E">
        <w:rPr>
          <w:rFonts w:cs="Calibri"/>
          <w:sz w:val="24"/>
          <w:szCs w:val="24"/>
        </w:rPr>
        <w:t xml:space="preserve"> na części mechaniczne lub …… tys. kilometrów, w zależności co pierwsze nastąpi</w:t>
      </w:r>
      <w:r w:rsidR="00A93269" w:rsidRPr="00CF305E">
        <w:rPr>
          <w:rFonts w:cs="Calibri"/>
          <w:sz w:val="24"/>
          <w:szCs w:val="24"/>
        </w:rPr>
        <w:t xml:space="preserve"> /</w:t>
      </w:r>
      <w:r w:rsidRPr="00CF305E">
        <w:rPr>
          <w:rFonts w:cs="Calibri"/>
          <w:sz w:val="24"/>
          <w:szCs w:val="24"/>
        </w:rPr>
        <w:t xml:space="preserve"> </w:t>
      </w:r>
      <w:r w:rsidR="00A93269" w:rsidRPr="00CF305E">
        <w:rPr>
          <w:rFonts w:cs="Calibri"/>
          <w:b/>
          <w:bCs/>
          <w:sz w:val="24"/>
          <w:szCs w:val="24"/>
        </w:rPr>
        <w:t>……</w:t>
      </w:r>
      <w:r w:rsidRPr="00CF305E">
        <w:rPr>
          <w:rFonts w:cs="Calibri"/>
          <w:b/>
          <w:bCs/>
          <w:sz w:val="24"/>
          <w:szCs w:val="24"/>
        </w:rPr>
        <w:t xml:space="preserve"> lata</w:t>
      </w:r>
      <w:r w:rsidRPr="00CF305E">
        <w:rPr>
          <w:rFonts w:cs="Calibri"/>
          <w:sz w:val="24"/>
          <w:szCs w:val="24"/>
        </w:rPr>
        <w:t xml:space="preserve"> na części mechaniczne bez limitu kilometrów,”</w:t>
      </w:r>
      <w:r w:rsidR="00A93269" w:rsidRPr="00CF305E">
        <w:rPr>
          <w:rFonts w:cs="Calibri"/>
          <w:sz w:val="24"/>
          <w:szCs w:val="24"/>
        </w:rPr>
        <w:t>,</w:t>
      </w:r>
    </w:p>
    <w:p w14:paraId="147362F2" w14:textId="05D8713A" w:rsidR="00EF2C25" w:rsidRPr="00CF305E" w:rsidRDefault="00A93269" w:rsidP="009F630D">
      <w:pPr>
        <w:pStyle w:val="Akapitzlist"/>
        <w:numPr>
          <w:ilvl w:val="0"/>
          <w:numId w:val="20"/>
        </w:numPr>
        <w:overflowPunct w:val="0"/>
        <w:autoSpaceDE w:val="0"/>
        <w:autoSpaceDN w:val="0"/>
        <w:adjustRightInd w:val="0"/>
        <w:spacing w:before="60" w:after="0" w:line="240" w:lineRule="atLeast"/>
        <w:ind w:left="511" w:hanging="284"/>
        <w:contextualSpacing w:val="0"/>
        <w:jc w:val="both"/>
        <w:rPr>
          <w:rFonts w:asciiTheme="minorHAnsi" w:hAnsiTheme="minorHAnsi" w:cstheme="minorHAnsi"/>
          <w:spacing w:val="-2"/>
          <w:sz w:val="24"/>
          <w:szCs w:val="24"/>
        </w:rPr>
      </w:pPr>
      <w:r w:rsidRPr="00CF305E">
        <w:rPr>
          <w:rFonts w:asciiTheme="minorHAnsi" w:hAnsiTheme="minorHAnsi" w:cstheme="minorHAnsi"/>
          <w:spacing w:val="-2"/>
          <w:sz w:val="24"/>
          <w:szCs w:val="24"/>
        </w:rPr>
        <w:t xml:space="preserve">w § 4 skreśla się </w:t>
      </w:r>
      <w:r w:rsidR="00750C9E" w:rsidRPr="00CF305E">
        <w:rPr>
          <w:rFonts w:asciiTheme="minorHAnsi" w:hAnsiTheme="minorHAnsi" w:cstheme="minorHAnsi"/>
          <w:spacing w:val="-2"/>
          <w:sz w:val="24"/>
          <w:szCs w:val="24"/>
        </w:rPr>
        <w:t>dotychczasow</w:t>
      </w:r>
      <w:r w:rsidRPr="00CF305E">
        <w:rPr>
          <w:rFonts w:asciiTheme="minorHAnsi" w:hAnsiTheme="minorHAnsi" w:cstheme="minorHAnsi"/>
          <w:spacing w:val="-2"/>
          <w:sz w:val="24"/>
          <w:szCs w:val="24"/>
        </w:rPr>
        <w:t>ą</w:t>
      </w:r>
      <w:r w:rsidR="00750C9E" w:rsidRPr="00CF305E">
        <w:rPr>
          <w:rFonts w:asciiTheme="minorHAnsi" w:hAnsiTheme="minorHAnsi" w:cstheme="minorHAnsi"/>
          <w:spacing w:val="-2"/>
          <w:sz w:val="24"/>
          <w:szCs w:val="24"/>
        </w:rPr>
        <w:t xml:space="preserve"> treść ust. 3. </w:t>
      </w:r>
    </w:p>
    <w:p w14:paraId="5638DB67" w14:textId="4A843B29" w:rsidR="007C317C" w:rsidRPr="00022CEE" w:rsidRDefault="00163AE9" w:rsidP="009F630D">
      <w:pPr>
        <w:pStyle w:val="Akapitzlist"/>
        <w:numPr>
          <w:ilvl w:val="0"/>
          <w:numId w:val="2"/>
        </w:numPr>
        <w:spacing w:before="240" w:after="60" w:line="320" w:lineRule="atLeast"/>
        <w:ind w:left="284" w:hanging="284"/>
        <w:contextualSpacing w:val="0"/>
        <w:jc w:val="both"/>
        <w:rPr>
          <w:rFonts w:eastAsia="HG Mincho Light J"/>
          <w:color w:val="000000"/>
          <w:sz w:val="24"/>
          <w:szCs w:val="24"/>
        </w:rPr>
      </w:pPr>
      <w:r w:rsidRPr="00033CCA">
        <w:rPr>
          <w:rFonts w:eastAsia="HG Mincho Light J"/>
          <w:color w:val="000000"/>
          <w:sz w:val="24"/>
          <w:szCs w:val="24"/>
        </w:rPr>
        <w:t xml:space="preserve">Pozostała treść </w:t>
      </w:r>
      <w:r>
        <w:rPr>
          <w:rFonts w:eastAsia="HG Mincho Light J"/>
          <w:color w:val="000000"/>
          <w:sz w:val="24"/>
          <w:szCs w:val="24"/>
        </w:rPr>
        <w:t>SWZ</w:t>
      </w:r>
      <w:r w:rsidRPr="00033CCA">
        <w:rPr>
          <w:rFonts w:eastAsia="HG Mincho Light J"/>
          <w:color w:val="000000"/>
          <w:sz w:val="24"/>
          <w:szCs w:val="24"/>
        </w:rPr>
        <w:t xml:space="preserve"> pozostaje bez zmian.</w:t>
      </w:r>
      <w:r>
        <w:rPr>
          <w:rFonts w:eastAsia="HG Mincho Light J"/>
          <w:color w:val="000000"/>
          <w:sz w:val="24"/>
          <w:szCs w:val="24"/>
        </w:rPr>
        <w:t xml:space="preserve"> Wykonawcy sami wprowadzą zmiany wynikające z niniejszego pisma do szczegółowego opisu przedmiotu zamówienia składanego wraz z ofertą</w:t>
      </w:r>
      <w:r w:rsidR="007C317C" w:rsidRPr="00022CEE">
        <w:rPr>
          <w:rFonts w:eastAsia="HG Mincho Light J"/>
          <w:color w:val="000000"/>
          <w:sz w:val="24"/>
          <w:szCs w:val="24"/>
        </w:rPr>
        <w:t>.</w:t>
      </w:r>
    </w:p>
    <w:p w14:paraId="6E75B311" w14:textId="40DFAE0B" w:rsidR="007D74B7" w:rsidRPr="006A2C78" w:rsidRDefault="007D74B7" w:rsidP="004936CA">
      <w:pPr>
        <w:tabs>
          <w:tab w:val="left" w:pos="284"/>
        </w:tabs>
        <w:spacing w:before="240" w:after="0" w:line="240" w:lineRule="auto"/>
        <w:jc w:val="both"/>
        <w:rPr>
          <w:rFonts w:cs="Calibri"/>
          <w:sz w:val="24"/>
          <w:szCs w:val="24"/>
        </w:rPr>
      </w:pPr>
    </w:p>
    <w:p w14:paraId="6466E136" w14:textId="70D1A71C" w:rsidR="00FE087C" w:rsidRDefault="00387394" w:rsidP="00D17EAE">
      <w:pPr>
        <w:spacing w:after="0" w:line="240" w:lineRule="auto"/>
        <w:rPr>
          <w:rFonts w:cs="Calibri"/>
          <w:sz w:val="18"/>
          <w:szCs w:val="18"/>
        </w:rPr>
      </w:pPr>
      <w:r>
        <w:rPr>
          <w:rFonts w:cs="Calibri"/>
          <w:noProof/>
          <w:sz w:val="24"/>
          <w:szCs w:val="24"/>
        </w:rPr>
        <w:drawing>
          <wp:anchor distT="0" distB="0" distL="114300" distR="114300" simplePos="0" relativeHeight="251665408" behindDoc="0" locked="0" layoutInCell="1" allowOverlap="1" wp14:anchorId="76556E18" wp14:editId="54E2D74F">
            <wp:simplePos x="0" y="0"/>
            <wp:positionH relativeFrom="column">
              <wp:posOffset>3886200</wp:posOffset>
            </wp:positionH>
            <wp:positionV relativeFrom="paragraph">
              <wp:posOffset>16510</wp:posOffset>
            </wp:positionV>
            <wp:extent cx="1739265" cy="582295"/>
            <wp:effectExtent l="0" t="0" r="0" b="8255"/>
            <wp:wrapNone/>
            <wp:docPr id="8236335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9265" cy="582295"/>
                    </a:xfrm>
                    <a:prstGeom prst="rect">
                      <a:avLst/>
                    </a:prstGeom>
                    <a:noFill/>
                  </pic:spPr>
                </pic:pic>
              </a:graphicData>
            </a:graphic>
            <wp14:sizeRelH relativeFrom="margin">
              <wp14:pctWidth>0</wp14:pctWidth>
            </wp14:sizeRelH>
            <wp14:sizeRelV relativeFrom="margin">
              <wp14:pctHeight>0</wp14:pctHeight>
            </wp14:sizeRelV>
          </wp:anchor>
        </w:drawing>
      </w:r>
    </w:p>
    <w:p w14:paraId="37E49356" w14:textId="47E7AC3C" w:rsidR="00FE087C" w:rsidRDefault="00FE087C" w:rsidP="00D17EAE">
      <w:pPr>
        <w:spacing w:after="0" w:line="240" w:lineRule="auto"/>
        <w:rPr>
          <w:rFonts w:cs="Calibri"/>
          <w:sz w:val="18"/>
          <w:szCs w:val="18"/>
        </w:rPr>
      </w:pPr>
    </w:p>
    <w:p w14:paraId="15A6E91B" w14:textId="470B94EB" w:rsidR="00FE087C" w:rsidRDefault="00FE087C" w:rsidP="00D17EAE">
      <w:pPr>
        <w:spacing w:after="0" w:line="240" w:lineRule="auto"/>
        <w:rPr>
          <w:rFonts w:cs="Calibri"/>
          <w:sz w:val="18"/>
          <w:szCs w:val="18"/>
        </w:rPr>
      </w:pPr>
    </w:p>
    <w:p w14:paraId="7E87AB74" w14:textId="07AA9670" w:rsidR="00FE087C" w:rsidRDefault="00FE087C" w:rsidP="00D17EAE">
      <w:pPr>
        <w:spacing w:after="0" w:line="240" w:lineRule="auto"/>
        <w:rPr>
          <w:rFonts w:cs="Calibri"/>
          <w:sz w:val="18"/>
          <w:szCs w:val="18"/>
        </w:rPr>
      </w:pPr>
    </w:p>
    <w:p w14:paraId="0EDE39DC" w14:textId="516B92E9" w:rsidR="00FE087C" w:rsidRDefault="00FE087C" w:rsidP="00D17EAE">
      <w:pPr>
        <w:spacing w:after="0" w:line="240" w:lineRule="auto"/>
        <w:rPr>
          <w:rFonts w:cs="Calibri"/>
          <w:sz w:val="18"/>
          <w:szCs w:val="18"/>
        </w:rPr>
      </w:pPr>
    </w:p>
    <w:p w14:paraId="0DDFC5DD" w14:textId="0CFB4BF9" w:rsidR="00D277F2" w:rsidRDefault="00D277F2" w:rsidP="005F12EF">
      <w:pPr>
        <w:spacing w:after="240" w:line="240" w:lineRule="auto"/>
        <w:rPr>
          <w:rFonts w:cs="Calibri"/>
          <w:sz w:val="18"/>
          <w:szCs w:val="18"/>
        </w:rPr>
      </w:pPr>
    </w:p>
    <w:p w14:paraId="0E5B6EB8" w14:textId="03C79E1E" w:rsidR="005F12EF" w:rsidRDefault="005F12EF" w:rsidP="005F12EF">
      <w:pPr>
        <w:spacing w:after="240" w:line="240" w:lineRule="auto"/>
        <w:rPr>
          <w:rFonts w:cs="Calibri"/>
          <w:sz w:val="24"/>
          <w:szCs w:val="24"/>
        </w:rPr>
      </w:pPr>
    </w:p>
    <w:p w14:paraId="4A9F6D27" w14:textId="77777777" w:rsidR="005F12EF" w:rsidRDefault="005F12EF" w:rsidP="005F12EF">
      <w:pPr>
        <w:spacing w:after="240" w:line="240" w:lineRule="auto"/>
        <w:rPr>
          <w:rFonts w:cs="Calibri"/>
          <w:sz w:val="24"/>
          <w:szCs w:val="24"/>
        </w:rPr>
      </w:pPr>
    </w:p>
    <w:p w14:paraId="29C4AA72" w14:textId="77777777" w:rsidR="005F12EF" w:rsidRDefault="005F12EF" w:rsidP="005F12EF">
      <w:pPr>
        <w:spacing w:after="240" w:line="240" w:lineRule="auto"/>
        <w:rPr>
          <w:rFonts w:cs="Calibri"/>
          <w:sz w:val="24"/>
          <w:szCs w:val="24"/>
        </w:rPr>
      </w:pPr>
    </w:p>
    <w:p w14:paraId="17BF850A" w14:textId="23DC2145" w:rsidR="005F12EF" w:rsidRPr="005F12EF" w:rsidRDefault="005F12EF" w:rsidP="005F12EF">
      <w:pPr>
        <w:spacing w:after="0" w:line="240" w:lineRule="auto"/>
        <w:rPr>
          <w:sz w:val="24"/>
          <w:szCs w:val="24"/>
        </w:rPr>
      </w:pPr>
      <w:r w:rsidRPr="00B67C7D">
        <w:rPr>
          <w:sz w:val="24"/>
          <w:szCs w:val="24"/>
        </w:rPr>
        <w:t>osoba do kontaktu w sprawie: Olga Pocałujko, tel. (89) 5232751</w:t>
      </w:r>
      <w:r w:rsidRPr="00B67C7D">
        <w:rPr>
          <w:sz w:val="24"/>
          <w:szCs w:val="24"/>
        </w:rPr>
        <w:br/>
        <w:t xml:space="preserve">e-mail: </w:t>
      </w:r>
      <w:hyperlink r:id="rId18" w:history="1">
        <w:r w:rsidRPr="00B67C7D">
          <w:rPr>
            <w:rStyle w:val="Hipercze"/>
            <w:sz w:val="24"/>
            <w:szCs w:val="24"/>
          </w:rPr>
          <w:t>olga.pocalujko@uw.olsztyn.pl</w:t>
        </w:r>
      </w:hyperlink>
      <w:r w:rsidRPr="00B67C7D">
        <w:rPr>
          <w:sz w:val="24"/>
          <w:szCs w:val="24"/>
        </w:rPr>
        <w:t xml:space="preserve"> </w:t>
      </w:r>
    </w:p>
    <w:sectPr w:rsidR="005F12EF" w:rsidRPr="005F12EF" w:rsidSect="003A17B8">
      <w:headerReference w:type="default" r:id="rId19"/>
      <w:footerReference w:type="default" r:id="rId20"/>
      <w:pgSz w:w="11906" w:h="16838"/>
      <w:pgMar w:top="1417" w:right="1417" w:bottom="1560" w:left="1417" w:header="1134"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1C3E" w14:textId="77777777" w:rsidR="00DF506B" w:rsidRDefault="00DF506B" w:rsidP="0050388A">
      <w:pPr>
        <w:spacing w:after="0" w:line="240" w:lineRule="auto"/>
      </w:pPr>
      <w:r>
        <w:separator/>
      </w:r>
    </w:p>
  </w:endnote>
  <w:endnote w:type="continuationSeparator" w:id="0">
    <w:p w14:paraId="1806D270" w14:textId="77777777" w:rsidR="00DF506B" w:rsidRDefault="00DF506B"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06389"/>
      <w:docPartObj>
        <w:docPartGallery w:val="Page Numbers (Bottom of Page)"/>
        <w:docPartUnique/>
      </w:docPartObj>
    </w:sdtPr>
    <w:sdtEndPr>
      <w:rPr>
        <w:sz w:val="20"/>
        <w:szCs w:val="20"/>
      </w:rPr>
    </w:sdtEndPr>
    <w:sdtContent>
      <w:p w14:paraId="448CA264" w14:textId="3CC8CCAE" w:rsidR="00AD21CD" w:rsidRPr="007B53AA" w:rsidRDefault="00ED66A8" w:rsidP="007B53AA">
        <w:pPr>
          <w:pStyle w:val="Stopka"/>
          <w:jc w:val="right"/>
          <w:rPr>
            <w:sz w:val="20"/>
            <w:szCs w:val="20"/>
          </w:rPr>
        </w:pPr>
        <w:r w:rsidRPr="00ED66A8">
          <w:rPr>
            <w:sz w:val="20"/>
            <w:szCs w:val="20"/>
          </w:rPr>
          <w:fldChar w:fldCharType="begin"/>
        </w:r>
        <w:r w:rsidRPr="00ED66A8">
          <w:rPr>
            <w:sz w:val="20"/>
            <w:szCs w:val="20"/>
          </w:rPr>
          <w:instrText>PAGE   \* MERGEFORMAT</w:instrText>
        </w:r>
        <w:r w:rsidRPr="00ED66A8">
          <w:rPr>
            <w:sz w:val="20"/>
            <w:szCs w:val="20"/>
          </w:rPr>
          <w:fldChar w:fldCharType="separate"/>
        </w:r>
        <w:r w:rsidRPr="00ED66A8">
          <w:rPr>
            <w:sz w:val="20"/>
            <w:szCs w:val="20"/>
          </w:rPr>
          <w:t>2</w:t>
        </w:r>
        <w:r w:rsidRPr="00ED66A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ED91" w14:textId="77777777" w:rsidR="00DF506B" w:rsidRDefault="00DF506B" w:rsidP="0050388A">
      <w:pPr>
        <w:spacing w:after="0" w:line="240" w:lineRule="auto"/>
      </w:pPr>
      <w:r>
        <w:separator/>
      </w:r>
    </w:p>
  </w:footnote>
  <w:footnote w:type="continuationSeparator" w:id="0">
    <w:p w14:paraId="3ACE293E" w14:textId="77777777" w:rsidR="00DF506B" w:rsidRDefault="00DF506B"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B8248C" w:rsidR="00D277F2" w:rsidRDefault="00D277F2" w:rsidP="002345E1">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AA"/>
    <w:multiLevelType w:val="hybridMultilevel"/>
    <w:tmpl w:val="F2D43C96"/>
    <w:lvl w:ilvl="0" w:tplc="FFFFFFFF">
      <w:start w:val="1"/>
      <w:numFmt w:val="lowerLetter"/>
      <w:lvlText w:val="%1)"/>
      <w:lvlJc w:val="left"/>
      <w:pPr>
        <w:ind w:left="1230" w:hanging="360"/>
      </w:p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1"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8234D6E"/>
    <w:multiLevelType w:val="hybridMultilevel"/>
    <w:tmpl w:val="247051CE"/>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7BF1E2D"/>
    <w:multiLevelType w:val="hybridMultilevel"/>
    <w:tmpl w:val="BB1A53C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C8133D2"/>
    <w:multiLevelType w:val="hybridMultilevel"/>
    <w:tmpl w:val="685CFFD2"/>
    <w:lvl w:ilvl="0" w:tplc="5C84D0C0">
      <w:start w:val="1"/>
      <w:numFmt w:val="lowerLetter"/>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129D5"/>
    <w:multiLevelType w:val="hybridMultilevel"/>
    <w:tmpl w:val="15408132"/>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44B87C54"/>
    <w:multiLevelType w:val="hybridMultilevel"/>
    <w:tmpl w:val="F2D43C96"/>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2" w15:restartNumberingAfterBreak="0">
    <w:nsid w:val="4FB051CA"/>
    <w:multiLevelType w:val="hybridMultilevel"/>
    <w:tmpl w:val="E1ECB2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542C752E"/>
    <w:multiLevelType w:val="hybridMultilevel"/>
    <w:tmpl w:val="096A7F9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5" w15:restartNumberingAfterBreak="0">
    <w:nsid w:val="5A640992"/>
    <w:multiLevelType w:val="hybridMultilevel"/>
    <w:tmpl w:val="9E8A92A2"/>
    <w:lvl w:ilvl="0" w:tplc="28500234">
      <w:start w:val="2"/>
      <w:numFmt w:val="lowerLetter"/>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3D7280"/>
    <w:multiLevelType w:val="hybridMultilevel"/>
    <w:tmpl w:val="45AC4AC4"/>
    <w:lvl w:ilvl="0" w:tplc="28721924">
      <w:start w:val="1"/>
      <w:numFmt w:val="decimal"/>
      <w:lvlText w:val="%1)"/>
      <w:lvlJc w:val="left"/>
      <w:pPr>
        <w:tabs>
          <w:tab w:val="num" w:pos="4396"/>
        </w:tabs>
        <w:ind w:left="567" w:hanging="283"/>
      </w:pPr>
      <w:rPr>
        <w:b w:val="0"/>
        <w:i w:val="0"/>
      </w:rPr>
    </w:lvl>
    <w:lvl w:ilvl="1" w:tplc="F8C8C670">
      <w:start w:val="2"/>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E076169"/>
    <w:multiLevelType w:val="hybridMultilevel"/>
    <w:tmpl w:val="878EE618"/>
    <w:lvl w:ilvl="0" w:tplc="DBACE214">
      <w:start w:val="3"/>
      <w:numFmt w:val="lowerLetter"/>
      <w:lvlText w:val="%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055513"/>
    <w:multiLevelType w:val="hybridMultilevel"/>
    <w:tmpl w:val="6802771E"/>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0"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6"/>
  </w:num>
  <w:num w:numId="2" w16cid:durableId="1961839726">
    <w:abstractNumId w:val="10"/>
  </w:num>
  <w:num w:numId="3" w16cid:durableId="1387727723">
    <w:abstractNumId w:val="2"/>
  </w:num>
  <w:num w:numId="4" w16cid:durableId="1246496160">
    <w:abstractNumId w:val="11"/>
  </w:num>
  <w:num w:numId="5" w16cid:durableId="97141778">
    <w:abstractNumId w:val="20"/>
  </w:num>
  <w:num w:numId="6" w16cid:durableId="1804420762">
    <w:abstractNumId w:val="13"/>
  </w:num>
  <w:num w:numId="7" w16cid:durableId="1239629585">
    <w:abstractNumId w:val="8"/>
  </w:num>
  <w:num w:numId="8" w16cid:durableId="263538379">
    <w:abstractNumId w:val="16"/>
  </w:num>
  <w:num w:numId="9" w16cid:durableId="1957904004">
    <w:abstractNumId w:val="3"/>
  </w:num>
  <w:num w:numId="10" w16cid:durableId="1045328988">
    <w:abstractNumId w:val="14"/>
  </w:num>
  <w:num w:numId="11" w16cid:durableId="1228417250">
    <w:abstractNumId w:val="1"/>
  </w:num>
  <w:num w:numId="12" w16cid:durableId="617296272">
    <w:abstractNumId w:val="7"/>
  </w:num>
  <w:num w:numId="13" w16cid:durableId="913976256">
    <w:abstractNumId w:val="5"/>
  </w:num>
  <w:num w:numId="14" w16cid:durableId="1634214168">
    <w:abstractNumId w:val="15"/>
  </w:num>
  <w:num w:numId="15" w16cid:durableId="1722943223">
    <w:abstractNumId w:val="18"/>
  </w:num>
  <w:num w:numId="16" w16cid:durableId="2032140534">
    <w:abstractNumId w:val="19"/>
  </w:num>
  <w:num w:numId="17" w16cid:durableId="449859961">
    <w:abstractNumId w:val="12"/>
  </w:num>
  <w:num w:numId="18" w16cid:durableId="773130395">
    <w:abstractNumId w:val="9"/>
  </w:num>
  <w:num w:numId="19" w16cid:durableId="767627959">
    <w:abstractNumId w:val="4"/>
  </w:num>
  <w:num w:numId="20" w16cid:durableId="1514762127">
    <w:abstractNumId w:val="0"/>
  </w:num>
  <w:num w:numId="21" w16cid:durableId="110395900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17FCC"/>
    <w:rsid w:val="000220F2"/>
    <w:rsid w:val="00025736"/>
    <w:rsid w:val="000268B8"/>
    <w:rsid w:val="00027852"/>
    <w:rsid w:val="00030855"/>
    <w:rsid w:val="000309FC"/>
    <w:rsid w:val="00044E41"/>
    <w:rsid w:val="00047681"/>
    <w:rsid w:val="000514DE"/>
    <w:rsid w:val="00070512"/>
    <w:rsid w:val="000A0939"/>
    <w:rsid w:val="000A1A26"/>
    <w:rsid w:val="000A2822"/>
    <w:rsid w:val="000A6672"/>
    <w:rsid w:val="000A7F8E"/>
    <w:rsid w:val="000B1781"/>
    <w:rsid w:val="000B5D9A"/>
    <w:rsid w:val="000B76A5"/>
    <w:rsid w:val="000C049A"/>
    <w:rsid w:val="000C1AC0"/>
    <w:rsid w:val="000E3455"/>
    <w:rsid w:val="000E3A93"/>
    <w:rsid w:val="000F6197"/>
    <w:rsid w:val="00105283"/>
    <w:rsid w:val="00107459"/>
    <w:rsid w:val="00110256"/>
    <w:rsid w:val="00113D45"/>
    <w:rsid w:val="0012755F"/>
    <w:rsid w:val="00134BD4"/>
    <w:rsid w:val="00135FEE"/>
    <w:rsid w:val="0014796D"/>
    <w:rsid w:val="00150CEB"/>
    <w:rsid w:val="00156751"/>
    <w:rsid w:val="00160E02"/>
    <w:rsid w:val="00163AE9"/>
    <w:rsid w:val="0016787E"/>
    <w:rsid w:val="001703E5"/>
    <w:rsid w:val="001722C3"/>
    <w:rsid w:val="001731D6"/>
    <w:rsid w:val="0019072D"/>
    <w:rsid w:val="00192836"/>
    <w:rsid w:val="00196BA7"/>
    <w:rsid w:val="00197BE2"/>
    <w:rsid w:val="001A04F9"/>
    <w:rsid w:val="001A0656"/>
    <w:rsid w:val="001A0B72"/>
    <w:rsid w:val="001A4F55"/>
    <w:rsid w:val="001B2E66"/>
    <w:rsid w:val="001B40F5"/>
    <w:rsid w:val="001C7B5F"/>
    <w:rsid w:val="001D74E8"/>
    <w:rsid w:val="001E3E3D"/>
    <w:rsid w:val="00204952"/>
    <w:rsid w:val="00206919"/>
    <w:rsid w:val="00211C66"/>
    <w:rsid w:val="00223EF5"/>
    <w:rsid w:val="002345E1"/>
    <w:rsid w:val="002562DC"/>
    <w:rsid w:val="002902E2"/>
    <w:rsid w:val="00291D41"/>
    <w:rsid w:val="00292CD0"/>
    <w:rsid w:val="002B14FA"/>
    <w:rsid w:val="002B3B8D"/>
    <w:rsid w:val="002B653B"/>
    <w:rsid w:val="002C214A"/>
    <w:rsid w:val="002C55C7"/>
    <w:rsid w:val="002D1904"/>
    <w:rsid w:val="002E2569"/>
    <w:rsid w:val="002E3B87"/>
    <w:rsid w:val="002E5041"/>
    <w:rsid w:val="002F6EBA"/>
    <w:rsid w:val="00300E79"/>
    <w:rsid w:val="00310D01"/>
    <w:rsid w:val="00317F77"/>
    <w:rsid w:val="00321540"/>
    <w:rsid w:val="00331CC7"/>
    <w:rsid w:val="003368C6"/>
    <w:rsid w:val="00353F08"/>
    <w:rsid w:val="0035430F"/>
    <w:rsid w:val="00354A66"/>
    <w:rsid w:val="00361133"/>
    <w:rsid w:val="003624DE"/>
    <w:rsid w:val="00367A3A"/>
    <w:rsid w:val="003728FA"/>
    <w:rsid w:val="00374FB9"/>
    <w:rsid w:val="003866F0"/>
    <w:rsid w:val="00387394"/>
    <w:rsid w:val="00391360"/>
    <w:rsid w:val="003A17B8"/>
    <w:rsid w:val="003A57F9"/>
    <w:rsid w:val="003A6A15"/>
    <w:rsid w:val="003B13B1"/>
    <w:rsid w:val="003B1E5D"/>
    <w:rsid w:val="003D3DEB"/>
    <w:rsid w:val="003E3AE6"/>
    <w:rsid w:val="003E5E3B"/>
    <w:rsid w:val="003F150E"/>
    <w:rsid w:val="003F664E"/>
    <w:rsid w:val="00403E91"/>
    <w:rsid w:val="0040431B"/>
    <w:rsid w:val="00431387"/>
    <w:rsid w:val="00443906"/>
    <w:rsid w:val="00445784"/>
    <w:rsid w:val="004474B6"/>
    <w:rsid w:val="00467EE9"/>
    <w:rsid w:val="0047203A"/>
    <w:rsid w:val="00480B11"/>
    <w:rsid w:val="00484564"/>
    <w:rsid w:val="004931C0"/>
    <w:rsid w:val="004936CA"/>
    <w:rsid w:val="00494FB2"/>
    <w:rsid w:val="004B089F"/>
    <w:rsid w:val="004B2651"/>
    <w:rsid w:val="004C2C0D"/>
    <w:rsid w:val="004C4461"/>
    <w:rsid w:val="004C6266"/>
    <w:rsid w:val="004C6F3A"/>
    <w:rsid w:val="004D7D81"/>
    <w:rsid w:val="004E28A4"/>
    <w:rsid w:val="004F09CF"/>
    <w:rsid w:val="004F38F0"/>
    <w:rsid w:val="004F4E0A"/>
    <w:rsid w:val="004F5AC6"/>
    <w:rsid w:val="004F6C57"/>
    <w:rsid w:val="0050388A"/>
    <w:rsid w:val="00506561"/>
    <w:rsid w:val="0051551A"/>
    <w:rsid w:val="005179A2"/>
    <w:rsid w:val="00524210"/>
    <w:rsid w:val="00524BAB"/>
    <w:rsid w:val="00525219"/>
    <w:rsid w:val="005272AC"/>
    <w:rsid w:val="0053259E"/>
    <w:rsid w:val="00540DEC"/>
    <w:rsid w:val="00540E1B"/>
    <w:rsid w:val="00541DBD"/>
    <w:rsid w:val="00544142"/>
    <w:rsid w:val="0054679C"/>
    <w:rsid w:val="0054747C"/>
    <w:rsid w:val="00554204"/>
    <w:rsid w:val="00555268"/>
    <w:rsid w:val="00562378"/>
    <w:rsid w:val="0057190D"/>
    <w:rsid w:val="005722AC"/>
    <w:rsid w:val="005754F9"/>
    <w:rsid w:val="005810AC"/>
    <w:rsid w:val="00582458"/>
    <w:rsid w:val="0058703D"/>
    <w:rsid w:val="005905F0"/>
    <w:rsid w:val="00597255"/>
    <w:rsid w:val="005A276B"/>
    <w:rsid w:val="005B07E8"/>
    <w:rsid w:val="005B5573"/>
    <w:rsid w:val="005B5965"/>
    <w:rsid w:val="005B5FC2"/>
    <w:rsid w:val="005B79AC"/>
    <w:rsid w:val="005C3F06"/>
    <w:rsid w:val="005C4F4E"/>
    <w:rsid w:val="005D3BF5"/>
    <w:rsid w:val="005F12EF"/>
    <w:rsid w:val="005F211E"/>
    <w:rsid w:val="00606BB6"/>
    <w:rsid w:val="006129F9"/>
    <w:rsid w:val="00620B7C"/>
    <w:rsid w:val="0062282E"/>
    <w:rsid w:val="006270A8"/>
    <w:rsid w:val="00634F27"/>
    <w:rsid w:val="00636042"/>
    <w:rsid w:val="00643F7E"/>
    <w:rsid w:val="006459F2"/>
    <w:rsid w:val="006563A8"/>
    <w:rsid w:val="00672D23"/>
    <w:rsid w:val="00676FE6"/>
    <w:rsid w:val="006849F1"/>
    <w:rsid w:val="006A2C78"/>
    <w:rsid w:val="006A358A"/>
    <w:rsid w:val="006A73C9"/>
    <w:rsid w:val="006A7B2A"/>
    <w:rsid w:val="006C5CA2"/>
    <w:rsid w:val="006D5C0A"/>
    <w:rsid w:val="006E4B64"/>
    <w:rsid w:val="006F0545"/>
    <w:rsid w:val="006F27BE"/>
    <w:rsid w:val="007045AC"/>
    <w:rsid w:val="00712BB7"/>
    <w:rsid w:val="00713F9B"/>
    <w:rsid w:val="0071636A"/>
    <w:rsid w:val="007209E6"/>
    <w:rsid w:val="00722B3A"/>
    <w:rsid w:val="007236AF"/>
    <w:rsid w:val="007313D5"/>
    <w:rsid w:val="00750C9E"/>
    <w:rsid w:val="00754FF4"/>
    <w:rsid w:val="00755269"/>
    <w:rsid w:val="007559CC"/>
    <w:rsid w:val="00767F56"/>
    <w:rsid w:val="007759DC"/>
    <w:rsid w:val="00776F90"/>
    <w:rsid w:val="007953DA"/>
    <w:rsid w:val="00796A55"/>
    <w:rsid w:val="007B53AA"/>
    <w:rsid w:val="007B77DB"/>
    <w:rsid w:val="007C30D5"/>
    <w:rsid w:val="007C317C"/>
    <w:rsid w:val="007C4BDF"/>
    <w:rsid w:val="007C67E7"/>
    <w:rsid w:val="007D122C"/>
    <w:rsid w:val="007D174F"/>
    <w:rsid w:val="007D3E38"/>
    <w:rsid w:val="007D74B7"/>
    <w:rsid w:val="007E379C"/>
    <w:rsid w:val="007E5C97"/>
    <w:rsid w:val="007E6939"/>
    <w:rsid w:val="007E6A59"/>
    <w:rsid w:val="007F072F"/>
    <w:rsid w:val="007F3ADC"/>
    <w:rsid w:val="007F5D02"/>
    <w:rsid w:val="007F5E19"/>
    <w:rsid w:val="007F738E"/>
    <w:rsid w:val="0081295F"/>
    <w:rsid w:val="00815AF7"/>
    <w:rsid w:val="0082242D"/>
    <w:rsid w:val="0082473A"/>
    <w:rsid w:val="0082487A"/>
    <w:rsid w:val="00831766"/>
    <w:rsid w:val="00831827"/>
    <w:rsid w:val="00837B5C"/>
    <w:rsid w:val="008423BC"/>
    <w:rsid w:val="00855E0F"/>
    <w:rsid w:val="008579A5"/>
    <w:rsid w:val="008609AC"/>
    <w:rsid w:val="00864190"/>
    <w:rsid w:val="00870792"/>
    <w:rsid w:val="00870CE1"/>
    <w:rsid w:val="00877D63"/>
    <w:rsid w:val="00886544"/>
    <w:rsid w:val="00895715"/>
    <w:rsid w:val="008A0D7B"/>
    <w:rsid w:val="008A348C"/>
    <w:rsid w:val="008A3FB1"/>
    <w:rsid w:val="008B06E0"/>
    <w:rsid w:val="008B60BB"/>
    <w:rsid w:val="008B67AE"/>
    <w:rsid w:val="008C3B28"/>
    <w:rsid w:val="008E1C4D"/>
    <w:rsid w:val="008E4EE9"/>
    <w:rsid w:val="008E542E"/>
    <w:rsid w:val="008E5D0E"/>
    <w:rsid w:val="00901C88"/>
    <w:rsid w:val="00913383"/>
    <w:rsid w:val="009223EE"/>
    <w:rsid w:val="00922ABB"/>
    <w:rsid w:val="00933EF8"/>
    <w:rsid w:val="00952197"/>
    <w:rsid w:val="00960F45"/>
    <w:rsid w:val="00962E93"/>
    <w:rsid w:val="00972135"/>
    <w:rsid w:val="00976B63"/>
    <w:rsid w:val="009B16F8"/>
    <w:rsid w:val="009B7997"/>
    <w:rsid w:val="009C02EE"/>
    <w:rsid w:val="009C3A4E"/>
    <w:rsid w:val="009D199C"/>
    <w:rsid w:val="009D38B8"/>
    <w:rsid w:val="009D6AE4"/>
    <w:rsid w:val="009E5D75"/>
    <w:rsid w:val="009F0771"/>
    <w:rsid w:val="009F630D"/>
    <w:rsid w:val="009F6F3A"/>
    <w:rsid w:val="00A1018B"/>
    <w:rsid w:val="00A12AD8"/>
    <w:rsid w:val="00A31524"/>
    <w:rsid w:val="00A320B8"/>
    <w:rsid w:val="00A32453"/>
    <w:rsid w:val="00A401B3"/>
    <w:rsid w:val="00A44631"/>
    <w:rsid w:val="00A47AAB"/>
    <w:rsid w:val="00A5137F"/>
    <w:rsid w:val="00A606E5"/>
    <w:rsid w:val="00A61BDC"/>
    <w:rsid w:val="00A62676"/>
    <w:rsid w:val="00A645FA"/>
    <w:rsid w:val="00A64B2A"/>
    <w:rsid w:val="00A66238"/>
    <w:rsid w:val="00A911E6"/>
    <w:rsid w:val="00A93269"/>
    <w:rsid w:val="00A938A4"/>
    <w:rsid w:val="00AA1C0D"/>
    <w:rsid w:val="00AA674F"/>
    <w:rsid w:val="00AB102B"/>
    <w:rsid w:val="00AC5E1E"/>
    <w:rsid w:val="00AD12ED"/>
    <w:rsid w:val="00AD21CD"/>
    <w:rsid w:val="00AD49CC"/>
    <w:rsid w:val="00AF35A8"/>
    <w:rsid w:val="00AF3DED"/>
    <w:rsid w:val="00B05D28"/>
    <w:rsid w:val="00B064D6"/>
    <w:rsid w:val="00B0762F"/>
    <w:rsid w:val="00B10D2F"/>
    <w:rsid w:val="00B11E33"/>
    <w:rsid w:val="00B17D2E"/>
    <w:rsid w:val="00B20579"/>
    <w:rsid w:val="00B40A25"/>
    <w:rsid w:val="00B40DA0"/>
    <w:rsid w:val="00B41B08"/>
    <w:rsid w:val="00B435FB"/>
    <w:rsid w:val="00B65625"/>
    <w:rsid w:val="00B66F27"/>
    <w:rsid w:val="00B777F6"/>
    <w:rsid w:val="00B96A4F"/>
    <w:rsid w:val="00BA4E35"/>
    <w:rsid w:val="00BA7425"/>
    <w:rsid w:val="00BB211B"/>
    <w:rsid w:val="00BB5FD3"/>
    <w:rsid w:val="00BC6647"/>
    <w:rsid w:val="00BC6A95"/>
    <w:rsid w:val="00BC6C94"/>
    <w:rsid w:val="00BE125D"/>
    <w:rsid w:val="00BE268D"/>
    <w:rsid w:val="00BE38BA"/>
    <w:rsid w:val="00BE4518"/>
    <w:rsid w:val="00BE4735"/>
    <w:rsid w:val="00BE6D8F"/>
    <w:rsid w:val="00BF3530"/>
    <w:rsid w:val="00C00E5B"/>
    <w:rsid w:val="00C023BA"/>
    <w:rsid w:val="00C03106"/>
    <w:rsid w:val="00C15A60"/>
    <w:rsid w:val="00C3011E"/>
    <w:rsid w:val="00C332D0"/>
    <w:rsid w:val="00C3469F"/>
    <w:rsid w:val="00C35EB9"/>
    <w:rsid w:val="00C40408"/>
    <w:rsid w:val="00C419C4"/>
    <w:rsid w:val="00C43EF2"/>
    <w:rsid w:val="00C50059"/>
    <w:rsid w:val="00C530AA"/>
    <w:rsid w:val="00C6128F"/>
    <w:rsid w:val="00C733DA"/>
    <w:rsid w:val="00C80006"/>
    <w:rsid w:val="00C81725"/>
    <w:rsid w:val="00C9079F"/>
    <w:rsid w:val="00CA48E2"/>
    <w:rsid w:val="00CA6AE5"/>
    <w:rsid w:val="00CA78C0"/>
    <w:rsid w:val="00CC1C21"/>
    <w:rsid w:val="00CC3931"/>
    <w:rsid w:val="00CC596C"/>
    <w:rsid w:val="00CD1DAC"/>
    <w:rsid w:val="00CE17C2"/>
    <w:rsid w:val="00CE183D"/>
    <w:rsid w:val="00CE37B8"/>
    <w:rsid w:val="00CE7210"/>
    <w:rsid w:val="00CF2B0C"/>
    <w:rsid w:val="00CF3013"/>
    <w:rsid w:val="00CF305E"/>
    <w:rsid w:val="00CF67CF"/>
    <w:rsid w:val="00D15BFE"/>
    <w:rsid w:val="00D17EAE"/>
    <w:rsid w:val="00D2458D"/>
    <w:rsid w:val="00D277F2"/>
    <w:rsid w:val="00D433CE"/>
    <w:rsid w:val="00D46ED7"/>
    <w:rsid w:val="00D55DBF"/>
    <w:rsid w:val="00D5774A"/>
    <w:rsid w:val="00D6454F"/>
    <w:rsid w:val="00D64C73"/>
    <w:rsid w:val="00D6707B"/>
    <w:rsid w:val="00D765DB"/>
    <w:rsid w:val="00D9288C"/>
    <w:rsid w:val="00DA6897"/>
    <w:rsid w:val="00DA6D38"/>
    <w:rsid w:val="00DA7E24"/>
    <w:rsid w:val="00DB6129"/>
    <w:rsid w:val="00DC2D64"/>
    <w:rsid w:val="00DC3202"/>
    <w:rsid w:val="00DD3001"/>
    <w:rsid w:val="00DE090C"/>
    <w:rsid w:val="00DE4ECE"/>
    <w:rsid w:val="00DE5B0C"/>
    <w:rsid w:val="00DE6D53"/>
    <w:rsid w:val="00DE7702"/>
    <w:rsid w:val="00DE7FEF"/>
    <w:rsid w:val="00DF1DC7"/>
    <w:rsid w:val="00DF2044"/>
    <w:rsid w:val="00DF4218"/>
    <w:rsid w:val="00DF506B"/>
    <w:rsid w:val="00E1109E"/>
    <w:rsid w:val="00E11DBD"/>
    <w:rsid w:val="00E13D23"/>
    <w:rsid w:val="00E20744"/>
    <w:rsid w:val="00E22A95"/>
    <w:rsid w:val="00E369B8"/>
    <w:rsid w:val="00E41D53"/>
    <w:rsid w:val="00E466F8"/>
    <w:rsid w:val="00E57FE4"/>
    <w:rsid w:val="00E61C31"/>
    <w:rsid w:val="00E621F1"/>
    <w:rsid w:val="00E6226F"/>
    <w:rsid w:val="00E65EB7"/>
    <w:rsid w:val="00E713F4"/>
    <w:rsid w:val="00E7218B"/>
    <w:rsid w:val="00E733AA"/>
    <w:rsid w:val="00E7512C"/>
    <w:rsid w:val="00E81CB0"/>
    <w:rsid w:val="00E85BFA"/>
    <w:rsid w:val="00E906A3"/>
    <w:rsid w:val="00E92FF1"/>
    <w:rsid w:val="00E96486"/>
    <w:rsid w:val="00EA26BD"/>
    <w:rsid w:val="00EB3CDE"/>
    <w:rsid w:val="00EB44E0"/>
    <w:rsid w:val="00EC13EC"/>
    <w:rsid w:val="00EC268D"/>
    <w:rsid w:val="00ED36C1"/>
    <w:rsid w:val="00ED3E80"/>
    <w:rsid w:val="00ED5E04"/>
    <w:rsid w:val="00ED66A8"/>
    <w:rsid w:val="00EF1A05"/>
    <w:rsid w:val="00EF2728"/>
    <w:rsid w:val="00EF2C25"/>
    <w:rsid w:val="00F0455F"/>
    <w:rsid w:val="00F15610"/>
    <w:rsid w:val="00F16F6A"/>
    <w:rsid w:val="00F215B4"/>
    <w:rsid w:val="00F23F2E"/>
    <w:rsid w:val="00F26769"/>
    <w:rsid w:val="00F2750A"/>
    <w:rsid w:val="00F34A8A"/>
    <w:rsid w:val="00F36357"/>
    <w:rsid w:val="00F40ACE"/>
    <w:rsid w:val="00F52FA6"/>
    <w:rsid w:val="00F55860"/>
    <w:rsid w:val="00F66A77"/>
    <w:rsid w:val="00F67BC7"/>
    <w:rsid w:val="00F71260"/>
    <w:rsid w:val="00F757F4"/>
    <w:rsid w:val="00F77F91"/>
    <w:rsid w:val="00F90315"/>
    <w:rsid w:val="00F91F97"/>
    <w:rsid w:val="00F920D5"/>
    <w:rsid w:val="00FA47A4"/>
    <w:rsid w:val="00FB4AA6"/>
    <w:rsid w:val="00FB6CA4"/>
    <w:rsid w:val="00FB737D"/>
    <w:rsid w:val="00FD50A0"/>
    <w:rsid w:val="00FE0665"/>
    <w:rsid w:val="00FE087C"/>
    <w:rsid w:val="00FE0FAD"/>
    <w:rsid w:val="00FE27D2"/>
    <w:rsid w:val="00FE35DF"/>
    <w:rsid w:val="00FF24DB"/>
    <w:rsid w:val="00FF491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7DFA2F7-9DCC-452B-BDBC-5E2EC49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ED7"/>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w-warminsko-mazurski" TargetMode="External"/><Relationship Id="rId13" Type="http://schemas.openxmlformats.org/officeDocument/2006/relationships/image" Target="media/image6.png"/><Relationship Id="rId18" Type="http://schemas.openxmlformats.org/officeDocument/2006/relationships/hyperlink" Target="mailto:olga.pocalujko@uw.olsztyn.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3</Pages>
  <Words>670</Words>
  <Characters>4023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Olga Pocałujko</cp:lastModifiedBy>
  <cp:revision>103</cp:revision>
  <cp:lastPrinted>2021-12-31T11:39:00Z</cp:lastPrinted>
  <dcterms:created xsi:type="dcterms:W3CDTF">2022-04-19T00:08:00Z</dcterms:created>
  <dcterms:modified xsi:type="dcterms:W3CDTF">2023-11-23T08:10:00Z</dcterms:modified>
</cp:coreProperties>
</file>