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FA65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0F1BA3A" w14:textId="1EFB20BF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285528">
        <w:rPr>
          <w:rFonts w:ascii="Book Antiqua" w:hAnsi="Book Antiqua" w:cs="Century Gothic"/>
          <w:b/>
          <w:bCs/>
        </w:rPr>
        <w:t>….</w:t>
      </w:r>
      <w:r>
        <w:rPr>
          <w:rFonts w:ascii="Book Antiqua" w:hAnsi="Book Antiqua" w:cs="Century Gothic"/>
          <w:b/>
          <w:bCs/>
        </w:rPr>
        <w:t>/202</w:t>
      </w:r>
      <w:r w:rsidR="00285528">
        <w:rPr>
          <w:rFonts w:ascii="Book Antiqua" w:hAnsi="Book Antiqua" w:cs="Century Gothic"/>
          <w:b/>
          <w:bCs/>
        </w:rPr>
        <w:t>4</w:t>
      </w:r>
    </w:p>
    <w:p w14:paraId="3C180549" w14:textId="77777777" w:rsidR="000617E0" w:rsidRDefault="000617E0" w:rsidP="000617E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008F9D76" w14:textId="77777777" w:rsidR="000617E0" w:rsidRDefault="000617E0" w:rsidP="000617E0">
      <w:pPr>
        <w:jc w:val="both"/>
        <w:rPr>
          <w:rFonts w:ascii="Book Antiqua" w:hAnsi="Book Antiqua" w:cs="Century Gothic"/>
          <w:sz w:val="20"/>
          <w:szCs w:val="20"/>
        </w:rPr>
      </w:pPr>
    </w:p>
    <w:p w14:paraId="2098667A" w14:textId="77777777" w:rsidR="000617E0" w:rsidRDefault="000617E0" w:rsidP="000617E0">
      <w:pPr>
        <w:pStyle w:val="Akapitzlist1"/>
        <w:numPr>
          <w:ilvl w:val="0"/>
          <w:numId w:val="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11A0090D" w14:textId="77777777" w:rsidR="000617E0" w:rsidRDefault="000617E0" w:rsidP="000617E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4387F593" w14:textId="6D52B53D" w:rsidR="000617E0" w:rsidRPr="005B17D0" w:rsidRDefault="00DA07C7" w:rsidP="000617E0">
      <w:pPr>
        <w:pStyle w:val="Akapitzlist1"/>
        <w:numPr>
          <w:ilvl w:val="0"/>
          <w:numId w:val="5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>………………………………………………</w:t>
      </w:r>
      <w:r w:rsidR="000617E0" w:rsidRPr="005B17D0">
        <w:rPr>
          <w:rFonts w:ascii="Book Antiqua" w:hAnsi="Book Antiqua" w:cs="Century Gothic"/>
          <w:b/>
          <w:sz w:val="20"/>
          <w:szCs w:val="20"/>
          <w:lang w:val="pl-PL"/>
        </w:rPr>
        <w:t>,</w:t>
      </w:r>
    </w:p>
    <w:p w14:paraId="51E4F349" w14:textId="77777777" w:rsidR="000617E0" w:rsidRPr="005B17D0" w:rsidRDefault="000617E0" w:rsidP="000617E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75628CF" w14:textId="77777777" w:rsidR="000617E0" w:rsidRPr="005B17D0" w:rsidRDefault="000617E0" w:rsidP="000617E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06F491E4" w14:textId="77777777" w:rsidR="000617E0" w:rsidRPr="005B17D0" w:rsidRDefault="000617E0" w:rsidP="000617E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22BBD14E" w14:textId="126505E1" w:rsidR="000617E0" w:rsidRPr="0098084E" w:rsidRDefault="000617E0" w:rsidP="007134E8">
      <w:pPr>
        <w:pStyle w:val="Nagwek3"/>
        <w:spacing w:line="360" w:lineRule="auto"/>
        <w:jc w:val="both"/>
        <w:rPr>
          <w:rFonts w:ascii="Book Antiqua" w:hAnsi="Book Antiqua" w:cs="Century Gothic"/>
          <w:b w:val="0"/>
          <w:bCs w:val="0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Uniwersytet Kazimierza Wielkiego w Bydgoszczy ul. Chodkiewicza 30, 85-064 Bydgoszcz występuje, na podstawie  § 18  Regulaminu udzielania zamówień </w:t>
      </w:r>
      <w:r w:rsidRPr="002F0101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publicznych</w:t>
      </w:r>
      <w:r w:rsidR="00F45EA3" w:rsidRPr="002F0101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realizowanych przez Uniwersytet Kazimierza Wielkiego </w:t>
      </w: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, z Zapytaniem Ofertowym na realizację zamówienia przeznaczonego wyłącznie na badania naukowe </w:t>
      </w:r>
      <w:r w:rsidR="00F76D9B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poniżej</w:t>
      </w: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130 000 zł netto, ale nie przekraczającego progów unijnych, o których mowa w art. 3 ustawy z dnia 11 września 2019 r. Prawo zamówień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Publicznych</w:t>
      </w:r>
      <w:r w:rsidRPr="0098084E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( tj. Dz.U. z </w:t>
      </w:r>
      <w:r w:rsidR="00722BBC" w:rsidRPr="0098084E">
        <w:rPr>
          <w:rFonts w:ascii="Book Antiqua" w:hAnsi="Book Antiqua" w:cstheme="minorHAnsi"/>
          <w:b w:val="0"/>
          <w:bCs w:val="0"/>
          <w:iCs/>
          <w:sz w:val="20"/>
          <w:szCs w:val="20"/>
          <w:lang w:eastAsia="en-US" w:bidi="en-US"/>
        </w:rPr>
        <w:t xml:space="preserve"> 2023 r. poz. 1605</w:t>
      </w:r>
      <w:r w:rsidR="0098084E" w:rsidRPr="0098084E">
        <w:rPr>
          <w:rFonts w:ascii="Book Antiqua" w:hAnsi="Book Antiqua" w:cstheme="minorHAnsi"/>
          <w:b w:val="0"/>
          <w:bCs w:val="0"/>
          <w:iCs/>
          <w:sz w:val="20"/>
          <w:szCs w:val="20"/>
          <w:lang w:eastAsia="en-US" w:bidi="en-US"/>
        </w:rPr>
        <w:t xml:space="preserve"> ze zm.</w:t>
      </w:r>
      <w:r w:rsidRPr="0098084E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). </w:t>
      </w:r>
    </w:p>
    <w:p w14:paraId="72806A92" w14:textId="77777777" w:rsidR="000617E0" w:rsidRPr="005B17D0" w:rsidRDefault="000617E0" w:rsidP="007134E8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43856AE2" w14:textId="77777777" w:rsidR="000617E0" w:rsidRDefault="000617E0" w:rsidP="007134E8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3205D779" w14:textId="09F3028B" w:rsidR="00285528" w:rsidRPr="00BF321F" w:rsidRDefault="00285528" w:rsidP="007134E8">
      <w:pPr>
        <w:spacing w:after="0" w:line="360" w:lineRule="auto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>
        <w:rPr>
          <w:rFonts w:ascii="Book Antiqua" w:hAnsi="Book Antiqua" w:cs="Century Gothic"/>
          <w:sz w:val="20"/>
          <w:szCs w:val="20"/>
        </w:rPr>
        <w:t xml:space="preserve">1. </w:t>
      </w:r>
      <w:r w:rsidR="000617E0" w:rsidRPr="00645BAC">
        <w:rPr>
          <w:rFonts w:ascii="Book Antiqua" w:hAnsi="Book Antiqua" w:cs="Century Gothic"/>
          <w:sz w:val="20"/>
          <w:szCs w:val="20"/>
        </w:rPr>
        <w:t>Wykonawca zobowiązuje się wykonać  dla Zamawiającego prace badawcze  pt. „</w:t>
      </w:r>
      <w:bookmarkStart w:id="0" w:name="_Hlk40440869"/>
      <w:bookmarkStart w:id="1" w:name="_Hlk126840147"/>
      <w:r w:rsidR="00194A0E">
        <w:rPr>
          <w:rFonts w:ascii="Book Antiqua" w:hAnsi="Book Antiqua" w:cstheme="minorHAnsi"/>
          <w:sz w:val="20"/>
          <w:szCs w:val="20"/>
          <w:lang w:eastAsia="pl-PL"/>
        </w:rPr>
        <w:t>P</w:t>
      </w:r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>rzygotowani</w:t>
      </w:r>
      <w:r w:rsidR="00194A0E">
        <w:rPr>
          <w:rFonts w:ascii="Book Antiqua" w:hAnsi="Book Antiqua" w:cstheme="minorHAnsi"/>
          <w:sz w:val="20"/>
          <w:szCs w:val="20"/>
          <w:lang w:eastAsia="pl-PL"/>
        </w:rPr>
        <w:t>e</w:t>
      </w:r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194A0E">
        <w:rPr>
          <w:rFonts w:ascii="Book Antiqua" w:hAnsi="Book Antiqua" w:cstheme="minorHAnsi"/>
          <w:sz w:val="20"/>
          <w:szCs w:val="20"/>
          <w:lang w:eastAsia="pl-PL"/>
        </w:rPr>
        <w:t>bi</w:t>
      </w:r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>bliotek oraz sekwencjonowani</w:t>
      </w:r>
      <w:r w:rsidR="009E75CB">
        <w:rPr>
          <w:rFonts w:ascii="Book Antiqua" w:hAnsi="Book Antiqua" w:cstheme="minorHAnsi"/>
          <w:sz w:val="20"/>
          <w:szCs w:val="20"/>
          <w:lang w:eastAsia="pl-PL"/>
        </w:rPr>
        <w:t>e</w:t>
      </w:r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 xml:space="preserve"> TGS (</w:t>
      </w:r>
      <w:proofErr w:type="spellStart"/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194A0E" w:rsidRPr="00194A0E">
        <w:rPr>
          <w:rFonts w:ascii="Book Antiqua" w:hAnsi="Book Antiqua" w:cstheme="minorHAnsi"/>
          <w:sz w:val="20"/>
          <w:szCs w:val="20"/>
          <w:lang w:eastAsia="pl-PL"/>
        </w:rPr>
        <w:t>) DNA jądrowego pochodzącego z 6 prób</w:t>
      </w:r>
      <w:r w:rsidRPr="00645BAC">
        <w:rPr>
          <w:rFonts w:ascii="Book Antiqua" w:hAnsi="Book Antiqua" w:cstheme="minorHAnsi"/>
          <w:sz w:val="20"/>
          <w:szCs w:val="20"/>
          <w:lang w:eastAsia="pl-PL"/>
        </w:rPr>
        <w:t>.</w:t>
      </w:r>
      <w:bookmarkEnd w:id="0"/>
      <w:bookmarkEnd w:id="1"/>
      <w:r w:rsidRPr="00645BAC">
        <w:rPr>
          <w:rFonts w:ascii="Book Antiqua" w:hAnsi="Book Antiqua" w:cstheme="minorHAnsi"/>
          <w:sz w:val="20"/>
          <w:szCs w:val="20"/>
          <w:lang w:eastAsia="pl-PL"/>
        </w:rPr>
        <w:t>”</w:t>
      </w:r>
    </w:p>
    <w:p w14:paraId="03A7FA62" w14:textId="608A3AFD" w:rsidR="00722BBC" w:rsidRPr="00BF321F" w:rsidRDefault="00722BBC" w:rsidP="007134E8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BF321F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BF321F">
        <w:rPr>
          <w:rFonts w:ascii="Book Antiqua" w:hAnsi="Book Antiqua" w:cs="Century Gothic"/>
          <w:sz w:val="20"/>
          <w:szCs w:val="20"/>
        </w:rPr>
        <w:t>Zamówienie obejmuje :</w:t>
      </w:r>
    </w:p>
    <w:p w14:paraId="523C9724" w14:textId="52228CC6" w:rsidR="0095512B" w:rsidRPr="00DD4D7B" w:rsidRDefault="00857D70" w:rsidP="007134E8">
      <w:pPr>
        <w:pStyle w:val="Akapitzlist"/>
        <w:numPr>
          <w:ilvl w:val="1"/>
          <w:numId w:val="21"/>
        </w:numPr>
        <w:spacing w:line="360" w:lineRule="auto"/>
        <w:ind w:left="709"/>
        <w:jc w:val="both"/>
        <w:rPr>
          <w:rFonts w:ascii="Book Antiqua" w:hAnsi="Book Antiqua" w:cstheme="minorHAnsi"/>
          <w:sz w:val="20"/>
          <w:szCs w:val="20"/>
        </w:rPr>
      </w:pPr>
      <w:r w:rsidRPr="007C737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Transport </w:t>
      </w:r>
      <w:r w:rsidR="00D6792A" w:rsidRPr="007C737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odpowiednich warunkach do laboratorium </w:t>
      </w:r>
      <w:r w:rsidR="00D6792A" w:rsidRPr="00DD4D7B">
        <w:rPr>
          <w:rFonts w:ascii="Book Antiqua" w:hAnsi="Book Antiqua" w:cs="Courier New"/>
          <w:sz w:val="20"/>
          <w:szCs w:val="20"/>
          <w:shd w:val="clear" w:color="auto" w:fill="FFFFFF"/>
        </w:rPr>
        <w:t>Wykonawcy</w:t>
      </w:r>
      <w:r w:rsidR="0095512B" w:rsidRPr="00DD4D7B"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 w:rsidR="00D6792A" w:rsidRPr="00DD4D7B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886EA2" w:rsidRPr="00DD4D7B">
        <w:rPr>
          <w:rFonts w:ascii="Book Antiqua" w:hAnsi="Book Antiqua" w:cstheme="minorHAnsi"/>
          <w:sz w:val="20"/>
          <w:szCs w:val="20"/>
        </w:rPr>
        <w:t>izolat</w:t>
      </w:r>
      <w:proofErr w:type="spellEnd"/>
      <w:r w:rsidR="00886EA2" w:rsidRPr="00DD4D7B">
        <w:rPr>
          <w:rFonts w:ascii="Book Antiqua" w:hAnsi="Book Antiqua" w:cstheme="minorHAnsi"/>
          <w:sz w:val="20"/>
          <w:szCs w:val="20"/>
        </w:rPr>
        <w:t xml:space="preserve"> </w:t>
      </w:r>
      <w:r w:rsidR="00D6792A" w:rsidRPr="00DD4D7B">
        <w:rPr>
          <w:rFonts w:ascii="Book Antiqua" w:hAnsi="Book Antiqua" w:cstheme="minorHAnsi"/>
          <w:sz w:val="20"/>
          <w:szCs w:val="20"/>
        </w:rPr>
        <w:t>DNA</w:t>
      </w:r>
      <w:r w:rsidR="00D05945">
        <w:rPr>
          <w:rFonts w:ascii="Book Antiqua" w:hAnsi="Book Antiqua" w:cstheme="minorHAnsi"/>
          <w:sz w:val="20"/>
          <w:szCs w:val="20"/>
        </w:rPr>
        <w:t xml:space="preserve"> roślinnego</w:t>
      </w:r>
      <w:r w:rsidR="00D6792A" w:rsidRPr="00DD4D7B">
        <w:rPr>
          <w:rFonts w:ascii="Book Antiqua" w:hAnsi="Book Antiqua" w:cstheme="minorHAnsi"/>
          <w:sz w:val="20"/>
          <w:szCs w:val="20"/>
        </w:rPr>
        <w:t xml:space="preserve"> -  materiał zapewniony przez Zamawiającego</w:t>
      </w:r>
    </w:p>
    <w:p w14:paraId="315CD599" w14:textId="2F7CD879" w:rsidR="00845E08" w:rsidRPr="00DD4D7B" w:rsidRDefault="00845E08" w:rsidP="000D1A8E">
      <w:pPr>
        <w:pStyle w:val="Akapitzlist"/>
        <w:numPr>
          <w:ilvl w:val="1"/>
          <w:numId w:val="21"/>
        </w:numPr>
        <w:spacing w:after="0" w:line="360" w:lineRule="auto"/>
        <w:ind w:left="709"/>
        <w:jc w:val="both"/>
        <w:rPr>
          <w:rFonts w:ascii="Book Antiqua" w:hAnsi="Book Antiqua" w:cstheme="minorHAnsi"/>
          <w:sz w:val="20"/>
          <w:szCs w:val="20"/>
        </w:rPr>
      </w:pPr>
      <w:r w:rsidRPr="00DD4D7B">
        <w:rPr>
          <w:rFonts w:ascii="Book Antiqua" w:hAnsi="Book Antiqua" w:cstheme="minorHAnsi"/>
          <w:sz w:val="20"/>
          <w:szCs w:val="20"/>
        </w:rPr>
        <w:t xml:space="preserve">przygotowanie bibliotek typu </w:t>
      </w:r>
      <w:proofErr w:type="spellStart"/>
      <w:r w:rsidRPr="00DD4D7B">
        <w:rPr>
          <w:rFonts w:ascii="Book Antiqua" w:hAnsi="Book Antiqua" w:cstheme="minorHAnsi"/>
          <w:sz w:val="20"/>
          <w:szCs w:val="20"/>
        </w:rPr>
        <w:t>PacBio</w:t>
      </w:r>
      <w:proofErr w:type="spellEnd"/>
      <w:r w:rsidRPr="00DD4D7B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Pr="00DD4D7B">
        <w:rPr>
          <w:rFonts w:ascii="Book Antiqua" w:hAnsi="Book Antiqua" w:cstheme="minorHAnsi"/>
          <w:sz w:val="20"/>
          <w:szCs w:val="20"/>
        </w:rPr>
        <w:t>HiFi</w:t>
      </w:r>
      <w:proofErr w:type="spellEnd"/>
      <w:r w:rsidRPr="00DD4D7B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Pr="00DD4D7B">
        <w:rPr>
          <w:rFonts w:ascii="Book Antiqua" w:hAnsi="Book Antiqua" w:cstheme="minorHAnsi"/>
          <w:sz w:val="20"/>
          <w:szCs w:val="20"/>
        </w:rPr>
        <w:t>SMRTbell</w:t>
      </w:r>
      <w:proofErr w:type="spellEnd"/>
      <w:r w:rsidR="00DD4D7B" w:rsidRPr="00DD4D7B">
        <w:rPr>
          <w:rFonts w:ascii="Book Antiqua" w:hAnsi="Book Antiqua" w:cstheme="minorHAnsi"/>
          <w:sz w:val="20"/>
          <w:szCs w:val="20"/>
        </w:rPr>
        <w:t xml:space="preserve"> dla każdej z 6 prób</w:t>
      </w:r>
    </w:p>
    <w:p w14:paraId="517B1251" w14:textId="0B6961B4" w:rsidR="00845E08" w:rsidRPr="00DD4D7B" w:rsidRDefault="00845E08" w:rsidP="000D1A8E">
      <w:pPr>
        <w:pStyle w:val="Akapitzlist"/>
        <w:numPr>
          <w:ilvl w:val="1"/>
          <w:numId w:val="21"/>
        </w:numPr>
        <w:spacing w:after="0" w:line="360" w:lineRule="auto"/>
        <w:ind w:left="709"/>
        <w:jc w:val="both"/>
        <w:rPr>
          <w:rFonts w:ascii="Book Antiqua" w:hAnsi="Book Antiqua" w:cstheme="minorHAnsi"/>
          <w:sz w:val="20"/>
          <w:szCs w:val="20"/>
        </w:rPr>
      </w:pPr>
      <w:r w:rsidRPr="00DD4D7B">
        <w:rPr>
          <w:rFonts w:ascii="Book Antiqua" w:hAnsi="Book Antiqua" w:cstheme="minorHAnsi"/>
          <w:sz w:val="20"/>
          <w:szCs w:val="20"/>
        </w:rPr>
        <w:t xml:space="preserve">sekwencjonowanie trzeciej generacji (TGS) – trzy przebiegi/komory </w:t>
      </w:r>
      <w:r w:rsidR="00B91BD4">
        <w:rPr>
          <w:rFonts w:ascii="Book Antiqua" w:hAnsi="Book Antiqua" w:cstheme="minorHAnsi"/>
          <w:sz w:val="20"/>
          <w:szCs w:val="20"/>
        </w:rPr>
        <w:t>–</w:t>
      </w:r>
      <w:r w:rsidRPr="00DD4D7B">
        <w:rPr>
          <w:rFonts w:ascii="Book Antiqua" w:hAnsi="Book Antiqua" w:cstheme="minorHAnsi"/>
          <w:sz w:val="20"/>
          <w:szCs w:val="20"/>
        </w:rPr>
        <w:t xml:space="preserve"> </w:t>
      </w:r>
      <w:r w:rsidR="00B91BD4">
        <w:rPr>
          <w:rFonts w:ascii="Book Antiqua" w:hAnsi="Book Antiqua" w:cstheme="minorHAnsi"/>
          <w:sz w:val="20"/>
          <w:szCs w:val="20"/>
        </w:rPr>
        <w:t xml:space="preserve">na urządzeniu </w:t>
      </w:r>
      <w:proofErr w:type="spellStart"/>
      <w:r w:rsidRPr="00DD4D7B">
        <w:rPr>
          <w:rFonts w:ascii="Book Antiqua" w:hAnsi="Book Antiqua" w:cstheme="minorHAnsi"/>
          <w:sz w:val="20"/>
          <w:szCs w:val="20"/>
        </w:rPr>
        <w:t>PacBio</w:t>
      </w:r>
      <w:proofErr w:type="spellEnd"/>
      <w:r w:rsidRPr="00DD4D7B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Pr="00DD4D7B">
        <w:rPr>
          <w:rFonts w:ascii="Book Antiqua" w:hAnsi="Book Antiqua" w:cstheme="minorHAnsi"/>
          <w:sz w:val="20"/>
          <w:szCs w:val="20"/>
        </w:rPr>
        <w:t>Revio</w:t>
      </w:r>
      <w:proofErr w:type="spellEnd"/>
      <w:r w:rsidRPr="00DD4D7B">
        <w:rPr>
          <w:rFonts w:ascii="Book Antiqua" w:hAnsi="Book Antiqua" w:cstheme="minorHAnsi"/>
          <w:sz w:val="20"/>
          <w:szCs w:val="20"/>
        </w:rPr>
        <w:t xml:space="preserve"> - 2 osobniki na komorę</w:t>
      </w:r>
    </w:p>
    <w:p w14:paraId="797A8F0E" w14:textId="59B7E1BC" w:rsidR="00845E08" w:rsidRPr="00DD4D7B" w:rsidRDefault="00845E08" w:rsidP="000D1A8E">
      <w:pPr>
        <w:pStyle w:val="Akapitzlist"/>
        <w:numPr>
          <w:ilvl w:val="1"/>
          <w:numId w:val="21"/>
        </w:numPr>
        <w:spacing w:after="0" w:line="360" w:lineRule="auto"/>
        <w:ind w:left="709"/>
        <w:jc w:val="both"/>
        <w:rPr>
          <w:rFonts w:ascii="Book Antiqua" w:hAnsi="Book Antiqua" w:cstheme="minorHAnsi"/>
          <w:sz w:val="20"/>
          <w:szCs w:val="20"/>
        </w:rPr>
      </w:pPr>
      <w:r w:rsidRPr="00DD4D7B">
        <w:rPr>
          <w:rFonts w:ascii="Book Antiqua" w:hAnsi="Book Antiqua" w:cstheme="minorHAnsi"/>
          <w:sz w:val="20"/>
          <w:szCs w:val="20"/>
        </w:rPr>
        <w:t xml:space="preserve">minimum 60 </w:t>
      </w:r>
      <w:proofErr w:type="spellStart"/>
      <w:r w:rsidRPr="00DD4D7B">
        <w:rPr>
          <w:rFonts w:ascii="Book Antiqua" w:hAnsi="Book Antiqua" w:cstheme="minorHAnsi"/>
          <w:sz w:val="20"/>
          <w:szCs w:val="20"/>
        </w:rPr>
        <w:t>Gbp</w:t>
      </w:r>
      <w:proofErr w:type="spellEnd"/>
      <w:r w:rsidRPr="00DD4D7B">
        <w:rPr>
          <w:rFonts w:ascii="Book Antiqua" w:hAnsi="Book Antiqua" w:cstheme="minorHAnsi"/>
          <w:sz w:val="20"/>
          <w:szCs w:val="20"/>
        </w:rPr>
        <w:t xml:space="preserve"> danych na komorę </w:t>
      </w:r>
      <w:r w:rsidR="00C378D0" w:rsidRPr="00DD4D7B">
        <w:rPr>
          <w:rFonts w:ascii="Book Antiqua" w:hAnsi="Book Antiqua" w:cstheme="minorHAnsi"/>
          <w:sz w:val="20"/>
          <w:szCs w:val="20"/>
        </w:rPr>
        <w:t>i/lub</w:t>
      </w:r>
      <w:r w:rsidRPr="00DD4D7B">
        <w:rPr>
          <w:rFonts w:ascii="Book Antiqua" w:hAnsi="Book Antiqua" w:cstheme="minorHAnsi"/>
          <w:sz w:val="20"/>
          <w:szCs w:val="20"/>
        </w:rPr>
        <w:t xml:space="preserve"> minimum 30 </w:t>
      </w:r>
      <w:proofErr w:type="spellStart"/>
      <w:r w:rsidRPr="00DD4D7B">
        <w:rPr>
          <w:rFonts w:ascii="Book Antiqua" w:hAnsi="Book Antiqua" w:cstheme="minorHAnsi"/>
          <w:sz w:val="20"/>
          <w:szCs w:val="20"/>
        </w:rPr>
        <w:t>Gbp</w:t>
      </w:r>
      <w:proofErr w:type="spellEnd"/>
      <w:r w:rsidRPr="00DD4D7B">
        <w:rPr>
          <w:rFonts w:ascii="Book Antiqua" w:hAnsi="Book Antiqua" w:cstheme="minorHAnsi"/>
          <w:sz w:val="20"/>
          <w:szCs w:val="20"/>
        </w:rPr>
        <w:t xml:space="preserve"> danych na osobnika.</w:t>
      </w:r>
    </w:p>
    <w:p w14:paraId="70624614" w14:textId="460814A5" w:rsidR="000617E0" w:rsidRPr="007C7372" w:rsidRDefault="00722BBC" w:rsidP="000D1A8E">
      <w:pPr>
        <w:pStyle w:val="Akapitzlist"/>
        <w:numPr>
          <w:ilvl w:val="1"/>
          <w:numId w:val="21"/>
        </w:numPr>
        <w:spacing w:line="360" w:lineRule="auto"/>
        <w:ind w:left="709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DD4D7B">
        <w:rPr>
          <w:rFonts w:ascii="Book Antiqua" w:hAnsi="Book Antiqua" w:cs="Courier New"/>
          <w:sz w:val="20"/>
          <w:szCs w:val="20"/>
          <w:shd w:val="clear" w:color="auto" w:fill="FFFFFF"/>
        </w:rPr>
        <w:t>dostarczenie raportów oraz dan</w:t>
      </w:r>
      <w:r w:rsidRPr="00DD4D7B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ych po sekwencjonowaniu w trybie dostępu</w:t>
      </w:r>
      <w:r w:rsidRPr="007C7372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do danych w chmurze lub na dysku przenośnym.</w:t>
      </w:r>
    </w:p>
    <w:p w14:paraId="05274F47" w14:textId="68A826FD" w:rsidR="000617E0" w:rsidRDefault="000617E0" w:rsidP="00285528">
      <w:pPr>
        <w:pStyle w:val="Akapitzlist1"/>
        <w:numPr>
          <w:ilvl w:val="0"/>
          <w:numId w:val="4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2C8CD2CB" w14:textId="489F5072" w:rsidR="00886EA2" w:rsidRPr="00F76D9B" w:rsidRDefault="000617E0" w:rsidP="00886EA2">
      <w:pPr>
        <w:pStyle w:val="Akapitzlist1"/>
        <w:numPr>
          <w:ilvl w:val="0"/>
          <w:numId w:val="4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A426F3">
        <w:rPr>
          <w:rFonts w:ascii="Book Antiqua" w:hAnsi="Book Antiqua" w:cs="Century Gothic"/>
          <w:sz w:val="20"/>
          <w:szCs w:val="20"/>
          <w:lang w:val="pl-PL"/>
        </w:rPr>
        <w:lastRenderedPageBreak/>
        <w:t>Szczegółowych uzgodnień w zakresie, wskazanym w ust. 2 Strony dokonają pocztą elektroniczną na adresy:</w:t>
      </w:r>
    </w:p>
    <w:p w14:paraId="694A6627" w14:textId="77777777" w:rsidR="000617E0" w:rsidRDefault="000617E0" w:rsidP="000617E0">
      <w:pPr>
        <w:pStyle w:val="Akapitzlist1"/>
        <w:numPr>
          <w:ilvl w:val="0"/>
          <w:numId w:val="7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Bartosz </w:t>
      </w:r>
      <w:proofErr w:type="spellStart"/>
      <w:r>
        <w:rPr>
          <w:rFonts w:ascii="Book Antiqua" w:hAnsi="Book Antiqua" w:cs="Century Gothic"/>
          <w:sz w:val="20"/>
          <w:szCs w:val="20"/>
        </w:rPr>
        <w:t>Ulaszewski</w:t>
      </w:r>
      <w:proofErr w:type="spellEnd"/>
    </w:p>
    <w:p w14:paraId="663DDD3A" w14:textId="77777777" w:rsidR="000617E0" w:rsidRDefault="000617E0" w:rsidP="000617E0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 ulaszewski@ukw.edu.pl</w:t>
      </w:r>
    </w:p>
    <w:p w14:paraId="6E5CEBF5" w14:textId="77777777" w:rsidR="000617E0" w:rsidRDefault="000617E0" w:rsidP="000617E0">
      <w:pPr>
        <w:pStyle w:val="Akapitzlist1"/>
        <w:numPr>
          <w:ilvl w:val="0"/>
          <w:numId w:val="7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Wykonawca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</w:t>
      </w:r>
    </w:p>
    <w:p w14:paraId="7DD519CD" w14:textId="77777777" w:rsidR="000617E0" w:rsidRPr="00DF408B" w:rsidRDefault="000617E0" w:rsidP="000617E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:…………………..</w:t>
      </w:r>
    </w:p>
    <w:p w14:paraId="734BBACA" w14:textId="77777777" w:rsidR="000617E0" w:rsidRDefault="000617E0" w:rsidP="000617E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3B49D82F" w14:textId="77777777" w:rsidR="000617E0" w:rsidRDefault="000617E0" w:rsidP="000617E0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1AF76635" w14:textId="77777777" w:rsidR="000617E0" w:rsidRDefault="000617E0" w:rsidP="000617E0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2018BEA5" w14:textId="77777777" w:rsidR="000617E0" w:rsidRDefault="000617E0" w:rsidP="000617E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70568D0A" w14:textId="77777777" w:rsidR="000617E0" w:rsidRDefault="000617E0" w:rsidP="000617E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zobowiązuje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się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do:</w:t>
      </w:r>
    </w:p>
    <w:p w14:paraId="436DB550" w14:textId="77777777" w:rsidR="000617E0" w:rsidRDefault="000617E0" w:rsidP="000617E0">
      <w:pPr>
        <w:pStyle w:val="Akapitzlist1"/>
        <w:numPr>
          <w:ilvl w:val="0"/>
          <w:numId w:val="9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dostarczenia Wykonawcy dokumentacji i prób niezbędnych do wykonania przedmiotu umowy,</w:t>
      </w:r>
    </w:p>
    <w:p w14:paraId="62D1A17E" w14:textId="4666B18A" w:rsidR="000617E0" w:rsidRDefault="000617E0" w:rsidP="000617E0">
      <w:pPr>
        <w:pStyle w:val="Akapitzlist1"/>
        <w:numPr>
          <w:ilvl w:val="0"/>
          <w:numId w:val="9"/>
        </w:numPr>
        <w:spacing w:after="0" w:line="360" w:lineRule="auto"/>
        <w:ind w:left="473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 uczestniczenia w konsultacjach naukowych w sposób wskazany w § 1 ust. 3</w:t>
      </w:r>
      <w:r w:rsidR="00F45EA3">
        <w:rPr>
          <w:rFonts w:ascii="Book Antiqua" w:hAnsi="Book Antiqua" w:cs="Century Gothic"/>
          <w:sz w:val="20"/>
          <w:szCs w:val="20"/>
          <w:lang w:val="pl-PL"/>
        </w:rPr>
        <w:t>,</w:t>
      </w:r>
    </w:p>
    <w:p w14:paraId="1F2D3A0A" w14:textId="2D8F970A" w:rsidR="000617E0" w:rsidRDefault="000617E0" w:rsidP="000617E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Wykonawca przekaże 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>Zamawiającemu wyniki badań stanowiących przedmiot umowy w postaci elektronicznej (</w:t>
      </w:r>
      <w:r w:rsidR="00722BBC" w:rsidRPr="002F0101">
        <w:rPr>
          <w:rFonts w:ascii="Book Antiqua" w:hAnsi="Book Antiqua" w:cs="Courier New"/>
          <w:sz w:val="20"/>
          <w:szCs w:val="20"/>
          <w:shd w:val="clear" w:color="auto" w:fill="FFFFFF"/>
          <w:lang w:val="pl-PL"/>
        </w:rPr>
        <w:t xml:space="preserve">w chmurze lub 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>dysk</w:t>
      </w:r>
      <w:r w:rsidR="00F45EA3" w:rsidRPr="002F0101">
        <w:rPr>
          <w:rFonts w:ascii="Book Antiqua" w:hAnsi="Book Antiqua" w:cs="Century Gothic"/>
          <w:sz w:val="20"/>
          <w:szCs w:val="20"/>
          <w:lang w:val="pl-PL"/>
        </w:rPr>
        <w:t>u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 xml:space="preserve"> przenośny</w:t>
      </w:r>
      <w:r w:rsidR="00F45EA3" w:rsidRPr="002F0101">
        <w:rPr>
          <w:rFonts w:ascii="Book Antiqua" w:hAnsi="Book Antiqua" w:cs="Century Gothic"/>
          <w:sz w:val="20"/>
          <w:szCs w:val="20"/>
          <w:lang w:val="pl-PL"/>
        </w:rPr>
        <w:t>m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 xml:space="preserve"> dostarczony</w:t>
      </w:r>
      <w:r w:rsidR="00F45EA3" w:rsidRPr="002F0101">
        <w:rPr>
          <w:rFonts w:ascii="Book Antiqua" w:hAnsi="Book Antiqua" w:cs="Century Gothic"/>
          <w:sz w:val="20"/>
          <w:szCs w:val="20"/>
          <w:lang w:val="pl-PL"/>
        </w:rPr>
        <w:t>m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 xml:space="preserve"> 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przez Wykonawcę do siedziby Zamawiającego</w:t>
      </w:r>
      <w:r>
        <w:rPr>
          <w:rFonts w:ascii="Book Antiqua" w:hAnsi="Book Antiqua" w:cs="Century Gothic"/>
          <w:sz w:val="20"/>
          <w:szCs w:val="20"/>
          <w:lang w:val="pl-PL"/>
        </w:rPr>
        <w:t>).</w:t>
      </w:r>
    </w:p>
    <w:p w14:paraId="307EC511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§ 3</w:t>
      </w:r>
    </w:p>
    <w:p w14:paraId="0A5AF286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TERMIN WYKONANIA PRZEDMIOTU UMOWY </w:t>
      </w:r>
    </w:p>
    <w:p w14:paraId="5E16ADE2" w14:textId="1B2DE4DE" w:rsidR="000617E0" w:rsidRPr="0030623F" w:rsidRDefault="000617E0" w:rsidP="000617E0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Wykonawca przeprowadzi badania stanowiące przedmiot umowy zgodnie z warunkami zawartymi w załączniku nr 1 do umowy 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oraz przekaże wynika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</w:t>
      </w:r>
      <w:r w:rsidRPr="0030623F">
        <w:rPr>
          <w:rFonts w:ascii="Book Antiqua" w:hAnsi="Book Antiqua" w:cs="Century Gothic"/>
          <w:sz w:val="20"/>
          <w:szCs w:val="20"/>
          <w:lang w:val="pl-PL"/>
        </w:rPr>
        <w:t xml:space="preserve">dnia </w:t>
      </w:r>
      <w:r w:rsidR="00285528" w:rsidRPr="0030623F">
        <w:rPr>
          <w:rFonts w:ascii="Book Antiqua" w:hAnsi="Book Antiqua" w:cs="Century Gothic"/>
          <w:b/>
          <w:bCs/>
          <w:sz w:val="20"/>
          <w:szCs w:val="20"/>
          <w:lang w:val="pl-PL"/>
        </w:rPr>
        <w:t>31</w:t>
      </w:r>
      <w:r w:rsidRPr="0030623F"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</w:t>
      </w:r>
      <w:r w:rsidR="0030623F" w:rsidRPr="0030623F"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sierpnia </w:t>
      </w:r>
      <w:r w:rsidRPr="0030623F"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202</w:t>
      </w:r>
      <w:r w:rsidR="00285528" w:rsidRPr="0030623F">
        <w:rPr>
          <w:rFonts w:ascii="Book Antiqua" w:hAnsi="Book Antiqua" w:cs="Century Gothic"/>
          <w:b/>
          <w:bCs/>
          <w:sz w:val="20"/>
          <w:szCs w:val="20"/>
          <w:lang w:val="pl-PL"/>
        </w:rPr>
        <w:t>4</w:t>
      </w:r>
      <w:r w:rsidRPr="0030623F"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r.</w:t>
      </w:r>
    </w:p>
    <w:p w14:paraId="1D586284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62C81AD2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31B9E553" w14:textId="77777777" w:rsidR="000617E0" w:rsidRDefault="000617E0" w:rsidP="000617E0">
      <w:pPr>
        <w:pStyle w:val="Akapitzlist1"/>
        <w:numPr>
          <w:ilvl w:val="0"/>
          <w:numId w:val="10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439F5E5E" w14:textId="77777777" w:rsidR="000617E0" w:rsidRDefault="000617E0" w:rsidP="000617E0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Wartość netto: …………………PLN </w:t>
      </w:r>
    </w:p>
    <w:p w14:paraId="53F42559" w14:textId="77777777" w:rsidR="000617E0" w:rsidRDefault="000617E0" w:rsidP="000617E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5849A212" w14:textId="77777777" w:rsidR="000617E0" w:rsidRDefault="000617E0" w:rsidP="000617E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1BDB651B" w14:textId="77777777" w:rsidR="000617E0" w:rsidRDefault="000617E0" w:rsidP="000617E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AC28B1C" w14:textId="77777777" w:rsidR="000617E0" w:rsidRDefault="000617E0" w:rsidP="000617E0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245F83E5" w14:textId="77777777" w:rsidR="000617E0" w:rsidRDefault="000617E0" w:rsidP="000617E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7F53B00B" w14:textId="77777777" w:rsidR="000617E0" w:rsidRDefault="000617E0" w:rsidP="000617E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48959D9E" w14:textId="317F8279" w:rsidR="000617E0" w:rsidRDefault="000617E0" w:rsidP="000617E0">
      <w:pPr>
        <w:pStyle w:val="Akapitzlist1"/>
        <w:numPr>
          <w:ilvl w:val="3"/>
          <w:numId w:val="1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03BD35CD" w14:textId="0CC5A4C9" w:rsidR="00886EA2" w:rsidRDefault="00886EA2" w:rsidP="00886EA2">
      <w:pPr>
        <w:pStyle w:val="Akapitzlist1"/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</w:p>
    <w:p w14:paraId="154F660C" w14:textId="77777777" w:rsidR="00886EA2" w:rsidRDefault="00886EA2" w:rsidP="00886EA2">
      <w:pPr>
        <w:pStyle w:val="Akapitzlist1"/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</w:p>
    <w:p w14:paraId="7778D4D5" w14:textId="77777777" w:rsidR="000617E0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7189DA73" w14:textId="77777777" w:rsidR="000617E0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508E5D58" w14:textId="77777777" w:rsidR="000617E0" w:rsidRDefault="000617E0" w:rsidP="000617E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009FE4A5" w14:textId="77777777" w:rsidR="000617E0" w:rsidRDefault="000617E0" w:rsidP="000617E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11134218" w14:textId="77777777" w:rsidR="000617E0" w:rsidRDefault="000617E0" w:rsidP="000617E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3B8DAD67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454228AA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161ED4A2" w14:textId="3AC159D4" w:rsidR="000617E0" w:rsidRPr="002F0101" w:rsidRDefault="000617E0" w:rsidP="000617E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. 3 ) Wykonawca przenosi na Zamawiającego – w ramach wynagrodzenia, o którym mowa w § 4 ust. 1 oraz bez konieczności składania przez Strony dodatkowych oświadczeń-  autorskie prawa majątkowe do utworu w postaci wyników 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badań</w:t>
      </w:r>
      <w:r w:rsidR="00F45EA3"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, które stanowią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przedmio</w:t>
      </w:r>
      <w:r w:rsidR="00F45EA3"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t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umowy określon</w:t>
      </w:r>
      <w:r w:rsidR="00F45EA3"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y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w § 1 ust.1.</w:t>
      </w:r>
    </w:p>
    <w:p w14:paraId="37CFFA48" w14:textId="77777777" w:rsidR="000617E0" w:rsidRPr="002F0101" w:rsidRDefault="000617E0" w:rsidP="000617E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40C1752C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58B8EABB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w działalności dydaktycznej oraz w  badaniach naukowych,</w:t>
      </w:r>
    </w:p>
    <w:p w14:paraId="4911E84B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wprowadzania do obrotu oryginału utworu lub egzemplarzy, na których utwór utrwalono, użyczenie lub najem oryginału albo egzemplarzy,</w:t>
      </w:r>
    </w:p>
    <w:p w14:paraId="4F094F59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3335FBD3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390A961C" w14:textId="77777777" w:rsidR="000617E0" w:rsidRPr="002F0101" w:rsidRDefault="000617E0" w:rsidP="000617E0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662D7C72" w14:textId="77777777" w:rsidR="000617E0" w:rsidRPr="002F0101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7A0C1E2B" w14:textId="77777777" w:rsidR="000617E0" w:rsidRPr="002F0101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3DEE4205" w14:textId="77777777" w:rsidR="000617E0" w:rsidRPr="002F0101" w:rsidRDefault="000617E0" w:rsidP="000617E0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786790F4" w14:textId="77777777" w:rsidR="000617E0" w:rsidRPr="002F0101" w:rsidRDefault="000617E0" w:rsidP="000617E0">
      <w:pPr>
        <w:pStyle w:val="Akapitzlist1"/>
        <w:numPr>
          <w:ilvl w:val="0"/>
          <w:numId w:val="13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 wysokości 0,5% (pięć dziesiątych procenta) wynagrodzenia umownego brutto, o którym mowa </w:t>
      </w: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3830EA5C" w14:textId="77777777" w:rsidR="000617E0" w:rsidRPr="002F0101" w:rsidRDefault="000617E0" w:rsidP="000617E0">
      <w:pPr>
        <w:pStyle w:val="Akapitzlist1"/>
        <w:numPr>
          <w:ilvl w:val="0"/>
          <w:numId w:val="13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lastRenderedPageBreak/>
        <w:t>w wysokości 5% (pięciu procent) wynagrodzenia umownego brutto, o której mowa w § 4 ust. 1</w:t>
      </w: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479B9FDE" w14:textId="77777777" w:rsidR="000617E0" w:rsidRPr="002F0101" w:rsidRDefault="000617E0" w:rsidP="000617E0">
      <w:pPr>
        <w:pStyle w:val="Akapitzlist1"/>
        <w:numPr>
          <w:ilvl w:val="0"/>
          <w:numId w:val="14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3850D653" w14:textId="1AE92884" w:rsidR="000617E0" w:rsidRPr="002F0101" w:rsidRDefault="000617E0" w:rsidP="000617E0">
      <w:pPr>
        <w:pStyle w:val="Akapitzlist1"/>
        <w:numPr>
          <w:ilvl w:val="0"/>
          <w:numId w:val="14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z w:val="20"/>
          <w:szCs w:val="20"/>
          <w:lang w:val="pl-PL"/>
        </w:rPr>
        <w:t>Jeżeli kary umowne, o których mowa w ust. 1 nie wyrównają szkody wyrządzonej przez Wykonawcę, Zamawiający może dochodzić od Wykonawcy odszkodowania uzupełniającego na zasadach ogólnych.</w:t>
      </w:r>
    </w:p>
    <w:p w14:paraId="42163F4F" w14:textId="77777777" w:rsidR="000617E0" w:rsidRPr="002F0101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6A879CD4" w14:textId="77777777" w:rsidR="000617E0" w:rsidRPr="002F0101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6F9856C4" w14:textId="77777777" w:rsidR="000617E0" w:rsidRPr="002F0101" w:rsidRDefault="000617E0" w:rsidP="000617E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2F0101">
        <w:rPr>
          <w:rFonts w:ascii="Book Antiqua" w:hAnsi="Book Antiqua" w:cs="Arial"/>
          <w:sz w:val="20"/>
          <w:szCs w:val="20"/>
        </w:rPr>
        <w:t>1.</w:t>
      </w:r>
      <w:r w:rsidRPr="002F0101"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 w:rsidRPr="002F0101">
        <w:rPr>
          <w:rFonts w:ascii="Book Antiqua" w:hAnsi="Book Antiqua" w:cs="Arial"/>
          <w:sz w:val="20"/>
          <w:szCs w:val="20"/>
        </w:rPr>
        <w:br/>
        <w:t>w interesie publicznym, czego nie można było przewidzieć w chwili zawarcia umowy, Zamawiający może odstąpić od umowy.</w:t>
      </w:r>
    </w:p>
    <w:p w14:paraId="424590AB" w14:textId="77777777" w:rsidR="000617E0" w:rsidRPr="002F0101" w:rsidRDefault="000617E0" w:rsidP="000617E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2F0101">
        <w:rPr>
          <w:rFonts w:ascii="Book Antiqua" w:hAnsi="Book Antiqua" w:cs="Arial"/>
          <w:sz w:val="20"/>
          <w:szCs w:val="20"/>
        </w:rPr>
        <w:t>2.</w:t>
      </w:r>
      <w:r w:rsidRPr="002F0101">
        <w:rPr>
          <w:rFonts w:ascii="Book Antiqua" w:hAnsi="Book Antiqua" w:cs="Arial"/>
          <w:sz w:val="20"/>
          <w:szCs w:val="20"/>
        </w:rPr>
        <w:tab/>
      </w:r>
      <w:r w:rsidRPr="002F0101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01CBC684" w14:textId="7468F1EB" w:rsidR="000617E0" w:rsidRPr="002F0101" w:rsidRDefault="000617E0" w:rsidP="000617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2F0101">
        <w:rPr>
          <w:rFonts w:ascii="Book Antiqua" w:hAnsi="Book Antiqua"/>
          <w:sz w:val="20"/>
          <w:szCs w:val="20"/>
        </w:rPr>
        <w:t>zwłoka Wykonawcy w wykonaniu przedmiotu umowy przekracza 20 dni</w:t>
      </w:r>
      <w:r w:rsidR="00FB0999" w:rsidRPr="002F0101">
        <w:rPr>
          <w:rFonts w:ascii="Book Antiqua" w:hAnsi="Book Antiqua"/>
          <w:sz w:val="20"/>
          <w:szCs w:val="20"/>
        </w:rPr>
        <w:t xml:space="preserve"> w odniesieniu do terminu realizacji przedmiotu umowy określonego w §3. </w:t>
      </w:r>
    </w:p>
    <w:p w14:paraId="018B79FE" w14:textId="77777777" w:rsidR="000617E0" w:rsidRPr="005B17D0" w:rsidRDefault="000617E0" w:rsidP="000617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2F0101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2F0101">
        <w:t xml:space="preserve"> </w:t>
      </w:r>
      <w:r w:rsidRPr="002F0101">
        <w:rPr>
          <w:rFonts w:ascii="Book Antiqua" w:hAnsi="Book Antiqua"/>
          <w:sz w:val="20"/>
          <w:szCs w:val="20"/>
        </w:rPr>
        <w:t xml:space="preserve">w terminie </w:t>
      </w:r>
      <w:r w:rsidRPr="002F0101">
        <w:rPr>
          <w:rFonts w:ascii="Book Antiqua" w:hAnsi="Book Antiqua"/>
          <w:strike/>
          <w:sz w:val="20"/>
          <w:szCs w:val="20"/>
        </w:rPr>
        <w:t>do</w:t>
      </w:r>
      <w:r w:rsidRPr="002F0101">
        <w:rPr>
          <w:rFonts w:ascii="Book Antiqua" w:hAnsi="Book Antiqua"/>
          <w:sz w:val="20"/>
          <w:szCs w:val="20"/>
        </w:rPr>
        <w:t xml:space="preserve"> 7 dni od daty zawarcia umowy lub przerwał wykonywanie przedmiotu umowy na </w:t>
      </w:r>
      <w:r w:rsidRPr="005B17D0">
        <w:rPr>
          <w:rFonts w:ascii="Book Antiqua" w:hAnsi="Book Antiqua"/>
          <w:sz w:val="20"/>
          <w:szCs w:val="20"/>
        </w:rPr>
        <w:t>okres dłuższy niż 7 dni,</w:t>
      </w:r>
    </w:p>
    <w:p w14:paraId="5ED3B60D" w14:textId="77777777" w:rsidR="000617E0" w:rsidRDefault="000617E0" w:rsidP="000617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7AFC0B12" w14:textId="77777777" w:rsidR="000617E0" w:rsidRDefault="000617E0" w:rsidP="000617E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3241B663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1DFECFC1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5374E625" w14:textId="77777777" w:rsidR="000617E0" w:rsidRDefault="000617E0" w:rsidP="000617E0">
      <w:pPr>
        <w:pStyle w:val="Akapitzlist"/>
        <w:numPr>
          <w:ilvl w:val="6"/>
          <w:numId w:val="15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46ADFAC6" w14:textId="77777777" w:rsidR="000617E0" w:rsidRDefault="000617E0" w:rsidP="000617E0">
      <w:pPr>
        <w:pStyle w:val="Akapitzlist1"/>
        <w:numPr>
          <w:ilvl w:val="6"/>
          <w:numId w:val="15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3F3E1579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4BCA9048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350E0561" w14:textId="77777777" w:rsidR="000617E0" w:rsidRDefault="000617E0" w:rsidP="000617E0">
      <w:pPr>
        <w:pStyle w:val="Akapitzlist1"/>
        <w:numPr>
          <w:ilvl w:val="3"/>
          <w:numId w:val="16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75F1314D" w14:textId="77777777" w:rsidR="000617E0" w:rsidRDefault="000617E0" w:rsidP="000617E0">
      <w:pPr>
        <w:pStyle w:val="Akapitzlist1"/>
        <w:numPr>
          <w:ilvl w:val="3"/>
          <w:numId w:val="16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Wszelkie zmiany umowy dla swej ważności wymagają zachowania formy pisemnej.</w:t>
      </w:r>
    </w:p>
    <w:p w14:paraId="40FD59B9" w14:textId="77777777" w:rsidR="000617E0" w:rsidRDefault="000617E0" w:rsidP="000617E0">
      <w:pPr>
        <w:pStyle w:val="Akapitzlist1"/>
        <w:numPr>
          <w:ilvl w:val="3"/>
          <w:numId w:val="16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5267E6B2" w14:textId="77777777" w:rsidR="000617E0" w:rsidRDefault="000617E0" w:rsidP="000617E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0617E0" w14:paraId="65B94FB9" w14:textId="77777777" w:rsidTr="00112BFA">
        <w:trPr>
          <w:trHeight w:val="70"/>
        </w:trPr>
        <w:tc>
          <w:tcPr>
            <w:tcW w:w="4500" w:type="dxa"/>
            <w:hideMark/>
          </w:tcPr>
          <w:p w14:paraId="5BBB2843" w14:textId="77777777" w:rsidR="000617E0" w:rsidRDefault="000617E0" w:rsidP="00112BFA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36048043" w14:textId="77777777" w:rsidR="000617E0" w:rsidRDefault="000617E0" w:rsidP="00112BFA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5ED85A86" w14:textId="5321CC05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lastRenderedPageBreak/>
        <w:t>ZAŁĄCZNIK NR 1 DO UMOWY</w:t>
      </w:r>
    </w:p>
    <w:p w14:paraId="7CDB7294" w14:textId="3B6BBA04" w:rsidR="008C1D3D" w:rsidRDefault="000617E0" w:rsidP="000D1A8E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AD280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</w:t>
      </w:r>
      <w:r w:rsidR="009E75CB">
        <w:rPr>
          <w:rFonts w:ascii="Book Antiqua" w:hAnsi="Book Antiqua" w:cstheme="minorHAnsi"/>
          <w:sz w:val="20"/>
          <w:szCs w:val="20"/>
          <w:lang w:eastAsia="pl-PL"/>
        </w:rPr>
        <w:t>P</w:t>
      </w:r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>rzygotowani</w:t>
      </w:r>
      <w:r w:rsidR="009E75CB">
        <w:rPr>
          <w:rFonts w:ascii="Book Antiqua" w:hAnsi="Book Antiqua" w:cstheme="minorHAnsi"/>
          <w:sz w:val="20"/>
          <w:szCs w:val="20"/>
          <w:lang w:eastAsia="pl-PL"/>
        </w:rPr>
        <w:t>e</w:t>
      </w:r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9E75CB">
        <w:rPr>
          <w:rFonts w:ascii="Book Antiqua" w:hAnsi="Book Antiqua" w:cstheme="minorHAnsi"/>
          <w:sz w:val="20"/>
          <w:szCs w:val="20"/>
          <w:lang w:eastAsia="pl-PL"/>
        </w:rPr>
        <w:t>bi</w:t>
      </w:r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>bliotek oraz sekwencjonowani</w:t>
      </w:r>
      <w:r w:rsidR="009E75CB">
        <w:rPr>
          <w:rFonts w:ascii="Book Antiqua" w:hAnsi="Book Antiqua" w:cstheme="minorHAnsi"/>
          <w:sz w:val="20"/>
          <w:szCs w:val="20"/>
          <w:lang w:eastAsia="pl-PL"/>
        </w:rPr>
        <w:t>e</w:t>
      </w:r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 xml:space="preserve"> TGS (</w:t>
      </w:r>
      <w:proofErr w:type="spellStart"/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9E75CB" w:rsidRPr="00194A0E">
        <w:rPr>
          <w:rFonts w:ascii="Book Antiqua" w:hAnsi="Book Antiqua" w:cstheme="minorHAnsi"/>
          <w:sz w:val="20"/>
          <w:szCs w:val="20"/>
          <w:lang w:eastAsia="pl-PL"/>
        </w:rPr>
        <w:t>) DNA jądrowego pochodzącego z 6 prób</w:t>
      </w:r>
      <w:r w:rsidR="00AD280D" w:rsidRPr="00AD280D">
        <w:rPr>
          <w:rFonts w:ascii="Book Antiqua" w:hAnsi="Book Antiqua" w:cs="Century Gothic"/>
          <w:sz w:val="20"/>
          <w:szCs w:val="20"/>
        </w:rPr>
        <w:t xml:space="preserve">”. </w:t>
      </w:r>
    </w:p>
    <w:p w14:paraId="5FAB424A" w14:textId="689AC298" w:rsidR="008C1D3D" w:rsidRPr="00D257C6" w:rsidRDefault="008C1D3D" w:rsidP="000D1A8E">
      <w:pPr>
        <w:pStyle w:val="Bezodstpw"/>
        <w:spacing w:line="360" w:lineRule="auto"/>
        <w:rPr>
          <w:rFonts w:ascii="Book Antiqua" w:hAnsi="Book Antiqua"/>
          <w:b/>
          <w:sz w:val="20"/>
          <w:lang w:eastAsia="pl-PL"/>
        </w:rPr>
      </w:pPr>
      <w:r w:rsidRPr="00D257C6">
        <w:rPr>
          <w:rFonts w:ascii="Book Antiqua" w:hAnsi="Book Antiqua"/>
          <w:b/>
          <w:sz w:val="20"/>
          <w:lang w:eastAsia="pl-PL"/>
        </w:rPr>
        <w:t>Informacj</w:t>
      </w:r>
      <w:r w:rsidR="00D257C6">
        <w:rPr>
          <w:rFonts w:ascii="Book Antiqua" w:hAnsi="Book Antiqua"/>
          <w:b/>
          <w:sz w:val="20"/>
          <w:lang w:eastAsia="pl-PL"/>
        </w:rPr>
        <w:t>e</w:t>
      </w:r>
      <w:r w:rsidRPr="00D257C6">
        <w:rPr>
          <w:rFonts w:ascii="Book Antiqua" w:hAnsi="Book Antiqua"/>
          <w:b/>
          <w:sz w:val="20"/>
          <w:lang w:eastAsia="pl-PL"/>
        </w:rPr>
        <w:t xml:space="preserve"> ogólne:</w:t>
      </w:r>
    </w:p>
    <w:p w14:paraId="69FFFCD2" w14:textId="12789352" w:rsidR="008C1D3D" w:rsidRPr="00400725" w:rsidRDefault="008C1D3D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2" w:name="_Hlk164939328"/>
      <w:r w:rsidRPr="00A4203D">
        <w:rPr>
          <w:rFonts w:ascii="Book Antiqua" w:hAnsi="Book Antiqua" w:cstheme="minorHAnsi"/>
          <w:sz w:val="20"/>
          <w:szCs w:val="20"/>
        </w:rPr>
        <w:t>DNA</w:t>
      </w:r>
      <w:r w:rsidR="00D05945">
        <w:rPr>
          <w:rFonts w:ascii="Book Antiqua" w:hAnsi="Book Antiqua" w:cstheme="minorHAnsi"/>
          <w:sz w:val="20"/>
          <w:szCs w:val="20"/>
        </w:rPr>
        <w:t xml:space="preserve"> roślinne</w:t>
      </w:r>
      <w:r w:rsidRPr="00A4203D">
        <w:rPr>
          <w:rFonts w:ascii="Book Antiqua" w:hAnsi="Book Antiqua" w:cstheme="minorHAnsi"/>
          <w:sz w:val="20"/>
          <w:szCs w:val="20"/>
        </w:rPr>
        <w:t xml:space="preserve"> wyizolowane </w:t>
      </w:r>
      <w:r>
        <w:rPr>
          <w:rFonts w:ascii="Book Antiqua" w:hAnsi="Book Antiqua" w:cstheme="minorHAnsi"/>
          <w:sz w:val="20"/>
          <w:szCs w:val="20"/>
        </w:rPr>
        <w:t xml:space="preserve">z gatunku </w:t>
      </w:r>
      <w:r w:rsidRPr="00A4203D">
        <w:rPr>
          <w:rFonts w:ascii="Book Antiqua" w:hAnsi="Book Antiqua" w:cstheme="minorHAnsi"/>
          <w:sz w:val="20"/>
          <w:szCs w:val="20"/>
        </w:rPr>
        <w:t xml:space="preserve">o wielkości genomu 850 </w:t>
      </w:r>
      <w:proofErr w:type="spellStart"/>
      <w:r w:rsidRPr="00A4203D">
        <w:rPr>
          <w:rFonts w:ascii="Book Antiqua" w:hAnsi="Book Antiqua" w:cstheme="minorHAnsi"/>
          <w:sz w:val="20"/>
          <w:szCs w:val="20"/>
        </w:rPr>
        <w:t>Mpz</w:t>
      </w:r>
      <w:proofErr w:type="spellEnd"/>
      <w:r w:rsidRPr="00A4203D">
        <w:rPr>
          <w:rFonts w:ascii="Book Antiqua" w:hAnsi="Book Antiqua" w:cstheme="minorHAnsi"/>
          <w:sz w:val="20"/>
          <w:szCs w:val="20"/>
        </w:rPr>
        <w:t xml:space="preserve"> -  materiał zapewniony przez </w:t>
      </w:r>
      <w:r w:rsidRPr="00400725">
        <w:rPr>
          <w:rFonts w:ascii="Book Antiqua" w:hAnsi="Book Antiqua" w:cstheme="minorHAnsi"/>
          <w:sz w:val="20"/>
          <w:szCs w:val="20"/>
        </w:rPr>
        <w:t>Zamawiającego</w:t>
      </w:r>
      <w:bookmarkEnd w:id="2"/>
      <w:r w:rsidRPr="00400725">
        <w:rPr>
          <w:rFonts w:ascii="Book Antiqua" w:hAnsi="Book Antiqua" w:cstheme="minorHAnsi"/>
          <w:sz w:val="20"/>
          <w:szCs w:val="20"/>
        </w:rPr>
        <w:t xml:space="preserve">. </w:t>
      </w:r>
    </w:p>
    <w:p w14:paraId="1C92EDCA" w14:textId="77777777" w:rsidR="008C1D3D" w:rsidRPr="00400725" w:rsidRDefault="008C1D3D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400725">
        <w:rPr>
          <w:rFonts w:ascii="Book Antiqua" w:hAnsi="Book Antiqua" w:cstheme="minorHAnsi"/>
          <w:sz w:val="20"/>
          <w:szCs w:val="20"/>
        </w:rPr>
        <w:t>Wszystkie próby będą dostarczone jednorazowo.</w:t>
      </w:r>
    </w:p>
    <w:p w14:paraId="3C47B8B8" w14:textId="741052BD" w:rsidR="00AD280D" w:rsidRPr="000D1A8E" w:rsidRDefault="00AD280D" w:rsidP="000D1A8E">
      <w:pPr>
        <w:pStyle w:val="Bezodstpw"/>
        <w:spacing w:line="360" w:lineRule="auto"/>
        <w:rPr>
          <w:rFonts w:ascii="Book Antiqua" w:hAnsi="Book Antiqua"/>
          <w:sz w:val="20"/>
          <w:szCs w:val="20"/>
        </w:rPr>
      </w:pPr>
      <w:r w:rsidRPr="00D257C6">
        <w:rPr>
          <w:rFonts w:ascii="Book Antiqua" w:hAnsi="Book Antiqua"/>
          <w:b/>
          <w:sz w:val="20"/>
          <w:szCs w:val="20"/>
          <w:lang w:eastAsia="pl-PL"/>
        </w:rPr>
        <w:t>Obowiązki Wykonawcy</w:t>
      </w:r>
      <w:r w:rsidRPr="000D1A8E">
        <w:rPr>
          <w:rFonts w:ascii="Book Antiqua" w:hAnsi="Book Antiqua"/>
          <w:sz w:val="20"/>
          <w:szCs w:val="20"/>
        </w:rPr>
        <w:t>:</w:t>
      </w:r>
    </w:p>
    <w:p w14:paraId="5FC1F7A7" w14:textId="77777777" w:rsidR="00845E08" w:rsidRPr="00400725" w:rsidRDefault="000423CB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bookmarkStart w:id="3" w:name="_Hlk169858476"/>
      <w:r w:rsidRPr="00400725">
        <w:rPr>
          <w:rFonts w:ascii="Book Antiqua" w:hAnsi="Book Antiqua" w:cstheme="minorHAnsi"/>
          <w:sz w:val="20"/>
          <w:szCs w:val="20"/>
        </w:rPr>
        <w:t xml:space="preserve">Transport prób w odpowiednich warunkach </w:t>
      </w:r>
      <w:bookmarkStart w:id="4" w:name="_Hlk164939317"/>
      <w:r w:rsidRPr="00400725">
        <w:rPr>
          <w:rFonts w:ascii="Book Antiqua" w:hAnsi="Book Antiqua" w:cstheme="minorHAnsi"/>
          <w:sz w:val="20"/>
          <w:szCs w:val="20"/>
        </w:rPr>
        <w:t>do laboratorium Wykonawcy</w:t>
      </w:r>
      <w:bookmarkEnd w:id="4"/>
      <w:r w:rsidRPr="00400725">
        <w:rPr>
          <w:rFonts w:ascii="Book Antiqua" w:hAnsi="Book Antiqua" w:cstheme="minorHAnsi"/>
          <w:sz w:val="20"/>
          <w:szCs w:val="20"/>
        </w:rPr>
        <w:t>.</w:t>
      </w:r>
    </w:p>
    <w:p w14:paraId="17288E1B" w14:textId="370578F9" w:rsidR="00845E08" w:rsidRPr="00400725" w:rsidRDefault="00FF66CB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400725">
        <w:rPr>
          <w:rFonts w:ascii="Book Antiqua" w:hAnsi="Book Antiqua" w:cstheme="minorHAnsi"/>
          <w:sz w:val="20"/>
          <w:szCs w:val="20"/>
        </w:rPr>
        <w:t>P</w:t>
      </w:r>
      <w:r w:rsidR="000423CB" w:rsidRPr="00400725">
        <w:rPr>
          <w:rFonts w:ascii="Book Antiqua" w:hAnsi="Book Antiqua" w:cstheme="minorHAnsi"/>
          <w:sz w:val="20"/>
          <w:szCs w:val="20"/>
        </w:rPr>
        <w:t xml:space="preserve">rzygotowanie bibliotek typu </w:t>
      </w:r>
      <w:proofErr w:type="spellStart"/>
      <w:r w:rsidR="00845E08" w:rsidRPr="00400725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845E08" w:rsidRPr="00400725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845E08" w:rsidRPr="00400725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3E6218">
        <w:rPr>
          <w:rFonts w:ascii="Book Antiqua" w:hAnsi="Book Antiqua" w:cstheme="minorHAnsi"/>
          <w:sz w:val="20"/>
          <w:szCs w:val="20"/>
          <w:lang w:eastAsia="pl-PL"/>
        </w:rPr>
        <w:t xml:space="preserve"> dla każdej z 6 prób</w:t>
      </w:r>
    </w:p>
    <w:p w14:paraId="5A004898" w14:textId="57173056" w:rsidR="00845E08" w:rsidRPr="00400725" w:rsidRDefault="00146189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</w:t>
      </w:r>
      <w:r w:rsidR="00845E08" w:rsidRPr="00400725">
        <w:rPr>
          <w:rFonts w:ascii="Book Antiqua" w:hAnsi="Book Antiqua" w:cstheme="minorHAnsi"/>
          <w:sz w:val="20"/>
          <w:szCs w:val="20"/>
        </w:rPr>
        <w:t xml:space="preserve">ekwencjonowanie trzeciej generacji (TGS) – trzy przebiegi/komory </w:t>
      </w:r>
      <w:r w:rsidR="00D57B69">
        <w:rPr>
          <w:rFonts w:ascii="Book Antiqua" w:hAnsi="Book Antiqua" w:cstheme="minorHAnsi"/>
          <w:sz w:val="20"/>
          <w:szCs w:val="20"/>
        </w:rPr>
        <w:t>– na urządzeniu</w:t>
      </w:r>
      <w:r w:rsidR="00845E08" w:rsidRPr="00400725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845E08" w:rsidRPr="00400725">
        <w:rPr>
          <w:rFonts w:ascii="Book Antiqua" w:hAnsi="Book Antiqua" w:cstheme="minorHAnsi"/>
          <w:sz w:val="20"/>
          <w:szCs w:val="20"/>
        </w:rPr>
        <w:t>PacBio</w:t>
      </w:r>
      <w:proofErr w:type="spellEnd"/>
      <w:r w:rsidR="00845E08" w:rsidRPr="00400725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845E08" w:rsidRPr="00400725">
        <w:rPr>
          <w:rFonts w:ascii="Book Antiqua" w:hAnsi="Book Antiqua" w:cstheme="minorHAnsi"/>
          <w:sz w:val="20"/>
          <w:szCs w:val="20"/>
        </w:rPr>
        <w:t>Revio</w:t>
      </w:r>
      <w:proofErr w:type="spellEnd"/>
      <w:r w:rsidR="00845E08" w:rsidRPr="00400725">
        <w:rPr>
          <w:rFonts w:ascii="Book Antiqua" w:hAnsi="Book Antiqua" w:cstheme="minorHAnsi"/>
          <w:sz w:val="20"/>
          <w:szCs w:val="20"/>
        </w:rPr>
        <w:t xml:space="preserve"> - 2 osobniki na komorę</w:t>
      </w:r>
    </w:p>
    <w:p w14:paraId="57EDD08D" w14:textId="16D13CA5" w:rsidR="00845E08" w:rsidRPr="00400725" w:rsidRDefault="00146189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M</w:t>
      </w:r>
      <w:r w:rsidR="00845E08" w:rsidRPr="00400725">
        <w:rPr>
          <w:rFonts w:ascii="Book Antiqua" w:hAnsi="Book Antiqua" w:cstheme="minorHAnsi"/>
          <w:sz w:val="20"/>
          <w:szCs w:val="20"/>
        </w:rPr>
        <w:t xml:space="preserve">inimum 60 </w:t>
      </w:r>
      <w:proofErr w:type="spellStart"/>
      <w:r w:rsidR="00845E08" w:rsidRPr="00400725">
        <w:rPr>
          <w:rFonts w:ascii="Book Antiqua" w:hAnsi="Book Antiqua" w:cstheme="minorHAnsi"/>
          <w:sz w:val="20"/>
          <w:szCs w:val="20"/>
        </w:rPr>
        <w:t>Gbp</w:t>
      </w:r>
      <w:proofErr w:type="spellEnd"/>
      <w:r w:rsidR="00845E08" w:rsidRPr="00400725">
        <w:rPr>
          <w:rFonts w:ascii="Book Antiqua" w:hAnsi="Book Antiqua" w:cstheme="minorHAnsi"/>
          <w:sz w:val="20"/>
          <w:szCs w:val="20"/>
        </w:rPr>
        <w:t xml:space="preserve"> danych na komorę </w:t>
      </w:r>
      <w:r w:rsidR="000F7459">
        <w:rPr>
          <w:rFonts w:ascii="Book Antiqua" w:hAnsi="Book Antiqua" w:cstheme="minorHAnsi"/>
          <w:sz w:val="20"/>
          <w:szCs w:val="20"/>
        </w:rPr>
        <w:t>i/lub</w:t>
      </w:r>
      <w:r w:rsidR="00845E08" w:rsidRPr="00400725">
        <w:rPr>
          <w:rFonts w:ascii="Book Antiqua" w:hAnsi="Book Antiqua" w:cstheme="minorHAnsi"/>
          <w:sz w:val="20"/>
          <w:szCs w:val="20"/>
        </w:rPr>
        <w:t xml:space="preserve"> minimum 30 </w:t>
      </w:r>
      <w:proofErr w:type="spellStart"/>
      <w:r w:rsidR="00845E08" w:rsidRPr="00400725">
        <w:rPr>
          <w:rFonts w:ascii="Book Antiqua" w:hAnsi="Book Antiqua" w:cstheme="minorHAnsi"/>
          <w:sz w:val="20"/>
          <w:szCs w:val="20"/>
        </w:rPr>
        <w:t>Gbp</w:t>
      </w:r>
      <w:proofErr w:type="spellEnd"/>
      <w:r w:rsidR="00845E08" w:rsidRPr="00400725">
        <w:rPr>
          <w:rFonts w:ascii="Book Antiqua" w:hAnsi="Book Antiqua" w:cstheme="minorHAnsi"/>
          <w:sz w:val="20"/>
          <w:szCs w:val="20"/>
        </w:rPr>
        <w:t xml:space="preserve"> danych na osobnika.</w:t>
      </w:r>
    </w:p>
    <w:p w14:paraId="2C5D5741" w14:textId="0DA917D2" w:rsidR="000423CB" w:rsidRPr="00400725" w:rsidRDefault="00FF66CB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400725">
        <w:rPr>
          <w:rFonts w:ascii="Book Antiqua" w:hAnsi="Book Antiqua" w:cstheme="minorHAnsi"/>
          <w:sz w:val="20"/>
          <w:szCs w:val="20"/>
        </w:rPr>
        <w:t>D</w:t>
      </w:r>
      <w:r w:rsidR="000423CB" w:rsidRPr="00400725">
        <w:rPr>
          <w:rFonts w:ascii="Book Antiqua" w:hAnsi="Book Antiqua" w:cstheme="minorHAnsi"/>
          <w:sz w:val="20"/>
          <w:szCs w:val="20"/>
        </w:rPr>
        <w:t>ostarczenie raportów oraz danych po sekwencjonowaniu w trybie dostępu do danych w chmurze lub na dysku przenośnym</w:t>
      </w:r>
      <w:r w:rsidR="00BC5B31" w:rsidRPr="00400725">
        <w:rPr>
          <w:rFonts w:ascii="Book Antiqua" w:hAnsi="Book Antiqua" w:cstheme="minorHAnsi"/>
          <w:sz w:val="20"/>
          <w:szCs w:val="20"/>
        </w:rPr>
        <w:t>.</w:t>
      </w:r>
    </w:p>
    <w:p w14:paraId="68D373F9" w14:textId="77777777" w:rsidR="003256F1" w:rsidRDefault="00BC5B31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400725">
        <w:rPr>
          <w:rFonts w:ascii="Book Antiqua" w:hAnsi="Book Antiqua" w:cstheme="minorHAnsi"/>
          <w:sz w:val="20"/>
          <w:szCs w:val="20"/>
        </w:rPr>
        <w:t>Kontrola jakości prób na</w:t>
      </w:r>
      <w:r w:rsidR="00FF66CB" w:rsidRPr="00400725">
        <w:rPr>
          <w:rFonts w:ascii="Book Antiqua" w:hAnsi="Book Antiqua" w:cstheme="minorHAnsi"/>
          <w:sz w:val="20"/>
          <w:szCs w:val="20"/>
        </w:rPr>
        <w:t xml:space="preserve"> minimum</w:t>
      </w:r>
      <w:r w:rsidRPr="00400725">
        <w:rPr>
          <w:rFonts w:ascii="Book Antiqua" w:hAnsi="Book Antiqua" w:cstheme="minorHAnsi"/>
          <w:sz w:val="20"/>
          <w:szCs w:val="20"/>
        </w:rPr>
        <w:t xml:space="preserve"> </w:t>
      </w:r>
      <w:r w:rsidR="00FF66CB" w:rsidRPr="00400725">
        <w:rPr>
          <w:rFonts w:ascii="Book Antiqua" w:hAnsi="Book Antiqua" w:cstheme="minorHAnsi"/>
          <w:sz w:val="20"/>
          <w:szCs w:val="20"/>
        </w:rPr>
        <w:t xml:space="preserve">dwóch </w:t>
      </w:r>
      <w:r w:rsidRPr="00400725">
        <w:rPr>
          <w:rFonts w:ascii="Book Antiqua" w:hAnsi="Book Antiqua" w:cstheme="minorHAnsi"/>
          <w:sz w:val="20"/>
          <w:szCs w:val="20"/>
        </w:rPr>
        <w:t xml:space="preserve">etapach: dostarczenia izolatu oraz wykonania bibliotek </w:t>
      </w:r>
      <w:proofErr w:type="spellStart"/>
      <w:r w:rsidR="003B06A7">
        <w:rPr>
          <w:rFonts w:ascii="Book Antiqua" w:hAnsi="Book Antiqua" w:cstheme="minorHAnsi"/>
          <w:sz w:val="20"/>
          <w:szCs w:val="20"/>
        </w:rPr>
        <w:t>PacBio</w:t>
      </w:r>
      <w:proofErr w:type="spellEnd"/>
      <w:r w:rsidR="003B06A7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3B06A7">
        <w:rPr>
          <w:rFonts w:ascii="Book Antiqua" w:hAnsi="Book Antiqua" w:cstheme="minorHAnsi"/>
          <w:sz w:val="20"/>
          <w:szCs w:val="20"/>
        </w:rPr>
        <w:t>HiFi</w:t>
      </w:r>
      <w:proofErr w:type="spellEnd"/>
      <w:r w:rsidRPr="00400725">
        <w:rPr>
          <w:rFonts w:ascii="Book Antiqua" w:hAnsi="Book Antiqua" w:cstheme="minorHAnsi"/>
          <w:sz w:val="20"/>
          <w:szCs w:val="20"/>
        </w:rPr>
        <w:t xml:space="preserve">. </w:t>
      </w:r>
    </w:p>
    <w:p w14:paraId="5AC36DF0" w14:textId="1DCEACC0" w:rsidR="00BC5B31" w:rsidRPr="00400725" w:rsidRDefault="00DC23C1" w:rsidP="000D1A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Zamawiający deklaruje, że w momencie wysyłki próby, spełniają minimalne parametry jakości opisane poniżej, ale w </w:t>
      </w:r>
      <w:r w:rsidR="00BC5B31" w:rsidRPr="00400725">
        <w:rPr>
          <w:rFonts w:ascii="Book Antiqua" w:hAnsi="Book Antiqua" w:cstheme="minorHAnsi"/>
          <w:sz w:val="20"/>
          <w:szCs w:val="20"/>
        </w:rPr>
        <w:t xml:space="preserve">razie wystąpienia parametrów suboptymalnych lub nieprzejścia kontroli jakości przez próbę/próby Wykonawca wezwie, Zamawiającego do ponownego </w:t>
      </w:r>
      <w:r w:rsidR="00BC5B31" w:rsidRPr="00146189">
        <w:rPr>
          <w:rFonts w:ascii="Book Antiqua" w:hAnsi="Book Antiqua" w:cstheme="minorHAnsi"/>
          <w:sz w:val="20"/>
          <w:szCs w:val="20"/>
          <w:u w:val="single"/>
        </w:rPr>
        <w:t>jednokrotnego</w:t>
      </w:r>
      <w:r w:rsidR="00BC5B31" w:rsidRPr="00400725">
        <w:rPr>
          <w:rFonts w:ascii="Book Antiqua" w:hAnsi="Book Antiqua" w:cstheme="minorHAnsi"/>
          <w:sz w:val="20"/>
          <w:szCs w:val="20"/>
        </w:rPr>
        <w:t xml:space="preserve"> dostarczenia prób. Koszty ponownego transportu prób i ponownego wykonania prac laboratoryjnych leżą po stronie Wykonawcy.</w:t>
      </w:r>
    </w:p>
    <w:bookmarkEnd w:id="3"/>
    <w:p w14:paraId="0C3E4C87" w14:textId="17E1DFFE" w:rsidR="000617E0" w:rsidRPr="003518F8" w:rsidRDefault="000617E0" w:rsidP="000D1A8E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3518F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Obowiązki Zamawiającego:</w:t>
      </w:r>
    </w:p>
    <w:p w14:paraId="4D0A8353" w14:textId="78968AD0" w:rsidR="000617E0" w:rsidRDefault="007134E8" w:rsidP="000D1A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bookmarkStart w:id="5" w:name="_Hlk169858497"/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Dla każdej z prób </w:t>
      </w:r>
      <w:r w:rsidR="00C74ED3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zapewnienie</w:t>
      </w:r>
      <w:r w:rsidR="000617E0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C74ED3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wysokiej jakości</w:t>
      </w:r>
      <w:r w:rsidR="000617E0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456C51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i odpowiedniej ilości </w:t>
      </w:r>
      <w:r w:rsidR="00C74ED3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izolatu </w:t>
      </w:r>
      <w:r w:rsidR="000617E0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DNA</w:t>
      </w:r>
      <w:r w:rsidR="00456C51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odpowiedniego dla sekwencjonowania </w:t>
      </w:r>
      <w:r w:rsidR="00296C6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bibliotek typu </w:t>
      </w:r>
      <w:proofErr w:type="spellStart"/>
      <w:r w:rsidR="00296C60" w:rsidRPr="00400725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296C60" w:rsidRPr="00400725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296C60" w:rsidRPr="00400725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9D3F1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tj.</w:t>
      </w:r>
    </w:p>
    <w:p w14:paraId="476476E2" w14:textId="610C0535" w:rsidR="009D3F1B" w:rsidRDefault="009D3F1B" w:rsidP="000D1A8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stężenie </w:t>
      </w:r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≥50 </w:t>
      </w:r>
      <w:proofErr w:type="spellStart"/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ng</w:t>
      </w:r>
      <w:proofErr w:type="spellEnd"/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/µl</w:t>
      </w:r>
    </w:p>
    <w:p w14:paraId="04E61595" w14:textId="322AD348" w:rsidR="009D3F1B" w:rsidRDefault="009D3F1B" w:rsidP="009D3F1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objętość &gt;</w:t>
      </w:r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250 µl</w:t>
      </w:r>
    </w:p>
    <w:p w14:paraId="7A0000E5" w14:textId="166B105A" w:rsidR="00732E5A" w:rsidRPr="000D1A8E" w:rsidRDefault="009D3F1B" w:rsidP="000D1A8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całkowita ilość DNA </w:t>
      </w:r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≥12500 </w:t>
      </w:r>
      <w:proofErr w:type="spellStart"/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n</w:t>
      </w:r>
      <w:bookmarkEnd w:id="5"/>
      <w:r w:rsidR="000D1A8E">
        <w:rPr>
          <w:rFonts w:ascii="Book Antiqua" w:eastAsia="Times New Roman" w:hAnsi="Book Antiqua" w:cs="Century Gothic"/>
          <w:sz w:val="20"/>
          <w:szCs w:val="20"/>
          <w:lang w:eastAsia="pl-PL"/>
        </w:rPr>
        <w:t>g</w:t>
      </w:r>
      <w:proofErr w:type="spellEnd"/>
    </w:p>
    <w:sectPr w:rsidR="00732E5A" w:rsidRPr="000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A12"/>
    <w:multiLevelType w:val="hybridMultilevel"/>
    <w:tmpl w:val="1E4EF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480643"/>
    <w:multiLevelType w:val="hybridMultilevel"/>
    <w:tmpl w:val="B7CC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1678"/>
    <w:multiLevelType w:val="hybridMultilevel"/>
    <w:tmpl w:val="3D7C4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73A81"/>
    <w:multiLevelType w:val="hybridMultilevel"/>
    <w:tmpl w:val="7076F942"/>
    <w:lvl w:ilvl="0" w:tplc="093243C0">
      <w:start w:val="1"/>
      <w:numFmt w:val="decimal"/>
      <w:lvlText w:val="%1)"/>
      <w:lvlJc w:val="left"/>
      <w:pPr>
        <w:ind w:left="862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73D42"/>
    <w:multiLevelType w:val="hybridMultilevel"/>
    <w:tmpl w:val="06FC3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F4A55"/>
    <w:multiLevelType w:val="hybridMultilevel"/>
    <w:tmpl w:val="9E9A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5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E0"/>
    <w:rsid w:val="0004024C"/>
    <w:rsid w:val="000423CB"/>
    <w:rsid w:val="000617E0"/>
    <w:rsid w:val="00081B11"/>
    <w:rsid w:val="000D1A8E"/>
    <w:rsid w:val="000E49A6"/>
    <w:rsid w:val="000F7459"/>
    <w:rsid w:val="00146189"/>
    <w:rsid w:val="00194A0E"/>
    <w:rsid w:val="001A7061"/>
    <w:rsid w:val="001B3A16"/>
    <w:rsid w:val="001C4B9F"/>
    <w:rsid w:val="001D1FF5"/>
    <w:rsid w:val="00285528"/>
    <w:rsid w:val="00296C60"/>
    <w:rsid w:val="002F0101"/>
    <w:rsid w:val="0030623F"/>
    <w:rsid w:val="003256F1"/>
    <w:rsid w:val="003518F8"/>
    <w:rsid w:val="003B06A7"/>
    <w:rsid w:val="003E6218"/>
    <w:rsid w:val="003F4C8D"/>
    <w:rsid w:val="003F667F"/>
    <w:rsid w:val="00400725"/>
    <w:rsid w:val="00437312"/>
    <w:rsid w:val="00456C51"/>
    <w:rsid w:val="004B611B"/>
    <w:rsid w:val="00642E85"/>
    <w:rsid w:val="00645BAC"/>
    <w:rsid w:val="007134E8"/>
    <w:rsid w:val="00722BBC"/>
    <w:rsid w:val="007308BC"/>
    <w:rsid w:val="00732E5A"/>
    <w:rsid w:val="007A52A2"/>
    <w:rsid w:val="007C0A8C"/>
    <w:rsid w:val="007C4FD2"/>
    <w:rsid w:val="007C7372"/>
    <w:rsid w:val="00845E08"/>
    <w:rsid w:val="00857D70"/>
    <w:rsid w:val="00886EA2"/>
    <w:rsid w:val="008C1D3D"/>
    <w:rsid w:val="0095512B"/>
    <w:rsid w:val="0098084E"/>
    <w:rsid w:val="009A0D1B"/>
    <w:rsid w:val="009B490D"/>
    <w:rsid w:val="009D220D"/>
    <w:rsid w:val="009D3F1B"/>
    <w:rsid w:val="009E75CB"/>
    <w:rsid w:val="00A4203D"/>
    <w:rsid w:val="00A426F3"/>
    <w:rsid w:val="00A55CAA"/>
    <w:rsid w:val="00AD0BD8"/>
    <w:rsid w:val="00AD280D"/>
    <w:rsid w:val="00B11F07"/>
    <w:rsid w:val="00B6197E"/>
    <w:rsid w:val="00B83255"/>
    <w:rsid w:val="00B91BD4"/>
    <w:rsid w:val="00B93A59"/>
    <w:rsid w:val="00BC5B31"/>
    <w:rsid w:val="00BF321F"/>
    <w:rsid w:val="00C378D0"/>
    <w:rsid w:val="00C71FA2"/>
    <w:rsid w:val="00C74ED3"/>
    <w:rsid w:val="00D05945"/>
    <w:rsid w:val="00D257C6"/>
    <w:rsid w:val="00D57B69"/>
    <w:rsid w:val="00D6792A"/>
    <w:rsid w:val="00DA07C7"/>
    <w:rsid w:val="00DC23C1"/>
    <w:rsid w:val="00DD4D7B"/>
    <w:rsid w:val="00F45EA3"/>
    <w:rsid w:val="00F76D9B"/>
    <w:rsid w:val="00FB0999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340"/>
  <w15:chartTrackingRefBased/>
  <w15:docId w15:val="{7879D53C-8EF5-4A37-8348-14264E6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E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617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0617E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617E0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0617E0"/>
  </w:style>
  <w:style w:type="paragraph" w:customStyle="1" w:styleId="Akapitzlist1">
    <w:name w:val="Akapit z listą1"/>
    <w:basedOn w:val="Normalny"/>
    <w:uiPriority w:val="99"/>
    <w:semiHidden/>
    <w:rsid w:val="000617E0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0D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35A3-BEAF-4E87-B2EC-7243F94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2024-04-25T12:03:00Z</cp:lastPrinted>
  <dcterms:created xsi:type="dcterms:W3CDTF">2024-06-21T09:16:00Z</dcterms:created>
  <dcterms:modified xsi:type="dcterms:W3CDTF">2024-06-21T09:16:00Z</dcterms:modified>
</cp:coreProperties>
</file>