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623334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07</w:t>
      </w:r>
      <w:r w:rsidR="00F17FE8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.06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.2022 r.</w:t>
      </w:r>
    </w:p>
    <w:p w:rsidR="00D35355" w:rsidRPr="001F535C" w:rsidRDefault="00623334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FZP.II-241/64</w:t>
      </w:r>
      <w:r w:rsidR="00D35355" w:rsidRPr="001F535C">
        <w:rPr>
          <w:rFonts w:asciiTheme="minorHAnsi" w:hAnsiTheme="minorHAnsi" w:cs="Arial"/>
          <w:sz w:val="24"/>
          <w:szCs w:val="24"/>
        </w:rPr>
        <w:t>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417CDB" w:rsidRDefault="00623334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ELEKTR</w:t>
      </w:r>
      <w:r w:rsidR="001B6E9F">
        <w:rPr>
          <w:rFonts w:asciiTheme="minorHAnsi" w:hAnsiTheme="minorHAnsi"/>
          <w:b/>
          <w:sz w:val="24"/>
          <w:szCs w:val="24"/>
        </w:rPr>
        <w:t>ODY QUICK COMBO, WORKI ORAZ KOC</w:t>
      </w:r>
      <w:r w:rsidR="00E91752">
        <w:rPr>
          <w:rFonts w:asciiTheme="minorHAnsi" w:hAnsiTheme="minorHAnsi"/>
          <w:b/>
          <w:sz w:val="24"/>
          <w:szCs w:val="24"/>
        </w:rPr>
        <w:t>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3C66DF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D35355" w:rsidRPr="001F535C" w:rsidRDefault="000F51B4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 xml:space="preserve">Przedmiotem zamówienia jest </w:t>
      </w:r>
      <w:r w:rsidRPr="001F535C">
        <w:rPr>
          <w:rFonts w:ascii="Calibri" w:hAnsi="Calibri"/>
          <w:b/>
          <w:sz w:val="24"/>
          <w:szCs w:val="24"/>
        </w:rPr>
        <w:t xml:space="preserve">sukcesywna </w:t>
      </w:r>
      <w:r w:rsidRPr="001F535C">
        <w:rPr>
          <w:rFonts w:ascii="Calibri" w:hAnsi="Calibri"/>
          <w:b/>
          <w:bCs/>
          <w:sz w:val="24"/>
          <w:szCs w:val="24"/>
        </w:rPr>
        <w:t xml:space="preserve">dostawa </w:t>
      </w:r>
      <w:r w:rsidR="001B6E9F">
        <w:rPr>
          <w:rFonts w:ascii="Calibri" w:hAnsi="Calibri"/>
          <w:b/>
          <w:sz w:val="24"/>
          <w:szCs w:val="24"/>
        </w:rPr>
        <w:t xml:space="preserve">elektrod </w:t>
      </w:r>
      <w:proofErr w:type="spellStart"/>
      <w:r w:rsidR="001B6E9F">
        <w:rPr>
          <w:rFonts w:ascii="Calibri" w:hAnsi="Calibri"/>
          <w:b/>
          <w:sz w:val="24"/>
          <w:szCs w:val="24"/>
        </w:rPr>
        <w:t>quick</w:t>
      </w:r>
      <w:proofErr w:type="spellEnd"/>
      <w:r w:rsidR="001B6E9F">
        <w:rPr>
          <w:rFonts w:ascii="Calibri" w:hAnsi="Calibri"/>
          <w:b/>
          <w:sz w:val="24"/>
          <w:szCs w:val="24"/>
        </w:rPr>
        <w:t xml:space="preserve"> combo, worków oraz koców</w:t>
      </w:r>
      <w:r w:rsidR="00F17FE8">
        <w:rPr>
          <w:rFonts w:ascii="Calibri" w:hAnsi="Calibri"/>
          <w:b/>
          <w:sz w:val="24"/>
          <w:szCs w:val="24"/>
        </w:rPr>
        <w:t xml:space="preserve"> </w:t>
      </w:r>
      <w:r w:rsidR="00D35355" w:rsidRPr="001F535C">
        <w:rPr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:rsidR="00D42006" w:rsidRDefault="00D42006" w:rsidP="00CE138C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1F535C">
        <w:rPr>
          <w:rFonts w:eastAsia="Calibri" w:cs="Times New Roman"/>
          <w:bCs/>
          <w:color w:val="auto"/>
          <w:lang w:eastAsia="en-US"/>
        </w:rPr>
        <w:t>Wykonawca może zaoferować wyłącznie wyroby, które zostały dopuszczone do obrotu i używania zgodnie z wymaganiami ustawy z dnia 20 maja 2010 r. o wyrobach medycznych (Dz. U. z 2021 r. poz. 1565 t. j. z dnia 2021.08.26)  - deklaracja zgodności z CE lub wpis do rejestru wyrobów medycznych.</w:t>
      </w:r>
    </w:p>
    <w:p w:rsidR="00D35355" w:rsidRPr="00AD72A5" w:rsidRDefault="00D35355" w:rsidP="00AD72A5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AD72A5">
        <w:rPr>
          <w:bCs/>
        </w:rPr>
        <w:t>Zamawiający dopusz</w:t>
      </w:r>
      <w:r w:rsidR="00D42006" w:rsidRPr="00AD72A5">
        <w:rPr>
          <w:bCs/>
        </w:rPr>
        <w:t xml:space="preserve">cza składania ofert częściowych - </w:t>
      </w:r>
      <w:r w:rsidR="00E12BA6" w:rsidRPr="00AD72A5">
        <w:rPr>
          <w:b/>
          <w:bCs/>
        </w:rPr>
        <w:t>3</w:t>
      </w:r>
      <w:r w:rsidR="00D42006" w:rsidRPr="00AD72A5">
        <w:rPr>
          <w:b/>
          <w:bCs/>
        </w:rPr>
        <w:t xml:space="preserve"> zadani</w:t>
      </w:r>
      <w:r w:rsidR="00583134" w:rsidRPr="00AD72A5">
        <w:rPr>
          <w:b/>
          <w:bCs/>
        </w:rPr>
        <w:t>a</w:t>
      </w:r>
      <w:r w:rsidR="00AD72A5" w:rsidRPr="00AD72A5">
        <w:rPr>
          <w:b/>
          <w:bCs/>
        </w:rPr>
        <w:t xml:space="preserve">. </w:t>
      </w:r>
      <w:r w:rsidR="00AD72A5" w:rsidRPr="00AD72A5">
        <w:rPr>
          <w:bCs/>
        </w:rPr>
        <w:t xml:space="preserve">Zamawiający </w:t>
      </w:r>
      <w:r w:rsidR="00AD72A5" w:rsidRPr="00AD72A5">
        <w:rPr>
          <w:rFonts w:cstheme="minorBidi"/>
          <w:bCs/>
        </w:rPr>
        <w:t>nie dopuszcza składania ofert częściowych na poszczególne pozycje w zadaniu.</w:t>
      </w:r>
    </w:p>
    <w:p w:rsidR="00AD72A5" w:rsidRPr="00AD72A5" w:rsidRDefault="00AD72A5" w:rsidP="00AD72A5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578"/>
        <w:jc w:val="both"/>
        <w:rPr>
          <w:rFonts w:ascii="Calibri" w:eastAsia="Times New Roman" w:hAnsi="Calibri"/>
          <w:bCs/>
          <w:color w:val="000000"/>
          <w:sz w:val="24"/>
          <w:szCs w:val="24"/>
          <w:lang w:eastAsia="pl-PL"/>
        </w:rPr>
      </w:pPr>
      <w:r w:rsidRPr="00AD72A5">
        <w:rPr>
          <w:rFonts w:ascii="Calibri" w:eastAsia="Times New Roman" w:hAnsi="Calibri"/>
          <w:bCs/>
          <w:color w:val="000000"/>
          <w:sz w:val="24"/>
          <w:szCs w:val="24"/>
          <w:lang w:eastAsia="pl-PL"/>
        </w:rPr>
        <w:t>Wykonawca zobowiązany jest zrealizować zamówienie na zasadach i warunkach opisanych w projekcie umowy stanowiącym załącznik nr 3.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D35355" w:rsidRDefault="00D35355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:rsidR="00D35355" w:rsidRDefault="00D35355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Wypełniony i podpisany formularz asortymentowo – cenowy – załącznik nr 2;</w:t>
      </w:r>
    </w:p>
    <w:p w:rsidR="00583134" w:rsidRDefault="00583134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dokumenty potwierdzające, że oferowany przedmiot zamówienia został dopuszczony do obrotu i stosowania</w:t>
      </w:r>
      <w:r w:rsidR="00284D0A" w:rsidRPr="008263CA">
        <w:rPr>
          <w:rFonts w:cstheme="minorHAnsi"/>
          <w:sz w:val="24"/>
          <w:szCs w:val="24"/>
        </w:rPr>
        <w:t xml:space="preserve"> w ochronie służby zdrowia zgodnie z obowiązującą Ustawą o Wyrobach Medycznych (Dz.U.2022 poz. 974);</w:t>
      </w:r>
    </w:p>
    <w:p w:rsidR="00D35355" w:rsidRPr="008263CA" w:rsidRDefault="00D35355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b/>
          <w:bCs/>
          <w:iCs/>
          <w:sz w:val="24"/>
          <w:szCs w:val="24"/>
        </w:rPr>
        <w:t>aktualny odpis</w:t>
      </w:r>
      <w:r w:rsidRPr="008263CA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8263CA">
        <w:rPr>
          <w:sz w:val="24"/>
          <w:szCs w:val="24"/>
        </w:rPr>
        <w:t xml:space="preserve"> jeżeli odrębne przepisy wymagają wpisu do rejestru lub ewidencji,</w:t>
      </w:r>
    </w:p>
    <w:p w:rsidR="00D35355" w:rsidRDefault="00D35355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8263CA">
        <w:rPr>
          <w:rFonts w:cstheme="minorHAnsi"/>
          <w:b/>
          <w:sz w:val="24"/>
          <w:szCs w:val="24"/>
        </w:rPr>
        <w:t>pełnomocnictwo</w:t>
      </w:r>
      <w:r w:rsidRPr="008263C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8263CA">
        <w:rPr>
          <w:rFonts w:cstheme="minorHAnsi"/>
          <w:sz w:val="24"/>
          <w:szCs w:val="24"/>
        </w:rPr>
        <w:t>ji o działalności gospodarczej;</w:t>
      </w:r>
    </w:p>
    <w:p w:rsidR="00ED0138" w:rsidRPr="008263CA" w:rsidRDefault="00ED0138" w:rsidP="008263CA">
      <w:pPr>
        <w:pStyle w:val="Akapitzlist"/>
        <w:numPr>
          <w:ilvl w:val="0"/>
          <w:numId w:val="37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eastAsia="Calibri"/>
          <w:b/>
        </w:rPr>
        <w:t xml:space="preserve">materiały informacyjne </w:t>
      </w:r>
      <w:r w:rsidRPr="008263CA">
        <w:rPr>
          <w:rFonts w:eastAsia="Calibri"/>
        </w:rPr>
        <w:t>uwiarygodniające podane informacje techniczne (katalogi, opisy, foldery itp.) w języku polskim, na podstawie, których Zamawiający będzie mógł bezspornie zidentyfikować oferowany asortyment oraz zapoznać się z jego parametrami technicznymi, uż</w:t>
      </w:r>
      <w:r w:rsidR="006314D1" w:rsidRPr="008263CA">
        <w:rPr>
          <w:rFonts w:cstheme="minorHAnsi"/>
        </w:rPr>
        <w:t>ytkowymi, itp.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8263CA">
        <w:rPr>
          <w:rFonts w:cstheme="minorHAnsi"/>
          <w:b/>
          <w:bCs/>
          <w:sz w:val="24"/>
          <w:szCs w:val="24"/>
          <w:u w:val="single"/>
        </w:rPr>
        <w:t>10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.06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.2022 r. 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do godz.12:00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="00D35355" w:rsidRPr="001F535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693"/>
      </w:tblGrid>
      <w:tr w:rsidR="00D35355" w:rsidRPr="001F535C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spellStart"/>
            <w:r w:rsidR="00D35355"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191560" w:rsidRPr="00425A4C" w:rsidRDefault="00D35355" w:rsidP="00C7762F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bookmarkStart w:id="0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ofert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 xml:space="preserve">  niepodlegaj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cych odrzuceniu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C7762F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355"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D35355" w:rsidRPr="001F535C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0"/>
    <w:p w:rsidR="00D35355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:rsidR="00D35355" w:rsidRPr="00F81068" w:rsidRDefault="00F81068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4B568D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4B568D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366AC6">
        <w:rPr>
          <w:rFonts w:cstheme="minorHAnsi"/>
          <w:b/>
          <w:sz w:val="24"/>
          <w:szCs w:val="24"/>
        </w:rPr>
        <w:t>15</w:t>
      </w:r>
      <w:r w:rsidR="001F535C" w:rsidRPr="001F535C">
        <w:rPr>
          <w:rFonts w:cstheme="minorHAnsi"/>
          <w:b/>
          <w:sz w:val="24"/>
          <w:szCs w:val="24"/>
        </w:rPr>
        <w:t>.06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lastRenderedPageBreak/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366AC6">
        <w:rPr>
          <w:rFonts w:cstheme="minorHAnsi"/>
          <w:b/>
          <w:bCs/>
          <w:sz w:val="24"/>
          <w:szCs w:val="24"/>
        </w:rPr>
        <w:t>15</w:t>
      </w:r>
      <w:r w:rsidR="001F535C" w:rsidRPr="001F535C">
        <w:rPr>
          <w:rFonts w:cstheme="minorHAnsi"/>
          <w:b/>
          <w:bCs/>
          <w:sz w:val="24"/>
          <w:szCs w:val="24"/>
        </w:rPr>
        <w:t>.06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1863C7" w:rsidRPr="009068C5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4B568D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3924" w:rsidRDefault="00643924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:rsidR="00D35355" w:rsidRPr="001F535C" w:rsidRDefault="00A47AE0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FZP.II-241/64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35355" w:rsidRPr="00417CDB" w:rsidRDefault="00A47AE0" w:rsidP="004D1CA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ELEKTRODY QUICK COMBO, WORKI ORAZ KOC</w:t>
            </w:r>
            <w:r w:rsidR="000A6D48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</w:tr>
      <w:bookmarkEnd w:id="1"/>
      <w:tr w:rsidR="00D35355" w:rsidRPr="001F535C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147EC1">
              <w:trPr>
                <w:trHeight w:val="219"/>
              </w:trPr>
              <w:tc>
                <w:tcPr>
                  <w:tcW w:w="1653" w:type="dxa"/>
                </w:tcPr>
                <w:p w:rsidR="00147EC1" w:rsidRPr="0034410C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147EC1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7EC1" w:rsidRDefault="00147EC1" w:rsidP="00CC09D7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CC09D7">
              <w:trPr>
                <w:trHeight w:val="219"/>
              </w:trPr>
              <w:tc>
                <w:tcPr>
                  <w:tcW w:w="1653" w:type="dxa"/>
                </w:tcPr>
                <w:p w:rsidR="00147EC1" w:rsidRPr="0034410C" w:rsidRDefault="00147EC1" w:rsidP="00CC09D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47EC1" w:rsidRPr="001F535C" w:rsidRDefault="00147EC1" w:rsidP="00CC09D7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C1" w:rsidRPr="001F535C" w:rsidRDefault="00147EC1" w:rsidP="00CC09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147EC1" w:rsidRPr="001F535C" w:rsidRDefault="00147EC1" w:rsidP="00CC09D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A47AE0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7AE0" w:rsidRDefault="00A47AE0" w:rsidP="00A47A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A47AE0" w:rsidTr="00A47AE0">
              <w:trPr>
                <w:trHeight w:val="219"/>
              </w:trPr>
              <w:tc>
                <w:tcPr>
                  <w:tcW w:w="1653" w:type="dxa"/>
                </w:tcPr>
                <w:p w:rsidR="00A47AE0" w:rsidRPr="0034410C" w:rsidRDefault="00A47AE0" w:rsidP="00A47AE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47AE0" w:rsidRPr="001F535C" w:rsidRDefault="00A47AE0" w:rsidP="00A47AE0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E0" w:rsidRPr="001F535C" w:rsidRDefault="00A47AE0" w:rsidP="00A47AE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47AE0" w:rsidRPr="001F535C" w:rsidRDefault="00A47AE0" w:rsidP="00A47A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A47AE0" w:rsidRPr="001F535C" w:rsidRDefault="00A47AE0" w:rsidP="00A47A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A47AE0" w:rsidRPr="001F535C" w:rsidRDefault="00A47AE0" w:rsidP="00A47A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A47AE0" w:rsidRPr="001F535C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A47AE0" w:rsidRPr="002D0007" w:rsidRDefault="00A47AE0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A47AE0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707"/>
        </w:trPr>
        <w:tc>
          <w:tcPr>
            <w:tcW w:w="10991" w:type="dxa"/>
            <w:gridSpan w:val="4"/>
          </w:tcPr>
          <w:p w:rsidR="00A47AE0" w:rsidRPr="001F535C" w:rsidRDefault="00A47AE0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lastRenderedPageBreak/>
              <w:t>OŚWIADCZENIA: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>posiadamy świadectwa dopuszczające przedmiot zamówienia do obrotu na terytorium Polski i przedłożymy je na każde żądanie Zamawiającego w terminie do 4 dni roboczych.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A47AE0" w:rsidRPr="001F535C" w:rsidRDefault="00A47AE0" w:rsidP="001F535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A47AE0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A47AE0" w:rsidRPr="001F535C" w:rsidRDefault="00A47AE0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D35355" w:rsidRPr="006E59C4" w:rsidRDefault="00612FFB" w:rsidP="006E59C4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35377D">
        <w:rPr>
          <w:rFonts w:asciiTheme="minorHAnsi" w:hAnsiTheme="minorHAnsi"/>
          <w:sz w:val="24"/>
          <w:szCs w:val="24"/>
        </w:rPr>
        <w:t>64</w:t>
      </w:r>
      <w:r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96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35"/>
        <w:gridCol w:w="4300"/>
        <w:gridCol w:w="580"/>
        <w:gridCol w:w="680"/>
        <w:gridCol w:w="620"/>
        <w:gridCol w:w="1120"/>
        <w:gridCol w:w="563"/>
        <w:gridCol w:w="1280"/>
      </w:tblGrid>
      <w:tr w:rsidR="004D1CAE" w:rsidRPr="004D1CAE" w:rsidTr="004D1CAE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D1CAE" w:rsidRPr="004D1CAE" w:rsidTr="004D1CAE">
        <w:trPr>
          <w:trHeight w:val="8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4D1CAE" w:rsidRPr="004D1CAE" w:rsidTr="004D1CAE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</w:t>
            </w:r>
          </w:p>
        </w:tc>
      </w:tr>
      <w:tr w:rsidR="004D1CAE" w:rsidRPr="004D1CAE" w:rsidTr="004D1CAE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97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Elektrody </w:t>
            </w:r>
            <w:proofErr w:type="spellStart"/>
            <w:r w:rsidRPr="004D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wielofunkcyne</w:t>
            </w:r>
            <w:proofErr w:type="spellEnd"/>
            <w:r w:rsidRPr="004D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 defibrylacji </w:t>
            </w:r>
            <w:proofErr w:type="spellStart"/>
            <w:r w:rsidRPr="004D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Quick</w:t>
            </w:r>
            <w:proofErr w:type="spellEnd"/>
            <w:r w:rsidRPr="004D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Combo nie zawierające naturalny lateks, pakowane po 2szt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20"/>
        </w:trPr>
        <w:tc>
          <w:tcPr>
            <w:tcW w:w="67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4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II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</w:t>
            </w:r>
          </w:p>
        </w:tc>
      </w:tr>
      <w:tr w:rsidR="004D1CAE" w:rsidRPr="004D1CAE" w:rsidTr="004D1CAE">
        <w:trPr>
          <w:trHeight w:val="61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Koc przeciwwstrząsowy, termoizolacyjny, rozmiar 160 x 210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95"/>
        </w:trPr>
        <w:tc>
          <w:tcPr>
            <w:tcW w:w="67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F2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III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</w:t>
            </w:r>
          </w:p>
        </w:tc>
      </w:tr>
      <w:tr w:rsidR="004D1CAE" w:rsidRPr="004D1CAE" w:rsidTr="004D1CAE">
        <w:trPr>
          <w:trHeight w:val="222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Wkłady workowe jednorazowego użytku do ssania z pola operacyjnego ( na wydzieliny). </w:t>
            </w: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Pojmność</w:t>
            </w:r>
            <w:proofErr w:type="spellEnd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worka 2000 ml . Pokrywa trwałe połączona z workiem , wyposażona w jeden obrotowy schodkowy koniec przyłączeniowy o średnicy od 7 do 12 mm oraz uchwyt do demontażu . Uszczelnienia automatycznie po włączeniu ssania bez konieczności wciskania wkładu na pojemnik wielorazowego użytku.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Łącznik do próżni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Zawór odcinający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Uchwyt plastikowy do pojemnika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75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 (z tworzywa) 2000 ml z uchwytem do wkładów workowych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35"/>
        </w:trPr>
        <w:tc>
          <w:tcPr>
            <w:tcW w:w="67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FD0100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FD0100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:rsidR="00455FB4" w:rsidRPr="00FD0100" w:rsidRDefault="0035377D" w:rsidP="00FD0100">
      <w:pPr>
        <w:spacing w:after="0"/>
        <w:ind w:left="4248" w:firstLine="708"/>
        <w:jc w:val="right"/>
        <w:rPr>
          <w:rFonts w:asciiTheme="minorHAnsi" w:hAnsiTheme="minorHAnsi"/>
        </w:rPr>
      </w:pPr>
      <w:r w:rsidRPr="00FD0100">
        <w:rPr>
          <w:rFonts w:asciiTheme="minorHAnsi" w:hAnsiTheme="minorHAnsi"/>
        </w:rPr>
        <w:t>FZP.II-241/64</w:t>
      </w:r>
      <w:r w:rsidR="00D35355" w:rsidRPr="00FD0100">
        <w:rPr>
          <w:rFonts w:asciiTheme="minorHAnsi" w:hAnsiTheme="minorHAnsi"/>
        </w:rPr>
        <w:t>/22/ZO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lang w:eastAsia="pl-PL"/>
        </w:rPr>
      </w:pPr>
      <w:r w:rsidRPr="00FD0100">
        <w:rPr>
          <w:rFonts w:asciiTheme="minorHAnsi" w:eastAsia="Times New Roman" w:hAnsiTheme="minorHAnsi"/>
          <w:i/>
          <w:lang w:eastAsia="pl-PL"/>
        </w:rPr>
        <w:t>Umowa – Projekt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UMOWA nr ……/2022/ZP</w:t>
      </w:r>
    </w:p>
    <w:p w:rsidR="00455FB4" w:rsidRPr="00FD0100" w:rsidRDefault="00455FB4" w:rsidP="00FD0100">
      <w:pPr>
        <w:spacing w:after="40"/>
        <w:jc w:val="center"/>
        <w:rPr>
          <w:rFonts w:asciiTheme="minorHAnsi" w:hAnsiTheme="minorHAnsi"/>
        </w:rPr>
      </w:pPr>
      <w:r w:rsidRPr="00FD0100">
        <w:rPr>
          <w:rFonts w:asciiTheme="minorHAnsi" w:hAnsiTheme="minorHAnsi"/>
        </w:rPr>
        <w:t xml:space="preserve">zawarta w Pile w dniu  .... …… 2022 roku </w:t>
      </w:r>
    </w:p>
    <w:p w:rsidR="00455FB4" w:rsidRPr="00FD0100" w:rsidRDefault="00455FB4" w:rsidP="00455FB4">
      <w:pPr>
        <w:spacing w:after="0"/>
        <w:rPr>
          <w:rFonts w:asciiTheme="minorHAnsi" w:hAnsiTheme="minorHAnsi"/>
        </w:rPr>
      </w:pPr>
      <w:r w:rsidRPr="00FD0100">
        <w:rPr>
          <w:rFonts w:asciiTheme="minorHAnsi" w:hAnsiTheme="minorHAnsi"/>
        </w:rPr>
        <w:t>pomiędzy: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D0100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D0100">
        <w:rPr>
          <w:rFonts w:asciiTheme="minorHAnsi" w:eastAsia="Times New Roman" w:hAnsiTheme="minorHAnsi"/>
          <w:b/>
          <w:i/>
          <w:lang w:eastAsia="pl-PL"/>
        </w:rPr>
        <w:t>64-920 Piła, ul. Rydygiera 1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wpisanym do Krajowego Rejestru Sądowego KRS 0000008246 - Sąd Rejonowy Nowe Miasto i Wilda w Poznaniu, IX Wydział Gospodarczy Krajowego Rejestru Sądowego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001261820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764-20-88-098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zwanym dalej „Zamawiającym”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a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wpisanym do Krajowego Rejestru Sądowego KRS …….. – Sąd Rejonowy w ………, ….. Wydziału Gospodarczego Krajowego Rejestru Sądowego, 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..............................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..............................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  <w:r w:rsidRPr="00FD0100">
        <w:rPr>
          <w:rFonts w:asciiTheme="minorHAnsi" w:eastAsiaTheme="minorHAnsi" w:hAnsiTheme="minorHAnsi" w:cstheme="minorBidi"/>
        </w:rPr>
        <w:tab/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wpisanym do rejestru osób fizycznych prowadzących działalność gospodarczą Centralnej Ewidencji i Informacji o Działalności Gospodarczej Rzeczypospolitej Polskiej (CEIDG)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..............................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..............................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</w:p>
    <w:p w:rsidR="00E32DAA" w:rsidRPr="00FD0100" w:rsidRDefault="00034299" w:rsidP="00034299">
      <w:pPr>
        <w:spacing w:after="0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Theme="minorHAnsi" w:hAnsiTheme="minorHAnsi" w:cstheme="minorBidi"/>
        </w:rPr>
        <w:t>zwanym dalej „Wykonawcą”, którego oferta została przyjęta w postępowaniu o udzielenie zamówienia publicznego na podstawie § </w:t>
      </w:r>
      <w:r w:rsidR="001C3870" w:rsidRPr="00FD0100">
        <w:rPr>
          <w:rFonts w:asciiTheme="minorHAnsi" w:hAnsiTheme="minorHAnsi"/>
        </w:rPr>
        <w:t>8 Regulaminu udzielania zamówień publicznych</w:t>
      </w:r>
      <w:r w:rsidRPr="00FD0100">
        <w:rPr>
          <w:rFonts w:asciiTheme="minorHAnsi" w:eastAsiaTheme="minorHAnsi" w:hAnsiTheme="minorHAnsi" w:cstheme="minorBidi"/>
        </w:rPr>
        <w:t>, który stanowi załącznik do zarządzenia nr 62/2022 Dyrektora Szpitala</w:t>
      </w:r>
      <w:r w:rsidRPr="00FD0100">
        <w:rPr>
          <w:rFonts w:asciiTheme="minorHAnsi" w:eastAsia="Times New Roman" w:hAnsiTheme="minorHAnsi"/>
          <w:lang w:eastAsia="pl-PL"/>
        </w:rPr>
        <w:t xml:space="preserve"> Specjalistycznego w Pile im. Stanisława Staszica z dnia 01.04.2022 r. prowadzonego pod</w:t>
      </w:r>
      <w:r w:rsidR="00E91752" w:rsidRPr="00FD0100">
        <w:rPr>
          <w:rFonts w:asciiTheme="minorHAnsi" w:eastAsia="Times New Roman" w:hAnsiTheme="minorHAnsi"/>
          <w:lang w:eastAsia="pl-PL"/>
        </w:rPr>
        <w:t xml:space="preserve"> </w:t>
      </w:r>
      <w:r w:rsidRPr="00FD0100">
        <w:rPr>
          <w:rFonts w:asciiTheme="minorHAnsi" w:eastAsia="Times New Roman" w:hAnsiTheme="minorHAnsi"/>
          <w:lang w:eastAsia="pl-PL"/>
        </w:rPr>
        <w:t xml:space="preserve">hasłem </w:t>
      </w:r>
      <w:r w:rsidR="00455FB4" w:rsidRPr="00FD0100">
        <w:rPr>
          <w:rFonts w:asciiTheme="minorHAnsi" w:eastAsia="Times New Roman" w:hAnsiTheme="minorHAnsi"/>
          <w:b/>
          <w:lang w:eastAsia="pl-PL"/>
        </w:rPr>
        <w:t>„</w:t>
      </w:r>
      <w:r w:rsidR="00E91752" w:rsidRPr="00FD0100">
        <w:rPr>
          <w:rFonts w:asciiTheme="minorHAnsi" w:hAnsiTheme="minorHAnsi"/>
          <w:b/>
        </w:rPr>
        <w:t>ELEKTRODY QUICK COMBO, WORKI ORAZ KOCE</w:t>
      </w:r>
      <w:r w:rsidR="001C3870" w:rsidRPr="00FD0100">
        <w:rPr>
          <w:rFonts w:asciiTheme="minorHAnsi" w:eastAsia="Times New Roman" w:hAnsiTheme="minorHAnsi"/>
          <w:lang w:eastAsia="pl-PL"/>
        </w:rPr>
        <w:t xml:space="preserve"> „</w:t>
      </w:r>
      <w:r w:rsidR="00455FB4" w:rsidRPr="00FD0100">
        <w:rPr>
          <w:rFonts w:asciiTheme="minorHAnsi" w:eastAsia="Times New Roman" w:hAnsiTheme="minorHAnsi"/>
          <w:lang w:eastAsia="pl-PL"/>
        </w:rPr>
        <w:t>(nr sprawy:</w:t>
      </w:r>
      <w:r w:rsidR="000A6D48" w:rsidRPr="00FD0100">
        <w:rPr>
          <w:rFonts w:asciiTheme="minorHAnsi" w:eastAsia="Times New Roman" w:hAnsiTheme="minorHAnsi"/>
          <w:spacing w:val="-3"/>
          <w:lang w:eastAsia="pl-PL"/>
        </w:rPr>
        <w:t xml:space="preserve"> FZP.II-241/64</w:t>
      </w:r>
      <w:r w:rsidR="00455FB4" w:rsidRPr="00FD0100">
        <w:rPr>
          <w:rFonts w:asciiTheme="minorHAnsi" w:eastAsia="Times New Roman" w:hAnsiTheme="minorHAnsi"/>
          <w:spacing w:val="-3"/>
          <w:lang w:eastAsia="pl-PL"/>
        </w:rPr>
        <w:t>/22</w:t>
      </w:r>
      <w:r w:rsidRPr="00FD0100">
        <w:rPr>
          <w:rFonts w:asciiTheme="minorHAnsi" w:eastAsia="Times New Roman" w:hAnsiTheme="minorHAnsi"/>
          <w:spacing w:val="-3"/>
          <w:lang w:eastAsia="pl-PL"/>
        </w:rPr>
        <w:t>/ZO</w:t>
      </w:r>
      <w:r w:rsidRPr="00FD0100">
        <w:rPr>
          <w:rFonts w:asciiTheme="minorHAnsi" w:eastAsia="Times New Roman" w:hAnsiTheme="minorHAnsi"/>
          <w:lang w:eastAsia="pl-PL"/>
        </w:rPr>
        <w:t>)</w:t>
      </w:r>
      <w:r w:rsidR="00455FB4" w:rsidRPr="00FD0100">
        <w:rPr>
          <w:rFonts w:asciiTheme="minorHAnsi" w:eastAsia="Times New Roman" w:hAnsiTheme="minorHAnsi"/>
          <w:lang w:eastAsia="pl-PL"/>
        </w:rPr>
        <w:t>o następującej treści: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elektrody </w:t>
      </w:r>
      <w:proofErr w:type="spellStart"/>
      <w:r w:rsidRPr="00FD0100">
        <w:rPr>
          <w:rFonts w:asciiTheme="minorHAnsi" w:eastAsia="Times New Roman" w:hAnsiTheme="minorHAnsi"/>
          <w:lang w:eastAsia="pl-PL"/>
        </w:rPr>
        <w:t>Quick</w:t>
      </w:r>
      <w:proofErr w:type="spellEnd"/>
      <w:r w:rsidRPr="00FD0100">
        <w:rPr>
          <w:rFonts w:asciiTheme="minorHAnsi" w:eastAsia="Times New Roman" w:hAnsiTheme="minorHAnsi"/>
          <w:lang w:eastAsia="pl-PL"/>
        </w:rPr>
        <w:t xml:space="preserve"> Combo </w:t>
      </w:r>
      <w:r w:rsidR="00CB027B" w:rsidRPr="00FD0100">
        <w:rPr>
          <w:rFonts w:asciiTheme="minorHAnsi" w:eastAsia="Times New Roman" w:hAnsiTheme="minorHAnsi"/>
          <w:lang w:eastAsia="pl-PL"/>
        </w:rPr>
        <w:t>worki oraz koce</w:t>
      </w:r>
      <w:r w:rsidRPr="00FD0100">
        <w:rPr>
          <w:rFonts w:asciiTheme="minorHAnsi" w:eastAsia="Times New Roman" w:hAnsiTheme="minorHAnsi"/>
          <w:lang w:eastAsia="pl-PL"/>
        </w:rPr>
        <w:t xml:space="preserve"> w asortymencie i cenach jednostkowych zgodnie ze złożoną ofertą, którego formularz asortymentowo – cenowy stanowi załącznik nr 1 do niniejszej umowy.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2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zobowiązuje się przenosić na rzecz Zamawiającego towar określony w umowie i wydawać mu go w sposób w niej określony.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3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zobowiązuje się odbierać towar i płacić Wykonawcy w sposób określony w niniejszej umowie.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4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CENA TOWARU</w:t>
      </w:r>
    </w:p>
    <w:p w:rsidR="00E32DAA" w:rsidRPr="00FD0100" w:rsidRDefault="00E32DAA" w:rsidP="00E32DAA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E32DAA" w:rsidRPr="00FD0100" w:rsidRDefault="00E32DAA" w:rsidP="00E32DAA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Wartość przedmiotu umowy wynosi:</w:t>
      </w:r>
    </w:p>
    <w:p w:rsidR="00E32DAA" w:rsidRPr="00FD0100" w:rsidRDefault="00EA05AB" w:rsidP="00E32DAA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Zadanie …</w:t>
      </w:r>
      <w:r w:rsidR="00E32DAA" w:rsidRPr="00FD0100">
        <w:rPr>
          <w:rFonts w:asciiTheme="minorHAnsi" w:eastAsia="Times New Roman" w:hAnsiTheme="minorHAnsi"/>
          <w:lang w:eastAsia="pl-PL"/>
        </w:rPr>
        <w:t>: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netto: ........................ (słownie: ...................)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VAT: .......................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brutto: ...................... (słownie: ...................)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5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WARUNKI PŁATNOŚCI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lastRenderedPageBreak/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 datę zapłaty uważa się dzień obciążenia rachunku bankowego Zamawiającego.</w:t>
      </w:r>
    </w:p>
    <w:p w:rsidR="00E32DAA" w:rsidRPr="00FD0100" w:rsidRDefault="001667F6" w:rsidP="00FD0100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="Calibri"/>
        </w:rPr>
      </w:pPr>
      <w:r w:rsidRPr="00FD0100">
        <w:rPr>
          <w:rFonts w:asciiTheme="minorHAnsi" w:eastAsia="Times New Roman" w:hAnsi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E32DAA" w:rsidRPr="00FD0100" w:rsidRDefault="00E32DAA" w:rsidP="00E32D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6</w:t>
      </w:r>
    </w:p>
    <w:p w:rsidR="00E32DAA" w:rsidRPr="00FD0100" w:rsidRDefault="00E32DAA" w:rsidP="00E32D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DOSTAWA TOWARU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Wykonawca zobowiązuje się do sukcesywnego dostarczania przedmiotu umowy do </w:t>
      </w:r>
      <w:r w:rsidR="00D6615E" w:rsidRPr="00FD0100">
        <w:rPr>
          <w:rFonts w:asciiTheme="minorHAnsi" w:eastAsia="Times New Roman" w:hAnsiTheme="minorHAnsi"/>
          <w:bCs/>
          <w:lang w:eastAsia="pl-PL"/>
        </w:rPr>
        <w:t>Działu Gospodarczego i Zaopatrzenia</w:t>
      </w:r>
      <w:r w:rsidRPr="00FD0100">
        <w:rPr>
          <w:rFonts w:asciiTheme="minorHAnsi" w:eastAsia="Times New Roman" w:hAnsiTheme="minorHAnsi"/>
          <w:bCs/>
          <w:lang w:eastAsia="pl-PL"/>
        </w:rPr>
        <w:t xml:space="preserve"> </w:t>
      </w:r>
      <w:r w:rsidRPr="00FD0100">
        <w:rPr>
          <w:rFonts w:asciiTheme="minorHAnsi" w:eastAsia="Times New Roman" w:hAnsiTheme="minorHAnsi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Wykonawca zobowiązuje się do dostarczenia przedmiotu umowy o odpowiedniej jakości i ilości w ciągu </w:t>
      </w:r>
      <w:r w:rsidRPr="00FD0100">
        <w:rPr>
          <w:rFonts w:asciiTheme="minorHAnsi" w:eastAsia="Times New Roman" w:hAnsiTheme="minorHAnsi"/>
          <w:b/>
          <w:lang w:eastAsia="pl-PL"/>
        </w:rPr>
        <w:t>5 dni</w:t>
      </w:r>
      <w:r w:rsidRPr="00FD0100">
        <w:rPr>
          <w:rFonts w:asciiTheme="minorHAnsi" w:eastAsia="Times New Roman" w:hAnsiTheme="minorHAnsi"/>
          <w:lang w:eastAsia="pl-PL"/>
        </w:rPr>
        <w:t xml:space="preserve"> roboczych od daty złożenia zamówienia. 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zobowiązany jest do dostarczenia faktury VAT wraz z dostawą danej partii towaru.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Jeżeli w dostarczonej partii towaru Zamawiający stwierdzi wady jakościowe lub ilościowe, niezwłocznie zawiadomi o nich Wykonawcę, który wymieni</w:t>
      </w:r>
      <w:r w:rsidR="00EE62C8" w:rsidRPr="00FD0100">
        <w:rPr>
          <w:rFonts w:asciiTheme="minorHAnsi" w:eastAsia="Times New Roman" w:hAnsiTheme="minorHAnsi"/>
          <w:lang w:eastAsia="pl-PL"/>
        </w:rPr>
        <w:t xml:space="preserve"> towar na wolny od wad w ciągu </w:t>
      </w:r>
      <w:r w:rsidR="00EE62C8" w:rsidRPr="00FD0100">
        <w:rPr>
          <w:rFonts w:asciiTheme="minorHAnsi" w:eastAsia="Times New Roman" w:hAnsiTheme="minorHAnsi"/>
          <w:b/>
          <w:lang w:eastAsia="pl-PL"/>
        </w:rPr>
        <w:t>3</w:t>
      </w:r>
      <w:r w:rsidRPr="00FD0100">
        <w:rPr>
          <w:rFonts w:asciiTheme="minorHAnsi" w:eastAsia="Times New Roman" w:hAnsiTheme="minorHAnsi"/>
          <w:b/>
          <w:lang w:eastAsia="pl-PL"/>
        </w:rPr>
        <w:t xml:space="preserve"> dni</w:t>
      </w:r>
      <w:r w:rsidRPr="00FD0100">
        <w:rPr>
          <w:rFonts w:asciiTheme="minorHAnsi" w:eastAsia="Times New Roman" w:hAnsiTheme="minorHAnsi"/>
          <w:lang w:eastAsia="pl-PL"/>
        </w:rPr>
        <w:t xml:space="preserve"> roboczych od daty zawiadomienia, nie obciążając Zamawiającego kosztami wymiany.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Zamawiający wymaga, aby termin ważności przedmiotu umowy był określony na </w:t>
      </w:r>
      <w:r w:rsidRPr="00FD0100">
        <w:rPr>
          <w:rFonts w:asciiTheme="minorHAnsi" w:eastAsia="Times New Roman" w:hAnsiTheme="minorHAnsi"/>
          <w:b/>
          <w:lang w:eastAsia="pl-PL"/>
        </w:rPr>
        <w:t>minimum 1 rok</w:t>
      </w:r>
      <w:r w:rsidRPr="00FD0100">
        <w:rPr>
          <w:rFonts w:asciiTheme="minorHAnsi" w:eastAsia="Times New Roman" w:hAnsiTheme="minorHAnsi"/>
          <w:lang w:eastAsia="pl-PL"/>
        </w:rPr>
        <w:t xml:space="preserve"> od daty dostawy każdej partii towaru.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zakupu interwencyjnego, o którym mowa w ust. 14 zmniejsza się odpowiednio wielkość przedmiotu umowy oraz wartość umowy o wielkość tego zakupu.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zakupu interwencyjnego Wykonawca zobowiązany jest do zwrotu Zamawiającemu różnicy pomiędzy ceną zakupu interwencyjnego i ceną dostawy oraz kary umownej za opóźnienie w wysokości określonej w § 8 ust. 1.</w:t>
      </w:r>
    </w:p>
    <w:p w:rsidR="00E32DAA" w:rsidRPr="00FD0100" w:rsidRDefault="00E32DAA" w:rsidP="00E32DAA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Zamawiający może odmówić odbioru przedmiotu umowy lub jego części w przypadku, </w:t>
      </w:r>
      <w:r w:rsidRPr="00FD0100">
        <w:rPr>
          <w:rFonts w:asciiTheme="minorHAnsi" w:eastAsia="Times New Roman" w:hAnsi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E32DAA" w:rsidRPr="00FD0100" w:rsidRDefault="00E32DAA" w:rsidP="00E32DA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bCs/>
          <w:lang w:eastAsia="pl-PL"/>
        </w:rPr>
        <w:t>§ 7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FD0100">
        <w:rPr>
          <w:rFonts w:asciiTheme="minorHAnsi" w:eastAsia="Times New Roman" w:hAnsiTheme="minorHAnsi"/>
          <w:bCs/>
          <w:lang w:eastAsia="pl-PL"/>
        </w:rPr>
        <w:t xml:space="preserve">Osobą odpowiedzialna za realizację niniejszej umowy ze strony Zamawiającego w </w:t>
      </w:r>
      <w:r w:rsidRPr="00FD0100">
        <w:rPr>
          <w:rFonts w:asciiTheme="minorHAnsi" w:eastAsia="Times New Roman" w:hAnsiTheme="minorHAnsi"/>
          <w:spacing w:val="-3"/>
          <w:lang w:eastAsia="pl-PL"/>
        </w:rPr>
        <w:t>sprawach formalnych i </w:t>
      </w:r>
      <w:r w:rsidRPr="00FD0100">
        <w:rPr>
          <w:rFonts w:asciiTheme="minorHAnsi" w:eastAsia="Times New Roman" w:hAnsiTheme="minorHAnsi"/>
          <w:bCs/>
          <w:lang w:eastAsia="pl-PL"/>
        </w:rPr>
        <w:t>merytorycznych</w:t>
      </w:r>
      <w:r w:rsidRPr="00FD0100">
        <w:rPr>
          <w:rFonts w:asciiTheme="minorHAnsi" w:eastAsia="Times New Roman" w:hAnsiTheme="minorHAnsi"/>
          <w:spacing w:val="-3"/>
          <w:lang w:eastAsia="pl-PL"/>
        </w:rPr>
        <w:t xml:space="preserve"> dotyczących realizacji dostawy jest</w:t>
      </w:r>
      <w:r w:rsidRPr="00FD0100">
        <w:rPr>
          <w:rFonts w:asciiTheme="minorHAnsi" w:eastAsia="Times New Roman" w:hAnsiTheme="minorHAnsi"/>
          <w:bCs/>
          <w:lang w:eastAsia="pl-PL"/>
        </w:rPr>
        <w:t xml:space="preserve"> Kierown</w:t>
      </w:r>
      <w:r w:rsidR="00EE62C8" w:rsidRPr="00FD0100">
        <w:rPr>
          <w:rFonts w:asciiTheme="minorHAnsi" w:eastAsia="Times New Roman" w:hAnsiTheme="minorHAnsi"/>
          <w:bCs/>
          <w:lang w:eastAsia="pl-PL"/>
        </w:rPr>
        <w:t xml:space="preserve">ik Działu Zaopatrzenia, </w:t>
      </w:r>
      <w:r w:rsidRPr="00FD0100">
        <w:rPr>
          <w:rFonts w:asciiTheme="minorHAnsi" w:eastAsia="Times New Roman" w:hAnsiTheme="minorHAnsi"/>
          <w:bCs/>
          <w:lang w:eastAsia="pl-PL"/>
        </w:rPr>
        <w:t>tel. (67) 21 06 280, 282.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8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KARY UMOWNE</w:t>
      </w:r>
    </w:p>
    <w:p w:rsidR="00E32DAA" w:rsidRPr="00FD0100" w:rsidRDefault="00E32DAA" w:rsidP="00E32DA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 przypadku nie dostarczenia przedmiotu umowy w terminie określonym w § 6 ust. 3, a także w przypadku naruszeń postanowień § 6 ust. 6 Wykonawca zapłaci Zamawiającemu karę umowną w wysokości </w:t>
      </w:r>
      <w:r w:rsidR="00EE62C8" w:rsidRPr="00FD0100">
        <w:rPr>
          <w:rFonts w:asciiTheme="minorHAnsi" w:eastAsia="Times New Roman" w:hAnsiTheme="minorHAnsi"/>
          <w:lang w:eastAsia="pl-PL"/>
        </w:rPr>
        <w:t>0</w:t>
      </w:r>
      <w:r w:rsidRPr="00FD0100">
        <w:rPr>
          <w:rFonts w:asciiTheme="minorHAnsi" w:eastAsia="Times New Roman" w:hAnsiTheme="minorHAnsi"/>
          <w:lang w:eastAsia="pl-PL"/>
        </w:rPr>
        <w:t xml:space="preserve">,5 % wartości brutto </w:t>
      </w:r>
      <w:r w:rsidR="00EE62C8" w:rsidRPr="00FD0100">
        <w:rPr>
          <w:rFonts w:asciiTheme="minorHAnsi" w:eastAsia="Times New Roman" w:hAnsiTheme="minorHAnsi"/>
          <w:lang w:eastAsia="pl-PL"/>
        </w:rPr>
        <w:t xml:space="preserve">zadania </w:t>
      </w:r>
      <w:r w:rsidRPr="00FD0100">
        <w:rPr>
          <w:rFonts w:asciiTheme="minorHAnsi" w:eastAsia="Times New Roman" w:hAnsiTheme="minorHAnsi"/>
          <w:lang w:eastAsia="pl-PL"/>
        </w:rPr>
        <w:t xml:space="preserve">za każdy dzień zwłoki jednak nie więcej niż 20% wartości brutto </w:t>
      </w:r>
      <w:r w:rsidR="00EE62C8" w:rsidRPr="00FD0100">
        <w:rPr>
          <w:rFonts w:asciiTheme="minorHAnsi" w:eastAsia="Times New Roman" w:hAnsiTheme="minorHAnsi"/>
          <w:lang w:eastAsia="pl-PL"/>
        </w:rPr>
        <w:t>zadania</w:t>
      </w:r>
      <w:r w:rsidRPr="00FD0100">
        <w:rPr>
          <w:rFonts w:asciiTheme="minorHAnsi" w:eastAsia="Times New Roman" w:hAnsiTheme="minorHAnsi"/>
          <w:lang w:eastAsia="pl-PL"/>
        </w:rPr>
        <w:t>.</w:t>
      </w:r>
    </w:p>
    <w:p w:rsidR="00E32DAA" w:rsidRPr="00FD0100" w:rsidRDefault="00E32DAA" w:rsidP="00E32DA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lastRenderedPageBreak/>
        <w:t xml:space="preserve">W przypadku odstąpienia od umowy z winy Wykonawcy lub Zamawiającego druga strona może dochodzić od strony winnej kary umownej w wysokości 20% wartości </w:t>
      </w:r>
      <w:r w:rsidR="00EE62C8" w:rsidRPr="00FD0100">
        <w:rPr>
          <w:rFonts w:asciiTheme="minorHAnsi" w:eastAsia="Times New Roman" w:hAnsiTheme="minorHAnsi"/>
          <w:lang w:eastAsia="pl-PL"/>
        </w:rPr>
        <w:t>zadania</w:t>
      </w:r>
      <w:r w:rsidRPr="00FD0100">
        <w:rPr>
          <w:rFonts w:asciiTheme="minorHAnsi" w:eastAsia="Times New Roman" w:hAnsiTheme="minorHAnsi"/>
          <w:lang w:eastAsia="pl-PL"/>
        </w:rPr>
        <w:t>.</w:t>
      </w:r>
    </w:p>
    <w:p w:rsidR="00E32DAA" w:rsidRPr="00FD0100" w:rsidRDefault="00E32DAA" w:rsidP="00E32DA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Jeżeli wysokość szkody przekracza wysokość kary umownej, Zamawiający zastrzega sobie prawo dochodzenia na drodze sądowej odszkodowania przekraczającego wysokość kary umownej.</w:t>
      </w:r>
    </w:p>
    <w:p w:rsidR="00E32DAA" w:rsidRPr="00FD0100" w:rsidRDefault="00E452A8" w:rsidP="00FD0100">
      <w:pPr>
        <w:numPr>
          <w:ilvl w:val="0"/>
          <w:numId w:val="39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FD0100">
        <w:rPr>
          <w:rFonts w:asciiTheme="minorHAnsi" w:hAnsiTheme="minorHAnsi"/>
        </w:rPr>
        <w:t>Łączna maksymalna wysokość wszystkich kar umownych nie może przekraczać 20% wartości umownej brutto.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FD0100">
        <w:rPr>
          <w:rFonts w:asciiTheme="minorHAnsi" w:eastAsia="Times New Roman" w:hAnsiTheme="minorHAnsi"/>
          <w:b/>
          <w:color w:val="000000"/>
          <w:lang w:eastAsia="pl-PL"/>
        </w:rPr>
        <w:t xml:space="preserve">§ 9 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ODSTĄPIENIE OD UMOWY</w:t>
      </w:r>
    </w:p>
    <w:p w:rsidR="00E32DAA" w:rsidRPr="00FD0100" w:rsidRDefault="00E32DAA" w:rsidP="001667F6">
      <w:pPr>
        <w:numPr>
          <w:ilvl w:val="3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5" w:hanging="244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Zamawiający może odstąpić od umowy, z przyczyn leżących po stronie Wykonawcy w szczególności w przypadkach:</w:t>
      </w:r>
    </w:p>
    <w:p w:rsidR="00E32DAA" w:rsidRPr="00FD0100" w:rsidRDefault="00E32DAA" w:rsidP="00E32DA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nienależytego wykonywania postanowień niniejszej umowy,</w:t>
      </w:r>
    </w:p>
    <w:p w:rsidR="00E32DAA" w:rsidRPr="00FD0100" w:rsidRDefault="00E32DAA" w:rsidP="00E32DA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stwierdzenie przez Zamawiającego wady fizycznej lub prawnej przedmiotu umowy,</w:t>
      </w:r>
    </w:p>
    <w:p w:rsidR="00E32DAA" w:rsidRPr="00FD0100" w:rsidRDefault="00E32DAA" w:rsidP="00E32DA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zgłoszenia przez Zamawiającego trzech reklamacji złożonych na dostarczone przez Wykonawcę przedmiot zamówienia,</w:t>
      </w:r>
    </w:p>
    <w:p w:rsidR="00E32DAA" w:rsidRPr="00FD0100" w:rsidRDefault="00E32DAA" w:rsidP="00E32DA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dostarczania przez Wykonawcę przedmiotu innego niż wskazany w ofercie,</w:t>
      </w:r>
    </w:p>
    <w:p w:rsidR="00E32DAA" w:rsidRPr="00FD0100" w:rsidRDefault="00E32DAA" w:rsidP="00E32DAA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zwłokę w dostarczeniu przedmiotu umowy przekraczającą 30 dni.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2.</w:t>
      </w:r>
      <w:r w:rsidRPr="00FD0100">
        <w:rPr>
          <w:rFonts w:asciiTheme="minorHAnsi" w:eastAsia="Times New Roman" w:hAnsiTheme="minorHAnsi"/>
          <w:color w:val="000000"/>
          <w:lang w:eastAsia="pl-PL"/>
        </w:rPr>
        <w:tab/>
        <w:t>W przypadku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10</w:t>
      </w:r>
    </w:p>
    <w:p w:rsidR="00E32DAA" w:rsidRPr="00FD0100" w:rsidRDefault="00E32DAA" w:rsidP="005A308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1. Umowa zostaje zawarta na okres </w:t>
      </w:r>
      <w:r w:rsidRPr="00FD0100">
        <w:rPr>
          <w:rFonts w:asciiTheme="minorHAnsi" w:eastAsia="Times New Roman" w:hAnsiTheme="minorHAnsi"/>
          <w:b/>
          <w:lang w:eastAsia="pl-PL"/>
        </w:rPr>
        <w:t>12 miesięcy</w:t>
      </w:r>
      <w:r w:rsidRPr="00FD0100">
        <w:rPr>
          <w:rFonts w:asciiTheme="minorHAnsi" w:eastAsia="Times New Roman" w:hAnsiTheme="minorHAnsi"/>
          <w:lang w:eastAsia="pl-PL"/>
        </w:rPr>
        <w:t xml:space="preserve"> od dnia podpisania umowy. 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2. W przypadku, gdy w danym terminie umowa nie zostanie wyczerpana wartościowo, okres jej obowiązywania ulega wydłużeniu do dnia realizacji pełnej kwoty nominalnej jednak nie dłużej niż o 6 miesięcy.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11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ZMIANY DO UMOWY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Zmiana postanowień niniejszej umowy może nastąpić za zgodą obu stron wyrażoną na piśmie pod rygorem nieważności z zastrzeżeniem ust. 2.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:rsidR="00E32DAA" w:rsidRPr="00FD0100" w:rsidRDefault="00E32DAA" w:rsidP="001667F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sposobu konfekcjonowania,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 wynikających z przekształceń własnościowych,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 organizacyjno-technicznych, zmiany adresu Wykonawcy,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terminu realizacji zamówienia w sytuacji, gdy zmiana ta wynika z przyczyn niezależnych od Wykonawcy,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obniżenie cen jednostkowych towaru,</w:t>
      </w:r>
    </w:p>
    <w:p w:rsidR="00E32DAA" w:rsidRPr="00FD0100" w:rsidRDefault="00E32DAA" w:rsidP="00E32DA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:rsidR="001667F6" w:rsidRPr="00FD0100" w:rsidRDefault="00855DA4" w:rsidP="00855DA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zwiększenia poniżej 10% kwoty maksymalnego zobowiązania Zamawiającego, o której mowa w § 4 ust. 3 Umowy,</w:t>
      </w:r>
    </w:p>
    <w:p w:rsidR="00E32DAA" w:rsidRPr="00FD0100" w:rsidRDefault="00E32DAA" w:rsidP="001667F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57" w:hanging="215"/>
        <w:jc w:val="both"/>
        <w:textAlignment w:val="baseline"/>
        <w:rPr>
          <w:rFonts w:asciiTheme="minorHAnsi" w:eastAsia="Times New Roman" w:hAnsiTheme="minorHAnsi" w:cs="Calibr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Powyższe zmiany nie mogą skutkować zmianą wartości umowy i nie mogą być niekorzystne dla Zamawiającego.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12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 oraz inne obowiązujące przepisy prawne.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13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14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:rsidR="00E32DAA" w:rsidRPr="00FD0100" w:rsidRDefault="00E32DAA" w:rsidP="00E32D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 xml:space="preserve">ZAMAWIAJĄCY </w:t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  <w:t>WYKONAWCA</w:t>
      </w:r>
    </w:p>
    <w:p w:rsidR="00855DA4" w:rsidRPr="009179E8" w:rsidRDefault="00855DA4" w:rsidP="00FD0100">
      <w:pPr>
        <w:spacing w:after="0"/>
        <w:rPr>
          <w:rFonts w:eastAsia="Times New Roman" w:cs="Calibri"/>
          <w:sz w:val="24"/>
          <w:szCs w:val="24"/>
        </w:rPr>
      </w:pPr>
    </w:p>
    <w:p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360C60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360C60">
        <w:rPr>
          <w:rFonts w:asciiTheme="minorHAnsi" w:hAnsiTheme="minorHAnsi" w:cstheme="minorHAnsi"/>
          <w:bCs/>
          <w:i/>
        </w:rPr>
        <w:t xml:space="preserve">Załącznik nr </w:t>
      </w:r>
      <w:r w:rsidR="00DF2B8D" w:rsidRPr="00360C60">
        <w:rPr>
          <w:rFonts w:asciiTheme="minorHAnsi" w:hAnsiTheme="minorHAnsi" w:cstheme="minorHAnsi"/>
          <w:bCs/>
          <w:i/>
        </w:rPr>
        <w:t>4</w:t>
      </w:r>
      <w:r w:rsidR="00D35355" w:rsidRPr="00360C60">
        <w:rPr>
          <w:rFonts w:asciiTheme="minorHAnsi" w:hAnsiTheme="minorHAnsi" w:cstheme="minorHAnsi"/>
          <w:bCs/>
          <w:i/>
        </w:rPr>
        <w:t xml:space="preserve"> do zapytania ofertowego</w:t>
      </w:r>
    </w:p>
    <w:p w:rsidR="00D35355" w:rsidRPr="00360C60" w:rsidRDefault="00343924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360C60">
        <w:rPr>
          <w:rFonts w:asciiTheme="minorHAnsi" w:hAnsiTheme="minorHAnsi"/>
        </w:rPr>
        <w:t>FZP.II-241/64</w:t>
      </w:r>
      <w:r w:rsidR="00D35355" w:rsidRPr="00360C60">
        <w:rPr>
          <w:rFonts w:asciiTheme="minorHAnsi" w:hAnsiTheme="minorHAnsi"/>
        </w:rPr>
        <w:t>/22/ZO</w:t>
      </w:r>
    </w:p>
    <w:p w:rsidR="00D35355" w:rsidRPr="00360C60" w:rsidRDefault="00D35355" w:rsidP="001F535C">
      <w:pPr>
        <w:rPr>
          <w:rFonts w:cstheme="minorHAnsi"/>
          <w:u w:val="single"/>
        </w:rPr>
      </w:pPr>
      <w:r w:rsidRPr="00360C60">
        <w:rPr>
          <w:rFonts w:cstheme="minorHAnsi"/>
          <w:u w:val="single"/>
        </w:rPr>
        <w:t>Informacja RODO</w:t>
      </w:r>
    </w:p>
    <w:p w:rsidR="00D35355" w:rsidRPr="00360C60" w:rsidRDefault="00D35355" w:rsidP="001F535C">
      <w:pPr>
        <w:spacing w:after="0"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 xml:space="preserve">Zgodnie z art. 13 ust. 1 i 2 </w:t>
      </w:r>
      <w:r w:rsidRPr="00360C60">
        <w:rPr>
          <w:rFonts w:cs="Arial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60C60">
        <w:rPr>
          <w:rFonts w:eastAsia="Times New Roman" w:cs="Arial"/>
          <w:lang w:eastAsia="pl-PL"/>
        </w:rPr>
        <w:t xml:space="preserve">dalej „RODO”, informuję, że: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</w:rPr>
      </w:pPr>
      <w:r w:rsidRPr="00360C60">
        <w:rPr>
          <w:rFonts w:cs="Arial"/>
          <w:b/>
        </w:rPr>
        <w:t>administratorem Pani/Pana danych osobowych jest Szpital Specjalistyczny w Pile im. Stanisława Staszica, ul. Rydygiera 1; 64-920 Piła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inspektorem ochrony danych osobowych w Szpitalu jest Pan Piotr Budek, kontakt: tel. 67 2106669, e-mail: iod@szpitalpila.pl, siedziba: pokój D 036;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Pani/Pana dane osobowe przetwarzane będą w celu związanym z danym postępowaniem;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theme="minorHAnsi"/>
        </w:rPr>
        <w:t>Odbiorcami Pani/Pana danych osobowych będą osoby lub podmioty, którym udostępniona zostanie dokumentacja postępowania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w odniesieniu do Pani/Pana danych osobowych decyzje nie będą podejmowane w sposób zautomatyzowany, stosowanie do art. 22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posiada Pani/Pan: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</w:rPr>
      </w:pPr>
      <w:r w:rsidRPr="00360C60">
        <w:rPr>
          <w:rFonts w:cs="Arial"/>
        </w:rPr>
        <w:t>na podstawie art. 15 RODO prawo dostępu do danych osobowych Pani/Pana dotyczących;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16 RODO prawo do sprostowania Pani/Pana danych osobowych</w:t>
      </w:r>
      <w:r w:rsidRPr="00360C60">
        <w:rPr>
          <w:rFonts w:eastAsia="Times New Roman" w:cs="Arial"/>
          <w:vertAlign w:val="superscript"/>
          <w:lang w:eastAsia="pl-PL"/>
        </w:rPr>
        <w:footnoteReference w:id="2"/>
      </w:r>
      <w:r w:rsidRPr="00360C60">
        <w:rPr>
          <w:rFonts w:eastAsia="Times New Roman" w:cs="Arial"/>
          <w:lang w:eastAsia="pl-PL"/>
        </w:rPr>
        <w:t>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60C60">
        <w:rPr>
          <w:rFonts w:eastAsia="Times New Roman" w:cs="Arial"/>
          <w:vertAlign w:val="superscript"/>
          <w:lang w:eastAsia="pl-PL"/>
        </w:rPr>
        <w:footnoteReference w:id="3"/>
      </w:r>
      <w:r w:rsidRPr="00360C60">
        <w:rPr>
          <w:rFonts w:eastAsia="Times New Roman" w:cs="Arial"/>
          <w:lang w:eastAsia="pl-PL"/>
        </w:rPr>
        <w:t xml:space="preserve">;  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</w:rPr>
      </w:pPr>
      <w:r w:rsidRPr="00360C60">
        <w:rPr>
          <w:rFonts w:cs="Arial"/>
        </w:rPr>
        <w:t>nie przysługuje Pani/Panu: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lang w:eastAsia="pl-PL"/>
        </w:rPr>
      </w:pPr>
      <w:r w:rsidRPr="00360C60">
        <w:rPr>
          <w:rFonts w:eastAsia="Times New Roman" w:cs="Arial"/>
          <w:lang w:eastAsia="pl-PL"/>
        </w:rPr>
        <w:t>prawo do przenoszenia danych osobowych, o którym mowa w art. 20 RODO;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360C60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35355" w:rsidRPr="00360C60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35355" w:rsidRPr="00360C60" w:rsidRDefault="00D35355" w:rsidP="001F535C">
      <w:pPr>
        <w:rPr>
          <w:rFonts w:asciiTheme="minorHAnsi" w:eastAsia="Times New Roman" w:hAnsiTheme="minorHAnsi"/>
          <w:lang w:eastAsia="pl-PL"/>
        </w:rPr>
      </w:pPr>
    </w:p>
    <w:p w:rsidR="00C2714D" w:rsidRPr="00360C60" w:rsidRDefault="00C2714D" w:rsidP="001F535C">
      <w:pPr>
        <w:spacing w:after="0"/>
        <w:jc w:val="both"/>
        <w:rPr>
          <w:rFonts w:cs="Arial"/>
        </w:rPr>
      </w:pPr>
    </w:p>
    <w:sectPr w:rsidR="00C2714D" w:rsidRPr="00360C60" w:rsidSect="00F81068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AE" w:rsidRDefault="004D1CAE" w:rsidP="00B82DF3">
      <w:pPr>
        <w:spacing w:after="0" w:line="240" w:lineRule="auto"/>
      </w:pPr>
      <w:r>
        <w:separator/>
      </w:r>
    </w:p>
  </w:endnote>
  <w:endnote w:type="continuationSeparator" w:id="1">
    <w:p w:rsidR="004D1CAE" w:rsidRDefault="004D1CA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AE" w:rsidRDefault="004D1CAE" w:rsidP="00B82DF3">
      <w:pPr>
        <w:spacing w:after="0" w:line="240" w:lineRule="auto"/>
      </w:pPr>
      <w:r>
        <w:separator/>
      </w:r>
    </w:p>
  </w:footnote>
  <w:footnote w:type="continuationSeparator" w:id="1">
    <w:p w:rsidR="004D1CAE" w:rsidRDefault="004D1CAE" w:rsidP="00B82DF3">
      <w:pPr>
        <w:spacing w:after="0" w:line="240" w:lineRule="auto"/>
      </w:pPr>
      <w:r>
        <w:continuationSeparator/>
      </w:r>
    </w:p>
  </w:footnote>
  <w:footnote w:id="2">
    <w:p w:rsidR="004D1CAE" w:rsidRDefault="004D1CA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4D1CAE" w:rsidRDefault="004D1CAE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4D1CAE" w:rsidRDefault="004D1CA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AE" w:rsidRDefault="004D1CA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3C66DF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4D1CAE" w:rsidRPr="00B82DF3" w:rsidRDefault="004D1C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4D1CAE" w:rsidRPr="00B82DF3" w:rsidRDefault="004D1C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4D1CAE" w:rsidRPr="00B82DF3" w:rsidRDefault="004D1C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4D1CAE" w:rsidRPr="00B82DF3" w:rsidRDefault="004D1CA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4D1CAE" w:rsidRPr="00B82DF3" w:rsidRDefault="004D1CA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3C66DF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4D1CAE" w:rsidRDefault="004D1CA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:rsidR="004D1CAE" w:rsidRPr="00B82DF3" w:rsidRDefault="004D1CA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4D1CAE" w:rsidRPr="00B82DF3">
      <w:trPr>
        <w:cantSplit/>
      </w:trPr>
      <w:tc>
        <w:tcPr>
          <w:tcW w:w="1204" w:type="dxa"/>
        </w:tcPr>
        <w:p w:rsidR="004D1CAE" w:rsidRPr="00B82DF3" w:rsidRDefault="004D1CA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4D1CAE" w:rsidRPr="00B82DF3" w:rsidRDefault="004D1CA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4D1CAE" w:rsidRPr="00B82DF3">
      <w:trPr>
        <w:cantSplit/>
      </w:trPr>
      <w:tc>
        <w:tcPr>
          <w:tcW w:w="1204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D1CAE" w:rsidRPr="00B82DF3">
      <w:tc>
        <w:tcPr>
          <w:tcW w:w="1204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4D1CAE" w:rsidRPr="00B82DF3" w:rsidRDefault="004D1CA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D1CAE" w:rsidRPr="00B82DF3">
      <w:trPr>
        <w:trHeight w:val="175"/>
      </w:trPr>
      <w:tc>
        <w:tcPr>
          <w:tcW w:w="1204" w:type="dxa"/>
        </w:tcPr>
        <w:p w:rsidR="004D1CAE" w:rsidRPr="00B82DF3" w:rsidRDefault="004D1CA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4D1CAE" w:rsidRPr="00B82DF3" w:rsidRDefault="004D1CA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D1CAE" w:rsidRPr="00B82DF3">
      <w:tc>
        <w:tcPr>
          <w:tcW w:w="1204" w:type="dxa"/>
        </w:tcPr>
        <w:p w:rsidR="004D1CAE" w:rsidRPr="00AF7D22" w:rsidRDefault="004D1CA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4D1CAE" w:rsidRPr="00B82DF3" w:rsidRDefault="004D1CA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4D1CAE" w:rsidRPr="00B82DF3" w:rsidRDefault="004D1CA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4D1CAE" w:rsidRPr="00B82DF3" w:rsidRDefault="004D1CAE" w:rsidP="00B82DF3">
    <w:pPr>
      <w:pStyle w:val="Nagwek"/>
      <w:rPr>
        <w:rFonts w:ascii="Times New Roman" w:hAnsi="Times New Roman"/>
      </w:rPr>
    </w:pPr>
    <w:r w:rsidRPr="003C66DF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6CD5"/>
    <w:multiLevelType w:val="hybridMultilevel"/>
    <w:tmpl w:val="09461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26"/>
  </w:num>
  <w:num w:numId="9">
    <w:abstractNumId w:val="14"/>
  </w:num>
  <w:num w:numId="10">
    <w:abstractNumId w:val="19"/>
  </w:num>
  <w:num w:numId="11">
    <w:abstractNumId w:val="25"/>
  </w:num>
  <w:num w:numId="12">
    <w:abstractNumId w:val="2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7"/>
  </w:num>
  <w:num w:numId="17">
    <w:abstractNumId w:val="27"/>
  </w:num>
  <w:num w:numId="18">
    <w:abstractNumId w:val="5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3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0"/>
  </w:num>
  <w:num w:numId="38">
    <w:abstractNumId w:val="15"/>
  </w:num>
  <w:num w:numId="39">
    <w:abstractNumId w:val="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1"/>
  </w:num>
  <w:num w:numId="44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9D7"/>
    <w:rsid w:val="00021C2E"/>
    <w:rsid w:val="00034299"/>
    <w:rsid w:val="000A013C"/>
    <w:rsid w:val="000A6D48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667F6"/>
    <w:rsid w:val="001774E9"/>
    <w:rsid w:val="001863C7"/>
    <w:rsid w:val="00191560"/>
    <w:rsid w:val="001940C5"/>
    <w:rsid w:val="00196C26"/>
    <w:rsid w:val="001A03E9"/>
    <w:rsid w:val="001B37C9"/>
    <w:rsid w:val="001B6E9F"/>
    <w:rsid w:val="001C3870"/>
    <w:rsid w:val="001E198D"/>
    <w:rsid w:val="001E586A"/>
    <w:rsid w:val="001F3F81"/>
    <w:rsid w:val="001F535C"/>
    <w:rsid w:val="002050E2"/>
    <w:rsid w:val="00214777"/>
    <w:rsid w:val="00241FDB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162AC"/>
    <w:rsid w:val="003424B3"/>
    <w:rsid w:val="00343924"/>
    <w:rsid w:val="0034410C"/>
    <w:rsid w:val="0035377D"/>
    <w:rsid w:val="00357AAE"/>
    <w:rsid w:val="00360C60"/>
    <w:rsid w:val="00366AC6"/>
    <w:rsid w:val="00375FC3"/>
    <w:rsid w:val="003834EF"/>
    <w:rsid w:val="00390643"/>
    <w:rsid w:val="003935A0"/>
    <w:rsid w:val="003A023D"/>
    <w:rsid w:val="003A57E9"/>
    <w:rsid w:val="003B0FB1"/>
    <w:rsid w:val="003B2304"/>
    <w:rsid w:val="003C57C7"/>
    <w:rsid w:val="003C66DF"/>
    <w:rsid w:val="003D2F41"/>
    <w:rsid w:val="003D4D7C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4095C"/>
    <w:rsid w:val="00455FB4"/>
    <w:rsid w:val="00470BF9"/>
    <w:rsid w:val="004865B7"/>
    <w:rsid w:val="00486981"/>
    <w:rsid w:val="00490F84"/>
    <w:rsid w:val="004B568D"/>
    <w:rsid w:val="004B577E"/>
    <w:rsid w:val="004B774D"/>
    <w:rsid w:val="004D0850"/>
    <w:rsid w:val="004D123F"/>
    <w:rsid w:val="004D1CAE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83134"/>
    <w:rsid w:val="0058341F"/>
    <w:rsid w:val="00591598"/>
    <w:rsid w:val="005A3086"/>
    <w:rsid w:val="005C3F56"/>
    <w:rsid w:val="005F3CE2"/>
    <w:rsid w:val="005F71C5"/>
    <w:rsid w:val="00600FC0"/>
    <w:rsid w:val="00612FFB"/>
    <w:rsid w:val="0061736A"/>
    <w:rsid w:val="00623334"/>
    <w:rsid w:val="006314D1"/>
    <w:rsid w:val="00641B5F"/>
    <w:rsid w:val="0064311D"/>
    <w:rsid w:val="00643924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E59C4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A7779"/>
    <w:rsid w:val="007E7B34"/>
    <w:rsid w:val="007F044C"/>
    <w:rsid w:val="007F288A"/>
    <w:rsid w:val="008024CA"/>
    <w:rsid w:val="00806907"/>
    <w:rsid w:val="00813E78"/>
    <w:rsid w:val="008263CA"/>
    <w:rsid w:val="008464AF"/>
    <w:rsid w:val="00855DA4"/>
    <w:rsid w:val="008666AC"/>
    <w:rsid w:val="008668BC"/>
    <w:rsid w:val="00893BBB"/>
    <w:rsid w:val="008970EA"/>
    <w:rsid w:val="00897693"/>
    <w:rsid w:val="008A1A28"/>
    <w:rsid w:val="008B4B55"/>
    <w:rsid w:val="008D05E8"/>
    <w:rsid w:val="008D7ABF"/>
    <w:rsid w:val="008E34EA"/>
    <w:rsid w:val="008F0119"/>
    <w:rsid w:val="008F6865"/>
    <w:rsid w:val="008F774E"/>
    <w:rsid w:val="0090654F"/>
    <w:rsid w:val="009068C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47AE0"/>
    <w:rsid w:val="00A505FC"/>
    <w:rsid w:val="00A712DD"/>
    <w:rsid w:val="00A77387"/>
    <w:rsid w:val="00A9360D"/>
    <w:rsid w:val="00A96041"/>
    <w:rsid w:val="00AD72A5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6D0"/>
    <w:rsid w:val="00C1558C"/>
    <w:rsid w:val="00C2221D"/>
    <w:rsid w:val="00C2714D"/>
    <w:rsid w:val="00C37875"/>
    <w:rsid w:val="00C41DB1"/>
    <w:rsid w:val="00C54A73"/>
    <w:rsid w:val="00C55436"/>
    <w:rsid w:val="00C66C9C"/>
    <w:rsid w:val="00C67A47"/>
    <w:rsid w:val="00C7762F"/>
    <w:rsid w:val="00C8280D"/>
    <w:rsid w:val="00CA0DAA"/>
    <w:rsid w:val="00CB027B"/>
    <w:rsid w:val="00CC09D7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40506"/>
    <w:rsid w:val="00D40F76"/>
    <w:rsid w:val="00D42006"/>
    <w:rsid w:val="00D46197"/>
    <w:rsid w:val="00D6615E"/>
    <w:rsid w:val="00D74633"/>
    <w:rsid w:val="00D77C56"/>
    <w:rsid w:val="00D92E3B"/>
    <w:rsid w:val="00D955A9"/>
    <w:rsid w:val="00DA2749"/>
    <w:rsid w:val="00DB13EB"/>
    <w:rsid w:val="00DB1DCA"/>
    <w:rsid w:val="00DB3C0E"/>
    <w:rsid w:val="00DB5D9F"/>
    <w:rsid w:val="00DD3B6B"/>
    <w:rsid w:val="00DE7FC2"/>
    <w:rsid w:val="00DF2B8D"/>
    <w:rsid w:val="00E012DF"/>
    <w:rsid w:val="00E12BA6"/>
    <w:rsid w:val="00E222AE"/>
    <w:rsid w:val="00E32DAA"/>
    <w:rsid w:val="00E37B03"/>
    <w:rsid w:val="00E41EFC"/>
    <w:rsid w:val="00E4383F"/>
    <w:rsid w:val="00E452A8"/>
    <w:rsid w:val="00E74459"/>
    <w:rsid w:val="00E76330"/>
    <w:rsid w:val="00E77936"/>
    <w:rsid w:val="00E85505"/>
    <w:rsid w:val="00E86B58"/>
    <w:rsid w:val="00E91752"/>
    <w:rsid w:val="00EA05AB"/>
    <w:rsid w:val="00EB1E7E"/>
    <w:rsid w:val="00EB6908"/>
    <w:rsid w:val="00EC1C88"/>
    <w:rsid w:val="00EC4099"/>
    <w:rsid w:val="00ED0138"/>
    <w:rsid w:val="00ED30C9"/>
    <w:rsid w:val="00ED6D67"/>
    <w:rsid w:val="00EE205F"/>
    <w:rsid w:val="00EE2FD8"/>
    <w:rsid w:val="00EE62C8"/>
    <w:rsid w:val="00F01179"/>
    <w:rsid w:val="00F108D6"/>
    <w:rsid w:val="00F17FE8"/>
    <w:rsid w:val="00F30CD7"/>
    <w:rsid w:val="00F323A3"/>
    <w:rsid w:val="00F4357B"/>
    <w:rsid w:val="00F63B8E"/>
    <w:rsid w:val="00F7375B"/>
    <w:rsid w:val="00F73DE6"/>
    <w:rsid w:val="00F81068"/>
    <w:rsid w:val="00F84F91"/>
    <w:rsid w:val="00F95B5D"/>
    <w:rsid w:val="00FA3468"/>
    <w:rsid w:val="00FA454C"/>
    <w:rsid w:val="00FC2D29"/>
    <w:rsid w:val="00FD0100"/>
    <w:rsid w:val="00FE23D6"/>
    <w:rsid w:val="00FF3A01"/>
    <w:rsid w:val="00FF5AF6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63</cp:revision>
  <cp:lastPrinted>2022-06-07T08:17:00Z</cp:lastPrinted>
  <dcterms:created xsi:type="dcterms:W3CDTF">2022-05-30T07:54:00Z</dcterms:created>
  <dcterms:modified xsi:type="dcterms:W3CDTF">2022-06-07T08:24:00Z</dcterms:modified>
</cp:coreProperties>
</file>