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4A0" w:rsidRDefault="0033392B" w:rsidP="004544A0">
      <w:pPr>
        <w:spacing w:after="0"/>
        <w:jc w:val="right"/>
      </w:pPr>
      <w:r w:rsidRPr="004544A0">
        <w:t xml:space="preserve">Załącznik nr </w:t>
      </w:r>
      <w:r w:rsidR="0092118A">
        <w:t>1</w:t>
      </w:r>
      <w:r w:rsidRPr="004544A0">
        <w:t xml:space="preserve"> do </w:t>
      </w:r>
      <w:r w:rsidR="004544A0">
        <w:t xml:space="preserve">minimalnych wymagań dotyczących </w:t>
      </w:r>
    </w:p>
    <w:p w:rsidR="00615AAB" w:rsidRPr="004544A0" w:rsidRDefault="004544A0" w:rsidP="004544A0">
      <w:pPr>
        <w:spacing w:after="0"/>
        <w:jc w:val="right"/>
      </w:pPr>
      <w:r>
        <w:t>realizacji zamówienia niepodlegających negocjacjom</w:t>
      </w:r>
    </w:p>
    <w:tbl>
      <w:tblPr>
        <w:tblpPr w:leftFromText="141" w:rightFromText="141" w:vertAnchor="page" w:horzAnchor="margin" w:tblpY="2362"/>
        <w:tblW w:w="9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18"/>
      </w:tblGrid>
      <w:tr w:rsidR="00B874E5" w:rsidRPr="004544A0" w:rsidTr="00CA2F69">
        <w:trPr>
          <w:trHeight w:val="814"/>
        </w:trPr>
        <w:tc>
          <w:tcPr>
            <w:tcW w:w="9318" w:type="dxa"/>
            <w:shd w:val="clear" w:color="auto" w:fill="auto"/>
            <w:vAlign w:val="center"/>
            <w:hideMark/>
          </w:tcPr>
          <w:p w:rsidR="00B874E5" w:rsidRPr="004544A0" w:rsidRDefault="00B874E5" w:rsidP="00CA2F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544A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Minimalne wymagania odnośnie zawartości i formy koncepcji (dla każdej z dwóch koncepcji)</w:t>
            </w:r>
          </w:p>
        </w:tc>
      </w:tr>
      <w:tr w:rsidR="00B874E5" w:rsidRPr="004544A0" w:rsidTr="00CA2F69">
        <w:trPr>
          <w:trHeight w:val="195"/>
        </w:trPr>
        <w:tc>
          <w:tcPr>
            <w:tcW w:w="9318" w:type="dxa"/>
            <w:shd w:val="clear" w:color="000000" w:fill="D9D9D9"/>
            <w:vAlign w:val="center"/>
            <w:hideMark/>
          </w:tcPr>
          <w:p w:rsidR="00B874E5" w:rsidRPr="004544A0" w:rsidRDefault="00B874E5" w:rsidP="00CA2F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544A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Część opisowa</w:t>
            </w:r>
          </w:p>
        </w:tc>
      </w:tr>
      <w:tr w:rsidR="00B874E5" w:rsidRPr="004544A0" w:rsidTr="00CA2F69">
        <w:trPr>
          <w:trHeight w:val="195"/>
        </w:trPr>
        <w:tc>
          <w:tcPr>
            <w:tcW w:w="9318" w:type="dxa"/>
            <w:shd w:val="clear" w:color="auto" w:fill="auto"/>
            <w:vAlign w:val="center"/>
            <w:hideMark/>
          </w:tcPr>
          <w:p w:rsidR="00B874E5" w:rsidRPr="004544A0" w:rsidRDefault="00B874E5" w:rsidP="00CA2F6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4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Opis rozwiązań funkcjonalnych</w:t>
            </w:r>
          </w:p>
        </w:tc>
      </w:tr>
      <w:tr w:rsidR="00B874E5" w:rsidRPr="004544A0" w:rsidTr="00CA2F69">
        <w:trPr>
          <w:trHeight w:val="367"/>
        </w:trPr>
        <w:tc>
          <w:tcPr>
            <w:tcW w:w="9318" w:type="dxa"/>
            <w:shd w:val="clear" w:color="auto" w:fill="auto"/>
            <w:vAlign w:val="center"/>
            <w:hideMark/>
          </w:tcPr>
          <w:p w:rsidR="00B874E5" w:rsidRPr="004544A0" w:rsidRDefault="00B874E5" w:rsidP="00CA2F6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4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Opis przyjętych rozwiązań materiałowych i technicznych a także podstawowe dane techniczne budynku dotyczące wyposażenia w media </w:t>
            </w:r>
          </w:p>
        </w:tc>
      </w:tr>
      <w:tr w:rsidR="00B874E5" w:rsidRPr="004544A0" w:rsidTr="00CA2F69">
        <w:trPr>
          <w:trHeight w:val="550"/>
        </w:trPr>
        <w:tc>
          <w:tcPr>
            <w:tcW w:w="9318" w:type="dxa"/>
            <w:shd w:val="clear" w:color="auto" w:fill="auto"/>
            <w:vAlign w:val="center"/>
            <w:hideMark/>
          </w:tcPr>
          <w:p w:rsidR="00B874E5" w:rsidRPr="004544A0" w:rsidRDefault="00B874E5" w:rsidP="00CA2F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54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Bilanse zapotrzebowania mediów (woda, energia elektryczna, energia cieplna), odprowadzania ścieków sanitarnych, deszczowych, przemysłowych a także analizę możliwości zagospodarowania wód deszczowych oraz wody szarej</w:t>
            </w:r>
          </w:p>
        </w:tc>
      </w:tr>
      <w:tr w:rsidR="00B874E5" w:rsidRPr="004544A0" w:rsidTr="00CA2F69">
        <w:trPr>
          <w:trHeight w:val="195"/>
        </w:trPr>
        <w:tc>
          <w:tcPr>
            <w:tcW w:w="9318" w:type="dxa"/>
            <w:shd w:val="clear" w:color="auto" w:fill="auto"/>
            <w:vAlign w:val="center"/>
            <w:hideMark/>
          </w:tcPr>
          <w:p w:rsidR="00B874E5" w:rsidRPr="004544A0" w:rsidRDefault="00B874E5" w:rsidP="00CA2F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54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Analiza możliwości przyłączenia obiektu do mediów zewnętrznych</w:t>
            </w:r>
          </w:p>
        </w:tc>
      </w:tr>
      <w:tr w:rsidR="00B874E5" w:rsidRPr="004544A0" w:rsidTr="00CA2F69">
        <w:trPr>
          <w:trHeight w:val="550"/>
        </w:trPr>
        <w:tc>
          <w:tcPr>
            <w:tcW w:w="9318" w:type="dxa"/>
            <w:shd w:val="clear" w:color="auto" w:fill="auto"/>
            <w:vAlign w:val="center"/>
            <w:hideMark/>
          </w:tcPr>
          <w:p w:rsidR="00B874E5" w:rsidRPr="004544A0" w:rsidRDefault="00B874E5" w:rsidP="00CA2F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54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Analiza możliwości wykorzystania niekonwencjonalnych źródeł ciepła i chłodu wraz z analizą możliwości odzysku ciepła odpadowego ze ścieków i/lub wentylacji.</w:t>
            </w:r>
          </w:p>
        </w:tc>
      </w:tr>
      <w:tr w:rsidR="00B874E5" w:rsidRPr="004544A0" w:rsidTr="00CA2F69">
        <w:trPr>
          <w:trHeight w:val="367"/>
        </w:trPr>
        <w:tc>
          <w:tcPr>
            <w:tcW w:w="9318" w:type="dxa"/>
            <w:shd w:val="clear" w:color="auto" w:fill="auto"/>
            <w:vAlign w:val="center"/>
            <w:hideMark/>
          </w:tcPr>
          <w:p w:rsidR="00B874E5" w:rsidRPr="004544A0" w:rsidRDefault="00B874E5" w:rsidP="00CA2F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54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Zestawienie powierzchni wszystkich pomieszczeń objętych zakresem opracowania</w:t>
            </w:r>
          </w:p>
        </w:tc>
      </w:tr>
      <w:tr w:rsidR="00B874E5" w:rsidRPr="004544A0" w:rsidTr="00CA2F69">
        <w:trPr>
          <w:trHeight w:val="195"/>
        </w:trPr>
        <w:tc>
          <w:tcPr>
            <w:tcW w:w="9318" w:type="dxa"/>
            <w:shd w:val="clear" w:color="auto" w:fill="auto"/>
            <w:vAlign w:val="center"/>
            <w:hideMark/>
          </w:tcPr>
          <w:p w:rsidR="00B874E5" w:rsidRPr="004544A0" w:rsidRDefault="00B874E5" w:rsidP="00CA2F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54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Bilans powierzchni inwestycji</w:t>
            </w:r>
          </w:p>
        </w:tc>
      </w:tr>
      <w:tr w:rsidR="00B874E5" w:rsidRPr="004544A0" w:rsidTr="00CA2F69">
        <w:trPr>
          <w:trHeight w:val="195"/>
        </w:trPr>
        <w:tc>
          <w:tcPr>
            <w:tcW w:w="9318" w:type="dxa"/>
            <w:shd w:val="clear" w:color="auto" w:fill="auto"/>
            <w:vAlign w:val="center"/>
            <w:hideMark/>
          </w:tcPr>
          <w:p w:rsidR="00B874E5" w:rsidRPr="004544A0" w:rsidRDefault="00B874E5" w:rsidP="00CA2F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54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Szacowane koszty wykonania inwestycji wg przedstawionej koncepcji</w:t>
            </w:r>
          </w:p>
        </w:tc>
      </w:tr>
      <w:tr w:rsidR="00B874E5" w:rsidRPr="004544A0" w:rsidTr="00CA2F69">
        <w:trPr>
          <w:trHeight w:val="195"/>
        </w:trPr>
        <w:tc>
          <w:tcPr>
            <w:tcW w:w="9318" w:type="dxa"/>
            <w:shd w:val="clear" w:color="000000" w:fill="D9D9D9"/>
            <w:vAlign w:val="center"/>
            <w:hideMark/>
          </w:tcPr>
          <w:p w:rsidR="00B874E5" w:rsidRPr="004544A0" w:rsidRDefault="00B874E5" w:rsidP="00CA2F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544A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Część rysunkowa</w:t>
            </w:r>
          </w:p>
        </w:tc>
      </w:tr>
      <w:tr w:rsidR="00B874E5" w:rsidRPr="004544A0" w:rsidTr="00CA2F69">
        <w:trPr>
          <w:trHeight w:val="733"/>
        </w:trPr>
        <w:tc>
          <w:tcPr>
            <w:tcW w:w="9318" w:type="dxa"/>
            <w:shd w:val="clear" w:color="auto" w:fill="auto"/>
            <w:vAlign w:val="center"/>
            <w:hideMark/>
          </w:tcPr>
          <w:p w:rsidR="00B874E5" w:rsidRPr="004544A0" w:rsidRDefault="00B874E5" w:rsidP="00CA2F6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4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 zagospodarowania terenu w skali 1:500 z wskazanymi obiektami budowlanymi przeznaczonymi do rozbiórki oraz urządzeniami budowlanymi do rozbiórki lub przebudowy (rysunek zwymiarowany) wraz z przewidywanymi przyłączami</w:t>
            </w:r>
          </w:p>
        </w:tc>
      </w:tr>
      <w:tr w:rsidR="00B874E5" w:rsidRPr="004544A0" w:rsidTr="00CA2F69">
        <w:trPr>
          <w:trHeight w:val="195"/>
        </w:trPr>
        <w:tc>
          <w:tcPr>
            <w:tcW w:w="9318" w:type="dxa"/>
            <w:shd w:val="clear" w:color="auto" w:fill="auto"/>
            <w:vAlign w:val="center"/>
            <w:hideMark/>
          </w:tcPr>
          <w:p w:rsidR="00B874E5" w:rsidRPr="004544A0" w:rsidRDefault="00B874E5" w:rsidP="00CA2F6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4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Rzuty wszystkich kondygnacji w skali 1:100 (rysunki zwymiarowane)</w:t>
            </w:r>
          </w:p>
        </w:tc>
      </w:tr>
      <w:tr w:rsidR="00B874E5" w:rsidRPr="004544A0" w:rsidTr="00CA2F69">
        <w:trPr>
          <w:trHeight w:val="367"/>
        </w:trPr>
        <w:tc>
          <w:tcPr>
            <w:tcW w:w="9318" w:type="dxa"/>
            <w:shd w:val="clear" w:color="auto" w:fill="auto"/>
            <w:vAlign w:val="center"/>
            <w:hideMark/>
          </w:tcPr>
          <w:p w:rsidR="00B874E5" w:rsidRPr="004544A0" w:rsidRDefault="00B874E5" w:rsidP="00CA2F6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4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Co najmniej dwa przekroje charakterystyczne przez obiekt w skali 1:100 (zwymiarowane) </w:t>
            </w:r>
          </w:p>
        </w:tc>
      </w:tr>
      <w:tr w:rsidR="00B874E5" w:rsidRPr="004544A0" w:rsidTr="00CA2F69">
        <w:trPr>
          <w:trHeight w:val="550"/>
        </w:trPr>
        <w:tc>
          <w:tcPr>
            <w:tcW w:w="9318" w:type="dxa"/>
            <w:shd w:val="clear" w:color="auto" w:fill="auto"/>
            <w:vAlign w:val="center"/>
            <w:hideMark/>
          </w:tcPr>
          <w:p w:rsidR="00B874E5" w:rsidRPr="004544A0" w:rsidRDefault="00B874E5" w:rsidP="00CA2F6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4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Widoki wszystkich elewacji budynku projektowanego w skali 1:200 obejmujące również istniejące obiekty w zakresie wystarczającym dla przedstawienia wzajemnych powiązań architektonicznych</w:t>
            </w:r>
          </w:p>
        </w:tc>
      </w:tr>
      <w:tr w:rsidR="00B874E5" w:rsidRPr="004544A0" w:rsidTr="00CA2F69">
        <w:trPr>
          <w:trHeight w:val="2386"/>
        </w:trPr>
        <w:tc>
          <w:tcPr>
            <w:tcW w:w="9318" w:type="dxa"/>
            <w:shd w:val="clear" w:color="auto" w:fill="auto"/>
            <w:vAlign w:val="bottom"/>
            <w:hideMark/>
          </w:tcPr>
          <w:p w:rsidR="00B874E5" w:rsidRPr="00840178" w:rsidRDefault="00B874E5" w:rsidP="00CA2F6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0" w:name="_GoBack" w:colFirst="0" w:colLast="0"/>
            <w:r w:rsidRPr="008401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Wizualizacje </w:t>
            </w:r>
            <w:proofErr w:type="spellStart"/>
            <w:r w:rsidRPr="008401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fotorealistyczne</w:t>
            </w:r>
            <w:proofErr w:type="spellEnd"/>
            <w:r w:rsidRPr="008401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– </w:t>
            </w:r>
            <w:proofErr w:type="spellStart"/>
            <w:r w:rsidRPr="008401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rendery</w:t>
            </w:r>
            <w:proofErr w:type="spellEnd"/>
            <w:r w:rsidRPr="008401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 różnych perspektyw, wykonane w oparciu o graficzny model 3d i aktualne zdjęcie okolicy, z uwzględnieniem możliwie najbardziej rzeczywistych kolorów i tekstur, oświetlenia globalnego i odbitego oraz cieni ( z uwzględnieniem współczynnika odbicia zaprojektowanych powierzchni/materiałów), celem rzetelnego i realnego ukazania projektowanych przestrzeni i elewacji budynku oraz jego wkomponowania w przestrzeń kampusu (w tym ukazania zależności oraz ułożenia względem sąsiednich budynków i ich wzajemnych relacji) wraz z zagospodarowaniem terenu. </w:t>
            </w:r>
            <w:r w:rsidRPr="008401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Ilość wizualizacji: </w:t>
            </w:r>
            <w:r w:rsidRPr="008401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-po jednej dla każdego z 4 głównych naroży zewnętrznych budynku z punktu widzenia przechodnia w odległości co najmniej 50m od naroża budynku,</w:t>
            </w:r>
            <w:r w:rsidRPr="008401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-po jednej dla każdej elewacji en face z punktu widzenia przechodnia,</w:t>
            </w:r>
            <w:r w:rsidRPr="008401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-jedna wizualizacja z lotu ptaka w rzucie ukośnym w stosunku do bryły budynku.</w:t>
            </w:r>
          </w:p>
        </w:tc>
      </w:tr>
      <w:tr w:rsidR="00B874E5" w:rsidRPr="004544A0" w:rsidTr="00CA2F69">
        <w:trPr>
          <w:trHeight w:val="1550"/>
        </w:trPr>
        <w:tc>
          <w:tcPr>
            <w:tcW w:w="9318" w:type="dxa"/>
            <w:shd w:val="clear" w:color="auto" w:fill="auto"/>
            <w:vAlign w:val="center"/>
            <w:hideMark/>
          </w:tcPr>
          <w:p w:rsidR="00506DCC" w:rsidRPr="00840178" w:rsidRDefault="00B874E5" w:rsidP="00CA2F6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01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Wizualizacje </w:t>
            </w:r>
            <w:proofErr w:type="spellStart"/>
            <w:r w:rsidRPr="008401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fotorealistyczne</w:t>
            </w:r>
            <w:proofErr w:type="spellEnd"/>
            <w:r w:rsidRPr="008401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– </w:t>
            </w:r>
            <w:proofErr w:type="spellStart"/>
            <w:r w:rsidRPr="008401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rendery</w:t>
            </w:r>
            <w:proofErr w:type="spellEnd"/>
            <w:r w:rsidRPr="008401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 różnych perspektyw, wykonane w oparciu o graficzny model 3d, z uwzględnieniem możliwie najbardziej rzeczywistych kolorów i tekstur, oświetlenia globalnego i odbitego oraz cieni ( z uwzględnieniem współczynnika odbicia zaprojektowanych powierzchni/materiałów), celem rzetelnego i realnego ukazania projektowanych przestrzeni, zarówno wyposażenia i wykończenia wnętrz.</w:t>
            </w:r>
            <w:r w:rsidRPr="008401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Ilość wizualizacji:</w:t>
            </w:r>
            <w:r w:rsidR="00506DCC" w:rsidRPr="008401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zgodnie z minimalnymi wymaganiami dot. realizacji zamówienia niepodlegającymi negocjacjom</w:t>
            </w:r>
          </w:p>
          <w:p w:rsidR="00B874E5" w:rsidRPr="00840178" w:rsidRDefault="00B874E5" w:rsidP="00CA2F6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01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związku z powyższym konieczne będzie przedstawienie ustawienia mebli i urządzeń w sali audytoryjnej i laboratorium wybranych do wizualizacji. Jednocześnie koncepcja powinna przewidywać odpowiednie powierzchnie pomieszczeń w taki sposób, aby ustawienie urządzeń i wyposażenia było jak najbardziej ergonomiczne.</w:t>
            </w:r>
          </w:p>
          <w:p w:rsidR="00B874E5" w:rsidRPr="00840178" w:rsidRDefault="00B874E5" w:rsidP="00CA2F6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017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Zamawiający nie wymaga przedstawiania w koncepcji podejść instalacyjnych, jednakże należy przewidzieć dla instalacji niezbędną przestrzeń technologiczną.</w:t>
            </w:r>
          </w:p>
        </w:tc>
      </w:tr>
      <w:bookmarkEnd w:id="0"/>
      <w:tr w:rsidR="00B874E5" w:rsidRPr="0033392B" w:rsidTr="00CA2F69">
        <w:trPr>
          <w:trHeight w:val="195"/>
        </w:trPr>
        <w:tc>
          <w:tcPr>
            <w:tcW w:w="9318" w:type="dxa"/>
            <w:shd w:val="clear" w:color="auto" w:fill="auto"/>
            <w:vAlign w:val="center"/>
            <w:hideMark/>
          </w:tcPr>
          <w:p w:rsidR="00B874E5" w:rsidRPr="0033392B" w:rsidRDefault="00B874E5" w:rsidP="00CA2F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54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Schematy przyjętych rozwiązań technicznych dla instalacji budynku.</w:t>
            </w:r>
          </w:p>
        </w:tc>
      </w:tr>
    </w:tbl>
    <w:p w:rsidR="00B874E5" w:rsidRDefault="00B874E5" w:rsidP="0033392B">
      <w:pPr>
        <w:jc w:val="right"/>
      </w:pPr>
    </w:p>
    <w:sectPr w:rsidR="00B874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92B"/>
    <w:rsid w:val="000B50E4"/>
    <w:rsid w:val="0020562A"/>
    <w:rsid w:val="0033392B"/>
    <w:rsid w:val="004544A0"/>
    <w:rsid w:val="00506DCC"/>
    <w:rsid w:val="005C5FEE"/>
    <w:rsid w:val="00615AAB"/>
    <w:rsid w:val="006E5CA6"/>
    <w:rsid w:val="00744FAE"/>
    <w:rsid w:val="00840178"/>
    <w:rsid w:val="0092118A"/>
    <w:rsid w:val="00B44AD2"/>
    <w:rsid w:val="00B8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Mróz</dc:creator>
  <cp:lastModifiedBy>Artur Baran</cp:lastModifiedBy>
  <cp:revision>4</cp:revision>
  <dcterms:created xsi:type="dcterms:W3CDTF">2022-05-09T13:18:00Z</dcterms:created>
  <dcterms:modified xsi:type="dcterms:W3CDTF">2022-05-11T09:15:00Z</dcterms:modified>
</cp:coreProperties>
</file>