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6ED4C0C8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224DC6">
        <w:t>Technik Mikroskopowych</w:t>
      </w:r>
      <w:r w:rsidR="001D4F93">
        <w:t xml:space="preserve"> (LTM)</w:t>
      </w:r>
    </w:p>
    <w:p w14:paraId="69C12EBA" w14:textId="72F4AA2B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1D4F93">
        <w:t>Laboratorium Mikroskopii Fluorescencyjnej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0C010268" w14:textId="49697C3C" w:rsidR="00DA29BB" w:rsidRDefault="00BF4016" w:rsidP="00DA29BB">
      <w:pPr>
        <w:spacing w:after="0" w:line="240" w:lineRule="auto"/>
        <w:jc w:val="both"/>
      </w:pPr>
      <w:r>
        <w:t xml:space="preserve">Laboratorium mikroskopii fluorescencyjnej; prowadzone prace: podstawowe analizy z zakresu mikroskopii </w:t>
      </w:r>
      <w:r w:rsidR="00B83839">
        <w:t>fluorescencyjnej</w:t>
      </w:r>
      <w:r>
        <w:t xml:space="preserve">; </w:t>
      </w:r>
      <w:r w:rsidR="00DA29BB">
        <w:t xml:space="preserve">Komputerowa analiza obrazu znajduje zastosowanie w badaniach biologii molekularnej, biologii komórki, </w:t>
      </w:r>
      <w:r w:rsidR="7A294AAC">
        <w:t xml:space="preserve">biologii rozwoju, </w:t>
      </w:r>
      <w:r w:rsidR="00DA29BB">
        <w:t>w fotometrycznych oznaczeniach ilości różnych składników komórki</w:t>
      </w:r>
      <w:r w:rsidR="65D88094">
        <w:t>,</w:t>
      </w:r>
      <w:r w:rsidR="00DA29BB">
        <w:t xml:space="preserve"> w morfometrycznej analizie kształtu</w:t>
      </w:r>
      <w:r w:rsidR="617F489E">
        <w:t>, w analizie procesów śmierci komórkowej i regeneracji</w:t>
      </w:r>
      <w:r w:rsidR="00DA29BB">
        <w:t xml:space="preserve"> </w:t>
      </w:r>
    </w:p>
    <w:p w14:paraId="6ECFEAFA" w14:textId="77777777" w:rsidR="001A3CD8" w:rsidRDefault="001A3CD8" w:rsidP="00DA29BB">
      <w:pPr>
        <w:spacing w:after="0" w:line="240" w:lineRule="auto"/>
        <w:jc w:val="both"/>
      </w:pPr>
      <w:bookmarkStart w:id="0" w:name="_GoBack"/>
      <w:bookmarkEnd w:id="0"/>
    </w:p>
    <w:p w14:paraId="544AF5B4" w14:textId="68547B09" w:rsidR="00783304" w:rsidRPr="00286F70" w:rsidRDefault="00783304" w:rsidP="00DA29BB">
      <w:pPr>
        <w:spacing w:after="0" w:line="240" w:lineRule="auto"/>
        <w:jc w:val="both"/>
        <w:rPr>
          <w:b/>
        </w:rPr>
      </w:pPr>
      <w:r w:rsidRPr="00286F70">
        <w:rPr>
          <w:b/>
        </w:rPr>
        <w:t>Najważniejsze wyposażenie:</w:t>
      </w:r>
    </w:p>
    <w:p w14:paraId="360765A9" w14:textId="79DB1051" w:rsidR="00783304" w:rsidRDefault="007332B4" w:rsidP="00286F70">
      <w:pPr>
        <w:spacing w:after="0" w:line="240" w:lineRule="auto"/>
        <w:jc w:val="both"/>
      </w:pPr>
      <w:r>
        <w:t xml:space="preserve">Mikroskop </w:t>
      </w:r>
      <w:proofErr w:type="spellStart"/>
      <w:r>
        <w:t>epifluorescencyjny</w:t>
      </w:r>
      <w:proofErr w:type="spellEnd"/>
      <w:r w:rsidR="00E434AF" w:rsidRPr="00E434AF">
        <w:t xml:space="preserve"> </w:t>
      </w:r>
      <w:r w:rsidR="00E370EE">
        <w:t xml:space="preserve">Olympus BX60 z kamerą </w:t>
      </w:r>
      <w:r>
        <w:t>+ komputer</w:t>
      </w:r>
    </w:p>
    <w:p w14:paraId="689C956C" w14:textId="612E6EA9" w:rsidR="007332B4" w:rsidRDefault="007332B4" w:rsidP="00286F70">
      <w:pPr>
        <w:spacing w:after="0" w:line="240" w:lineRule="auto"/>
        <w:jc w:val="both"/>
      </w:pPr>
      <w:r>
        <w:t xml:space="preserve">Mikroskop </w:t>
      </w:r>
      <w:proofErr w:type="spellStart"/>
      <w:r>
        <w:t>epifluorescencyjny</w:t>
      </w:r>
      <w:proofErr w:type="spellEnd"/>
      <w:r>
        <w:t xml:space="preserve"> </w:t>
      </w:r>
      <w:r w:rsidR="00E370EE">
        <w:t xml:space="preserve">Olympus BX63F z kamerą </w:t>
      </w:r>
      <w:r>
        <w:t>+ komputer</w:t>
      </w:r>
    </w:p>
    <w:p w14:paraId="1012419E" w14:textId="6DE328A2" w:rsidR="007332B4" w:rsidRDefault="007332B4" w:rsidP="00286F70">
      <w:pPr>
        <w:spacing w:after="0" w:line="240" w:lineRule="auto"/>
        <w:jc w:val="both"/>
      </w:pPr>
      <w:r>
        <w:t xml:space="preserve">Mikroskopy oddzielone ścianką działową. 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D31D2FB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D31D2FB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B4108D1" w:rsidR="008A03C2" w:rsidRPr="00AC1746" w:rsidRDefault="001D4F93">
            <w:r>
              <w:t>Natalia Borowska-Żuchowska</w:t>
            </w:r>
          </w:p>
        </w:tc>
      </w:tr>
      <w:tr w:rsidR="008A03C2" w:rsidRPr="00AC1746" w14:paraId="28B7E5C0" w14:textId="77777777" w:rsidTr="0D31D2FB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19A31773" w:rsidR="008A03C2" w:rsidRPr="00AC1746" w:rsidRDefault="001D4F93">
            <w:r>
              <w:t xml:space="preserve">Laboratorium Mikroskopii Fluorescencyjnej </w:t>
            </w:r>
            <w:r w:rsidR="0014236B">
              <w:t>–</w:t>
            </w:r>
            <w:r w:rsidR="00452092">
              <w:t xml:space="preserve"> </w:t>
            </w:r>
            <w:r w:rsidR="0014236B">
              <w:t xml:space="preserve">laboratorium nr </w:t>
            </w:r>
            <w:r w:rsidR="00AA1DBF">
              <w:t>4</w:t>
            </w:r>
          </w:p>
        </w:tc>
      </w:tr>
      <w:tr w:rsidR="008A03C2" w:rsidRPr="00AC1746" w14:paraId="0E74DABD" w14:textId="77777777" w:rsidTr="0D31D2FB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240443D4" w:rsidR="001D6717" w:rsidRPr="00AC1746" w:rsidRDefault="007332B4">
            <w:r>
              <w:t>20</w:t>
            </w:r>
          </w:p>
        </w:tc>
      </w:tr>
      <w:tr w:rsidR="001410A0" w:rsidRPr="00AC1746" w14:paraId="49E89E7A" w14:textId="77777777" w:rsidTr="0D31D2FB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F06D993" w:rsidR="001410A0" w:rsidRPr="00AC1746" w:rsidRDefault="005153EA" w:rsidP="00AC1746">
            <w:r>
              <w:t>Nie</w:t>
            </w:r>
          </w:p>
        </w:tc>
      </w:tr>
      <w:tr w:rsidR="008A03C2" w:rsidRPr="00AC1746" w14:paraId="49222974" w14:textId="77777777" w:rsidTr="0D31D2FB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10D635FA" w:rsidR="008A03C2" w:rsidRPr="00AC1746" w:rsidRDefault="00AB237A">
            <w:r>
              <w:t>2</w:t>
            </w:r>
          </w:p>
        </w:tc>
      </w:tr>
      <w:tr w:rsidR="008A03C2" w:rsidRPr="00AC1746" w14:paraId="5A852AAD" w14:textId="77777777" w:rsidTr="0D31D2FB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28A845A9" w14:textId="42CBAA3F" w:rsidR="00AC1746" w:rsidRPr="00AC1746" w:rsidRDefault="00AC1746" w:rsidP="00293B5C">
            <w:r>
              <w:t xml:space="preserve">Pomieszczenie główne: </w:t>
            </w:r>
            <w:r w:rsidR="00AB237A">
              <w:t xml:space="preserve">analizy z wykorzystaniem mikroskopu </w:t>
            </w:r>
            <w:proofErr w:type="spellStart"/>
            <w:r w:rsidR="00AB237A">
              <w:t>epifluorescencyjnego</w:t>
            </w:r>
            <w:proofErr w:type="spellEnd"/>
            <w:r w:rsidR="00AB237A">
              <w:t xml:space="preserve"> (dwa stoły antywibracyjne </w:t>
            </w:r>
            <w:r w:rsidR="006C20A2">
              <w:t xml:space="preserve">na mikroskopy </w:t>
            </w:r>
            <w:proofErr w:type="spellStart"/>
            <w:r w:rsidR="006C20A2">
              <w:t>epifluorescencyjne</w:t>
            </w:r>
            <w:proofErr w:type="spellEnd"/>
            <w:r w:rsidR="006C20A2">
              <w:t xml:space="preserve"> i sprzęt komputerowy; oba mikroskopy oddzielone od siebie ścianką działową, półki/szafki na szkło i drobny sprzęt).</w:t>
            </w:r>
          </w:p>
        </w:tc>
      </w:tr>
      <w:tr w:rsidR="008A03C2" w:rsidRPr="00AC1746" w14:paraId="66AAAE72" w14:textId="77777777" w:rsidTr="0D31D2FB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20C8DD9" w14:textId="0E51BB37" w:rsidR="00CC7B43" w:rsidRPr="00AC1746" w:rsidRDefault="45A3FE04">
            <w:r>
              <w:t>Stoły antywibracyjne - 2</w:t>
            </w:r>
          </w:p>
        </w:tc>
      </w:tr>
      <w:tr w:rsidR="008A03C2" w:rsidRPr="00AC1746" w14:paraId="626C667F" w14:textId="77777777" w:rsidTr="0D31D2FB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23D2CE09" w:rsidR="008A03C2" w:rsidRDefault="009F342B">
            <w:r>
              <w:t>Z</w:t>
            </w:r>
            <w:r w:rsidR="00CC7B43">
              <w:t>lew</w:t>
            </w:r>
            <w:r w:rsidR="00293B5C">
              <w:t xml:space="preserve"> </w:t>
            </w:r>
            <w:r w:rsidR="3E6C79B2">
              <w:t xml:space="preserve">z miejscem do mycia, </w:t>
            </w:r>
            <w:proofErr w:type="spellStart"/>
            <w:r w:rsidR="3E6C79B2">
              <w:t>ociekac</w:t>
            </w:r>
            <w:proofErr w:type="spellEnd"/>
            <w:r w:rsidR="00293B5C">
              <w:t>– 1 w pomieszczeniu pomocniczym</w:t>
            </w:r>
          </w:p>
          <w:p w14:paraId="09AA397F" w14:textId="38437AFC" w:rsidR="00794A58" w:rsidRPr="00AC1746" w:rsidRDefault="00794A58" w:rsidP="0083674F"/>
        </w:tc>
      </w:tr>
      <w:tr w:rsidR="008A03C2" w:rsidRPr="00AC1746" w14:paraId="377F96CD" w14:textId="77777777" w:rsidTr="0D31D2FB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48563E8" w14:textId="7DB44F49" w:rsidR="009F342B" w:rsidRDefault="00401F8E" w:rsidP="009F342B">
            <w:r>
              <w:t xml:space="preserve">stoły </w:t>
            </w:r>
            <w:r w:rsidR="00293B5C">
              <w:t>antywibracyjne na mikroskopy</w:t>
            </w:r>
            <w:r>
              <w:t xml:space="preserve"> – podłączenie prądu</w:t>
            </w:r>
            <w:r w:rsidR="009F342B">
              <w:t xml:space="preserve"> </w:t>
            </w:r>
          </w:p>
          <w:p w14:paraId="6A6ECB71" w14:textId="09529C4F" w:rsidR="00401F8E" w:rsidRPr="00AC1746" w:rsidRDefault="00401F8E" w:rsidP="009F342B"/>
        </w:tc>
      </w:tr>
      <w:tr w:rsidR="008A03C2" w:rsidRPr="00AC1746" w14:paraId="34A66645" w14:textId="77777777" w:rsidTr="0D31D2FB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D31D2FB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18181E35" w:rsidR="008A03C2" w:rsidRPr="00AC1746" w:rsidRDefault="00293B5C">
            <w:r>
              <w:t>Nie</w:t>
            </w:r>
          </w:p>
        </w:tc>
      </w:tr>
      <w:tr w:rsidR="008A03C2" w:rsidRPr="00AC1746" w14:paraId="5DEDD220" w14:textId="77777777" w:rsidTr="0D31D2FB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B91B587" w:rsidR="009F342B" w:rsidRPr="009F342B" w:rsidRDefault="00293B5C">
            <w:r>
              <w:t>Nie</w:t>
            </w:r>
          </w:p>
        </w:tc>
      </w:tr>
      <w:tr w:rsidR="00B6238B" w:rsidRPr="00AC1746" w14:paraId="01A91CE9" w14:textId="77777777" w:rsidTr="0D31D2FB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2CFCA910" w:rsidR="007A2C5A" w:rsidRPr="009F342B" w:rsidRDefault="00293B5C">
            <w:r>
              <w:t>Nie</w:t>
            </w:r>
          </w:p>
        </w:tc>
      </w:tr>
      <w:tr w:rsidR="008A03C2" w:rsidRPr="00AC1746" w14:paraId="04DE8EC6" w14:textId="77777777" w:rsidTr="0D31D2FB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5BD97D2C" w:rsidR="005F2A38" w:rsidRDefault="005F2A38" w:rsidP="005F2A38">
            <w:r>
              <w:t>Chłodzenie klimatyzacją całego pomieszczenia:</w:t>
            </w:r>
          </w:p>
          <w:p w14:paraId="41A3EDDB" w14:textId="045BEB87" w:rsidR="009F2606" w:rsidRDefault="009F2606" w:rsidP="005F2A38">
            <w:r>
              <w:t xml:space="preserve">- obecność mikroskopów </w:t>
            </w:r>
            <w:proofErr w:type="spellStart"/>
            <w:r>
              <w:t>epifluorescencyjnych</w:t>
            </w:r>
            <w:proofErr w:type="spellEnd"/>
          </w:p>
          <w:p w14:paraId="6E5B896A" w14:textId="45AD0ECD" w:rsidR="008A03C2" w:rsidRDefault="008A03C2" w:rsidP="005F2A38"/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D31D2FB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D31D2FB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0D31D2FB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D31D2FB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061D488A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9F2606">
              <w:t>2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1169441C" w:rsidR="00433831" w:rsidRDefault="00A86EE9" w:rsidP="00433831">
            <w:r>
              <w:t>Gniazda p</w:t>
            </w:r>
            <w:r w:rsidR="00433831">
              <w:t xml:space="preserve">rądowe zwykłe: </w:t>
            </w:r>
            <w:r w:rsidR="19C8C4C9">
              <w:t>2</w:t>
            </w:r>
            <w:r w:rsidR="00FC2EB8">
              <w:t xml:space="preserve"> przyściennych, podłączenie prądu do stołów </w:t>
            </w:r>
            <w:r w:rsidR="009F2606">
              <w:t>antywibracyjnych</w:t>
            </w:r>
            <w:r w:rsidR="00FC2EB8">
              <w:t xml:space="preserve"> (tu: </w:t>
            </w:r>
            <w:r w:rsidR="009F2606">
              <w:t>10</w:t>
            </w:r>
            <w:r w:rsidR="00FC2EB8">
              <w:t xml:space="preserve"> gniazd</w:t>
            </w:r>
            <w:r w:rsidR="009F2606">
              <w:t>/stół</w:t>
            </w:r>
            <w:r w:rsidR="00FC2EB8">
              <w:t xml:space="preserve">) </w:t>
            </w:r>
          </w:p>
          <w:p w14:paraId="123F0AE1" w14:textId="025CC6B4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9F2606">
              <w:t>4</w:t>
            </w:r>
          </w:p>
        </w:tc>
      </w:tr>
      <w:tr w:rsidR="00433831" w:rsidRPr="00AC1746" w14:paraId="593F1B9E" w14:textId="77777777" w:rsidTr="0D31D2FB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D31D2FB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D31D2FB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D31D2FB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D31D2FB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D31D2FB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0E191E21" w14:textId="2882AD6C" w:rsidR="00B83839" w:rsidRDefault="00F65605" w:rsidP="00433831">
            <w:r>
              <w:t xml:space="preserve">- </w:t>
            </w:r>
            <w:r w:rsidRPr="00F65605">
              <w:t>możliwość zewnętrz</w:t>
            </w:r>
            <w:r w:rsidR="00B83839">
              <w:t>n</w:t>
            </w:r>
            <w:r w:rsidRPr="00F65605">
              <w:t xml:space="preserve">ego zaciemnienia </w:t>
            </w:r>
            <w:r w:rsidR="00B83839">
              <w:t xml:space="preserve">np. rolety zewnętrzne </w:t>
            </w:r>
            <w:r w:rsidRPr="00F65605">
              <w:t>(do 100%) lub brak okien</w:t>
            </w:r>
            <w:r w:rsidR="00B83839">
              <w:t>,</w:t>
            </w:r>
          </w:p>
          <w:p w14:paraId="1DBAF64B" w14:textId="77777777" w:rsidR="00B83839" w:rsidRDefault="00B83839" w:rsidP="00433831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  <w:r w:rsidRPr="00B83839">
              <w:t xml:space="preserve">, </w:t>
            </w:r>
            <w:r>
              <w:t xml:space="preserve">drzwi </w:t>
            </w:r>
            <w:r w:rsidRPr="00B83839">
              <w:t>nieprzeźroczyste</w:t>
            </w:r>
            <w:r>
              <w:t>,</w:t>
            </w:r>
          </w:p>
          <w:p w14:paraId="10F3BDD2" w14:textId="77777777" w:rsidR="005153EA" w:rsidRDefault="00B83839" w:rsidP="00433831">
            <w:r>
              <w:lastRenderedPageBreak/>
              <w:t>- oddzielenie ścianką działową przestrzeni dla dwóch mikroskopów</w:t>
            </w:r>
          </w:p>
          <w:p w14:paraId="35038AE6" w14:textId="2878F13E" w:rsidR="00433831" w:rsidRPr="00AC1746" w:rsidRDefault="005153EA" w:rsidP="00433831">
            <w:r>
              <w:t>- bezpośredni dostęp do pomieszczenia pomocniczego laboratorium 23c</w:t>
            </w:r>
            <w:r w:rsidR="00B83839" w:rsidRPr="00B83839">
              <w:tab/>
            </w:r>
            <w:r w:rsidR="00B83839" w:rsidRPr="00B83839">
              <w:tab/>
            </w:r>
            <w:r w:rsidR="00F65605" w:rsidRPr="00F65605">
              <w:tab/>
            </w:r>
            <w:r w:rsidR="00F65605" w:rsidRPr="00F65605">
              <w:tab/>
            </w:r>
            <w:r w:rsidR="00F65605" w:rsidRPr="00F65605">
              <w:tab/>
            </w:r>
          </w:p>
        </w:tc>
      </w:tr>
    </w:tbl>
    <w:p w14:paraId="1FD1D861" w14:textId="5066C319" w:rsidR="00CF580A" w:rsidRPr="00AC1746" w:rsidRDefault="00CF580A" w:rsidP="005153E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09FA6" w14:textId="77777777" w:rsidR="00724670" w:rsidRDefault="00724670" w:rsidP="00BF258C">
      <w:pPr>
        <w:spacing w:after="0" w:line="240" w:lineRule="auto"/>
      </w:pPr>
      <w:r>
        <w:separator/>
      </w:r>
    </w:p>
  </w:endnote>
  <w:endnote w:type="continuationSeparator" w:id="0">
    <w:p w14:paraId="48D5F0B4" w14:textId="77777777" w:rsidR="00724670" w:rsidRDefault="0072467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04156" w14:textId="77777777" w:rsidR="00724670" w:rsidRDefault="00724670" w:rsidP="00BF258C">
      <w:pPr>
        <w:spacing w:after="0" w:line="240" w:lineRule="auto"/>
      </w:pPr>
      <w:r>
        <w:separator/>
      </w:r>
    </w:p>
  </w:footnote>
  <w:footnote w:type="continuationSeparator" w:id="0">
    <w:p w14:paraId="481145EC" w14:textId="77777777" w:rsidR="00724670" w:rsidRDefault="0072467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8C055" w14:textId="77777777" w:rsidR="001A3CD8" w:rsidRDefault="001A3CD8" w:rsidP="001A3CD8">
    <w:pPr>
      <w:pStyle w:val="Nagwek"/>
      <w:jc w:val="center"/>
    </w:pPr>
    <w:r>
      <w:t>Budowa Centrum Biotechnologii i Bioróżnorodności Uniwersytetu Śląskiego w Katowicach</w:t>
    </w:r>
  </w:p>
  <w:p w14:paraId="3F876CE6" w14:textId="77777777" w:rsidR="001A3CD8" w:rsidRDefault="001A3CD8" w:rsidP="001A3CD8">
    <w:pPr>
      <w:pStyle w:val="Nagwek"/>
      <w:jc w:val="center"/>
    </w:pPr>
    <w:r>
      <w:t>karta pomieszczenia</w:t>
    </w:r>
  </w:p>
  <w:p w14:paraId="18EBE498" w14:textId="7392A4CA" w:rsidR="001410A0" w:rsidRPr="001A3CD8" w:rsidRDefault="001410A0" w:rsidP="001A3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95ED2"/>
    <w:rsid w:val="00111D94"/>
    <w:rsid w:val="001410A0"/>
    <w:rsid w:val="0014236B"/>
    <w:rsid w:val="00153993"/>
    <w:rsid w:val="001575E0"/>
    <w:rsid w:val="00183FC4"/>
    <w:rsid w:val="001A3CD8"/>
    <w:rsid w:val="001B63A9"/>
    <w:rsid w:val="001C2318"/>
    <w:rsid w:val="001C5163"/>
    <w:rsid w:val="001C70F9"/>
    <w:rsid w:val="001D4308"/>
    <w:rsid w:val="001D4F93"/>
    <w:rsid w:val="001D6717"/>
    <w:rsid w:val="001E2906"/>
    <w:rsid w:val="001F422C"/>
    <w:rsid w:val="00206CD2"/>
    <w:rsid w:val="00224DC6"/>
    <w:rsid w:val="0024213C"/>
    <w:rsid w:val="00270836"/>
    <w:rsid w:val="00273C53"/>
    <w:rsid w:val="00286F70"/>
    <w:rsid w:val="00293B5C"/>
    <w:rsid w:val="002A5E21"/>
    <w:rsid w:val="002C2B17"/>
    <w:rsid w:val="002F27FE"/>
    <w:rsid w:val="0030223F"/>
    <w:rsid w:val="00340F4E"/>
    <w:rsid w:val="00366DF6"/>
    <w:rsid w:val="00385A28"/>
    <w:rsid w:val="003A38F1"/>
    <w:rsid w:val="003A5D15"/>
    <w:rsid w:val="003C14FD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153EA"/>
    <w:rsid w:val="00543BC4"/>
    <w:rsid w:val="0055659C"/>
    <w:rsid w:val="00561B24"/>
    <w:rsid w:val="00582A3C"/>
    <w:rsid w:val="005B4680"/>
    <w:rsid w:val="005E6E72"/>
    <w:rsid w:val="005F2A38"/>
    <w:rsid w:val="005F3BED"/>
    <w:rsid w:val="00663CC0"/>
    <w:rsid w:val="00687209"/>
    <w:rsid w:val="006B1020"/>
    <w:rsid w:val="006B5581"/>
    <w:rsid w:val="006C1BA9"/>
    <w:rsid w:val="006C20A2"/>
    <w:rsid w:val="006C5A8D"/>
    <w:rsid w:val="006F1F0D"/>
    <w:rsid w:val="00724670"/>
    <w:rsid w:val="007332B4"/>
    <w:rsid w:val="00756DB1"/>
    <w:rsid w:val="00781838"/>
    <w:rsid w:val="00783304"/>
    <w:rsid w:val="00794A58"/>
    <w:rsid w:val="007A2C5A"/>
    <w:rsid w:val="007C31DF"/>
    <w:rsid w:val="007D32BF"/>
    <w:rsid w:val="007E06C0"/>
    <w:rsid w:val="007E1ABD"/>
    <w:rsid w:val="008240E7"/>
    <w:rsid w:val="0083674F"/>
    <w:rsid w:val="00842159"/>
    <w:rsid w:val="008A03C2"/>
    <w:rsid w:val="008A05C6"/>
    <w:rsid w:val="00916184"/>
    <w:rsid w:val="00930768"/>
    <w:rsid w:val="00961CA2"/>
    <w:rsid w:val="00964806"/>
    <w:rsid w:val="00980DB1"/>
    <w:rsid w:val="009F2606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A1DBF"/>
    <w:rsid w:val="00AB237A"/>
    <w:rsid w:val="00AC1746"/>
    <w:rsid w:val="00AC519E"/>
    <w:rsid w:val="00AE58EA"/>
    <w:rsid w:val="00B4046E"/>
    <w:rsid w:val="00B57ED8"/>
    <w:rsid w:val="00B6238B"/>
    <w:rsid w:val="00B83709"/>
    <w:rsid w:val="00B83839"/>
    <w:rsid w:val="00B92BE4"/>
    <w:rsid w:val="00BF258C"/>
    <w:rsid w:val="00BF4016"/>
    <w:rsid w:val="00C37877"/>
    <w:rsid w:val="00C92BA8"/>
    <w:rsid w:val="00CC7B43"/>
    <w:rsid w:val="00CE7025"/>
    <w:rsid w:val="00CF580A"/>
    <w:rsid w:val="00CF74A0"/>
    <w:rsid w:val="00D170FC"/>
    <w:rsid w:val="00D31C8A"/>
    <w:rsid w:val="00D83C88"/>
    <w:rsid w:val="00DA29BB"/>
    <w:rsid w:val="00DC150C"/>
    <w:rsid w:val="00DE2525"/>
    <w:rsid w:val="00E233E9"/>
    <w:rsid w:val="00E3106C"/>
    <w:rsid w:val="00E370EE"/>
    <w:rsid w:val="00E41FB5"/>
    <w:rsid w:val="00E434AF"/>
    <w:rsid w:val="00E52B8E"/>
    <w:rsid w:val="00E90F0D"/>
    <w:rsid w:val="00E92B87"/>
    <w:rsid w:val="00EA025E"/>
    <w:rsid w:val="00EA245B"/>
    <w:rsid w:val="00EC1022"/>
    <w:rsid w:val="00ED74C9"/>
    <w:rsid w:val="00F53EB4"/>
    <w:rsid w:val="00F57C11"/>
    <w:rsid w:val="00F65605"/>
    <w:rsid w:val="00F74C5D"/>
    <w:rsid w:val="00F750D8"/>
    <w:rsid w:val="00F86C86"/>
    <w:rsid w:val="00FC2EB8"/>
    <w:rsid w:val="00FC4C6B"/>
    <w:rsid w:val="0D31D2FB"/>
    <w:rsid w:val="14B10DD5"/>
    <w:rsid w:val="19C8C4C9"/>
    <w:rsid w:val="3E6C79B2"/>
    <w:rsid w:val="3EF2F5FD"/>
    <w:rsid w:val="45A3FE04"/>
    <w:rsid w:val="5365F990"/>
    <w:rsid w:val="617F489E"/>
    <w:rsid w:val="65D88094"/>
    <w:rsid w:val="6F16D4E2"/>
    <w:rsid w:val="7A294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1CEE5C-E8B1-45CB-96F6-B99EFA918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2D5954-85CD-4FE3-A68B-EE54EC0A61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3F5CA-7993-4995-90A0-747F4D02A3AA}">
  <ds:schemaRefs>
    <ds:schemaRef ds:uri="http://schemas.microsoft.com/office/2006/documentManagement/types"/>
    <ds:schemaRef ds:uri="eba88754-6a94-400c-80cf-1583173b23a7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3327</Characters>
  <Application>Microsoft Office Word</Application>
  <DocSecurity>0</DocSecurity>
  <Lines>27</Lines>
  <Paragraphs>7</Paragraphs>
  <ScaleCrop>false</ScaleCrop>
  <Company>Uniwersystet Śląski w Katowicach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12</cp:revision>
  <cp:lastPrinted>2021-02-04T11:40:00Z</cp:lastPrinted>
  <dcterms:created xsi:type="dcterms:W3CDTF">2021-03-01T10:41:00Z</dcterms:created>
  <dcterms:modified xsi:type="dcterms:W3CDTF">2022-04-12T12:44:00Z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