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5A9AF" w14:textId="77777777" w:rsidR="00CB7110" w:rsidRPr="000D31EE" w:rsidRDefault="00CB7110" w:rsidP="002E54A5">
      <w:pPr>
        <w:spacing w:after="0" w:line="240" w:lineRule="auto"/>
        <w:jc w:val="both"/>
      </w:pPr>
      <w:r w:rsidRPr="299102E9">
        <w:rPr>
          <w:b/>
          <w:bCs/>
        </w:rPr>
        <w:t>Nazwa głównego laboratorium:</w:t>
      </w:r>
      <w:r>
        <w:t xml:space="preserve"> Laboratorium Biotechnologii Środowiskowej (LBŚ)</w:t>
      </w:r>
    </w:p>
    <w:p w14:paraId="2A8B5D97" w14:textId="38CF3B09" w:rsidR="00CB7110" w:rsidRPr="000D31EE" w:rsidRDefault="00CB7110" w:rsidP="002E54A5">
      <w:pPr>
        <w:spacing w:after="0" w:line="240" w:lineRule="auto"/>
        <w:jc w:val="both"/>
      </w:pPr>
      <w:r w:rsidRPr="299102E9">
        <w:rPr>
          <w:b/>
          <w:bCs/>
        </w:rPr>
        <w:t xml:space="preserve">Nazwa „pod-laboratorium”:  </w:t>
      </w:r>
      <w:r w:rsidRPr="00D02616">
        <w:t>Laboratorium biotechnologii mikroorganizmów</w:t>
      </w:r>
      <w:r w:rsidR="0095430B">
        <w:t xml:space="preserve"> / </w:t>
      </w:r>
      <w:r w:rsidR="0095430B" w:rsidRPr="008D5BB3">
        <w:t xml:space="preserve">Laboratorium badania </w:t>
      </w:r>
      <w:r w:rsidR="0095430B">
        <w:t>mikoryz (2-2b)</w:t>
      </w:r>
    </w:p>
    <w:p w14:paraId="67DA453E" w14:textId="77777777" w:rsidR="00CB7110" w:rsidRPr="000D31EE" w:rsidRDefault="00CB7110" w:rsidP="002E54A5">
      <w:pPr>
        <w:spacing w:after="0" w:line="240" w:lineRule="auto"/>
        <w:jc w:val="both"/>
      </w:pPr>
      <w:bookmarkStart w:id="0" w:name="_GoBack"/>
      <w:bookmarkEnd w:id="0"/>
    </w:p>
    <w:p w14:paraId="3B9F3D15" w14:textId="77777777" w:rsidR="00CB7110" w:rsidRPr="000D31EE" w:rsidRDefault="00CB7110" w:rsidP="00F35327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Pr="00F35327">
        <w:rPr>
          <w:bCs/>
        </w:rPr>
        <w:t xml:space="preserve"> </w:t>
      </w:r>
      <w:r w:rsidRPr="00EE1047">
        <w:rPr>
          <w:bCs/>
        </w:rPr>
        <w:t>analiz</w:t>
      </w:r>
      <w:r>
        <w:rPr>
          <w:bCs/>
        </w:rPr>
        <w:t>a</w:t>
      </w:r>
      <w:r w:rsidRPr="00EE1047">
        <w:rPr>
          <w:bCs/>
        </w:rPr>
        <w:t xml:space="preserve"> molekularn</w:t>
      </w:r>
      <w:r>
        <w:rPr>
          <w:bCs/>
        </w:rPr>
        <w:t>a</w:t>
      </w:r>
      <w:r w:rsidRPr="00EE1047">
        <w:rPr>
          <w:bCs/>
        </w:rPr>
        <w:t xml:space="preserve"> </w:t>
      </w:r>
      <w:r>
        <w:rPr>
          <w:bCs/>
        </w:rPr>
        <w:t xml:space="preserve">i morfologiczna grzybów </w:t>
      </w:r>
      <w:proofErr w:type="spellStart"/>
      <w:r>
        <w:rPr>
          <w:bCs/>
        </w:rPr>
        <w:t>mikoryzowych</w:t>
      </w:r>
      <w:proofErr w:type="spellEnd"/>
      <w:r>
        <w:rPr>
          <w:bCs/>
        </w:rPr>
        <w:t xml:space="preserve">: </w:t>
      </w:r>
      <w:r w:rsidRPr="00EE1047">
        <w:rPr>
          <w:bCs/>
        </w:rPr>
        <w:t>izolacja kwasów nukleinowych</w:t>
      </w:r>
      <w:r>
        <w:rPr>
          <w:bCs/>
        </w:rPr>
        <w:t xml:space="preserve"> z próbek środowiskowych</w:t>
      </w:r>
      <w:r w:rsidRPr="00EE1047">
        <w:rPr>
          <w:bCs/>
        </w:rPr>
        <w:t xml:space="preserve">, przygotowywanie reakcji PCR, tworzenie konstruktów do transformacji </w:t>
      </w:r>
      <w:r>
        <w:rPr>
          <w:bCs/>
        </w:rPr>
        <w:t>mikro</w:t>
      </w:r>
      <w:r w:rsidRPr="00EE1047">
        <w:rPr>
          <w:bCs/>
        </w:rPr>
        <w:t>organizmów, tworzenie bibliotek do NGS</w:t>
      </w:r>
      <w:r>
        <w:rPr>
          <w:bCs/>
        </w:rPr>
        <w:t>, obserwacje mikroskopowe mikoryzy, hodowla mikoryzy w kulturach in vitro.</w:t>
      </w:r>
    </w:p>
    <w:p w14:paraId="66F71522" w14:textId="77777777" w:rsidR="00CB7110" w:rsidRPr="000D31EE" w:rsidRDefault="00CB7110" w:rsidP="002E54A5">
      <w:pPr>
        <w:spacing w:after="0" w:line="240" w:lineRule="auto"/>
      </w:pPr>
    </w:p>
    <w:p w14:paraId="2FF2B6A2" w14:textId="3CA3C430" w:rsidR="00CB7110" w:rsidRPr="00EA4FD5" w:rsidRDefault="00CB7110" w:rsidP="002E54A5">
      <w:pPr>
        <w:spacing w:after="0" w:line="240" w:lineRule="auto"/>
      </w:pPr>
      <w:r w:rsidRPr="000D31EE">
        <w:rPr>
          <w:b/>
        </w:rPr>
        <w:t>Najważniejsze wyposażenie:</w:t>
      </w:r>
      <w:r w:rsidRPr="00F35327">
        <w:rPr>
          <w:bCs/>
        </w:rPr>
        <w:t xml:space="preserve"> komor</w:t>
      </w:r>
      <w:r>
        <w:rPr>
          <w:bCs/>
        </w:rPr>
        <w:t>y</w:t>
      </w:r>
      <w:r w:rsidRPr="00F35327">
        <w:rPr>
          <w:bCs/>
        </w:rPr>
        <w:t xml:space="preserve"> laminarn</w:t>
      </w:r>
      <w:r>
        <w:rPr>
          <w:bCs/>
        </w:rPr>
        <w:t>e (2</w:t>
      </w:r>
      <w:r w:rsidRPr="00A40C70">
        <w:rPr>
          <w:bCs/>
        </w:rPr>
        <w:t>), dygestorium,</w:t>
      </w:r>
      <w:r>
        <w:rPr>
          <w:b/>
        </w:rPr>
        <w:t xml:space="preserve"> </w:t>
      </w:r>
      <w:r>
        <w:rPr>
          <w:bCs/>
        </w:rPr>
        <w:t xml:space="preserve">autoklaw (mały, niewymagający podłączenia mediów), cieplarki (2), </w:t>
      </w:r>
      <w:proofErr w:type="spellStart"/>
      <w:r w:rsidRPr="00EE1047">
        <w:rPr>
          <w:bCs/>
        </w:rPr>
        <w:t>termocyklery</w:t>
      </w:r>
      <w:proofErr w:type="spellEnd"/>
      <w:r>
        <w:rPr>
          <w:bCs/>
        </w:rPr>
        <w:t xml:space="preserve"> (2)</w:t>
      </w:r>
      <w:r w:rsidRPr="00EE1047">
        <w:rPr>
          <w:bCs/>
        </w:rPr>
        <w:t>,</w:t>
      </w:r>
      <w:r>
        <w:rPr>
          <w:bCs/>
        </w:rPr>
        <w:t xml:space="preserve"> </w:t>
      </w:r>
      <w:proofErr w:type="spellStart"/>
      <w:r>
        <w:rPr>
          <w:bCs/>
        </w:rPr>
        <w:t>termomikser</w:t>
      </w:r>
      <w:proofErr w:type="spellEnd"/>
      <w:r>
        <w:rPr>
          <w:bCs/>
        </w:rPr>
        <w:t>,</w:t>
      </w:r>
      <w:r w:rsidRPr="00EE1047">
        <w:rPr>
          <w:bCs/>
        </w:rPr>
        <w:t xml:space="preserve"> </w:t>
      </w:r>
      <w:proofErr w:type="spellStart"/>
      <w:r w:rsidRPr="00EE1047">
        <w:rPr>
          <w:bCs/>
        </w:rPr>
        <w:t>termoblok</w:t>
      </w:r>
      <w:r>
        <w:rPr>
          <w:bCs/>
        </w:rPr>
        <w:t>i</w:t>
      </w:r>
      <w:proofErr w:type="spellEnd"/>
      <w:r>
        <w:rPr>
          <w:bCs/>
        </w:rPr>
        <w:t xml:space="preserve"> (2)</w:t>
      </w:r>
      <w:r w:rsidRPr="00EE1047">
        <w:rPr>
          <w:bCs/>
        </w:rPr>
        <w:t>, wirówk</w:t>
      </w:r>
      <w:r>
        <w:rPr>
          <w:bCs/>
        </w:rPr>
        <w:t>a</w:t>
      </w:r>
      <w:r w:rsidRPr="00EE1047">
        <w:rPr>
          <w:bCs/>
        </w:rPr>
        <w:t xml:space="preserve"> laboratoryjn</w:t>
      </w:r>
      <w:r>
        <w:rPr>
          <w:bCs/>
        </w:rPr>
        <w:t>a</w:t>
      </w:r>
      <w:r w:rsidRPr="00EE1047">
        <w:rPr>
          <w:bCs/>
        </w:rPr>
        <w:t xml:space="preserve"> z chłodzeniem</w:t>
      </w:r>
      <w:r>
        <w:rPr>
          <w:bCs/>
        </w:rPr>
        <w:t xml:space="preserve">, , </w:t>
      </w:r>
      <w:r w:rsidRPr="00EE1047">
        <w:rPr>
          <w:bCs/>
        </w:rPr>
        <w:t>wag</w:t>
      </w:r>
      <w:r>
        <w:rPr>
          <w:bCs/>
        </w:rPr>
        <w:t>a laboratoryjna</w:t>
      </w:r>
      <w:r w:rsidRPr="00EE1047">
        <w:rPr>
          <w:bCs/>
        </w:rPr>
        <w:t>, mieszadła laboratoryjne</w:t>
      </w:r>
      <w:r>
        <w:rPr>
          <w:bCs/>
        </w:rPr>
        <w:t xml:space="preserve"> (2)</w:t>
      </w:r>
      <w:r w:rsidRPr="00EE1047">
        <w:rPr>
          <w:bCs/>
        </w:rPr>
        <w:t xml:space="preserve">, </w:t>
      </w:r>
      <w:proofErr w:type="spellStart"/>
      <w:r>
        <w:rPr>
          <w:bCs/>
        </w:rPr>
        <w:t>worteksy</w:t>
      </w:r>
      <w:proofErr w:type="spellEnd"/>
      <w:r>
        <w:rPr>
          <w:bCs/>
        </w:rPr>
        <w:t xml:space="preserve"> (2), aparaty do elektroforezy (3), </w:t>
      </w:r>
      <w:proofErr w:type="spellStart"/>
      <w:r>
        <w:rPr>
          <w:bCs/>
        </w:rPr>
        <w:t>transiluminator</w:t>
      </w:r>
      <w:proofErr w:type="spellEnd"/>
      <w:r>
        <w:rPr>
          <w:bCs/>
        </w:rPr>
        <w:t>, system do obrazowania żeli elektroforetycznych, łaźnia wodna, zamrażarki (</w:t>
      </w:r>
      <w:smartTag w:uri="urn:schemas-microsoft-com:office:smarttags" w:element="metricconverter">
        <w:smartTagPr>
          <w:attr w:name="ProductID" w:val="-20°C"/>
        </w:smartTagPr>
        <w:r>
          <w:rPr>
            <w:bCs/>
          </w:rPr>
          <w:t>-20</w:t>
        </w:r>
        <w:r>
          <w:rPr>
            <w:rFonts w:cs="Calibri"/>
            <w:bCs/>
          </w:rPr>
          <w:t>°</w:t>
        </w:r>
        <w:r>
          <w:rPr>
            <w:bCs/>
          </w:rPr>
          <w:t>C</w:t>
        </w:r>
      </w:smartTag>
      <w:r>
        <w:rPr>
          <w:bCs/>
        </w:rPr>
        <w:t xml:space="preserve"> i -80</w:t>
      </w:r>
      <w:r>
        <w:rPr>
          <w:rFonts w:cs="Calibri"/>
          <w:bCs/>
        </w:rPr>
        <w:t>°</w:t>
      </w:r>
      <w:r>
        <w:rPr>
          <w:bCs/>
        </w:rPr>
        <w:t>C</w:t>
      </w:r>
      <w:r w:rsidR="00492C7B">
        <w:rPr>
          <w:bCs/>
        </w:rPr>
        <w:t xml:space="preserve"> – te ostatnie w hali dla zamrażarek</w:t>
      </w:r>
      <w:r>
        <w:rPr>
          <w:bCs/>
        </w:rPr>
        <w:t>), lodówki (2), kuchenka mikrofalowa</w:t>
      </w:r>
      <w:r>
        <w:t xml:space="preserve">, </w:t>
      </w:r>
      <w:r>
        <w:rPr>
          <w:bCs/>
        </w:rPr>
        <w:t xml:space="preserve">mikroskop świetlny, mikroskopy stereoskopowe (2), </w:t>
      </w:r>
      <w:proofErr w:type="spellStart"/>
      <w:r>
        <w:rPr>
          <w:bCs/>
        </w:rPr>
        <w:t>pH</w:t>
      </w:r>
      <w:proofErr w:type="spellEnd"/>
      <w:r>
        <w:rPr>
          <w:bCs/>
        </w:rPr>
        <w:t>-metr, system szaf do przechowywania szkła, odczynników i inn</w:t>
      </w:r>
      <w:r w:rsidR="00024CEE">
        <w:rPr>
          <w:bCs/>
        </w:rPr>
        <w:t>ych materiałów laboratoryjnych</w:t>
      </w:r>
    </w:p>
    <w:p w14:paraId="0D55334E" w14:textId="77777777" w:rsidR="00CB7110" w:rsidRPr="000D31EE" w:rsidRDefault="00CB7110"/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3301"/>
        <w:gridCol w:w="5290"/>
      </w:tblGrid>
      <w:tr w:rsidR="00CB7110" w:rsidRPr="008D5BB3" w14:paraId="2645D41E" w14:textId="77777777" w:rsidTr="008D5BB3">
        <w:trPr>
          <w:trHeight w:val="272"/>
        </w:trPr>
        <w:tc>
          <w:tcPr>
            <w:tcW w:w="596" w:type="dxa"/>
          </w:tcPr>
          <w:p w14:paraId="189DF1A2" w14:textId="77777777" w:rsidR="00CB7110" w:rsidRPr="008D5BB3" w:rsidRDefault="00CB7110" w:rsidP="008D5BB3">
            <w:pPr>
              <w:spacing w:after="0" w:line="240" w:lineRule="auto"/>
              <w:rPr>
                <w:b/>
              </w:rPr>
            </w:pPr>
            <w:r w:rsidRPr="008D5BB3">
              <w:rPr>
                <w:b/>
              </w:rPr>
              <w:t>L.P.</w:t>
            </w:r>
          </w:p>
        </w:tc>
        <w:tc>
          <w:tcPr>
            <w:tcW w:w="3301" w:type="dxa"/>
          </w:tcPr>
          <w:p w14:paraId="7E4B9376" w14:textId="77777777" w:rsidR="00CB7110" w:rsidRPr="008D5BB3" w:rsidRDefault="00CB7110" w:rsidP="008D5BB3">
            <w:pPr>
              <w:spacing w:after="0" w:line="240" w:lineRule="auto"/>
              <w:rPr>
                <w:b/>
              </w:rPr>
            </w:pPr>
            <w:r w:rsidRPr="008D5BB3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34651E3D" w14:textId="743FDDEC" w:rsidR="00CB7110" w:rsidRPr="008D5BB3" w:rsidRDefault="00CB7110" w:rsidP="008D5BB3">
            <w:pPr>
              <w:spacing w:after="0" w:line="240" w:lineRule="auto"/>
              <w:rPr>
                <w:b/>
                <w:bCs/>
              </w:rPr>
            </w:pPr>
          </w:p>
        </w:tc>
      </w:tr>
      <w:tr w:rsidR="00CB7110" w:rsidRPr="008D5BB3" w14:paraId="00ED187A" w14:textId="77777777" w:rsidTr="008D5BB3">
        <w:trPr>
          <w:trHeight w:val="828"/>
        </w:trPr>
        <w:tc>
          <w:tcPr>
            <w:tcW w:w="596" w:type="dxa"/>
          </w:tcPr>
          <w:p w14:paraId="5FE74116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</w:t>
            </w:r>
          </w:p>
        </w:tc>
        <w:tc>
          <w:tcPr>
            <w:tcW w:w="3301" w:type="dxa"/>
          </w:tcPr>
          <w:p w14:paraId="45B8E00E" w14:textId="77777777" w:rsidR="00CB7110" w:rsidRPr="008D5BB3" w:rsidRDefault="00CB7110" w:rsidP="008D5BB3">
            <w:pPr>
              <w:spacing w:after="0" w:line="240" w:lineRule="auto"/>
            </w:pPr>
            <w:r w:rsidRPr="008D5BB3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078449D" w14:textId="77777777" w:rsidR="00CB7110" w:rsidRPr="008D5BB3" w:rsidRDefault="00CB7110" w:rsidP="008D5BB3">
            <w:pPr>
              <w:spacing w:after="0" w:line="240" w:lineRule="auto"/>
            </w:pPr>
            <w:r w:rsidRPr="008D5BB3">
              <w:t xml:space="preserve">Monika Malicka, Franco </w:t>
            </w:r>
            <w:proofErr w:type="spellStart"/>
            <w:r w:rsidRPr="008D5BB3">
              <w:t>Magurno</w:t>
            </w:r>
            <w:proofErr w:type="spellEnd"/>
            <w:r w:rsidRPr="008D5BB3">
              <w:t>, Wojciech Bierza</w:t>
            </w:r>
          </w:p>
        </w:tc>
      </w:tr>
      <w:tr w:rsidR="00CB7110" w:rsidRPr="008D5BB3" w14:paraId="112A1766" w14:textId="77777777" w:rsidTr="008D5BB3">
        <w:trPr>
          <w:trHeight w:val="272"/>
        </w:trPr>
        <w:tc>
          <w:tcPr>
            <w:tcW w:w="596" w:type="dxa"/>
          </w:tcPr>
          <w:p w14:paraId="22D0A0D7" w14:textId="77777777" w:rsidR="00CB7110" w:rsidRPr="008D5BB3" w:rsidRDefault="00CB7110" w:rsidP="008D5BB3">
            <w:pPr>
              <w:spacing w:after="0" w:line="240" w:lineRule="auto"/>
            </w:pPr>
            <w:r w:rsidRPr="008D5BB3">
              <w:t>2</w:t>
            </w:r>
          </w:p>
        </w:tc>
        <w:tc>
          <w:tcPr>
            <w:tcW w:w="3301" w:type="dxa"/>
          </w:tcPr>
          <w:p w14:paraId="38B72B81" w14:textId="77777777" w:rsidR="00CB7110" w:rsidRPr="008D5BB3" w:rsidRDefault="00CB7110" w:rsidP="008D5BB3">
            <w:pPr>
              <w:spacing w:after="0" w:line="240" w:lineRule="auto"/>
            </w:pPr>
            <w:r w:rsidRPr="008D5BB3">
              <w:t>Nazwa pomieszczenia</w:t>
            </w:r>
          </w:p>
        </w:tc>
        <w:tc>
          <w:tcPr>
            <w:tcW w:w="5290" w:type="dxa"/>
          </w:tcPr>
          <w:p w14:paraId="660CB935" w14:textId="03FC33D0" w:rsidR="00CB7110" w:rsidRPr="008D5BB3" w:rsidRDefault="00CB7110" w:rsidP="008D5BB3">
            <w:pPr>
              <w:spacing w:after="0" w:line="240" w:lineRule="auto"/>
            </w:pPr>
            <w:r w:rsidRPr="008D5BB3">
              <w:t xml:space="preserve">Laboratorium badania </w:t>
            </w:r>
            <w:r w:rsidR="0095430B">
              <w:t>mikoryz (2-2b)</w:t>
            </w:r>
          </w:p>
        </w:tc>
      </w:tr>
      <w:tr w:rsidR="00CB7110" w:rsidRPr="008D5BB3" w14:paraId="660DAE0C" w14:textId="77777777" w:rsidTr="008D5BB3">
        <w:trPr>
          <w:trHeight w:val="555"/>
        </w:trPr>
        <w:tc>
          <w:tcPr>
            <w:tcW w:w="596" w:type="dxa"/>
          </w:tcPr>
          <w:p w14:paraId="16D0622C" w14:textId="77777777" w:rsidR="00CB7110" w:rsidRPr="008D5BB3" w:rsidRDefault="00CB7110" w:rsidP="008D5BB3">
            <w:pPr>
              <w:spacing w:after="0" w:line="240" w:lineRule="auto"/>
            </w:pPr>
            <w:r w:rsidRPr="008D5BB3">
              <w:t>3</w:t>
            </w:r>
          </w:p>
        </w:tc>
        <w:tc>
          <w:tcPr>
            <w:tcW w:w="3301" w:type="dxa"/>
          </w:tcPr>
          <w:p w14:paraId="5352FBB7" w14:textId="77777777" w:rsidR="00CB7110" w:rsidRPr="008D5BB3" w:rsidRDefault="00CB7110" w:rsidP="008D5BB3">
            <w:pPr>
              <w:spacing w:after="0" w:line="240" w:lineRule="auto"/>
            </w:pPr>
            <w:r w:rsidRPr="008D5BB3">
              <w:t>Oczekiwana powierzchnia pomieszczenia [m</w:t>
            </w:r>
            <w:r w:rsidRPr="008D5BB3">
              <w:rPr>
                <w:vertAlign w:val="superscript"/>
              </w:rPr>
              <w:t>2</w:t>
            </w:r>
            <w:r w:rsidRPr="008D5BB3">
              <w:t>]</w:t>
            </w:r>
          </w:p>
        </w:tc>
        <w:tc>
          <w:tcPr>
            <w:tcW w:w="5290" w:type="dxa"/>
          </w:tcPr>
          <w:p w14:paraId="318F6B21" w14:textId="3F99EEE7" w:rsidR="00CB7110" w:rsidRPr="008D5BB3" w:rsidRDefault="00C93F7E" w:rsidP="008D5BB3">
            <w:pPr>
              <w:spacing w:after="0" w:line="240" w:lineRule="auto"/>
            </w:pPr>
            <w:r>
              <w:t>55</w:t>
            </w:r>
          </w:p>
        </w:tc>
      </w:tr>
      <w:tr w:rsidR="00CB7110" w:rsidRPr="008D5BB3" w14:paraId="32BC3EA5" w14:textId="77777777" w:rsidTr="008D5BB3">
        <w:trPr>
          <w:trHeight w:val="272"/>
        </w:trPr>
        <w:tc>
          <w:tcPr>
            <w:tcW w:w="596" w:type="dxa"/>
          </w:tcPr>
          <w:p w14:paraId="35DAF321" w14:textId="77777777" w:rsidR="00CB7110" w:rsidRPr="008D5BB3" w:rsidRDefault="00CB7110" w:rsidP="008D5BB3">
            <w:pPr>
              <w:spacing w:after="0" w:line="240" w:lineRule="auto"/>
            </w:pPr>
            <w:r w:rsidRPr="008D5BB3">
              <w:t>4</w:t>
            </w:r>
          </w:p>
        </w:tc>
        <w:tc>
          <w:tcPr>
            <w:tcW w:w="3301" w:type="dxa"/>
          </w:tcPr>
          <w:p w14:paraId="2BADFAA1" w14:textId="77777777" w:rsidR="00CB7110" w:rsidRPr="008D5BB3" w:rsidRDefault="00CB7110" w:rsidP="008D5BB3">
            <w:pPr>
              <w:spacing w:after="0" w:line="240" w:lineRule="auto"/>
            </w:pPr>
            <w:r w:rsidRPr="008D5BB3">
              <w:t>Pomieszczenia pomocnicze (podać powierzchnię jeżeli znana)</w:t>
            </w:r>
          </w:p>
        </w:tc>
        <w:tc>
          <w:tcPr>
            <w:tcW w:w="5290" w:type="dxa"/>
          </w:tcPr>
          <w:p w14:paraId="4C74AA76" w14:textId="71AA4053" w:rsidR="00CB7110" w:rsidRPr="008D5BB3" w:rsidRDefault="00CB7110" w:rsidP="00C93F7E">
            <w:pPr>
              <w:spacing w:after="0" w:line="240" w:lineRule="auto"/>
            </w:pPr>
          </w:p>
        </w:tc>
      </w:tr>
      <w:tr w:rsidR="00CB7110" w:rsidRPr="008D5BB3" w14:paraId="4C14AD0F" w14:textId="77777777" w:rsidTr="008D5BB3">
        <w:trPr>
          <w:trHeight w:val="543"/>
        </w:trPr>
        <w:tc>
          <w:tcPr>
            <w:tcW w:w="596" w:type="dxa"/>
          </w:tcPr>
          <w:p w14:paraId="7ABC083E" w14:textId="77777777" w:rsidR="00CB7110" w:rsidRPr="008D5BB3" w:rsidRDefault="00CB7110" w:rsidP="008D5BB3">
            <w:pPr>
              <w:spacing w:after="0" w:line="240" w:lineRule="auto"/>
            </w:pPr>
            <w:r w:rsidRPr="008D5BB3">
              <w:t>5</w:t>
            </w:r>
          </w:p>
        </w:tc>
        <w:tc>
          <w:tcPr>
            <w:tcW w:w="3301" w:type="dxa"/>
          </w:tcPr>
          <w:p w14:paraId="1A953D98" w14:textId="77777777" w:rsidR="00CB7110" w:rsidRPr="008D5BB3" w:rsidRDefault="00CB7110" w:rsidP="008D5BB3">
            <w:pPr>
              <w:spacing w:after="0" w:line="240" w:lineRule="auto"/>
            </w:pPr>
            <w:r w:rsidRPr="008D5BB3">
              <w:t>Prognozowana ilość osób w pomieszczeniu</w:t>
            </w:r>
          </w:p>
        </w:tc>
        <w:tc>
          <w:tcPr>
            <w:tcW w:w="5290" w:type="dxa"/>
          </w:tcPr>
          <w:p w14:paraId="6A68A87D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10</w:t>
            </w:r>
          </w:p>
        </w:tc>
      </w:tr>
      <w:tr w:rsidR="00CB7110" w:rsidRPr="008D5BB3" w14:paraId="46FEF2CE" w14:textId="77777777" w:rsidTr="008D5BB3">
        <w:trPr>
          <w:trHeight w:val="555"/>
        </w:trPr>
        <w:tc>
          <w:tcPr>
            <w:tcW w:w="596" w:type="dxa"/>
          </w:tcPr>
          <w:p w14:paraId="503FF6A2" w14:textId="77777777" w:rsidR="00CB7110" w:rsidRPr="008D5BB3" w:rsidRDefault="00CB7110" w:rsidP="008D5BB3">
            <w:pPr>
              <w:spacing w:after="0" w:line="240" w:lineRule="auto"/>
            </w:pPr>
            <w:r w:rsidRPr="008D5BB3">
              <w:t>6</w:t>
            </w:r>
          </w:p>
        </w:tc>
        <w:tc>
          <w:tcPr>
            <w:tcW w:w="3301" w:type="dxa"/>
          </w:tcPr>
          <w:p w14:paraId="40E58B0E" w14:textId="77777777" w:rsidR="00CB7110" w:rsidRPr="008D5BB3" w:rsidRDefault="00CB7110" w:rsidP="008D5BB3">
            <w:pPr>
              <w:spacing w:after="0" w:line="240" w:lineRule="auto"/>
            </w:pPr>
            <w:r w:rsidRPr="008D5BB3">
              <w:t>Opis przewidywanej działalności w pomieszczeniu</w:t>
            </w:r>
          </w:p>
        </w:tc>
        <w:tc>
          <w:tcPr>
            <w:tcW w:w="5290" w:type="dxa"/>
          </w:tcPr>
          <w:p w14:paraId="411468A2" w14:textId="77777777" w:rsidR="00CB7110" w:rsidRPr="008D5BB3" w:rsidRDefault="00CB7110" w:rsidP="008D5BB3">
            <w:pPr>
              <w:spacing w:after="0" w:line="240" w:lineRule="auto"/>
            </w:pPr>
            <w:r w:rsidRPr="008D5BB3">
              <w:t>badania laboratoryjne</w:t>
            </w:r>
          </w:p>
        </w:tc>
      </w:tr>
      <w:tr w:rsidR="00CB7110" w:rsidRPr="008D5BB3" w14:paraId="2B811118" w14:textId="77777777" w:rsidTr="008D5BB3">
        <w:trPr>
          <w:trHeight w:val="1100"/>
        </w:trPr>
        <w:tc>
          <w:tcPr>
            <w:tcW w:w="596" w:type="dxa"/>
          </w:tcPr>
          <w:p w14:paraId="3DB5AE84" w14:textId="77777777" w:rsidR="00CB7110" w:rsidRPr="008D5BB3" w:rsidRDefault="00CB7110" w:rsidP="008D5BB3">
            <w:pPr>
              <w:spacing w:after="0" w:line="240" w:lineRule="auto"/>
            </w:pPr>
            <w:r w:rsidRPr="008D5BB3">
              <w:t>7</w:t>
            </w:r>
          </w:p>
        </w:tc>
        <w:tc>
          <w:tcPr>
            <w:tcW w:w="3301" w:type="dxa"/>
          </w:tcPr>
          <w:p w14:paraId="7DF4C415" w14:textId="77777777" w:rsidR="00CB7110" w:rsidRPr="008D5BB3" w:rsidRDefault="00CB7110" w:rsidP="008D5BB3">
            <w:pPr>
              <w:spacing w:after="0" w:line="240" w:lineRule="auto"/>
            </w:pPr>
            <w:r w:rsidRPr="008D5BB3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32135A6F" w14:textId="77777777" w:rsidR="00CB7110" w:rsidRPr="008D5BB3" w:rsidRDefault="00CB7110" w:rsidP="008D5BB3">
            <w:pPr>
              <w:spacing w:after="0" w:line="240" w:lineRule="auto"/>
            </w:pPr>
            <w:r w:rsidRPr="008D5BB3">
              <w:t xml:space="preserve">stoły laboratoryjne [3], </w:t>
            </w:r>
            <w:r w:rsidRPr="008D5BB3">
              <w:rPr>
                <w:sz w:val="24"/>
                <w:szCs w:val="24"/>
              </w:rPr>
              <w:t xml:space="preserve">komora </w:t>
            </w:r>
            <w:r w:rsidRPr="008D5BB3">
              <w:t xml:space="preserve">laminarna </w:t>
            </w:r>
            <w:smartTag w:uri="urn:schemas-microsoft-com:office:smarttags" w:element="metricconverter">
              <w:smartTagPr>
                <w:attr w:name="ProductID" w:val="200 kg"/>
              </w:smartTagPr>
              <w:r w:rsidRPr="008D5BB3">
                <w:t>200 kg</w:t>
              </w:r>
            </w:smartTag>
            <w:r w:rsidRPr="008D5BB3">
              <w:t xml:space="preserve"> [2], dygestorium </w:t>
            </w:r>
            <w:smartTag w:uri="urn:schemas-microsoft-com:office:smarttags" w:element="metricconverter">
              <w:smartTagPr>
                <w:attr w:name="ProductID" w:val="200 kg"/>
              </w:smartTagPr>
              <w:r w:rsidRPr="008D5BB3">
                <w:t>200 kg</w:t>
              </w:r>
            </w:smartTag>
            <w:r w:rsidRPr="008D5BB3">
              <w:t xml:space="preserve"> [1], lodówko-zamrażarki &gt;</w:t>
            </w:r>
            <w:smartTag w:uri="urn:schemas-microsoft-com:office:smarttags" w:element="metricconverter">
              <w:smartTagPr>
                <w:attr w:name="ProductID" w:val="150 kg"/>
              </w:smartTagPr>
              <w:r w:rsidRPr="008D5BB3">
                <w:t>150 kg</w:t>
              </w:r>
            </w:smartTag>
            <w:r w:rsidRPr="008D5BB3">
              <w:t xml:space="preserve"> [2], zamrażarki &gt;</w:t>
            </w:r>
            <w:smartTag w:uri="urn:schemas-microsoft-com:office:smarttags" w:element="metricconverter">
              <w:smartTagPr>
                <w:attr w:name="ProductID" w:val="150 kg"/>
              </w:smartTagPr>
              <w:r w:rsidRPr="008D5BB3">
                <w:t>150 kg</w:t>
              </w:r>
            </w:smartTag>
            <w:r w:rsidRPr="008D5BB3">
              <w:t xml:space="preserve"> [2], szafy z materiałami laboratoryjnymi [3], regały do hodowli roślin </w:t>
            </w:r>
            <w:smartTag w:uri="urn:schemas-microsoft-com:office:smarttags" w:element="metricconverter">
              <w:smartTagPr>
                <w:attr w:name="ProductID" w:val="400 kg"/>
              </w:smartTagPr>
              <w:r w:rsidRPr="008D5BB3">
                <w:t>400 kg</w:t>
              </w:r>
            </w:smartTag>
          </w:p>
        </w:tc>
      </w:tr>
      <w:tr w:rsidR="00CB7110" w:rsidRPr="008D5BB3" w14:paraId="3BC6E6BA" w14:textId="77777777" w:rsidTr="008D5BB3">
        <w:trPr>
          <w:trHeight w:val="272"/>
        </w:trPr>
        <w:tc>
          <w:tcPr>
            <w:tcW w:w="596" w:type="dxa"/>
          </w:tcPr>
          <w:p w14:paraId="1179851C" w14:textId="77777777" w:rsidR="00CB7110" w:rsidRPr="008D5BB3" w:rsidRDefault="00CB7110" w:rsidP="008D5BB3">
            <w:pPr>
              <w:spacing w:after="0" w:line="240" w:lineRule="auto"/>
            </w:pPr>
            <w:r w:rsidRPr="008D5BB3">
              <w:t>8</w:t>
            </w:r>
          </w:p>
        </w:tc>
        <w:tc>
          <w:tcPr>
            <w:tcW w:w="3301" w:type="dxa"/>
          </w:tcPr>
          <w:p w14:paraId="7DF45045" w14:textId="77777777" w:rsidR="00CB7110" w:rsidRPr="008D5BB3" w:rsidRDefault="00CB7110" w:rsidP="008D5BB3">
            <w:pPr>
              <w:spacing w:after="0" w:line="240" w:lineRule="auto"/>
            </w:pPr>
            <w:r w:rsidRPr="008D5BB3">
              <w:t>Wyposażenie sanitarne</w:t>
            </w:r>
          </w:p>
        </w:tc>
        <w:tc>
          <w:tcPr>
            <w:tcW w:w="5290" w:type="dxa"/>
          </w:tcPr>
          <w:p w14:paraId="20B863C0" w14:textId="77777777" w:rsidR="00CB7110" w:rsidRPr="008D5BB3" w:rsidRDefault="00CB7110" w:rsidP="008D5BB3">
            <w:pPr>
              <w:spacing w:after="0" w:line="240" w:lineRule="auto"/>
            </w:pPr>
            <w:r w:rsidRPr="008D5BB3">
              <w:t>Zlewy [3, w tym jeden w pokoju hodowlanym]</w:t>
            </w:r>
          </w:p>
          <w:p w14:paraId="5CD779D1" w14:textId="77777777" w:rsidR="00CB7110" w:rsidRPr="008D5BB3" w:rsidRDefault="00CB7110" w:rsidP="008D5BB3">
            <w:pPr>
              <w:spacing w:after="0" w:line="240" w:lineRule="auto"/>
            </w:pPr>
            <w:r w:rsidRPr="008D5BB3">
              <w:t xml:space="preserve">Zawory na: </w:t>
            </w:r>
          </w:p>
          <w:p w14:paraId="51692230" w14:textId="77777777" w:rsidR="00CB7110" w:rsidRPr="008D5BB3" w:rsidRDefault="00CB7110" w:rsidP="008D5BB3">
            <w:pPr>
              <w:spacing w:after="0" w:line="240" w:lineRule="auto"/>
            </w:pPr>
            <w:r w:rsidRPr="008D5BB3">
              <w:t>- wodę demineralizowaną (2, w tym jeden w pokoju hodowlanym)</w:t>
            </w:r>
          </w:p>
          <w:p w14:paraId="49516E6B" w14:textId="77777777" w:rsidR="00CB7110" w:rsidRPr="008D5BB3" w:rsidRDefault="00CB7110" w:rsidP="008D5BB3">
            <w:pPr>
              <w:spacing w:after="0" w:line="240" w:lineRule="auto"/>
            </w:pPr>
            <w:r w:rsidRPr="008D5BB3">
              <w:t>- sprzężone powietrze (1)</w:t>
            </w:r>
          </w:p>
          <w:p w14:paraId="5405D6B0" w14:textId="77777777" w:rsidR="00CB7110" w:rsidRPr="008D5BB3" w:rsidRDefault="00CB7110" w:rsidP="008D5BB3">
            <w:pPr>
              <w:spacing w:after="0" w:line="240" w:lineRule="auto"/>
            </w:pPr>
            <w:r w:rsidRPr="008D5BB3">
              <w:t>- próżnię (1)</w:t>
            </w:r>
          </w:p>
          <w:p w14:paraId="7F09F347" w14:textId="77777777" w:rsidR="00CB7110" w:rsidRPr="008D5BB3" w:rsidRDefault="00CB7110" w:rsidP="008D5BB3">
            <w:pPr>
              <w:spacing w:after="0" w:line="240" w:lineRule="auto"/>
            </w:pPr>
            <w:r w:rsidRPr="008D5BB3">
              <w:t>Natrysk ratunkowy do ciała i oczu</w:t>
            </w:r>
          </w:p>
        </w:tc>
      </w:tr>
      <w:tr w:rsidR="00CB7110" w:rsidRPr="008D5BB3" w14:paraId="4A6F6E41" w14:textId="77777777" w:rsidTr="008D5BB3">
        <w:trPr>
          <w:trHeight w:val="1100"/>
        </w:trPr>
        <w:tc>
          <w:tcPr>
            <w:tcW w:w="596" w:type="dxa"/>
          </w:tcPr>
          <w:p w14:paraId="588E31D4" w14:textId="77777777" w:rsidR="00CB7110" w:rsidRPr="008D5BB3" w:rsidRDefault="00CB7110" w:rsidP="008D5BB3">
            <w:pPr>
              <w:spacing w:after="0" w:line="240" w:lineRule="auto"/>
            </w:pPr>
            <w:r w:rsidRPr="008D5BB3">
              <w:t>9</w:t>
            </w:r>
          </w:p>
        </w:tc>
        <w:tc>
          <w:tcPr>
            <w:tcW w:w="3301" w:type="dxa"/>
          </w:tcPr>
          <w:p w14:paraId="621A7E0F" w14:textId="77777777" w:rsidR="00CB7110" w:rsidRPr="008D5BB3" w:rsidRDefault="00CB7110" w:rsidP="008D5BB3">
            <w:pPr>
              <w:spacing w:after="0" w:line="240" w:lineRule="auto"/>
            </w:pPr>
            <w:r w:rsidRPr="008D5BB3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D6302CE" w14:textId="77777777" w:rsidR="00CB7110" w:rsidRPr="008D5BB3" w:rsidRDefault="00CB7110" w:rsidP="008D5BB3">
            <w:pPr>
              <w:spacing w:after="0" w:line="240" w:lineRule="auto"/>
            </w:pPr>
            <w:r w:rsidRPr="008D5BB3">
              <w:t xml:space="preserve">komory laminarne (2), </w:t>
            </w:r>
            <w:r>
              <w:t>dygestorium</w:t>
            </w:r>
            <w:r w:rsidRPr="008D5BB3">
              <w:t xml:space="preserve">, blat chemiczny, zamrażarka </w:t>
            </w:r>
            <w:smartTag w:uri="urn:schemas-microsoft-com:office:smarttags" w:element="metricconverter">
              <w:smartTagPr>
                <w:attr w:name="ProductID" w:val="-80C"/>
              </w:smartTagPr>
              <w:r w:rsidRPr="008D5BB3">
                <w:t>-80C</w:t>
              </w:r>
            </w:smartTag>
          </w:p>
        </w:tc>
      </w:tr>
      <w:tr w:rsidR="00CB7110" w:rsidRPr="008D5BB3" w14:paraId="1982E62B" w14:textId="77777777" w:rsidTr="008D5BB3">
        <w:trPr>
          <w:trHeight w:val="555"/>
        </w:trPr>
        <w:tc>
          <w:tcPr>
            <w:tcW w:w="596" w:type="dxa"/>
          </w:tcPr>
          <w:p w14:paraId="2FE59027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10</w:t>
            </w:r>
          </w:p>
        </w:tc>
        <w:tc>
          <w:tcPr>
            <w:tcW w:w="3301" w:type="dxa"/>
          </w:tcPr>
          <w:p w14:paraId="14D7E829" w14:textId="77777777" w:rsidR="00CB7110" w:rsidRPr="008D5BB3" w:rsidRDefault="00CB7110" w:rsidP="008D5BB3">
            <w:pPr>
              <w:spacing w:after="0" w:line="240" w:lineRule="auto"/>
            </w:pPr>
            <w:r w:rsidRPr="008D5BB3">
              <w:t>Instalacja klimatyzacyjna [precyzyjna lub zwykła / brak]</w:t>
            </w:r>
          </w:p>
        </w:tc>
        <w:tc>
          <w:tcPr>
            <w:tcW w:w="5290" w:type="dxa"/>
          </w:tcPr>
          <w:p w14:paraId="39F22504" w14:textId="77777777" w:rsidR="00CB7110" w:rsidRPr="008D5BB3" w:rsidRDefault="00CB7110" w:rsidP="008D5BB3">
            <w:pPr>
              <w:spacing w:after="0" w:line="240" w:lineRule="auto"/>
            </w:pPr>
            <w:r w:rsidRPr="008D5BB3">
              <w:t>instalacja klimatyzacyjna zwykła w pomieszczeniu głównym, instalacja klimatyzacyjna precyzyjna w pomieszczeniu pomocniczym (pokój hodowlany)</w:t>
            </w:r>
          </w:p>
        </w:tc>
      </w:tr>
      <w:tr w:rsidR="00CB7110" w:rsidRPr="008D5BB3" w14:paraId="7A9FE526" w14:textId="77777777" w:rsidTr="008D5BB3">
        <w:trPr>
          <w:trHeight w:val="828"/>
        </w:trPr>
        <w:tc>
          <w:tcPr>
            <w:tcW w:w="596" w:type="dxa"/>
          </w:tcPr>
          <w:p w14:paraId="4DC4BFAF" w14:textId="77777777" w:rsidR="00CB7110" w:rsidRPr="008D5BB3" w:rsidRDefault="00CB7110" w:rsidP="008D5BB3">
            <w:pPr>
              <w:spacing w:after="0" w:line="240" w:lineRule="auto"/>
            </w:pPr>
            <w:r w:rsidRPr="008D5BB3">
              <w:lastRenderedPageBreak/>
              <w:t>11</w:t>
            </w:r>
          </w:p>
        </w:tc>
        <w:tc>
          <w:tcPr>
            <w:tcW w:w="3301" w:type="dxa"/>
          </w:tcPr>
          <w:p w14:paraId="0FFA8208" w14:textId="77777777" w:rsidR="00CB7110" w:rsidRPr="008D5BB3" w:rsidRDefault="00CB7110" w:rsidP="008D5BB3">
            <w:pPr>
              <w:spacing w:after="0" w:line="240" w:lineRule="auto"/>
            </w:pPr>
            <w:r w:rsidRPr="008D5BB3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85B1E23" w14:textId="77777777" w:rsidR="00CB7110" w:rsidRPr="008D5BB3" w:rsidRDefault="00CB7110" w:rsidP="008D5BB3">
            <w:pPr>
              <w:spacing w:after="0" w:line="240" w:lineRule="auto"/>
            </w:pPr>
            <w:r>
              <w:t>4 palniki</w:t>
            </w:r>
          </w:p>
        </w:tc>
      </w:tr>
      <w:tr w:rsidR="00CB7110" w:rsidRPr="008D5BB3" w14:paraId="2C677A6E" w14:textId="77777777" w:rsidTr="008D5BB3">
        <w:trPr>
          <w:trHeight w:val="817"/>
        </w:trPr>
        <w:tc>
          <w:tcPr>
            <w:tcW w:w="596" w:type="dxa"/>
          </w:tcPr>
          <w:p w14:paraId="6326EB19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12</w:t>
            </w:r>
          </w:p>
        </w:tc>
        <w:tc>
          <w:tcPr>
            <w:tcW w:w="3301" w:type="dxa"/>
          </w:tcPr>
          <w:p w14:paraId="67160781" w14:textId="77777777" w:rsidR="00CB7110" w:rsidRPr="008D5BB3" w:rsidRDefault="00CB7110" w:rsidP="008D5BB3">
            <w:pPr>
              <w:spacing w:after="0" w:line="240" w:lineRule="auto"/>
            </w:pPr>
            <w:r w:rsidRPr="008D5BB3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32ACF81" w14:textId="77777777" w:rsidR="00CB7110" w:rsidRPr="008D5BB3" w:rsidRDefault="00CB7110" w:rsidP="008D5BB3">
            <w:pPr>
              <w:spacing w:after="0" w:line="240" w:lineRule="auto"/>
            </w:pPr>
            <w:r w:rsidRPr="008D5BB3">
              <w:t>Próżnia</w:t>
            </w:r>
            <w:r>
              <w:t>, sprężone powietrze</w:t>
            </w:r>
          </w:p>
        </w:tc>
      </w:tr>
      <w:tr w:rsidR="00CB7110" w:rsidRPr="008D5BB3" w14:paraId="74E01E6B" w14:textId="77777777" w:rsidTr="008D5BB3">
        <w:trPr>
          <w:trHeight w:val="817"/>
        </w:trPr>
        <w:tc>
          <w:tcPr>
            <w:tcW w:w="596" w:type="dxa"/>
          </w:tcPr>
          <w:p w14:paraId="18D09D63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13</w:t>
            </w:r>
          </w:p>
        </w:tc>
        <w:tc>
          <w:tcPr>
            <w:tcW w:w="3301" w:type="dxa"/>
          </w:tcPr>
          <w:p w14:paraId="1632A720" w14:textId="77777777" w:rsidR="00CB7110" w:rsidRPr="008D5BB3" w:rsidRDefault="00CB7110" w:rsidP="008D5BB3">
            <w:pPr>
              <w:spacing w:after="0" w:line="240" w:lineRule="auto"/>
            </w:pPr>
            <w:r w:rsidRPr="008D5BB3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30422708" w14:textId="77777777" w:rsidR="00CB7110" w:rsidRPr="008D5BB3" w:rsidRDefault="00CB7110" w:rsidP="008D5BB3">
            <w:pPr>
              <w:spacing w:after="0" w:line="240" w:lineRule="auto"/>
            </w:pPr>
            <w:r w:rsidRPr="008D5BB3">
              <w:t>woda demineralizowana</w:t>
            </w:r>
          </w:p>
        </w:tc>
      </w:tr>
      <w:tr w:rsidR="00CB7110" w:rsidRPr="008D5BB3" w14:paraId="40D34FE9" w14:textId="77777777" w:rsidTr="008D5BB3">
        <w:trPr>
          <w:trHeight w:val="828"/>
        </w:trPr>
        <w:tc>
          <w:tcPr>
            <w:tcW w:w="596" w:type="dxa"/>
          </w:tcPr>
          <w:p w14:paraId="54FBD7C5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14</w:t>
            </w:r>
          </w:p>
        </w:tc>
        <w:tc>
          <w:tcPr>
            <w:tcW w:w="3301" w:type="dxa"/>
          </w:tcPr>
          <w:p w14:paraId="5C9185CB" w14:textId="77777777" w:rsidR="00CB7110" w:rsidRPr="008D5BB3" w:rsidRDefault="00CB7110" w:rsidP="008D5BB3">
            <w:pPr>
              <w:spacing w:after="0" w:line="240" w:lineRule="auto"/>
            </w:pPr>
            <w:r w:rsidRPr="008D5BB3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55C6A5CB" w14:textId="77777777" w:rsidR="00CB7110" w:rsidRPr="008D5BB3" w:rsidRDefault="00CB7110" w:rsidP="008D5BB3">
            <w:pPr>
              <w:spacing w:after="0" w:line="240" w:lineRule="auto"/>
            </w:pPr>
            <w:r w:rsidRPr="008D5BB3">
              <w:t>nie</w:t>
            </w:r>
          </w:p>
        </w:tc>
      </w:tr>
      <w:tr w:rsidR="00CB7110" w:rsidRPr="008D5BB3" w14:paraId="75D69407" w14:textId="77777777" w:rsidTr="008D5BB3">
        <w:trPr>
          <w:trHeight w:val="555"/>
        </w:trPr>
        <w:tc>
          <w:tcPr>
            <w:tcW w:w="596" w:type="dxa"/>
          </w:tcPr>
          <w:p w14:paraId="05AD7E75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15</w:t>
            </w:r>
          </w:p>
        </w:tc>
        <w:tc>
          <w:tcPr>
            <w:tcW w:w="3301" w:type="dxa"/>
          </w:tcPr>
          <w:p w14:paraId="6BD8F5B0" w14:textId="77777777" w:rsidR="00CB7110" w:rsidRPr="008D5BB3" w:rsidRDefault="00CB7110" w:rsidP="008D5BB3">
            <w:pPr>
              <w:spacing w:after="0" w:line="240" w:lineRule="auto"/>
            </w:pPr>
            <w:r w:rsidRPr="008D5BB3">
              <w:t>Występowanie promieniowania jonizującego</w:t>
            </w:r>
          </w:p>
        </w:tc>
        <w:tc>
          <w:tcPr>
            <w:tcW w:w="5290" w:type="dxa"/>
          </w:tcPr>
          <w:p w14:paraId="7D566110" w14:textId="77777777" w:rsidR="00CB7110" w:rsidRPr="008D5BB3" w:rsidRDefault="00CB7110" w:rsidP="008D5BB3">
            <w:pPr>
              <w:spacing w:after="0" w:line="240" w:lineRule="auto"/>
            </w:pPr>
            <w:r w:rsidRPr="008D5BB3">
              <w:t>nie</w:t>
            </w:r>
          </w:p>
        </w:tc>
      </w:tr>
      <w:tr w:rsidR="00CB7110" w:rsidRPr="008D5BB3" w14:paraId="36907942" w14:textId="77777777" w:rsidTr="008D5BB3">
        <w:trPr>
          <w:trHeight w:val="543"/>
        </w:trPr>
        <w:tc>
          <w:tcPr>
            <w:tcW w:w="596" w:type="dxa"/>
          </w:tcPr>
          <w:p w14:paraId="43F9BC11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16</w:t>
            </w:r>
          </w:p>
        </w:tc>
        <w:tc>
          <w:tcPr>
            <w:tcW w:w="3301" w:type="dxa"/>
          </w:tcPr>
          <w:p w14:paraId="5EB0A4D3" w14:textId="77777777" w:rsidR="00CB7110" w:rsidRPr="008D5BB3" w:rsidRDefault="00CB7110" w:rsidP="008D5BB3">
            <w:pPr>
              <w:spacing w:after="0" w:line="240" w:lineRule="auto"/>
            </w:pPr>
            <w:r w:rsidRPr="008D5BB3">
              <w:t>Występowanie zagrożeń ze zbioru przewidzianego przepisami BHP</w:t>
            </w:r>
          </w:p>
        </w:tc>
        <w:tc>
          <w:tcPr>
            <w:tcW w:w="5290" w:type="dxa"/>
          </w:tcPr>
          <w:p w14:paraId="39B02BE3" w14:textId="77777777" w:rsidR="00CB7110" w:rsidRPr="008D5BB3" w:rsidRDefault="00CB7110" w:rsidP="008D5BB3">
            <w:pPr>
              <w:spacing w:after="0" w:line="240" w:lineRule="auto"/>
            </w:pPr>
            <w:r w:rsidRPr="008D5BB3">
              <w:t>Tak; używanie i magazynowanie substancji niebezpiecznych i rakotwórczych, czynniki gorące, czynniki optyczne UV, praca z GMO</w:t>
            </w:r>
          </w:p>
        </w:tc>
      </w:tr>
      <w:tr w:rsidR="00CB7110" w:rsidRPr="008D5BB3" w14:paraId="09878F75" w14:textId="77777777" w:rsidTr="008D5BB3">
        <w:trPr>
          <w:trHeight w:val="555"/>
        </w:trPr>
        <w:tc>
          <w:tcPr>
            <w:tcW w:w="596" w:type="dxa"/>
          </w:tcPr>
          <w:p w14:paraId="5F88B1FD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17</w:t>
            </w:r>
          </w:p>
        </w:tc>
        <w:tc>
          <w:tcPr>
            <w:tcW w:w="3301" w:type="dxa"/>
          </w:tcPr>
          <w:p w14:paraId="1A212F06" w14:textId="77777777" w:rsidR="00CB7110" w:rsidRPr="008D5BB3" w:rsidRDefault="00CB7110" w:rsidP="008D5BB3">
            <w:pPr>
              <w:spacing w:after="0" w:line="240" w:lineRule="auto"/>
            </w:pPr>
            <w:r w:rsidRPr="008D5BB3">
              <w:t>Wymaganie niezawodności lub dublowania jakiejkolwiek instalacji</w:t>
            </w:r>
          </w:p>
        </w:tc>
        <w:tc>
          <w:tcPr>
            <w:tcW w:w="5290" w:type="dxa"/>
          </w:tcPr>
          <w:p w14:paraId="0615B32E" w14:textId="77777777" w:rsidR="00CB7110" w:rsidRPr="008D5BB3" w:rsidRDefault="00CB7110" w:rsidP="008D5BB3">
            <w:pPr>
              <w:spacing w:after="0" w:line="240" w:lineRule="auto"/>
            </w:pPr>
            <w:r w:rsidRPr="008D5BB3">
              <w:t>Zasilania elektrycznego w celu utrzymania sprawności cieplarek i zamrażarek</w:t>
            </w:r>
          </w:p>
        </w:tc>
      </w:tr>
      <w:tr w:rsidR="00CB7110" w:rsidRPr="008D5BB3" w14:paraId="3154327E" w14:textId="77777777" w:rsidTr="008D5BB3">
        <w:trPr>
          <w:trHeight w:val="283"/>
        </w:trPr>
        <w:tc>
          <w:tcPr>
            <w:tcW w:w="596" w:type="dxa"/>
          </w:tcPr>
          <w:p w14:paraId="30972145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18</w:t>
            </w:r>
          </w:p>
        </w:tc>
        <w:tc>
          <w:tcPr>
            <w:tcW w:w="3301" w:type="dxa"/>
          </w:tcPr>
          <w:p w14:paraId="30E41C86" w14:textId="77777777" w:rsidR="00CB7110" w:rsidRPr="008D5BB3" w:rsidRDefault="00CB7110" w:rsidP="008D5B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lang w:eastAsia="pl-PL"/>
              </w:rPr>
            </w:pPr>
            <w:r w:rsidRPr="008D5BB3">
              <w:rPr>
                <w:rFonts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A270CF5" w14:textId="77777777" w:rsidR="00CB7110" w:rsidRPr="008D5BB3" w:rsidRDefault="00CB7110" w:rsidP="008D5BB3">
            <w:pPr>
              <w:spacing w:after="0" w:line="240" w:lineRule="auto"/>
            </w:pPr>
            <w:r w:rsidRPr="008D5BB3">
              <w:t>Gniazda internetowe: 4</w:t>
            </w:r>
          </w:p>
          <w:p w14:paraId="0728E966" w14:textId="77777777" w:rsidR="00CB7110" w:rsidRPr="008D5BB3" w:rsidRDefault="00CB7110" w:rsidP="008D5BB3">
            <w:pPr>
              <w:spacing w:after="0" w:line="240" w:lineRule="auto"/>
            </w:pPr>
            <w:r w:rsidRPr="008D5BB3">
              <w:t>Gniazda telefoniczne: 1</w:t>
            </w:r>
          </w:p>
          <w:p w14:paraId="478EB217" w14:textId="77777777" w:rsidR="00CB7110" w:rsidRPr="008D5BB3" w:rsidRDefault="00CB7110" w:rsidP="008D5BB3">
            <w:pPr>
              <w:spacing w:after="0" w:line="240" w:lineRule="auto"/>
            </w:pPr>
            <w:r w:rsidRPr="008D5BB3">
              <w:t xml:space="preserve">Gniazda prądowe zwykłe: 30 przyściennych, podłączenie prądu do stołu wyspowego (tu: 34gniazda) </w:t>
            </w:r>
          </w:p>
          <w:p w14:paraId="4852F37F" w14:textId="77777777" w:rsidR="00CB7110" w:rsidRPr="008D5BB3" w:rsidRDefault="00CB7110" w:rsidP="008D5BB3">
            <w:pPr>
              <w:spacing w:after="0" w:line="240" w:lineRule="auto"/>
            </w:pPr>
            <w:r w:rsidRPr="008D5BB3">
              <w:t>Gniazda prądowe komputerowe: 4</w:t>
            </w:r>
          </w:p>
        </w:tc>
      </w:tr>
      <w:tr w:rsidR="00CB7110" w:rsidRPr="008D5BB3" w14:paraId="189130AA" w14:textId="77777777" w:rsidTr="008D5BB3">
        <w:trPr>
          <w:trHeight w:val="283"/>
        </w:trPr>
        <w:tc>
          <w:tcPr>
            <w:tcW w:w="596" w:type="dxa"/>
          </w:tcPr>
          <w:p w14:paraId="0621E012" w14:textId="77777777" w:rsidR="00CB7110" w:rsidRPr="008D5BB3" w:rsidRDefault="00CB7110" w:rsidP="008D5BB3">
            <w:pPr>
              <w:spacing w:after="0" w:line="240" w:lineRule="auto"/>
            </w:pPr>
            <w:r w:rsidRPr="008D5BB3">
              <w:t>19</w:t>
            </w:r>
          </w:p>
        </w:tc>
        <w:tc>
          <w:tcPr>
            <w:tcW w:w="3301" w:type="dxa"/>
          </w:tcPr>
          <w:p w14:paraId="5C9DD347" w14:textId="77777777" w:rsidR="00CB7110" w:rsidRPr="008D5BB3" w:rsidRDefault="00CB7110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8D5BB3">
              <w:rPr>
                <w:rFonts w:ascii="Calibri" w:hAnsi="Calibr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2DBF223C" w14:textId="77777777" w:rsidR="00CB7110" w:rsidRPr="008D5BB3" w:rsidRDefault="00CB7110" w:rsidP="008D5BB3">
            <w:pPr>
              <w:spacing w:after="0" w:line="240" w:lineRule="auto"/>
            </w:pPr>
            <w:r w:rsidRPr="008D5BB3">
              <w:t>nie</w:t>
            </w:r>
          </w:p>
        </w:tc>
      </w:tr>
      <w:tr w:rsidR="00CB7110" w:rsidRPr="008D5BB3" w14:paraId="118B7A0E" w14:textId="77777777" w:rsidTr="008D5BB3">
        <w:trPr>
          <w:trHeight w:val="283"/>
        </w:trPr>
        <w:tc>
          <w:tcPr>
            <w:tcW w:w="596" w:type="dxa"/>
          </w:tcPr>
          <w:p w14:paraId="1504AD92" w14:textId="77777777" w:rsidR="00CB7110" w:rsidRPr="008D5BB3" w:rsidRDefault="00CB7110" w:rsidP="008D5BB3">
            <w:pPr>
              <w:spacing w:after="0" w:line="240" w:lineRule="auto"/>
            </w:pPr>
            <w:r w:rsidRPr="008D5BB3">
              <w:t>20</w:t>
            </w:r>
          </w:p>
        </w:tc>
        <w:tc>
          <w:tcPr>
            <w:tcW w:w="3301" w:type="dxa"/>
          </w:tcPr>
          <w:p w14:paraId="6F837C46" w14:textId="77777777" w:rsidR="00CB7110" w:rsidRPr="008D5BB3" w:rsidRDefault="00CB7110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8D5BB3">
              <w:rPr>
                <w:rFonts w:ascii="Calibri" w:hAnsi="Calibr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22437926" w14:textId="77777777" w:rsidR="00CB7110" w:rsidRPr="008D5BB3" w:rsidRDefault="00CB7110" w:rsidP="008D5BB3">
            <w:pPr>
              <w:spacing w:after="0" w:line="240" w:lineRule="auto"/>
            </w:pPr>
            <w:r w:rsidRPr="008D5BB3">
              <w:t>nie</w:t>
            </w:r>
          </w:p>
        </w:tc>
      </w:tr>
      <w:tr w:rsidR="00CB7110" w:rsidRPr="008D5BB3" w14:paraId="7FFA39FD" w14:textId="77777777" w:rsidTr="008D5BB3">
        <w:trPr>
          <w:trHeight w:val="283"/>
        </w:trPr>
        <w:tc>
          <w:tcPr>
            <w:tcW w:w="596" w:type="dxa"/>
          </w:tcPr>
          <w:p w14:paraId="2ED616FF" w14:textId="77777777" w:rsidR="00CB7110" w:rsidRPr="008D5BB3" w:rsidRDefault="00CB7110" w:rsidP="008D5BB3">
            <w:pPr>
              <w:spacing w:after="0" w:line="240" w:lineRule="auto"/>
            </w:pPr>
            <w:r w:rsidRPr="008D5BB3">
              <w:t>21</w:t>
            </w:r>
          </w:p>
        </w:tc>
        <w:tc>
          <w:tcPr>
            <w:tcW w:w="3301" w:type="dxa"/>
          </w:tcPr>
          <w:p w14:paraId="663CF90B" w14:textId="77777777" w:rsidR="00CB7110" w:rsidRPr="008D5BB3" w:rsidRDefault="00CB7110" w:rsidP="00671B89">
            <w:pPr>
              <w:pStyle w:val="HTML-wstpniesformatowany"/>
              <w:rPr>
                <w:rFonts w:ascii="Calibri" w:hAnsi="Calibri"/>
                <w:sz w:val="22"/>
                <w:szCs w:val="22"/>
              </w:rPr>
            </w:pPr>
            <w:r w:rsidRPr="008D5BB3">
              <w:rPr>
                <w:rFonts w:ascii="Calibri" w:hAnsi="Calibr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4C2B14FB" w14:textId="77777777" w:rsidR="00CB7110" w:rsidRPr="008D5BB3" w:rsidRDefault="00CB7110" w:rsidP="008D5BB3">
            <w:pPr>
              <w:spacing w:after="0" w:line="240" w:lineRule="auto"/>
            </w:pPr>
            <w:r w:rsidRPr="008D5BB3">
              <w:t>Zgodnie z obowiązującym prawem budowlanym</w:t>
            </w:r>
          </w:p>
          <w:p w14:paraId="2BD0AFEF" w14:textId="77777777" w:rsidR="00CB7110" w:rsidRPr="008D5BB3" w:rsidRDefault="00CB7110" w:rsidP="008D5BB3">
            <w:pPr>
              <w:spacing w:after="0" w:line="240" w:lineRule="auto"/>
            </w:pPr>
          </w:p>
        </w:tc>
      </w:tr>
      <w:tr w:rsidR="00CB7110" w:rsidRPr="008D5BB3" w14:paraId="6E2D3D4B" w14:textId="77777777" w:rsidTr="008D5BB3">
        <w:trPr>
          <w:trHeight w:val="283"/>
        </w:trPr>
        <w:tc>
          <w:tcPr>
            <w:tcW w:w="596" w:type="dxa"/>
          </w:tcPr>
          <w:p w14:paraId="3D8F9AC4" w14:textId="77777777" w:rsidR="00CB7110" w:rsidRPr="008D5BB3" w:rsidRDefault="00CB7110" w:rsidP="008D5BB3">
            <w:pPr>
              <w:spacing w:after="0" w:line="240" w:lineRule="auto"/>
            </w:pPr>
            <w:r w:rsidRPr="008D5BB3">
              <w:t>22</w:t>
            </w:r>
          </w:p>
        </w:tc>
        <w:tc>
          <w:tcPr>
            <w:tcW w:w="3301" w:type="dxa"/>
          </w:tcPr>
          <w:p w14:paraId="493134C8" w14:textId="77777777" w:rsidR="00CB7110" w:rsidRPr="008D5BB3" w:rsidRDefault="00CB7110" w:rsidP="008D5BB3">
            <w:pPr>
              <w:spacing w:after="0" w:line="240" w:lineRule="auto"/>
            </w:pPr>
            <w:r w:rsidRPr="008D5BB3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7FC2C5DA" w14:textId="77777777" w:rsidR="00CB7110" w:rsidRPr="008D5BB3" w:rsidRDefault="00CB7110" w:rsidP="008D5BB3">
            <w:pPr>
              <w:spacing w:after="0" w:line="240" w:lineRule="auto"/>
            </w:pPr>
            <w:r w:rsidRPr="008D5BB3">
              <w:t>nie</w:t>
            </w:r>
          </w:p>
        </w:tc>
      </w:tr>
      <w:tr w:rsidR="00CB7110" w:rsidRPr="008D5BB3" w14:paraId="576C7AA4" w14:textId="77777777" w:rsidTr="008D5BB3">
        <w:trPr>
          <w:trHeight w:val="283"/>
        </w:trPr>
        <w:tc>
          <w:tcPr>
            <w:tcW w:w="596" w:type="dxa"/>
          </w:tcPr>
          <w:p w14:paraId="58956540" w14:textId="77777777" w:rsidR="00CB7110" w:rsidRPr="008D5BB3" w:rsidRDefault="00CB7110" w:rsidP="008D5BB3">
            <w:pPr>
              <w:spacing w:after="0" w:line="240" w:lineRule="auto"/>
            </w:pPr>
            <w:r w:rsidRPr="008D5BB3">
              <w:t>23</w:t>
            </w:r>
          </w:p>
        </w:tc>
        <w:tc>
          <w:tcPr>
            <w:tcW w:w="3301" w:type="dxa"/>
          </w:tcPr>
          <w:p w14:paraId="765A1D97" w14:textId="77777777" w:rsidR="00CB7110" w:rsidRPr="008D5BB3" w:rsidRDefault="00CB7110" w:rsidP="008D5BB3">
            <w:pPr>
              <w:spacing w:after="0" w:line="240" w:lineRule="auto"/>
            </w:pPr>
            <w:r w:rsidRPr="008D5BB3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7A2E25C9" w14:textId="77777777" w:rsidR="00CB7110" w:rsidRPr="008D5BB3" w:rsidRDefault="00CB7110" w:rsidP="008D5BB3">
            <w:pPr>
              <w:spacing w:after="0" w:line="240" w:lineRule="auto"/>
            </w:pPr>
            <w:r w:rsidRPr="008D5BB3">
              <w:t>tak</w:t>
            </w:r>
          </w:p>
        </w:tc>
      </w:tr>
      <w:tr w:rsidR="00CB7110" w:rsidRPr="008D5BB3" w14:paraId="37FCC1E8" w14:textId="77777777" w:rsidTr="008D5BB3">
        <w:trPr>
          <w:trHeight w:val="283"/>
        </w:trPr>
        <w:tc>
          <w:tcPr>
            <w:tcW w:w="596" w:type="dxa"/>
          </w:tcPr>
          <w:p w14:paraId="77A9D1B2" w14:textId="77777777" w:rsidR="00CB7110" w:rsidRPr="008D5BB3" w:rsidRDefault="00CB7110" w:rsidP="008D5BB3">
            <w:pPr>
              <w:spacing w:after="0" w:line="240" w:lineRule="auto"/>
            </w:pPr>
            <w:r w:rsidRPr="008D5BB3">
              <w:t>24</w:t>
            </w:r>
          </w:p>
        </w:tc>
        <w:tc>
          <w:tcPr>
            <w:tcW w:w="3301" w:type="dxa"/>
          </w:tcPr>
          <w:p w14:paraId="48DE9DFD" w14:textId="77777777" w:rsidR="00CB7110" w:rsidRPr="008D5BB3" w:rsidRDefault="00CB7110" w:rsidP="008D5BB3">
            <w:pPr>
              <w:spacing w:after="0" w:line="240" w:lineRule="auto"/>
            </w:pPr>
            <w:r w:rsidRPr="008D5BB3">
              <w:t>Inne wymagania</w:t>
            </w:r>
          </w:p>
        </w:tc>
        <w:tc>
          <w:tcPr>
            <w:tcW w:w="5290" w:type="dxa"/>
          </w:tcPr>
          <w:p w14:paraId="1F5FC45C" w14:textId="77777777" w:rsidR="00CB7110" w:rsidRPr="008D5BB3" w:rsidRDefault="00CB7110" w:rsidP="008D5BB3">
            <w:pPr>
              <w:spacing w:after="0" w:line="240" w:lineRule="auto"/>
            </w:pPr>
            <w:r w:rsidRPr="008D5BB3">
              <w:t>Rolety zewnętrzne, ścianka działowa np. z pleksi rozdzielająca część molekularną i morfologiczn</w:t>
            </w:r>
            <w:r>
              <w:t>ą</w:t>
            </w:r>
            <w:r w:rsidRPr="008D5BB3">
              <w:t xml:space="preserve"> laboratorium. Do laboratorium przylega pokój hodowlany</w:t>
            </w:r>
          </w:p>
        </w:tc>
      </w:tr>
    </w:tbl>
    <w:p w14:paraId="76A7BBDE" w14:textId="77777777" w:rsidR="00CB7110" w:rsidRPr="000D31EE" w:rsidRDefault="00CB7110"/>
    <w:sectPr w:rsidR="00CB7110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FC00E" w14:textId="77777777" w:rsidR="004A47E1" w:rsidRDefault="004A47E1" w:rsidP="00BF258C">
      <w:pPr>
        <w:spacing w:after="0" w:line="240" w:lineRule="auto"/>
      </w:pPr>
      <w:r>
        <w:separator/>
      </w:r>
    </w:p>
  </w:endnote>
  <w:endnote w:type="continuationSeparator" w:id="0">
    <w:p w14:paraId="571EC8D2" w14:textId="77777777" w:rsidR="004A47E1" w:rsidRDefault="004A47E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9BC27" w14:textId="77777777" w:rsidR="004A47E1" w:rsidRDefault="004A47E1" w:rsidP="00BF258C">
      <w:pPr>
        <w:spacing w:after="0" w:line="240" w:lineRule="auto"/>
      </w:pPr>
      <w:r>
        <w:separator/>
      </w:r>
    </w:p>
  </w:footnote>
  <w:footnote w:type="continuationSeparator" w:id="0">
    <w:p w14:paraId="36239100" w14:textId="77777777" w:rsidR="004A47E1" w:rsidRDefault="004A47E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0D8E3" w14:textId="77777777" w:rsidR="00236276" w:rsidRDefault="00236276" w:rsidP="00236276">
    <w:pPr>
      <w:pStyle w:val="Nagwek"/>
      <w:jc w:val="center"/>
    </w:pPr>
    <w:r>
      <w:t>Budowa Centrum Biotechnologii i Bioróżnorodności Uniwersytetu Śląskiego w Katowicach</w:t>
    </w:r>
  </w:p>
  <w:p w14:paraId="229D7015" w14:textId="77777777" w:rsidR="00236276" w:rsidRDefault="00236276" w:rsidP="00236276">
    <w:pPr>
      <w:pStyle w:val="Nagwek"/>
      <w:jc w:val="center"/>
    </w:pPr>
    <w:r>
      <w:t>karta pomieszczenia</w:t>
    </w:r>
  </w:p>
  <w:p w14:paraId="1A411105" w14:textId="7E03C95C" w:rsidR="00CB7110" w:rsidRPr="00236276" w:rsidRDefault="00CB7110" w:rsidP="00236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F258C"/>
    <w:rsid w:val="00023F96"/>
    <w:rsid w:val="00024CEE"/>
    <w:rsid w:val="00025F6C"/>
    <w:rsid w:val="0003336C"/>
    <w:rsid w:val="00035764"/>
    <w:rsid w:val="00047810"/>
    <w:rsid w:val="00054CB2"/>
    <w:rsid w:val="000A6074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36276"/>
    <w:rsid w:val="0024213C"/>
    <w:rsid w:val="00270836"/>
    <w:rsid w:val="00293628"/>
    <w:rsid w:val="002A5E21"/>
    <w:rsid w:val="002C2B17"/>
    <w:rsid w:val="002E0F82"/>
    <w:rsid w:val="002E54A5"/>
    <w:rsid w:val="003176EF"/>
    <w:rsid w:val="00340F4E"/>
    <w:rsid w:val="003A38F1"/>
    <w:rsid w:val="003D4FAC"/>
    <w:rsid w:val="003E6F0E"/>
    <w:rsid w:val="003F5DDE"/>
    <w:rsid w:val="00416DA0"/>
    <w:rsid w:val="00425F50"/>
    <w:rsid w:val="00492C7B"/>
    <w:rsid w:val="004A47E1"/>
    <w:rsid w:val="004C540B"/>
    <w:rsid w:val="00525791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D5BB3"/>
    <w:rsid w:val="008E2A95"/>
    <w:rsid w:val="008E2D43"/>
    <w:rsid w:val="00925891"/>
    <w:rsid w:val="00930768"/>
    <w:rsid w:val="0095430B"/>
    <w:rsid w:val="00961CA2"/>
    <w:rsid w:val="00964806"/>
    <w:rsid w:val="00980DB1"/>
    <w:rsid w:val="00994776"/>
    <w:rsid w:val="009E5AB8"/>
    <w:rsid w:val="009F249B"/>
    <w:rsid w:val="009F62CA"/>
    <w:rsid w:val="00A1032E"/>
    <w:rsid w:val="00A14585"/>
    <w:rsid w:val="00A20D80"/>
    <w:rsid w:val="00A21C69"/>
    <w:rsid w:val="00A34778"/>
    <w:rsid w:val="00A40637"/>
    <w:rsid w:val="00A40C70"/>
    <w:rsid w:val="00A435D0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93F7E"/>
    <w:rsid w:val="00CB7110"/>
    <w:rsid w:val="00CE7025"/>
    <w:rsid w:val="00CF580A"/>
    <w:rsid w:val="00CF74A0"/>
    <w:rsid w:val="00D02616"/>
    <w:rsid w:val="00D170FC"/>
    <w:rsid w:val="00D31C8A"/>
    <w:rsid w:val="00D83C88"/>
    <w:rsid w:val="00DD7588"/>
    <w:rsid w:val="00DE2525"/>
    <w:rsid w:val="00E233E9"/>
    <w:rsid w:val="00E41FB5"/>
    <w:rsid w:val="00E51B4F"/>
    <w:rsid w:val="00E52B8E"/>
    <w:rsid w:val="00EA025E"/>
    <w:rsid w:val="00EA245B"/>
    <w:rsid w:val="00EA4FD5"/>
    <w:rsid w:val="00EC1022"/>
    <w:rsid w:val="00EE1047"/>
    <w:rsid w:val="00F35327"/>
    <w:rsid w:val="00F86C86"/>
    <w:rsid w:val="00FC450B"/>
    <w:rsid w:val="00FC4C6B"/>
    <w:rsid w:val="00FD4CE1"/>
    <w:rsid w:val="044914B1"/>
    <w:rsid w:val="299102E9"/>
    <w:rsid w:val="3307F255"/>
    <w:rsid w:val="34646980"/>
    <w:rsid w:val="4C5C003E"/>
    <w:rsid w:val="6180EC87"/>
    <w:rsid w:val="690D63E5"/>
    <w:rsid w:val="799C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C55F1A"/>
  <w15:docId w15:val="{A4636F7A-6D85-4693-925F-B9721DB0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1C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F258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F258C"/>
    <w:rPr>
      <w:rFonts w:cs="Times New Roman"/>
    </w:rPr>
  </w:style>
  <w:style w:type="paragraph" w:styleId="Akapitzlist">
    <w:name w:val="List Paragraph"/>
    <w:basedOn w:val="Normalny"/>
    <w:uiPriority w:val="99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99"/>
    <w:rsid w:val="00BF2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F74A0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A03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A03C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A03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03C2"/>
    <w:rPr>
      <w:rFonts w:cs="Times New Roman"/>
      <w:b/>
      <w:bCs/>
      <w:sz w:val="20"/>
      <w:szCs w:val="20"/>
    </w:rPr>
  </w:style>
  <w:style w:type="character" w:styleId="Pogrubienie">
    <w:name w:val="Strong"/>
    <w:uiPriority w:val="99"/>
    <w:qFormat/>
    <w:rsid w:val="00B6238B"/>
    <w:rPr>
      <w:rFonts w:cs="Times New Roman"/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A20D80"/>
    <w:rPr>
      <w:rFonts w:ascii="Courier New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40C7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9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4B9861-7DC0-44DB-8D82-4D0FA2B2BBD7}">
  <ds:schemaRefs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eba88754-6a94-400c-80cf-1583173b23a7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6FE6C0C-EAF7-4556-9BD3-432ACF00F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3B4488-71E3-4262-A988-3B00D25D25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621</Words>
  <Characters>3732</Characters>
  <Application>Microsoft Office Word</Application>
  <DocSecurity>0</DocSecurity>
  <Lines>31</Lines>
  <Paragraphs>8</Paragraphs>
  <ScaleCrop>false</ScaleCrop>
  <Company>Uniwersystet Śląski w Katowicach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głównego laboratorium: Laboratorium Biotechnologii Środowiskowej (LBŚ)</dc:title>
  <dc:subject/>
  <dc:creator>Maciej Mróz</dc:creator>
  <cp:keywords/>
  <dc:description/>
  <cp:lastModifiedBy>Michał Lange</cp:lastModifiedBy>
  <cp:revision>9</cp:revision>
  <cp:lastPrinted>2021-02-04T11:40:00Z</cp:lastPrinted>
  <dcterms:created xsi:type="dcterms:W3CDTF">2021-03-30T15:20:00Z</dcterms:created>
  <dcterms:modified xsi:type="dcterms:W3CDTF">2022-04-12T11:47:00Z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