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14"/>
      </w:tblGrid>
      <w:tr w:rsidR="00E054BA" w:rsidRPr="00E054BA" w14:paraId="79688CE6" w14:textId="77777777" w:rsidTr="001234D6">
        <w:trPr>
          <w:trHeight w:val="256"/>
        </w:trPr>
        <w:tc>
          <w:tcPr>
            <w:tcW w:w="9733" w:type="dxa"/>
            <w:shd w:val="clear" w:color="auto" w:fill="E2EFD9" w:themeFill="accent6" w:themeFillTint="33"/>
          </w:tcPr>
          <w:p w14:paraId="0E4ADBC2" w14:textId="76B9F59E" w:rsidR="005B5871" w:rsidRPr="000C1206" w:rsidRDefault="00C61B64" w:rsidP="005B5871">
            <w:pPr>
              <w:spacing w:before="40" w:after="40"/>
              <w:jc w:val="center"/>
              <w:rPr>
                <w:rFonts w:eastAsia="Calibri" w:cs="Arial"/>
                <w:b/>
                <w:sz w:val="36"/>
                <w:szCs w:val="36"/>
              </w:rPr>
            </w:pPr>
            <w:r w:rsidRPr="000C1206">
              <w:rPr>
                <w:rFonts w:eastAsia="Calibri" w:cs="Arial"/>
                <w:b/>
                <w:sz w:val="36"/>
                <w:szCs w:val="36"/>
              </w:rPr>
              <w:t>O</w:t>
            </w:r>
            <w:r w:rsidR="001234D6" w:rsidRPr="000C1206">
              <w:rPr>
                <w:rFonts w:eastAsia="Calibri" w:cs="Arial"/>
                <w:b/>
                <w:sz w:val="36"/>
                <w:szCs w:val="36"/>
              </w:rPr>
              <w:t>pis</w:t>
            </w:r>
            <w:r w:rsidRPr="000C1206">
              <w:rPr>
                <w:rFonts w:eastAsia="Calibri" w:cs="Arial"/>
                <w:b/>
                <w:sz w:val="36"/>
                <w:szCs w:val="36"/>
              </w:rPr>
              <w:t xml:space="preserve"> P</w:t>
            </w:r>
            <w:r w:rsidR="001234D6" w:rsidRPr="000C1206">
              <w:rPr>
                <w:rFonts w:eastAsia="Calibri" w:cs="Arial"/>
                <w:b/>
                <w:sz w:val="36"/>
                <w:szCs w:val="36"/>
              </w:rPr>
              <w:t>otrzeb</w:t>
            </w:r>
            <w:r w:rsidRPr="000C1206">
              <w:rPr>
                <w:rFonts w:eastAsia="Calibri" w:cs="Arial"/>
                <w:b/>
                <w:sz w:val="36"/>
                <w:szCs w:val="36"/>
              </w:rPr>
              <w:t xml:space="preserve"> </w:t>
            </w:r>
            <w:r w:rsidR="001234D6" w:rsidRPr="000C1206">
              <w:rPr>
                <w:rFonts w:eastAsia="Calibri" w:cs="Arial"/>
                <w:b/>
                <w:sz w:val="36"/>
                <w:szCs w:val="36"/>
              </w:rPr>
              <w:t>i</w:t>
            </w:r>
            <w:r w:rsidRPr="000C1206">
              <w:rPr>
                <w:rFonts w:eastAsia="Calibri" w:cs="Arial"/>
                <w:b/>
                <w:sz w:val="36"/>
                <w:szCs w:val="36"/>
              </w:rPr>
              <w:t xml:space="preserve"> W</w:t>
            </w:r>
            <w:r w:rsidR="001234D6" w:rsidRPr="000C1206">
              <w:rPr>
                <w:rFonts w:eastAsia="Calibri" w:cs="Arial"/>
                <w:b/>
                <w:sz w:val="36"/>
                <w:szCs w:val="36"/>
              </w:rPr>
              <w:t>ymagań</w:t>
            </w:r>
            <w:r w:rsidR="005B5871" w:rsidRPr="000C1206">
              <w:rPr>
                <w:rFonts w:eastAsia="Calibri" w:cs="Arial"/>
                <w:b/>
                <w:sz w:val="36"/>
                <w:szCs w:val="36"/>
              </w:rPr>
              <w:t xml:space="preserve"> (</w:t>
            </w:r>
            <w:proofErr w:type="spellStart"/>
            <w:r w:rsidRPr="000C1206">
              <w:rPr>
                <w:rFonts w:eastAsia="Calibri" w:cs="Arial"/>
                <w:b/>
                <w:sz w:val="36"/>
                <w:szCs w:val="36"/>
              </w:rPr>
              <w:t>OPiW</w:t>
            </w:r>
            <w:proofErr w:type="spellEnd"/>
            <w:r w:rsidR="005B5871" w:rsidRPr="000C1206">
              <w:rPr>
                <w:rFonts w:eastAsia="Calibri" w:cs="Arial"/>
                <w:b/>
                <w:sz w:val="36"/>
                <w:szCs w:val="36"/>
              </w:rPr>
              <w:t>)</w:t>
            </w:r>
          </w:p>
          <w:p w14:paraId="68DD5267" w14:textId="77777777" w:rsidR="005B5871" w:rsidRPr="00E054BA" w:rsidRDefault="005B5871" w:rsidP="005B5871">
            <w:pPr>
              <w:spacing w:before="40" w:after="40"/>
              <w:jc w:val="center"/>
              <w:rPr>
                <w:rFonts w:eastAsia="Calibri" w:cs="Arial"/>
                <w:b/>
              </w:rPr>
            </w:pPr>
          </w:p>
          <w:p w14:paraId="0DAF2AB7" w14:textId="77777777" w:rsidR="005B5871" w:rsidRPr="00E054BA" w:rsidRDefault="005B5871" w:rsidP="005B5871">
            <w:pPr>
              <w:spacing w:before="40" w:after="40"/>
              <w:jc w:val="center"/>
              <w:rPr>
                <w:rFonts w:eastAsia="Calibri" w:cs="Arial"/>
                <w:bCs/>
                <w:sz w:val="22"/>
                <w:szCs w:val="22"/>
              </w:rPr>
            </w:pPr>
            <w:r w:rsidRPr="00E054BA">
              <w:rPr>
                <w:rFonts w:eastAsia="Calibri" w:cs="Arial"/>
                <w:bCs/>
                <w:sz w:val="22"/>
                <w:szCs w:val="22"/>
              </w:rPr>
              <w:t>w postępowaniu o udzielenie zamówienia publicznego</w:t>
            </w:r>
          </w:p>
          <w:p w14:paraId="1406542C" w14:textId="6257AF71" w:rsidR="005B5871" w:rsidRPr="00E054BA" w:rsidRDefault="005B5871" w:rsidP="005B5871">
            <w:pPr>
              <w:spacing w:before="40" w:after="40"/>
              <w:jc w:val="center"/>
              <w:rPr>
                <w:rFonts w:eastAsia="Calibri" w:cs="Arial"/>
                <w:bCs/>
                <w:sz w:val="22"/>
                <w:szCs w:val="22"/>
              </w:rPr>
            </w:pPr>
            <w:r w:rsidRPr="00E054BA">
              <w:rPr>
                <w:rFonts w:eastAsia="Calibri" w:cs="Arial"/>
                <w:bCs/>
                <w:sz w:val="22"/>
                <w:szCs w:val="22"/>
              </w:rPr>
              <w:t xml:space="preserve">prowadzonego w trybie </w:t>
            </w:r>
            <w:r w:rsidR="00C61B64">
              <w:rPr>
                <w:rFonts w:eastAsia="Calibri" w:cs="Arial"/>
                <w:bCs/>
                <w:sz w:val="22"/>
                <w:szCs w:val="22"/>
              </w:rPr>
              <w:t>negocjacji z ogłoszeniem</w:t>
            </w:r>
            <w:r w:rsidRPr="00E054BA">
              <w:rPr>
                <w:rFonts w:eastAsia="Calibri" w:cs="Arial"/>
                <w:bCs/>
                <w:sz w:val="22"/>
                <w:szCs w:val="22"/>
              </w:rPr>
              <w:t>, p.n.:</w:t>
            </w:r>
          </w:p>
          <w:p w14:paraId="51D7DD79" w14:textId="77777777" w:rsidR="005B5871" w:rsidRPr="008B14EC" w:rsidRDefault="005B5871" w:rsidP="005B5871">
            <w:pPr>
              <w:spacing w:before="40" w:after="40"/>
              <w:jc w:val="center"/>
              <w:rPr>
                <w:rFonts w:eastAsia="Calibri" w:cs="Arial"/>
                <w:bCs/>
                <w:sz w:val="10"/>
                <w:szCs w:val="10"/>
              </w:rPr>
            </w:pPr>
          </w:p>
          <w:p w14:paraId="3DCA55A9" w14:textId="77777777" w:rsidR="00C24FAB" w:rsidRPr="00C24FAB" w:rsidRDefault="00C24FAB" w:rsidP="00C24FAB">
            <w:pPr>
              <w:spacing w:before="40" w:after="40" w:line="360" w:lineRule="auto"/>
              <w:jc w:val="center"/>
              <w:rPr>
                <w:rFonts w:eastAsia="Calibri" w:cs="Arial"/>
                <w:b/>
                <w:sz w:val="24"/>
                <w:szCs w:val="24"/>
              </w:rPr>
            </w:pPr>
            <w:r w:rsidRPr="00C24FAB">
              <w:rPr>
                <w:rFonts w:eastAsia="Calibri" w:cs="Arial"/>
                <w:b/>
                <w:sz w:val="24"/>
                <w:szCs w:val="24"/>
              </w:rPr>
              <w:t>Opracowanie wielobranżowej dokumentacji projektowej dla zadania inwestycyjnego pn. „Budowa Centrum Biotechnologii i Bioróżnorodności”</w:t>
            </w:r>
          </w:p>
          <w:p w14:paraId="10E9E814" w14:textId="77777777" w:rsidR="005B5871" w:rsidRPr="008B14EC" w:rsidRDefault="005B5871" w:rsidP="005B5871">
            <w:pPr>
              <w:spacing w:before="40" w:after="40"/>
              <w:jc w:val="center"/>
              <w:rPr>
                <w:rFonts w:eastAsia="Calibri" w:cs="Arial"/>
                <w:b/>
                <w:bCs/>
                <w:sz w:val="10"/>
                <w:szCs w:val="10"/>
              </w:rPr>
            </w:pPr>
          </w:p>
          <w:p w14:paraId="573A7A09" w14:textId="72A613C4" w:rsidR="005B5871" w:rsidRPr="00C52E9A" w:rsidRDefault="005B5871" w:rsidP="00C61B64">
            <w:pPr>
              <w:spacing w:before="40" w:after="40"/>
              <w:jc w:val="center"/>
              <w:rPr>
                <w:rFonts w:eastAsia="Calibri" w:cs="Arial"/>
                <w:b/>
                <w:bCs/>
              </w:rPr>
            </w:pPr>
            <w:r w:rsidRPr="00E054BA">
              <w:rPr>
                <w:rFonts w:eastAsia="Calibri" w:cs="Arial"/>
                <w:bCs/>
              </w:rPr>
              <w:t>nr sprawy:</w:t>
            </w:r>
            <w:r w:rsidR="000471B8">
              <w:rPr>
                <w:rFonts w:eastAsia="Calibri" w:cs="Arial"/>
                <w:bCs/>
              </w:rPr>
              <w:t xml:space="preserve"> </w:t>
            </w:r>
            <w:r w:rsidR="00272E3F" w:rsidRPr="00E054BA">
              <w:rPr>
                <w:rFonts w:eastAsia="Calibri" w:cs="Arial"/>
                <w:b/>
                <w:bCs/>
                <w:sz w:val="24"/>
                <w:szCs w:val="24"/>
              </w:rPr>
              <w:t>DZP.381.</w:t>
            </w:r>
            <w:r w:rsidR="00C24FAB">
              <w:rPr>
                <w:rFonts w:eastAsia="Calibri" w:cs="Arial"/>
                <w:b/>
                <w:bCs/>
                <w:sz w:val="24"/>
                <w:szCs w:val="24"/>
              </w:rPr>
              <w:t>030</w:t>
            </w:r>
            <w:r w:rsidR="00272E3F" w:rsidRPr="00E054BA">
              <w:rPr>
                <w:rFonts w:eastAsia="Calibri" w:cs="Arial"/>
                <w:b/>
                <w:bCs/>
                <w:sz w:val="24"/>
                <w:szCs w:val="24"/>
              </w:rPr>
              <w:t>.202</w:t>
            </w:r>
            <w:r w:rsidR="00C61B64">
              <w:rPr>
                <w:rFonts w:eastAsia="Calibri" w:cs="Arial"/>
                <w:b/>
                <w:bCs/>
                <w:sz w:val="24"/>
                <w:szCs w:val="24"/>
              </w:rPr>
              <w:t>2</w:t>
            </w:r>
            <w:r w:rsidR="007736C6">
              <w:rPr>
                <w:rFonts w:eastAsia="Calibri" w:cs="Arial"/>
                <w:b/>
                <w:bCs/>
                <w:sz w:val="24"/>
                <w:szCs w:val="24"/>
              </w:rPr>
              <w:t>.</w:t>
            </w:r>
            <w:r w:rsidR="00DD3CA2">
              <w:rPr>
                <w:rFonts w:eastAsia="Calibri" w:cs="Arial"/>
                <w:b/>
                <w:bCs/>
                <w:sz w:val="24"/>
                <w:szCs w:val="24"/>
              </w:rPr>
              <w:t>UG</w:t>
            </w:r>
            <w:r w:rsidR="00D07C8F">
              <w:rPr>
                <w:rFonts w:eastAsia="Calibri" w:cs="Arial"/>
                <w:b/>
                <w:bCs/>
                <w:sz w:val="24"/>
                <w:szCs w:val="24"/>
              </w:rPr>
              <w:t>U</w:t>
            </w:r>
          </w:p>
        </w:tc>
      </w:tr>
    </w:tbl>
    <w:p w14:paraId="3AF24765" w14:textId="77777777" w:rsidR="002F5524" w:rsidRPr="00E054BA" w:rsidRDefault="002F5524" w:rsidP="00F85C46">
      <w:pPr>
        <w:spacing w:before="40" w:after="40" w:line="240" w:lineRule="auto"/>
        <w:rPr>
          <w:rFonts w:eastAsia="Calibri" w:cs="Arial"/>
          <w:b/>
          <w:szCs w:val="20"/>
          <w:lang w:eastAsia="pl-PL"/>
        </w:rPr>
      </w:pPr>
    </w:p>
    <w:p w14:paraId="2C1AEEF1" w14:textId="68FCBF19" w:rsidR="00B7608D" w:rsidRDefault="00B7608D" w:rsidP="000471B8">
      <w:pPr>
        <w:spacing w:before="40" w:after="40" w:line="240" w:lineRule="auto"/>
        <w:ind w:left="0" w:firstLine="0"/>
        <w:rPr>
          <w:rFonts w:eastAsia="Calibri" w:cs="Arial"/>
          <w:b/>
          <w:szCs w:val="20"/>
          <w:lang w:eastAsia="pl-PL"/>
        </w:rPr>
      </w:pPr>
    </w:p>
    <w:p w14:paraId="130AC11C" w14:textId="77777777" w:rsidR="0030671E" w:rsidRDefault="0030671E" w:rsidP="0030671E">
      <w:pPr>
        <w:ind w:left="4956" w:right="282" w:firstLine="708"/>
        <w:jc w:val="right"/>
        <w:rPr>
          <w:rFonts w:eastAsia="Calibri" w:cs="Arial"/>
          <w:b/>
          <w:szCs w:val="20"/>
          <w:lang w:eastAsia="pl-PL"/>
        </w:rPr>
      </w:pPr>
    </w:p>
    <w:p w14:paraId="1E9F1B9A" w14:textId="77777777" w:rsidR="0030671E" w:rsidRDefault="0030671E" w:rsidP="0030671E">
      <w:pPr>
        <w:ind w:left="4956" w:right="282" w:firstLine="708"/>
        <w:jc w:val="right"/>
        <w:rPr>
          <w:rFonts w:eastAsia="Calibri" w:cs="Arial"/>
          <w:b/>
          <w:szCs w:val="20"/>
          <w:lang w:eastAsia="pl-PL"/>
        </w:rPr>
      </w:pPr>
    </w:p>
    <w:p w14:paraId="58F2A0E9" w14:textId="77777777" w:rsidR="0030671E" w:rsidRDefault="0030671E" w:rsidP="0030671E">
      <w:pPr>
        <w:ind w:left="4956" w:right="282" w:firstLine="708"/>
        <w:jc w:val="right"/>
        <w:rPr>
          <w:rFonts w:eastAsia="Calibri" w:cs="Arial"/>
          <w:b/>
          <w:szCs w:val="20"/>
          <w:lang w:eastAsia="pl-PL"/>
        </w:rPr>
      </w:pPr>
    </w:p>
    <w:p w14:paraId="6F13ECCC" w14:textId="77777777" w:rsidR="0030671E" w:rsidRDefault="0030671E" w:rsidP="0030671E">
      <w:pPr>
        <w:ind w:left="4956" w:right="282" w:firstLine="708"/>
        <w:jc w:val="right"/>
        <w:rPr>
          <w:rFonts w:eastAsia="Calibri" w:cs="Arial"/>
          <w:b/>
          <w:szCs w:val="20"/>
          <w:lang w:eastAsia="pl-PL"/>
        </w:rPr>
      </w:pPr>
    </w:p>
    <w:p w14:paraId="6A704C5C" w14:textId="77777777" w:rsidR="0030671E" w:rsidRDefault="0030671E" w:rsidP="0030671E">
      <w:pPr>
        <w:ind w:left="4956" w:right="282" w:firstLine="708"/>
        <w:jc w:val="right"/>
        <w:rPr>
          <w:rFonts w:eastAsia="Calibri" w:cs="Arial"/>
          <w:b/>
          <w:szCs w:val="20"/>
          <w:lang w:eastAsia="pl-PL"/>
        </w:rPr>
      </w:pPr>
    </w:p>
    <w:p w14:paraId="712E682B" w14:textId="77777777" w:rsidR="0030671E" w:rsidRDefault="0030671E" w:rsidP="0030671E">
      <w:pPr>
        <w:ind w:left="4956" w:right="282" w:firstLine="708"/>
        <w:jc w:val="right"/>
        <w:rPr>
          <w:rFonts w:eastAsia="Calibri" w:cs="Arial"/>
          <w:b/>
          <w:szCs w:val="20"/>
          <w:lang w:eastAsia="pl-PL"/>
        </w:rPr>
      </w:pPr>
    </w:p>
    <w:p w14:paraId="1C5F3867" w14:textId="77777777" w:rsidR="0030671E" w:rsidRDefault="0030671E" w:rsidP="0030671E">
      <w:pPr>
        <w:ind w:left="4956" w:right="282" w:firstLine="708"/>
        <w:jc w:val="right"/>
        <w:rPr>
          <w:rFonts w:eastAsia="Calibri" w:cs="Arial"/>
          <w:b/>
          <w:szCs w:val="20"/>
          <w:lang w:eastAsia="pl-PL"/>
        </w:rPr>
      </w:pPr>
    </w:p>
    <w:p w14:paraId="0C0387C9" w14:textId="77777777" w:rsidR="0030671E" w:rsidRDefault="0030671E" w:rsidP="0030671E">
      <w:pPr>
        <w:ind w:left="4956" w:right="282" w:firstLine="708"/>
        <w:jc w:val="right"/>
        <w:rPr>
          <w:rFonts w:eastAsia="Calibri" w:cs="Arial"/>
          <w:b/>
          <w:szCs w:val="20"/>
          <w:lang w:eastAsia="pl-PL"/>
        </w:rPr>
      </w:pPr>
    </w:p>
    <w:p w14:paraId="7E7CDE9E" w14:textId="77777777" w:rsidR="0030671E" w:rsidRDefault="0030671E" w:rsidP="0030671E">
      <w:pPr>
        <w:ind w:left="4956" w:right="282" w:firstLine="708"/>
        <w:jc w:val="right"/>
        <w:rPr>
          <w:rFonts w:eastAsia="Calibri" w:cs="Arial"/>
          <w:b/>
          <w:szCs w:val="20"/>
          <w:lang w:eastAsia="pl-PL"/>
        </w:rPr>
      </w:pPr>
    </w:p>
    <w:p w14:paraId="177540DF" w14:textId="77777777" w:rsidR="0030671E" w:rsidRDefault="0030671E" w:rsidP="0030671E">
      <w:pPr>
        <w:ind w:left="4956" w:right="282" w:firstLine="708"/>
        <w:jc w:val="right"/>
        <w:rPr>
          <w:rFonts w:eastAsia="Calibri" w:cs="Arial"/>
          <w:b/>
          <w:szCs w:val="20"/>
          <w:lang w:eastAsia="pl-PL"/>
        </w:rPr>
      </w:pPr>
    </w:p>
    <w:p w14:paraId="08466D07" w14:textId="77777777" w:rsidR="0030671E" w:rsidRDefault="0030671E" w:rsidP="0030671E">
      <w:pPr>
        <w:ind w:left="4956" w:right="282" w:firstLine="708"/>
        <w:jc w:val="right"/>
        <w:rPr>
          <w:rFonts w:eastAsia="Calibri" w:cs="Arial"/>
          <w:b/>
          <w:szCs w:val="20"/>
          <w:lang w:eastAsia="pl-PL"/>
        </w:rPr>
      </w:pPr>
    </w:p>
    <w:p w14:paraId="10D159FF" w14:textId="77777777" w:rsidR="0030671E" w:rsidRDefault="0030671E" w:rsidP="0030671E">
      <w:pPr>
        <w:ind w:left="4956" w:right="282" w:firstLine="708"/>
        <w:jc w:val="right"/>
        <w:rPr>
          <w:rFonts w:eastAsia="Calibri" w:cs="Arial"/>
          <w:b/>
          <w:szCs w:val="20"/>
          <w:lang w:eastAsia="pl-PL"/>
        </w:rPr>
      </w:pPr>
    </w:p>
    <w:p w14:paraId="4A7644CF" w14:textId="77777777" w:rsidR="0030671E" w:rsidRDefault="0030671E" w:rsidP="0030671E">
      <w:pPr>
        <w:ind w:left="4956" w:right="282" w:firstLine="708"/>
        <w:jc w:val="right"/>
        <w:rPr>
          <w:rFonts w:eastAsia="Calibri" w:cs="Arial"/>
          <w:b/>
          <w:szCs w:val="20"/>
          <w:lang w:eastAsia="pl-PL"/>
        </w:rPr>
      </w:pPr>
    </w:p>
    <w:p w14:paraId="363A8361" w14:textId="77777777" w:rsidR="0030671E" w:rsidRDefault="0030671E" w:rsidP="0030671E">
      <w:pPr>
        <w:ind w:left="4956" w:right="282" w:firstLine="708"/>
        <w:jc w:val="right"/>
        <w:rPr>
          <w:rFonts w:eastAsia="Calibri" w:cs="Arial"/>
          <w:b/>
          <w:szCs w:val="20"/>
          <w:lang w:eastAsia="pl-PL"/>
        </w:rPr>
      </w:pPr>
    </w:p>
    <w:p w14:paraId="25DCAE7B" w14:textId="77777777" w:rsidR="0030671E" w:rsidRPr="00E054BA" w:rsidRDefault="0030671E" w:rsidP="0030671E">
      <w:pPr>
        <w:ind w:left="4956" w:right="282" w:firstLine="708"/>
        <w:jc w:val="right"/>
        <w:rPr>
          <w:rFonts w:eastAsia="Calibri" w:cs="Arial"/>
          <w:b/>
          <w:szCs w:val="20"/>
          <w:lang w:eastAsia="pl-PL"/>
        </w:rPr>
      </w:pPr>
      <w:r w:rsidRPr="00E054BA">
        <w:rPr>
          <w:rFonts w:eastAsia="Calibri" w:cs="Arial"/>
          <w:b/>
          <w:szCs w:val="20"/>
          <w:lang w:eastAsia="pl-PL"/>
        </w:rPr>
        <w:t>Zatwierdzam:</w:t>
      </w:r>
    </w:p>
    <w:p w14:paraId="1E1E7981" w14:textId="77777777" w:rsidR="0030671E" w:rsidRDefault="0030671E" w:rsidP="0030671E">
      <w:pPr>
        <w:spacing w:before="40" w:after="40" w:line="240" w:lineRule="auto"/>
        <w:jc w:val="center"/>
        <w:rPr>
          <w:rFonts w:eastAsia="Calibri" w:cs="Arial"/>
          <w:lang w:eastAsia="pl-PL"/>
        </w:rPr>
      </w:pPr>
    </w:p>
    <w:p w14:paraId="12281505" w14:textId="77777777" w:rsidR="0030671E" w:rsidRDefault="0030671E" w:rsidP="0030671E">
      <w:pPr>
        <w:spacing w:before="40" w:after="40" w:line="240" w:lineRule="auto"/>
        <w:ind w:left="0" w:firstLine="0"/>
        <w:rPr>
          <w:rFonts w:eastAsia="Calibri" w:cs="Arial"/>
          <w:lang w:eastAsia="pl-PL"/>
        </w:rPr>
      </w:pPr>
    </w:p>
    <w:p w14:paraId="26BB1B6A" w14:textId="77777777" w:rsidR="0030671E" w:rsidRDefault="0030671E" w:rsidP="0030671E">
      <w:pPr>
        <w:spacing w:before="40" w:after="40" w:line="240" w:lineRule="auto"/>
        <w:ind w:left="5954" w:firstLine="141"/>
        <w:jc w:val="center"/>
        <w:rPr>
          <w:rFonts w:eastAsia="Calibri" w:cs="Arial"/>
          <w:lang w:eastAsia="pl-PL"/>
        </w:rPr>
      </w:pPr>
      <w:r>
        <w:rPr>
          <w:rFonts w:eastAsia="Calibri" w:cs="Arial"/>
          <w:lang w:eastAsia="pl-PL"/>
        </w:rPr>
        <w:t xml:space="preserve">Prorektor ds. Nauki i Finansów – </w:t>
      </w:r>
    </w:p>
    <w:p w14:paraId="731766A1" w14:textId="77777777" w:rsidR="0030671E" w:rsidRDefault="0030671E" w:rsidP="0030671E">
      <w:pPr>
        <w:spacing w:before="40" w:after="40" w:line="240" w:lineRule="auto"/>
        <w:ind w:left="5954" w:firstLine="141"/>
        <w:jc w:val="center"/>
        <w:rPr>
          <w:rFonts w:eastAsia="Calibri" w:cs="Arial"/>
          <w:lang w:eastAsia="pl-PL"/>
        </w:rPr>
      </w:pPr>
      <w:r>
        <w:rPr>
          <w:rFonts w:eastAsia="Calibri" w:cs="Arial"/>
          <w:lang w:eastAsia="pl-PL"/>
        </w:rPr>
        <w:t>prof. dr hab. Michał Daszykowski</w:t>
      </w:r>
    </w:p>
    <w:p w14:paraId="4A6E32AB" w14:textId="77777777" w:rsidR="0030671E" w:rsidRDefault="0030671E" w:rsidP="000C4B97">
      <w:pPr>
        <w:spacing w:before="40" w:after="40" w:line="240" w:lineRule="auto"/>
        <w:jc w:val="center"/>
        <w:rPr>
          <w:rFonts w:eastAsia="Calibri" w:cs="Arial"/>
          <w:szCs w:val="20"/>
          <w:lang w:eastAsia="pl-PL"/>
        </w:rPr>
      </w:pPr>
    </w:p>
    <w:p w14:paraId="009AB712" w14:textId="77777777" w:rsidR="0030671E" w:rsidRDefault="0030671E" w:rsidP="000C4B97">
      <w:pPr>
        <w:spacing w:before="40" w:after="40" w:line="240" w:lineRule="auto"/>
        <w:jc w:val="center"/>
        <w:rPr>
          <w:rFonts w:eastAsia="Calibri" w:cs="Arial"/>
          <w:szCs w:val="20"/>
          <w:lang w:eastAsia="pl-PL"/>
        </w:rPr>
      </w:pPr>
    </w:p>
    <w:p w14:paraId="4A6DE510" w14:textId="77777777" w:rsidR="0030671E" w:rsidRDefault="0030671E" w:rsidP="000C4B97">
      <w:pPr>
        <w:spacing w:before="40" w:after="40" w:line="240" w:lineRule="auto"/>
        <w:jc w:val="center"/>
        <w:rPr>
          <w:rFonts w:eastAsia="Calibri" w:cs="Arial"/>
          <w:szCs w:val="20"/>
          <w:lang w:eastAsia="pl-PL"/>
        </w:rPr>
      </w:pPr>
    </w:p>
    <w:p w14:paraId="74F96124" w14:textId="77777777" w:rsidR="0030671E" w:rsidRDefault="0030671E" w:rsidP="000C4B97">
      <w:pPr>
        <w:spacing w:before="40" w:after="40" w:line="240" w:lineRule="auto"/>
        <w:jc w:val="center"/>
        <w:rPr>
          <w:rFonts w:eastAsia="Calibri" w:cs="Arial"/>
          <w:szCs w:val="20"/>
          <w:lang w:eastAsia="pl-PL"/>
        </w:rPr>
      </w:pPr>
    </w:p>
    <w:p w14:paraId="1E108E94" w14:textId="77777777" w:rsidR="0030671E" w:rsidRDefault="0030671E" w:rsidP="000C4B97">
      <w:pPr>
        <w:spacing w:before="40" w:after="40" w:line="240" w:lineRule="auto"/>
        <w:jc w:val="center"/>
        <w:rPr>
          <w:rFonts w:eastAsia="Calibri" w:cs="Arial"/>
          <w:szCs w:val="20"/>
          <w:lang w:eastAsia="pl-PL"/>
        </w:rPr>
      </w:pPr>
    </w:p>
    <w:p w14:paraId="7C3A77D6" w14:textId="77777777" w:rsidR="0030671E" w:rsidRDefault="0030671E" w:rsidP="000C4B97">
      <w:pPr>
        <w:spacing w:before="40" w:after="40" w:line="240" w:lineRule="auto"/>
        <w:jc w:val="center"/>
        <w:rPr>
          <w:rFonts w:eastAsia="Calibri" w:cs="Arial"/>
          <w:szCs w:val="20"/>
          <w:lang w:eastAsia="pl-PL"/>
        </w:rPr>
      </w:pPr>
    </w:p>
    <w:p w14:paraId="6A145629" w14:textId="77777777" w:rsidR="0030671E" w:rsidRDefault="0030671E" w:rsidP="000C4B97">
      <w:pPr>
        <w:spacing w:before="40" w:after="40" w:line="240" w:lineRule="auto"/>
        <w:jc w:val="center"/>
        <w:rPr>
          <w:rFonts w:eastAsia="Calibri" w:cs="Arial"/>
          <w:szCs w:val="20"/>
          <w:lang w:eastAsia="pl-PL"/>
        </w:rPr>
      </w:pPr>
    </w:p>
    <w:p w14:paraId="293A41D5" w14:textId="77777777" w:rsidR="0030671E" w:rsidRDefault="0030671E" w:rsidP="000C4B97">
      <w:pPr>
        <w:spacing w:before="40" w:after="40" w:line="240" w:lineRule="auto"/>
        <w:jc w:val="center"/>
        <w:rPr>
          <w:rFonts w:eastAsia="Calibri" w:cs="Arial"/>
          <w:szCs w:val="20"/>
          <w:lang w:eastAsia="pl-PL"/>
        </w:rPr>
      </w:pPr>
    </w:p>
    <w:p w14:paraId="3AFC412D" w14:textId="77777777" w:rsidR="0030671E" w:rsidRDefault="0030671E" w:rsidP="000C4B97">
      <w:pPr>
        <w:spacing w:before="40" w:after="40" w:line="240" w:lineRule="auto"/>
        <w:jc w:val="center"/>
        <w:rPr>
          <w:rFonts w:eastAsia="Calibri" w:cs="Arial"/>
          <w:szCs w:val="20"/>
          <w:lang w:eastAsia="pl-PL"/>
        </w:rPr>
      </w:pPr>
    </w:p>
    <w:p w14:paraId="7A5D290C" w14:textId="77777777" w:rsidR="0030671E" w:rsidRDefault="0030671E" w:rsidP="000C4B97">
      <w:pPr>
        <w:spacing w:before="40" w:after="40" w:line="240" w:lineRule="auto"/>
        <w:jc w:val="center"/>
        <w:rPr>
          <w:rFonts w:eastAsia="Calibri" w:cs="Arial"/>
          <w:szCs w:val="20"/>
          <w:lang w:eastAsia="pl-PL"/>
        </w:rPr>
      </w:pPr>
    </w:p>
    <w:p w14:paraId="62FC990F" w14:textId="77777777" w:rsidR="0030671E" w:rsidRDefault="0030671E" w:rsidP="000C4B97">
      <w:pPr>
        <w:spacing w:before="40" w:after="40" w:line="240" w:lineRule="auto"/>
        <w:jc w:val="center"/>
        <w:rPr>
          <w:rFonts w:eastAsia="Calibri" w:cs="Arial"/>
          <w:szCs w:val="20"/>
          <w:lang w:eastAsia="pl-PL"/>
        </w:rPr>
      </w:pPr>
    </w:p>
    <w:p w14:paraId="0F88BD47" w14:textId="77777777" w:rsidR="0030671E" w:rsidRDefault="0030671E" w:rsidP="000C4B97">
      <w:pPr>
        <w:spacing w:before="40" w:after="40" w:line="240" w:lineRule="auto"/>
        <w:jc w:val="center"/>
        <w:rPr>
          <w:rFonts w:eastAsia="Calibri" w:cs="Arial"/>
          <w:szCs w:val="20"/>
          <w:lang w:eastAsia="pl-PL"/>
        </w:rPr>
      </w:pPr>
    </w:p>
    <w:p w14:paraId="0BD204B1" w14:textId="77777777" w:rsidR="0030671E" w:rsidRDefault="0030671E" w:rsidP="000C4B97">
      <w:pPr>
        <w:spacing w:before="40" w:after="40" w:line="240" w:lineRule="auto"/>
        <w:jc w:val="center"/>
        <w:rPr>
          <w:rFonts w:eastAsia="Calibri" w:cs="Arial"/>
          <w:szCs w:val="20"/>
          <w:lang w:eastAsia="pl-PL"/>
        </w:rPr>
      </w:pPr>
    </w:p>
    <w:p w14:paraId="0FE9DD82" w14:textId="17F627D3" w:rsidR="00F85C46" w:rsidRDefault="00133D1C" w:rsidP="000C4B97">
      <w:pPr>
        <w:spacing w:before="40" w:after="40" w:line="240" w:lineRule="auto"/>
        <w:jc w:val="center"/>
        <w:rPr>
          <w:rFonts w:eastAsia="Calibri" w:cs="Arial"/>
          <w:szCs w:val="20"/>
          <w:lang w:eastAsia="pl-PL"/>
        </w:rPr>
      </w:pPr>
      <w:r>
        <w:rPr>
          <w:rFonts w:eastAsia="Calibri" w:cs="Arial"/>
          <w:szCs w:val="20"/>
          <w:lang w:eastAsia="pl-PL"/>
        </w:rPr>
        <w:t>K</w:t>
      </w:r>
      <w:r w:rsidR="00F85C46" w:rsidRPr="00E054BA">
        <w:rPr>
          <w:rFonts w:eastAsia="Calibri" w:cs="Arial"/>
          <w:szCs w:val="20"/>
          <w:lang w:eastAsia="pl-PL"/>
        </w:rPr>
        <w:t>atowice</w:t>
      </w:r>
      <w:r w:rsidR="000B0AAE" w:rsidRPr="00E054BA">
        <w:rPr>
          <w:rFonts w:eastAsia="Calibri" w:cs="Arial"/>
          <w:szCs w:val="20"/>
          <w:lang w:eastAsia="pl-PL"/>
        </w:rPr>
        <w:t xml:space="preserve">, </w:t>
      </w:r>
      <w:r w:rsidR="00625FF7">
        <w:rPr>
          <w:rFonts w:eastAsia="Calibri" w:cs="Arial"/>
          <w:szCs w:val="20"/>
          <w:lang w:eastAsia="pl-PL"/>
        </w:rPr>
        <w:t>czerwiec</w:t>
      </w:r>
      <w:r w:rsidR="00C61B64">
        <w:rPr>
          <w:rFonts w:eastAsia="Calibri" w:cs="Arial"/>
          <w:szCs w:val="20"/>
          <w:lang w:eastAsia="pl-PL"/>
        </w:rPr>
        <w:t xml:space="preserve"> 2022</w:t>
      </w:r>
    </w:p>
    <w:p w14:paraId="270553DC" w14:textId="77777777" w:rsidR="00770047" w:rsidRPr="00E054BA" w:rsidRDefault="00770047" w:rsidP="00F85C46">
      <w:pPr>
        <w:spacing w:before="40" w:after="40" w:line="240" w:lineRule="auto"/>
        <w:jc w:val="center"/>
        <w:rPr>
          <w:rFonts w:eastAsia="Calibri" w:cs="Arial"/>
          <w:szCs w:val="20"/>
          <w:lang w:eastAsia="pl-PL"/>
        </w:rPr>
      </w:pPr>
    </w:p>
    <w:p w14:paraId="4A7EEC15" w14:textId="48DFE67E" w:rsidR="00F85C46" w:rsidRPr="00FE10A7" w:rsidRDefault="00F85C46" w:rsidP="00F85C46">
      <w:pPr>
        <w:pBdr>
          <w:bottom w:val="single" w:sz="2" w:space="1" w:color="4BACC6"/>
        </w:pBdr>
        <w:jc w:val="center"/>
        <w:rPr>
          <w:rFonts w:cs="Arial"/>
          <w:b/>
          <w:sz w:val="22"/>
        </w:rPr>
      </w:pPr>
      <w:r w:rsidRPr="00FE10A7">
        <w:rPr>
          <w:rFonts w:cs="Arial"/>
          <w:b/>
          <w:sz w:val="22"/>
        </w:rPr>
        <w:t>Spis treści</w:t>
      </w:r>
    </w:p>
    <w:p w14:paraId="7B413DB0" w14:textId="77777777" w:rsidR="001C7B2C" w:rsidRDefault="009708A7">
      <w:pPr>
        <w:pStyle w:val="Spistreci1"/>
        <w:rPr>
          <w:rFonts w:asciiTheme="minorHAnsi" w:eastAsiaTheme="minorEastAsia" w:hAnsiTheme="minorHAnsi" w:cstheme="minorBidi"/>
          <w:color w:val="auto"/>
          <w:sz w:val="22"/>
          <w:szCs w:val="22"/>
        </w:rPr>
      </w:pPr>
      <w:r w:rsidRPr="004269D6">
        <w:rPr>
          <w:rFonts w:cs="Arial"/>
          <w:color w:val="222A35" w:themeColor="text2" w:themeShade="80"/>
        </w:rPr>
        <w:fldChar w:fldCharType="begin"/>
      </w:r>
      <w:r w:rsidR="00F85C46" w:rsidRPr="004269D6">
        <w:rPr>
          <w:rFonts w:cs="Arial"/>
          <w:color w:val="222A35" w:themeColor="text2" w:themeShade="80"/>
        </w:rPr>
        <w:instrText xml:space="preserve"> TOC \o "1-1" \h \z \u </w:instrText>
      </w:r>
      <w:r w:rsidRPr="004269D6">
        <w:rPr>
          <w:rFonts w:cs="Arial"/>
          <w:color w:val="222A35" w:themeColor="text2" w:themeShade="80"/>
        </w:rPr>
        <w:fldChar w:fldCharType="separate"/>
      </w:r>
      <w:hyperlink w:anchor="_Toc95122035" w:history="1">
        <w:r w:rsidR="001C7B2C" w:rsidRPr="00C60A58">
          <w:rPr>
            <w:rStyle w:val="Hipercze"/>
          </w:rPr>
          <w:t>I.</w:t>
        </w:r>
        <w:r w:rsidR="001C7B2C">
          <w:rPr>
            <w:rFonts w:asciiTheme="minorHAnsi" w:eastAsiaTheme="minorEastAsia" w:hAnsiTheme="minorHAnsi" w:cstheme="minorBidi"/>
            <w:color w:val="auto"/>
            <w:sz w:val="22"/>
            <w:szCs w:val="22"/>
          </w:rPr>
          <w:tab/>
        </w:r>
        <w:r w:rsidR="001C7B2C" w:rsidRPr="00C60A58">
          <w:rPr>
            <w:rStyle w:val="Hipercze"/>
          </w:rPr>
          <w:t>Postanowienia ogólne.</w:t>
        </w:r>
        <w:r w:rsidR="001C7B2C">
          <w:rPr>
            <w:webHidden/>
          </w:rPr>
          <w:tab/>
        </w:r>
        <w:r w:rsidR="001C7B2C">
          <w:rPr>
            <w:webHidden/>
          </w:rPr>
          <w:fldChar w:fldCharType="begin"/>
        </w:r>
        <w:r w:rsidR="001C7B2C">
          <w:rPr>
            <w:webHidden/>
          </w:rPr>
          <w:instrText xml:space="preserve"> PAGEREF _Toc95122035 \h </w:instrText>
        </w:r>
        <w:r w:rsidR="001C7B2C">
          <w:rPr>
            <w:webHidden/>
          </w:rPr>
        </w:r>
        <w:r w:rsidR="001C7B2C">
          <w:rPr>
            <w:webHidden/>
          </w:rPr>
          <w:fldChar w:fldCharType="separate"/>
        </w:r>
        <w:r w:rsidR="00702275">
          <w:rPr>
            <w:webHidden/>
          </w:rPr>
          <w:t>3</w:t>
        </w:r>
        <w:r w:rsidR="001C7B2C">
          <w:rPr>
            <w:webHidden/>
          </w:rPr>
          <w:fldChar w:fldCharType="end"/>
        </w:r>
      </w:hyperlink>
    </w:p>
    <w:p w14:paraId="10E88506" w14:textId="77777777" w:rsidR="001C7B2C" w:rsidRDefault="00937C84">
      <w:pPr>
        <w:pStyle w:val="Spistreci1"/>
        <w:rPr>
          <w:rFonts w:asciiTheme="minorHAnsi" w:eastAsiaTheme="minorEastAsia" w:hAnsiTheme="minorHAnsi" w:cstheme="minorBidi"/>
          <w:color w:val="auto"/>
          <w:sz w:val="22"/>
          <w:szCs w:val="22"/>
        </w:rPr>
      </w:pPr>
      <w:hyperlink w:anchor="_Toc95122036" w:history="1">
        <w:r w:rsidR="001C7B2C" w:rsidRPr="00C60A58">
          <w:rPr>
            <w:rStyle w:val="Hipercze"/>
          </w:rPr>
          <w:t>II.</w:t>
        </w:r>
        <w:r w:rsidR="001C7B2C">
          <w:rPr>
            <w:rFonts w:asciiTheme="minorHAnsi" w:eastAsiaTheme="minorEastAsia" w:hAnsiTheme="minorHAnsi" w:cstheme="minorBidi"/>
            <w:color w:val="auto"/>
            <w:sz w:val="22"/>
            <w:szCs w:val="22"/>
          </w:rPr>
          <w:tab/>
        </w:r>
        <w:r w:rsidR="001C7B2C" w:rsidRPr="00C60A58">
          <w:rPr>
            <w:rStyle w:val="Hipercze"/>
          </w:rPr>
          <w:t>Określenie przedmiotu zamówienia. Opis potrzeb zamawiającego i cechy charakterystyczne usług, stanowiące przedmiot zamówienia. Termin oraz pozostałe warunki realizacji zamówienia.</w:t>
        </w:r>
        <w:r w:rsidR="001C7B2C">
          <w:rPr>
            <w:webHidden/>
          </w:rPr>
          <w:tab/>
        </w:r>
        <w:r w:rsidR="001C7B2C">
          <w:rPr>
            <w:webHidden/>
          </w:rPr>
          <w:fldChar w:fldCharType="begin"/>
        </w:r>
        <w:r w:rsidR="001C7B2C">
          <w:rPr>
            <w:webHidden/>
          </w:rPr>
          <w:instrText xml:space="preserve"> PAGEREF _Toc95122036 \h </w:instrText>
        </w:r>
        <w:r w:rsidR="001C7B2C">
          <w:rPr>
            <w:webHidden/>
          </w:rPr>
        </w:r>
        <w:r w:rsidR="001C7B2C">
          <w:rPr>
            <w:webHidden/>
          </w:rPr>
          <w:fldChar w:fldCharType="separate"/>
        </w:r>
        <w:r w:rsidR="00702275">
          <w:rPr>
            <w:webHidden/>
          </w:rPr>
          <w:t>3</w:t>
        </w:r>
        <w:r w:rsidR="001C7B2C">
          <w:rPr>
            <w:webHidden/>
          </w:rPr>
          <w:fldChar w:fldCharType="end"/>
        </w:r>
      </w:hyperlink>
    </w:p>
    <w:p w14:paraId="4343E2DD" w14:textId="77777777" w:rsidR="001C7B2C" w:rsidRDefault="00937C84">
      <w:pPr>
        <w:pStyle w:val="Spistreci1"/>
        <w:rPr>
          <w:rFonts w:asciiTheme="minorHAnsi" w:eastAsiaTheme="minorEastAsia" w:hAnsiTheme="minorHAnsi" w:cstheme="minorBidi"/>
          <w:color w:val="auto"/>
          <w:sz w:val="22"/>
          <w:szCs w:val="22"/>
        </w:rPr>
      </w:pPr>
      <w:hyperlink w:anchor="_Toc95122037" w:history="1">
        <w:r w:rsidR="001C7B2C" w:rsidRPr="00C60A58">
          <w:rPr>
            <w:rStyle w:val="Hipercze"/>
          </w:rPr>
          <w:t>III.</w:t>
        </w:r>
        <w:r w:rsidR="001C7B2C">
          <w:rPr>
            <w:rFonts w:asciiTheme="minorHAnsi" w:eastAsiaTheme="minorEastAsia" w:hAnsiTheme="minorHAnsi" w:cstheme="minorBidi"/>
            <w:color w:val="auto"/>
            <w:sz w:val="22"/>
            <w:szCs w:val="22"/>
          </w:rPr>
          <w:tab/>
        </w:r>
        <w:r w:rsidR="001C7B2C" w:rsidRPr="00C60A58">
          <w:rPr>
            <w:rStyle w:val="Hipercze"/>
          </w:rPr>
          <w:t>Przedmiotowe środki dowodowe.</w:t>
        </w:r>
        <w:r w:rsidR="001C7B2C">
          <w:rPr>
            <w:webHidden/>
          </w:rPr>
          <w:tab/>
        </w:r>
        <w:r w:rsidR="001C7B2C">
          <w:rPr>
            <w:webHidden/>
          </w:rPr>
          <w:fldChar w:fldCharType="begin"/>
        </w:r>
        <w:r w:rsidR="001C7B2C">
          <w:rPr>
            <w:webHidden/>
          </w:rPr>
          <w:instrText xml:space="preserve"> PAGEREF _Toc95122037 \h </w:instrText>
        </w:r>
        <w:r w:rsidR="001C7B2C">
          <w:rPr>
            <w:webHidden/>
          </w:rPr>
        </w:r>
        <w:r w:rsidR="001C7B2C">
          <w:rPr>
            <w:webHidden/>
          </w:rPr>
          <w:fldChar w:fldCharType="separate"/>
        </w:r>
        <w:r w:rsidR="00702275">
          <w:rPr>
            <w:webHidden/>
          </w:rPr>
          <w:t>8</w:t>
        </w:r>
        <w:r w:rsidR="001C7B2C">
          <w:rPr>
            <w:webHidden/>
          </w:rPr>
          <w:fldChar w:fldCharType="end"/>
        </w:r>
      </w:hyperlink>
    </w:p>
    <w:p w14:paraId="1E630E28" w14:textId="77777777" w:rsidR="001C7B2C" w:rsidRDefault="00937C84">
      <w:pPr>
        <w:pStyle w:val="Spistreci1"/>
        <w:rPr>
          <w:rFonts w:asciiTheme="minorHAnsi" w:eastAsiaTheme="minorEastAsia" w:hAnsiTheme="minorHAnsi" w:cstheme="minorBidi"/>
          <w:color w:val="auto"/>
          <w:sz w:val="22"/>
          <w:szCs w:val="22"/>
        </w:rPr>
      </w:pPr>
      <w:hyperlink w:anchor="_Toc95122038" w:history="1">
        <w:r w:rsidR="001C7B2C" w:rsidRPr="00C60A58">
          <w:rPr>
            <w:rStyle w:val="Hipercze"/>
          </w:rPr>
          <w:t>IV.</w:t>
        </w:r>
        <w:r w:rsidR="001C7B2C">
          <w:rPr>
            <w:rFonts w:asciiTheme="minorHAnsi" w:eastAsiaTheme="minorEastAsia" w:hAnsiTheme="minorHAnsi" w:cstheme="minorBidi"/>
            <w:color w:val="auto"/>
            <w:sz w:val="22"/>
            <w:szCs w:val="22"/>
          </w:rPr>
          <w:tab/>
        </w:r>
        <w:r w:rsidR="001C7B2C" w:rsidRPr="00C60A58">
          <w:rPr>
            <w:rStyle w:val="Hipercze"/>
          </w:rPr>
          <w:t>Kwalifikacja podmiotowa – podstawy wykluczenia.</w:t>
        </w:r>
        <w:r w:rsidR="001C7B2C">
          <w:rPr>
            <w:webHidden/>
          </w:rPr>
          <w:tab/>
        </w:r>
        <w:r w:rsidR="001C7B2C">
          <w:rPr>
            <w:webHidden/>
          </w:rPr>
          <w:fldChar w:fldCharType="begin"/>
        </w:r>
        <w:r w:rsidR="001C7B2C">
          <w:rPr>
            <w:webHidden/>
          </w:rPr>
          <w:instrText xml:space="preserve"> PAGEREF _Toc95122038 \h </w:instrText>
        </w:r>
        <w:r w:rsidR="001C7B2C">
          <w:rPr>
            <w:webHidden/>
          </w:rPr>
        </w:r>
        <w:r w:rsidR="001C7B2C">
          <w:rPr>
            <w:webHidden/>
          </w:rPr>
          <w:fldChar w:fldCharType="separate"/>
        </w:r>
        <w:r w:rsidR="00702275">
          <w:rPr>
            <w:webHidden/>
          </w:rPr>
          <w:t>13</w:t>
        </w:r>
        <w:r w:rsidR="001C7B2C">
          <w:rPr>
            <w:webHidden/>
          </w:rPr>
          <w:fldChar w:fldCharType="end"/>
        </w:r>
      </w:hyperlink>
    </w:p>
    <w:p w14:paraId="5922CE26" w14:textId="77777777" w:rsidR="001C7B2C" w:rsidRDefault="00937C84">
      <w:pPr>
        <w:pStyle w:val="Spistreci1"/>
        <w:rPr>
          <w:rFonts w:asciiTheme="minorHAnsi" w:eastAsiaTheme="minorEastAsia" w:hAnsiTheme="minorHAnsi" w:cstheme="minorBidi"/>
          <w:color w:val="auto"/>
          <w:sz w:val="22"/>
          <w:szCs w:val="22"/>
        </w:rPr>
      </w:pPr>
      <w:hyperlink w:anchor="_Toc95122039" w:history="1">
        <w:r w:rsidR="001C7B2C" w:rsidRPr="00C60A58">
          <w:rPr>
            <w:rStyle w:val="Hipercze"/>
          </w:rPr>
          <w:t>V.</w:t>
        </w:r>
        <w:r w:rsidR="001C7B2C">
          <w:rPr>
            <w:rFonts w:asciiTheme="minorHAnsi" w:eastAsiaTheme="minorEastAsia" w:hAnsiTheme="minorHAnsi" w:cstheme="minorBidi"/>
            <w:color w:val="auto"/>
            <w:sz w:val="22"/>
            <w:szCs w:val="22"/>
          </w:rPr>
          <w:tab/>
        </w:r>
        <w:r w:rsidR="001C7B2C" w:rsidRPr="00C60A58">
          <w:rPr>
            <w:rStyle w:val="Hipercze"/>
          </w:rPr>
          <w:t>Kwalifikacja podmiotowa – warunki udziału w postępowaniu.</w:t>
        </w:r>
        <w:r w:rsidR="001C7B2C">
          <w:rPr>
            <w:webHidden/>
          </w:rPr>
          <w:tab/>
        </w:r>
        <w:r w:rsidR="001C7B2C">
          <w:rPr>
            <w:webHidden/>
          </w:rPr>
          <w:fldChar w:fldCharType="begin"/>
        </w:r>
        <w:r w:rsidR="001C7B2C">
          <w:rPr>
            <w:webHidden/>
          </w:rPr>
          <w:instrText xml:space="preserve"> PAGEREF _Toc95122039 \h </w:instrText>
        </w:r>
        <w:r w:rsidR="001C7B2C">
          <w:rPr>
            <w:webHidden/>
          </w:rPr>
        </w:r>
        <w:r w:rsidR="001C7B2C">
          <w:rPr>
            <w:webHidden/>
          </w:rPr>
          <w:fldChar w:fldCharType="separate"/>
        </w:r>
        <w:r w:rsidR="00702275">
          <w:rPr>
            <w:webHidden/>
          </w:rPr>
          <w:t>17</w:t>
        </w:r>
        <w:r w:rsidR="001C7B2C">
          <w:rPr>
            <w:webHidden/>
          </w:rPr>
          <w:fldChar w:fldCharType="end"/>
        </w:r>
      </w:hyperlink>
    </w:p>
    <w:p w14:paraId="274B7BCC" w14:textId="77777777" w:rsidR="001C7B2C" w:rsidRDefault="00937C84">
      <w:pPr>
        <w:pStyle w:val="Spistreci1"/>
        <w:rPr>
          <w:rFonts w:asciiTheme="minorHAnsi" w:eastAsiaTheme="minorEastAsia" w:hAnsiTheme="minorHAnsi" w:cstheme="minorBidi"/>
          <w:color w:val="auto"/>
          <w:sz w:val="22"/>
          <w:szCs w:val="22"/>
        </w:rPr>
      </w:pPr>
      <w:hyperlink w:anchor="_Toc95122040" w:history="1">
        <w:r w:rsidR="001C7B2C" w:rsidRPr="00C60A58">
          <w:rPr>
            <w:rStyle w:val="Hipercze"/>
          </w:rPr>
          <w:t>VI.</w:t>
        </w:r>
        <w:r w:rsidR="001C7B2C">
          <w:rPr>
            <w:rFonts w:asciiTheme="minorHAnsi" w:eastAsiaTheme="minorEastAsia" w:hAnsiTheme="minorHAnsi" w:cstheme="minorBidi"/>
            <w:color w:val="auto"/>
            <w:sz w:val="22"/>
            <w:szCs w:val="22"/>
          </w:rPr>
          <w:tab/>
        </w:r>
        <w:r w:rsidR="001C7B2C" w:rsidRPr="00C60A58">
          <w:rPr>
            <w:rStyle w:val="Hipercze"/>
          </w:rPr>
          <w:t>Oświadczenie wstępne, podmiotowe środki dowodowe oraz inne dokumenty.</w:t>
        </w:r>
        <w:r w:rsidR="001C7B2C">
          <w:rPr>
            <w:webHidden/>
          </w:rPr>
          <w:tab/>
        </w:r>
        <w:r w:rsidR="001C7B2C">
          <w:rPr>
            <w:webHidden/>
          </w:rPr>
          <w:fldChar w:fldCharType="begin"/>
        </w:r>
        <w:r w:rsidR="001C7B2C">
          <w:rPr>
            <w:webHidden/>
          </w:rPr>
          <w:instrText xml:space="preserve"> PAGEREF _Toc95122040 \h </w:instrText>
        </w:r>
        <w:r w:rsidR="001C7B2C">
          <w:rPr>
            <w:webHidden/>
          </w:rPr>
        </w:r>
        <w:r w:rsidR="001C7B2C">
          <w:rPr>
            <w:webHidden/>
          </w:rPr>
          <w:fldChar w:fldCharType="separate"/>
        </w:r>
        <w:r w:rsidR="00702275">
          <w:rPr>
            <w:webHidden/>
          </w:rPr>
          <w:t>24</w:t>
        </w:r>
        <w:r w:rsidR="001C7B2C">
          <w:rPr>
            <w:webHidden/>
          </w:rPr>
          <w:fldChar w:fldCharType="end"/>
        </w:r>
      </w:hyperlink>
    </w:p>
    <w:p w14:paraId="15D8FB7B" w14:textId="77777777" w:rsidR="001C7B2C" w:rsidRDefault="00937C84">
      <w:pPr>
        <w:pStyle w:val="Spistreci1"/>
        <w:rPr>
          <w:rFonts w:asciiTheme="minorHAnsi" w:eastAsiaTheme="minorEastAsia" w:hAnsiTheme="minorHAnsi" w:cstheme="minorBidi"/>
          <w:color w:val="auto"/>
          <w:sz w:val="22"/>
          <w:szCs w:val="22"/>
        </w:rPr>
      </w:pPr>
      <w:hyperlink w:anchor="_Toc95122041" w:history="1">
        <w:r w:rsidR="001C7B2C" w:rsidRPr="00C60A58">
          <w:rPr>
            <w:rStyle w:val="Hipercze"/>
          </w:rPr>
          <w:t>VII.</w:t>
        </w:r>
        <w:r w:rsidR="001C7B2C">
          <w:rPr>
            <w:rFonts w:asciiTheme="minorHAnsi" w:eastAsiaTheme="minorEastAsia" w:hAnsiTheme="minorHAnsi" w:cstheme="minorBidi"/>
            <w:color w:val="auto"/>
            <w:sz w:val="22"/>
            <w:szCs w:val="22"/>
          </w:rPr>
          <w:tab/>
        </w:r>
        <w:r w:rsidR="001C7B2C" w:rsidRPr="00C60A58">
          <w:rPr>
            <w:rStyle w:val="Hipercze"/>
          </w:rPr>
          <w:t>Informacje o środkach komunikacji elektronicznej do komunikacji Zamawiającego z wykonawcami.</w:t>
        </w:r>
        <w:r w:rsidR="001C7B2C">
          <w:rPr>
            <w:webHidden/>
          </w:rPr>
          <w:tab/>
        </w:r>
        <w:r w:rsidR="001C7B2C">
          <w:rPr>
            <w:webHidden/>
          </w:rPr>
          <w:fldChar w:fldCharType="begin"/>
        </w:r>
        <w:r w:rsidR="001C7B2C">
          <w:rPr>
            <w:webHidden/>
          </w:rPr>
          <w:instrText xml:space="preserve"> PAGEREF _Toc95122041 \h </w:instrText>
        </w:r>
        <w:r w:rsidR="001C7B2C">
          <w:rPr>
            <w:webHidden/>
          </w:rPr>
        </w:r>
        <w:r w:rsidR="001C7B2C">
          <w:rPr>
            <w:webHidden/>
          </w:rPr>
          <w:fldChar w:fldCharType="separate"/>
        </w:r>
        <w:r w:rsidR="00702275">
          <w:rPr>
            <w:webHidden/>
          </w:rPr>
          <w:t>30</w:t>
        </w:r>
        <w:r w:rsidR="001C7B2C">
          <w:rPr>
            <w:webHidden/>
          </w:rPr>
          <w:fldChar w:fldCharType="end"/>
        </w:r>
      </w:hyperlink>
    </w:p>
    <w:p w14:paraId="40346444" w14:textId="0F64EE9C" w:rsidR="001C7B2C" w:rsidRDefault="00937C84">
      <w:pPr>
        <w:pStyle w:val="Spistreci1"/>
        <w:rPr>
          <w:rFonts w:asciiTheme="minorHAnsi" w:eastAsiaTheme="minorEastAsia" w:hAnsiTheme="minorHAnsi" w:cstheme="minorBidi"/>
          <w:color w:val="auto"/>
          <w:sz w:val="22"/>
          <w:szCs w:val="22"/>
        </w:rPr>
      </w:pPr>
      <w:hyperlink w:anchor="_Toc95122042" w:history="1">
        <w:r w:rsidR="001C7B2C" w:rsidRPr="00C60A58">
          <w:rPr>
            <w:rStyle w:val="Hipercze"/>
          </w:rPr>
          <w:t>VIII.Opis sposobu przygotowania wniosków o dopuszczenie do udziału w postępowaniu</w:t>
        </w:r>
        <w:r w:rsidR="001C7B2C">
          <w:rPr>
            <w:rStyle w:val="Hipercze"/>
          </w:rPr>
          <w:tab/>
        </w:r>
        <w:r w:rsidR="001C7B2C" w:rsidRPr="00C60A58">
          <w:rPr>
            <w:rStyle w:val="Hipercze"/>
          </w:rPr>
          <w:t>.</w:t>
        </w:r>
        <w:r w:rsidR="001C7B2C">
          <w:rPr>
            <w:webHidden/>
          </w:rPr>
          <w:fldChar w:fldCharType="begin"/>
        </w:r>
        <w:r w:rsidR="001C7B2C">
          <w:rPr>
            <w:webHidden/>
          </w:rPr>
          <w:instrText xml:space="preserve"> PAGEREF _Toc95122042 \h </w:instrText>
        </w:r>
        <w:r w:rsidR="001C7B2C">
          <w:rPr>
            <w:webHidden/>
          </w:rPr>
        </w:r>
        <w:r w:rsidR="001C7B2C">
          <w:rPr>
            <w:webHidden/>
          </w:rPr>
          <w:fldChar w:fldCharType="separate"/>
        </w:r>
        <w:r w:rsidR="00702275">
          <w:rPr>
            <w:webHidden/>
          </w:rPr>
          <w:t>34</w:t>
        </w:r>
        <w:r w:rsidR="001C7B2C">
          <w:rPr>
            <w:webHidden/>
          </w:rPr>
          <w:fldChar w:fldCharType="end"/>
        </w:r>
      </w:hyperlink>
    </w:p>
    <w:p w14:paraId="34F76297" w14:textId="77777777" w:rsidR="001C7B2C" w:rsidRDefault="00937C84">
      <w:pPr>
        <w:pStyle w:val="Spistreci1"/>
        <w:rPr>
          <w:rFonts w:asciiTheme="minorHAnsi" w:eastAsiaTheme="minorEastAsia" w:hAnsiTheme="minorHAnsi" w:cstheme="minorBidi"/>
          <w:color w:val="auto"/>
          <w:sz w:val="22"/>
          <w:szCs w:val="22"/>
        </w:rPr>
      </w:pPr>
      <w:hyperlink w:anchor="_Toc95122043" w:history="1">
        <w:r w:rsidR="001C7B2C" w:rsidRPr="00C60A58">
          <w:rPr>
            <w:rStyle w:val="Hipercze"/>
          </w:rPr>
          <w:t>IX.</w:t>
        </w:r>
        <w:r w:rsidR="001C7B2C">
          <w:rPr>
            <w:rFonts w:asciiTheme="minorHAnsi" w:eastAsiaTheme="minorEastAsia" w:hAnsiTheme="minorHAnsi" w:cstheme="minorBidi"/>
            <w:color w:val="auto"/>
            <w:sz w:val="22"/>
            <w:szCs w:val="22"/>
          </w:rPr>
          <w:tab/>
        </w:r>
        <w:r w:rsidR="001C7B2C" w:rsidRPr="00C60A58">
          <w:rPr>
            <w:rStyle w:val="Hipercze"/>
          </w:rPr>
          <w:t>Sposób oraz termin składania wniosków o dopuszczenie do udziału w postępowaniu.</w:t>
        </w:r>
        <w:r w:rsidR="001C7B2C">
          <w:rPr>
            <w:webHidden/>
          </w:rPr>
          <w:tab/>
        </w:r>
        <w:r w:rsidR="001C7B2C">
          <w:rPr>
            <w:webHidden/>
          </w:rPr>
          <w:fldChar w:fldCharType="begin"/>
        </w:r>
        <w:r w:rsidR="001C7B2C">
          <w:rPr>
            <w:webHidden/>
          </w:rPr>
          <w:instrText xml:space="preserve"> PAGEREF _Toc95122043 \h </w:instrText>
        </w:r>
        <w:r w:rsidR="001C7B2C">
          <w:rPr>
            <w:webHidden/>
          </w:rPr>
        </w:r>
        <w:r w:rsidR="001C7B2C">
          <w:rPr>
            <w:webHidden/>
          </w:rPr>
          <w:fldChar w:fldCharType="separate"/>
        </w:r>
        <w:r w:rsidR="00702275">
          <w:rPr>
            <w:webHidden/>
          </w:rPr>
          <w:t>35</w:t>
        </w:r>
        <w:r w:rsidR="001C7B2C">
          <w:rPr>
            <w:webHidden/>
          </w:rPr>
          <w:fldChar w:fldCharType="end"/>
        </w:r>
      </w:hyperlink>
    </w:p>
    <w:p w14:paraId="118E0530" w14:textId="77777777" w:rsidR="001C7B2C" w:rsidRDefault="00937C84">
      <w:pPr>
        <w:pStyle w:val="Spistreci1"/>
        <w:rPr>
          <w:rFonts w:asciiTheme="minorHAnsi" w:eastAsiaTheme="minorEastAsia" w:hAnsiTheme="minorHAnsi" w:cstheme="minorBidi"/>
          <w:color w:val="auto"/>
          <w:sz w:val="22"/>
          <w:szCs w:val="22"/>
        </w:rPr>
      </w:pPr>
      <w:hyperlink w:anchor="_Toc95122044" w:history="1">
        <w:r w:rsidR="001C7B2C" w:rsidRPr="00C60A58">
          <w:rPr>
            <w:rStyle w:val="Hipercze"/>
          </w:rPr>
          <w:t>X.</w:t>
        </w:r>
        <w:r w:rsidR="001C7B2C">
          <w:rPr>
            <w:rFonts w:asciiTheme="minorHAnsi" w:eastAsiaTheme="minorEastAsia" w:hAnsiTheme="minorHAnsi" w:cstheme="minorBidi"/>
            <w:color w:val="auto"/>
            <w:sz w:val="22"/>
            <w:szCs w:val="22"/>
          </w:rPr>
          <w:tab/>
        </w:r>
        <w:r w:rsidR="001C7B2C" w:rsidRPr="00C60A58">
          <w:rPr>
            <w:rStyle w:val="Hipercze"/>
          </w:rPr>
          <w:t>Sposób informowania o wynikach oceny wniosków o dopuszczenie do udziału w postępowaniu. Zaproszenie do składania ofert wstępnych. Kryteria selekcji.</w:t>
        </w:r>
        <w:r w:rsidR="001C7B2C">
          <w:rPr>
            <w:webHidden/>
          </w:rPr>
          <w:tab/>
        </w:r>
        <w:r w:rsidR="001C7B2C">
          <w:rPr>
            <w:webHidden/>
          </w:rPr>
          <w:fldChar w:fldCharType="begin"/>
        </w:r>
        <w:r w:rsidR="001C7B2C">
          <w:rPr>
            <w:webHidden/>
          </w:rPr>
          <w:instrText xml:space="preserve"> PAGEREF _Toc95122044 \h </w:instrText>
        </w:r>
        <w:r w:rsidR="001C7B2C">
          <w:rPr>
            <w:webHidden/>
          </w:rPr>
        </w:r>
        <w:r w:rsidR="001C7B2C">
          <w:rPr>
            <w:webHidden/>
          </w:rPr>
          <w:fldChar w:fldCharType="separate"/>
        </w:r>
        <w:r w:rsidR="00702275">
          <w:rPr>
            <w:webHidden/>
          </w:rPr>
          <w:t>36</w:t>
        </w:r>
        <w:r w:rsidR="001C7B2C">
          <w:rPr>
            <w:webHidden/>
          </w:rPr>
          <w:fldChar w:fldCharType="end"/>
        </w:r>
      </w:hyperlink>
    </w:p>
    <w:p w14:paraId="1069BD1C" w14:textId="77777777" w:rsidR="001C7B2C" w:rsidRDefault="00937C84">
      <w:pPr>
        <w:pStyle w:val="Spistreci1"/>
        <w:rPr>
          <w:rFonts w:asciiTheme="minorHAnsi" w:eastAsiaTheme="minorEastAsia" w:hAnsiTheme="minorHAnsi" w:cstheme="minorBidi"/>
          <w:color w:val="auto"/>
          <w:sz w:val="22"/>
          <w:szCs w:val="22"/>
        </w:rPr>
      </w:pPr>
      <w:hyperlink w:anchor="_Toc95122045" w:history="1">
        <w:r w:rsidR="001C7B2C" w:rsidRPr="00C60A58">
          <w:rPr>
            <w:rStyle w:val="Hipercze"/>
          </w:rPr>
          <w:t>XI.</w:t>
        </w:r>
        <w:r w:rsidR="001C7B2C">
          <w:rPr>
            <w:rFonts w:asciiTheme="minorHAnsi" w:eastAsiaTheme="minorEastAsia" w:hAnsiTheme="minorHAnsi" w:cstheme="minorBidi"/>
            <w:color w:val="auto"/>
            <w:sz w:val="22"/>
            <w:szCs w:val="22"/>
          </w:rPr>
          <w:tab/>
        </w:r>
        <w:r w:rsidR="001C7B2C" w:rsidRPr="00C60A58">
          <w:rPr>
            <w:rStyle w:val="Hipercze"/>
          </w:rPr>
          <w:t>Opis sposobu przygotowania ofert wstępnych.</w:t>
        </w:r>
        <w:r w:rsidR="001C7B2C">
          <w:rPr>
            <w:webHidden/>
          </w:rPr>
          <w:tab/>
        </w:r>
        <w:r w:rsidR="001C7B2C">
          <w:rPr>
            <w:webHidden/>
          </w:rPr>
          <w:fldChar w:fldCharType="begin"/>
        </w:r>
        <w:r w:rsidR="001C7B2C">
          <w:rPr>
            <w:webHidden/>
          </w:rPr>
          <w:instrText xml:space="preserve"> PAGEREF _Toc95122045 \h </w:instrText>
        </w:r>
        <w:r w:rsidR="001C7B2C">
          <w:rPr>
            <w:webHidden/>
          </w:rPr>
        </w:r>
        <w:r w:rsidR="001C7B2C">
          <w:rPr>
            <w:webHidden/>
          </w:rPr>
          <w:fldChar w:fldCharType="separate"/>
        </w:r>
        <w:r w:rsidR="00702275">
          <w:rPr>
            <w:webHidden/>
          </w:rPr>
          <w:t>36</w:t>
        </w:r>
        <w:r w:rsidR="001C7B2C">
          <w:rPr>
            <w:webHidden/>
          </w:rPr>
          <w:fldChar w:fldCharType="end"/>
        </w:r>
      </w:hyperlink>
    </w:p>
    <w:p w14:paraId="43889744" w14:textId="77777777" w:rsidR="001C7B2C" w:rsidRDefault="00937C84">
      <w:pPr>
        <w:pStyle w:val="Spistreci1"/>
        <w:rPr>
          <w:rFonts w:asciiTheme="minorHAnsi" w:eastAsiaTheme="minorEastAsia" w:hAnsiTheme="minorHAnsi" w:cstheme="minorBidi"/>
          <w:color w:val="auto"/>
          <w:sz w:val="22"/>
          <w:szCs w:val="22"/>
        </w:rPr>
      </w:pPr>
      <w:hyperlink w:anchor="_Toc95122046" w:history="1">
        <w:r w:rsidR="001C7B2C" w:rsidRPr="00C60A58">
          <w:rPr>
            <w:rStyle w:val="Hipercze"/>
          </w:rPr>
          <w:t>XII.</w:t>
        </w:r>
        <w:r w:rsidR="001C7B2C">
          <w:rPr>
            <w:rFonts w:asciiTheme="minorHAnsi" w:eastAsiaTheme="minorEastAsia" w:hAnsiTheme="minorHAnsi" w:cstheme="minorBidi"/>
            <w:color w:val="auto"/>
            <w:sz w:val="22"/>
            <w:szCs w:val="22"/>
          </w:rPr>
          <w:tab/>
        </w:r>
        <w:r w:rsidR="001C7B2C" w:rsidRPr="00C60A58">
          <w:rPr>
            <w:rStyle w:val="Hipercze"/>
          </w:rPr>
          <w:t>Sposób oraz termin składania ofert wstępnych.</w:t>
        </w:r>
        <w:r w:rsidR="001C7B2C">
          <w:rPr>
            <w:webHidden/>
          </w:rPr>
          <w:tab/>
        </w:r>
        <w:r w:rsidR="001C7B2C">
          <w:rPr>
            <w:webHidden/>
          </w:rPr>
          <w:fldChar w:fldCharType="begin"/>
        </w:r>
        <w:r w:rsidR="001C7B2C">
          <w:rPr>
            <w:webHidden/>
          </w:rPr>
          <w:instrText xml:space="preserve"> PAGEREF _Toc95122046 \h </w:instrText>
        </w:r>
        <w:r w:rsidR="001C7B2C">
          <w:rPr>
            <w:webHidden/>
          </w:rPr>
        </w:r>
        <w:r w:rsidR="001C7B2C">
          <w:rPr>
            <w:webHidden/>
          </w:rPr>
          <w:fldChar w:fldCharType="separate"/>
        </w:r>
        <w:r w:rsidR="00702275">
          <w:rPr>
            <w:webHidden/>
          </w:rPr>
          <w:t>40</w:t>
        </w:r>
        <w:r w:rsidR="001C7B2C">
          <w:rPr>
            <w:webHidden/>
          </w:rPr>
          <w:fldChar w:fldCharType="end"/>
        </w:r>
      </w:hyperlink>
    </w:p>
    <w:p w14:paraId="6A1FD91A" w14:textId="6BDD6666" w:rsidR="001C7B2C" w:rsidRDefault="00937C84">
      <w:pPr>
        <w:pStyle w:val="Spistreci1"/>
        <w:rPr>
          <w:rFonts w:asciiTheme="minorHAnsi" w:eastAsiaTheme="minorEastAsia" w:hAnsiTheme="minorHAnsi" w:cstheme="minorBidi"/>
          <w:color w:val="auto"/>
          <w:sz w:val="22"/>
          <w:szCs w:val="22"/>
        </w:rPr>
      </w:pPr>
      <w:hyperlink w:anchor="_Toc95122047" w:history="1">
        <w:r w:rsidR="001C7B2C" w:rsidRPr="00C60A58">
          <w:rPr>
            <w:rStyle w:val="Hipercze"/>
          </w:rPr>
          <w:t>XIII.Termin i tryb otwarcia ofert wstępnych.</w:t>
        </w:r>
        <w:r w:rsidR="001C7B2C">
          <w:rPr>
            <w:rStyle w:val="Hipercze"/>
          </w:rPr>
          <w:tab/>
        </w:r>
        <w:r w:rsidR="001C7B2C">
          <w:rPr>
            <w:webHidden/>
          </w:rPr>
          <w:fldChar w:fldCharType="begin"/>
        </w:r>
        <w:r w:rsidR="001C7B2C">
          <w:rPr>
            <w:webHidden/>
          </w:rPr>
          <w:instrText xml:space="preserve"> PAGEREF _Toc95122047 \h </w:instrText>
        </w:r>
        <w:r w:rsidR="001C7B2C">
          <w:rPr>
            <w:webHidden/>
          </w:rPr>
        </w:r>
        <w:r w:rsidR="001C7B2C">
          <w:rPr>
            <w:webHidden/>
          </w:rPr>
          <w:fldChar w:fldCharType="separate"/>
        </w:r>
        <w:r w:rsidR="00702275">
          <w:rPr>
            <w:webHidden/>
          </w:rPr>
          <w:t>41</w:t>
        </w:r>
        <w:r w:rsidR="001C7B2C">
          <w:rPr>
            <w:webHidden/>
          </w:rPr>
          <w:fldChar w:fldCharType="end"/>
        </w:r>
      </w:hyperlink>
    </w:p>
    <w:p w14:paraId="62D8ACA2" w14:textId="27AE5AA1" w:rsidR="001C7B2C" w:rsidRDefault="00937C84">
      <w:pPr>
        <w:pStyle w:val="Spistreci1"/>
        <w:rPr>
          <w:rFonts w:asciiTheme="minorHAnsi" w:eastAsiaTheme="minorEastAsia" w:hAnsiTheme="minorHAnsi" w:cstheme="minorBidi"/>
          <w:color w:val="auto"/>
          <w:sz w:val="22"/>
          <w:szCs w:val="22"/>
        </w:rPr>
      </w:pPr>
      <w:hyperlink w:anchor="_Toc95122048" w:history="1">
        <w:r w:rsidR="001C7B2C" w:rsidRPr="00C60A58">
          <w:rPr>
            <w:rStyle w:val="Hipercze"/>
          </w:rPr>
          <w:t>XIV.Negocjacje.</w:t>
        </w:r>
        <w:r w:rsidR="001C7B2C">
          <w:rPr>
            <w:webHidden/>
          </w:rPr>
          <w:tab/>
        </w:r>
        <w:r w:rsidR="001C7B2C">
          <w:rPr>
            <w:webHidden/>
          </w:rPr>
          <w:fldChar w:fldCharType="begin"/>
        </w:r>
        <w:r w:rsidR="001C7B2C">
          <w:rPr>
            <w:webHidden/>
          </w:rPr>
          <w:instrText xml:space="preserve"> PAGEREF _Toc95122048 \h </w:instrText>
        </w:r>
        <w:r w:rsidR="001C7B2C">
          <w:rPr>
            <w:webHidden/>
          </w:rPr>
        </w:r>
        <w:r w:rsidR="001C7B2C">
          <w:rPr>
            <w:webHidden/>
          </w:rPr>
          <w:fldChar w:fldCharType="separate"/>
        </w:r>
        <w:r w:rsidR="00702275">
          <w:rPr>
            <w:webHidden/>
          </w:rPr>
          <w:t>42</w:t>
        </w:r>
        <w:r w:rsidR="001C7B2C">
          <w:rPr>
            <w:webHidden/>
          </w:rPr>
          <w:fldChar w:fldCharType="end"/>
        </w:r>
      </w:hyperlink>
    </w:p>
    <w:p w14:paraId="2D63BC29" w14:textId="77777777" w:rsidR="001C7B2C" w:rsidRDefault="00937C84">
      <w:pPr>
        <w:pStyle w:val="Spistreci1"/>
        <w:rPr>
          <w:rFonts w:asciiTheme="minorHAnsi" w:eastAsiaTheme="minorEastAsia" w:hAnsiTheme="minorHAnsi" w:cstheme="minorBidi"/>
          <w:color w:val="auto"/>
          <w:sz w:val="22"/>
          <w:szCs w:val="22"/>
        </w:rPr>
      </w:pPr>
      <w:hyperlink w:anchor="_Toc95122049" w:history="1">
        <w:r w:rsidR="001C7B2C" w:rsidRPr="00C60A58">
          <w:rPr>
            <w:rStyle w:val="Hipercze"/>
          </w:rPr>
          <w:t>XV.</w:t>
        </w:r>
        <w:r w:rsidR="001C7B2C">
          <w:rPr>
            <w:rFonts w:asciiTheme="minorHAnsi" w:eastAsiaTheme="minorEastAsia" w:hAnsiTheme="minorHAnsi" w:cstheme="minorBidi"/>
            <w:color w:val="auto"/>
            <w:sz w:val="22"/>
            <w:szCs w:val="22"/>
          </w:rPr>
          <w:tab/>
        </w:r>
        <w:r w:rsidR="001C7B2C" w:rsidRPr="00C60A58">
          <w:rPr>
            <w:rStyle w:val="Hipercze"/>
          </w:rPr>
          <w:t>Opis kryteriów oceny ofert wraz z podaniem wag kryteriów i sposobu oceny ofert.</w:t>
        </w:r>
        <w:r w:rsidR="001C7B2C">
          <w:rPr>
            <w:webHidden/>
          </w:rPr>
          <w:tab/>
        </w:r>
        <w:r w:rsidR="001C7B2C">
          <w:rPr>
            <w:webHidden/>
          </w:rPr>
          <w:fldChar w:fldCharType="begin"/>
        </w:r>
        <w:r w:rsidR="001C7B2C">
          <w:rPr>
            <w:webHidden/>
          </w:rPr>
          <w:instrText xml:space="preserve"> PAGEREF _Toc95122049 \h </w:instrText>
        </w:r>
        <w:r w:rsidR="001C7B2C">
          <w:rPr>
            <w:webHidden/>
          </w:rPr>
        </w:r>
        <w:r w:rsidR="001C7B2C">
          <w:rPr>
            <w:webHidden/>
          </w:rPr>
          <w:fldChar w:fldCharType="separate"/>
        </w:r>
        <w:r w:rsidR="00702275">
          <w:rPr>
            <w:webHidden/>
          </w:rPr>
          <w:t>42</w:t>
        </w:r>
        <w:r w:rsidR="001C7B2C">
          <w:rPr>
            <w:webHidden/>
          </w:rPr>
          <w:fldChar w:fldCharType="end"/>
        </w:r>
      </w:hyperlink>
    </w:p>
    <w:p w14:paraId="66364DA7" w14:textId="0C385924" w:rsidR="001C7B2C" w:rsidRDefault="00937C84">
      <w:pPr>
        <w:pStyle w:val="Spistreci1"/>
        <w:rPr>
          <w:rFonts w:asciiTheme="minorHAnsi" w:eastAsiaTheme="minorEastAsia" w:hAnsiTheme="minorHAnsi" w:cstheme="minorBidi"/>
          <w:color w:val="auto"/>
          <w:sz w:val="22"/>
          <w:szCs w:val="22"/>
        </w:rPr>
      </w:pPr>
      <w:hyperlink w:anchor="_Toc95122050" w:history="1">
        <w:r w:rsidR="001C7B2C" w:rsidRPr="00C60A58">
          <w:rPr>
            <w:rStyle w:val="Hipercze"/>
          </w:rPr>
          <w:t>XVI.</w:t>
        </w:r>
        <w:r w:rsidR="001C7B2C">
          <w:rPr>
            <w:rFonts w:asciiTheme="minorHAnsi" w:eastAsiaTheme="minorEastAsia" w:hAnsiTheme="minorHAnsi" w:cstheme="minorBidi"/>
            <w:color w:val="auto"/>
            <w:sz w:val="22"/>
            <w:szCs w:val="22"/>
          </w:rPr>
          <w:t xml:space="preserve"> </w:t>
        </w:r>
        <w:r w:rsidR="001C7B2C" w:rsidRPr="00C60A58">
          <w:rPr>
            <w:rStyle w:val="Hipercze"/>
          </w:rPr>
          <w:t>Informacje o formalnościach, jakich należy dopełnić w celu zawarcia umowy.</w:t>
        </w:r>
        <w:r w:rsidR="0049693F">
          <w:rPr>
            <w:rStyle w:val="Hipercze"/>
          </w:rPr>
          <w:tab/>
        </w:r>
        <w:r w:rsidR="001C7B2C">
          <w:rPr>
            <w:webHidden/>
          </w:rPr>
          <w:fldChar w:fldCharType="begin"/>
        </w:r>
        <w:r w:rsidR="001C7B2C">
          <w:rPr>
            <w:webHidden/>
          </w:rPr>
          <w:instrText xml:space="preserve"> PAGEREF _Toc95122050 \h </w:instrText>
        </w:r>
        <w:r w:rsidR="001C7B2C">
          <w:rPr>
            <w:webHidden/>
          </w:rPr>
        </w:r>
        <w:r w:rsidR="001C7B2C">
          <w:rPr>
            <w:webHidden/>
          </w:rPr>
          <w:fldChar w:fldCharType="separate"/>
        </w:r>
        <w:r w:rsidR="00702275">
          <w:rPr>
            <w:webHidden/>
          </w:rPr>
          <w:t>53</w:t>
        </w:r>
        <w:r w:rsidR="001C7B2C">
          <w:rPr>
            <w:webHidden/>
          </w:rPr>
          <w:fldChar w:fldCharType="end"/>
        </w:r>
      </w:hyperlink>
    </w:p>
    <w:p w14:paraId="4C4DFAED" w14:textId="7F907089" w:rsidR="001C7B2C" w:rsidRDefault="00937C84">
      <w:pPr>
        <w:pStyle w:val="Spistreci1"/>
        <w:rPr>
          <w:rFonts w:asciiTheme="minorHAnsi" w:eastAsiaTheme="minorEastAsia" w:hAnsiTheme="minorHAnsi" w:cstheme="minorBidi"/>
          <w:color w:val="auto"/>
          <w:sz w:val="22"/>
          <w:szCs w:val="22"/>
        </w:rPr>
      </w:pPr>
      <w:hyperlink w:anchor="_Toc95122051" w:history="1">
        <w:r w:rsidR="001C7B2C" w:rsidRPr="00C60A58">
          <w:rPr>
            <w:rStyle w:val="Hipercze"/>
          </w:rPr>
          <w:t>XVII.</w:t>
        </w:r>
        <w:r w:rsidR="001C7B2C">
          <w:rPr>
            <w:rFonts w:asciiTheme="minorHAnsi" w:eastAsiaTheme="minorEastAsia" w:hAnsiTheme="minorHAnsi" w:cstheme="minorBidi"/>
            <w:color w:val="auto"/>
            <w:sz w:val="22"/>
            <w:szCs w:val="22"/>
          </w:rPr>
          <w:t xml:space="preserve"> </w:t>
        </w:r>
        <w:r w:rsidR="001C7B2C" w:rsidRPr="00C60A58">
          <w:rPr>
            <w:rStyle w:val="Hipercze"/>
          </w:rPr>
          <w:t>Pouczenie o środkach ochrony prawnej przysługujących wykonawcy</w:t>
        </w:r>
        <w:r w:rsidR="001C7B2C">
          <w:rPr>
            <w:rStyle w:val="Hipercze"/>
          </w:rPr>
          <w:tab/>
        </w:r>
        <w:r w:rsidR="001C7B2C" w:rsidRPr="00C60A58">
          <w:rPr>
            <w:rStyle w:val="Hipercze"/>
          </w:rPr>
          <w:t>.</w:t>
        </w:r>
        <w:r w:rsidR="001C7B2C">
          <w:rPr>
            <w:webHidden/>
          </w:rPr>
          <w:fldChar w:fldCharType="begin"/>
        </w:r>
        <w:r w:rsidR="001C7B2C">
          <w:rPr>
            <w:webHidden/>
          </w:rPr>
          <w:instrText xml:space="preserve"> PAGEREF _Toc95122051 \h </w:instrText>
        </w:r>
        <w:r w:rsidR="001C7B2C">
          <w:rPr>
            <w:webHidden/>
          </w:rPr>
        </w:r>
        <w:r w:rsidR="001C7B2C">
          <w:rPr>
            <w:webHidden/>
          </w:rPr>
          <w:fldChar w:fldCharType="separate"/>
        </w:r>
        <w:r w:rsidR="00702275">
          <w:rPr>
            <w:webHidden/>
          </w:rPr>
          <w:t>56</w:t>
        </w:r>
        <w:r w:rsidR="001C7B2C">
          <w:rPr>
            <w:webHidden/>
          </w:rPr>
          <w:fldChar w:fldCharType="end"/>
        </w:r>
      </w:hyperlink>
    </w:p>
    <w:p w14:paraId="66A02838" w14:textId="4D8785ED" w:rsidR="001C7B2C" w:rsidRDefault="00937C84">
      <w:pPr>
        <w:pStyle w:val="Spistreci1"/>
        <w:rPr>
          <w:rFonts w:asciiTheme="minorHAnsi" w:eastAsiaTheme="minorEastAsia" w:hAnsiTheme="minorHAnsi" w:cstheme="minorBidi"/>
          <w:color w:val="auto"/>
          <w:sz w:val="22"/>
          <w:szCs w:val="22"/>
        </w:rPr>
      </w:pPr>
      <w:hyperlink w:anchor="_Toc95122052" w:history="1">
        <w:r w:rsidR="001C7B2C" w:rsidRPr="00C60A58">
          <w:rPr>
            <w:rStyle w:val="Hipercze"/>
          </w:rPr>
          <w:t>XVIII.Informacje dodatkowe.</w:t>
        </w:r>
        <w:r w:rsidR="001C7B2C">
          <w:rPr>
            <w:rStyle w:val="Hipercze"/>
          </w:rPr>
          <w:tab/>
        </w:r>
        <w:r w:rsidR="001C7B2C">
          <w:rPr>
            <w:webHidden/>
          </w:rPr>
          <w:fldChar w:fldCharType="begin"/>
        </w:r>
        <w:r w:rsidR="001C7B2C">
          <w:rPr>
            <w:webHidden/>
          </w:rPr>
          <w:instrText xml:space="preserve"> PAGEREF _Toc95122052 \h </w:instrText>
        </w:r>
        <w:r w:rsidR="001C7B2C">
          <w:rPr>
            <w:webHidden/>
          </w:rPr>
        </w:r>
        <w:r w:rsidR="001C7B2C">
          <w:rPr>
            <w:webHidden/>
          </w:rPr>
          <w:fldChar w:fldCharType="separate"/>
        </w:r>
        <w:r w:rsidR="00702275">
          <w:rPr>
            <w:webHidden/>
          </w:rPr>
          <w:t>57</w:t>
        </w:r>
        <w:r w:rsidR="001C7B2C">
          <w:rPr>
            <w:webHidden/>
          </w:rPr>
          <w:fldChar w:fldCharType="end"/>
        </w:r>
      </w:hyperlink>
    </w:p>
    <w:p w14:paraId="40BA0A24" w14:textId="4A893162" w:rsidR="00F85C46" w:rsidRPr="00F9784B" w:rsidRDefault="009708A7" w:rsidP="004269D6">
      <w:pPr>
        <w:tabs>
          <w:tab w:val="left" w:pos="709"/>
          <w:tab w:val="right" w:leader="dot" w:pos="9356"/>
          <w:tab w:val="right" w:leader="dot" w:pos="9639"/>
        </w:tabs>
        <w:spacing w:before="120"/>
        <w:ind w:left="709" w:right="-1" w:hanging="425"/>
        <w:jc w:val="center"/>
        <w:rPr>
          <w:rFonts w:cs="Arial"/>
          <w:b/>
          <w:sz w:val="22"/>
        </w:rPr>
      </w:pPr>
      <w:r w:rsidRPr="004269D6">
        <w:rPr>
          <w:rFonts w:cs="Arial"/>
          <w:noProof/>
          <w:szCs w:val="20"/>
        </w:rPr>
        <w:fldChar w:fldCharType="end"/>
      </w:r>
      <w:r w:rsidR="00C61B64">
        <w:rPr>
          <w:rFonts w:cs="Arial"/>
          <w:b/>
          <w:sz w:val="22"/>
        </w:rPr>
        <w:t>Z</w:t>
      </w:r>
      <w:r w:rsidR="00F85C46" w:rsidRPr="00F9784B">
        <w:rPr>
          <w:rFonts w:cs="Arial"/>
          <w:b/>
          <w:sz w:val="22"/>
        </w:rPr>
        <w:t xml:space="preserve">ałączniki do </w:t>
      </w:r>
      <w:r w:rsidR="00C61B64">
        <w:rPr>
          <w:rFonts w:cs="Arial"/>
          <w:b/>
          <w:sz w:val="22"/>
        </w:rPr>
        <w:t>Opisu Potrzeb i Wymagań</w:t>
      </w:r>
    </w:p>
    <w:p w14:paraId="3C23CD5D" w14:textId="21C4A6F7" w:rsidR="00F85C46" w:rsidRDefault="00F85C46" w:rsidP="00FE6D4A">
      <w:pPr>
        <w:numPr>
          <w:ilvl w:val="0"/>
          <w:numId w:val="1"/>
        </w:numPr>
        <w:tabs>
          <w:tab w:val="left" w:pos="6237"/>
        </w:tabs>
        <w:spacing w:line="480" w:lineRule="auto"/>
        <w:ind w:left="426" w:hanging="426"/>
        <w:rPr>
          <w:rFonts w:cs="Arial"/>
          <w:szCs w:val="20"/>
        </w:rPr>
      </w:pPr>
      <w:r w:rsidRPr="00E054BA">
        <w:rPr>
          <w:rFonts w:cs="Arial"/>
          <w:szCs w:val="20"/>
        </w:rPr>
        <w:t xml:space="preserve">Formularz </w:t>
      </w:r>
      <w:r w:rsidR="00C61B64">
        <w:rPr>
          <w:rFonts w:cs="Arial"/>
          <w:szCs w:val="20"/>
        </w:rPr>
        <w:t>wniosku o dopuszczenie do udziału w postepowaniu</w:t>
      </w:r>
      <w:r w:rsidRPr="00E054BA">
        <w:rPr>
          <w:rFonts w:cs="Arial"/>
          <w:szCs w:val="20"/>
        </w:rPr>
        <w:t xml:space="preserve"> </w:t>
      </w:r>
      <w:r w:rsidRPr="00E054BA">
        <w:rPr>
          <w:rFonts w:cs="Arial"/>
          <w:i/>
          <w:szCs w:val="20"/>
        </w:rPr>
        <w:t>(wzór)................</w:t>
      </w:r>
      <w:r w:rsidR="00C61B64">
        <w:rPr>
          <w:rFonts w:cs="Arial"/>
          <w:i/>
          <w:szCs w:val="20"/>
        </w:rPr>
        <w:t>.............</w:t>
      </w:r>
      <w:r w:rsidR="004A7386">
        <w:rPr>
          <w:rFonts w:cs="Arial"/>
          <w:szCs w:val="20"/>
        </w:rPr>
        <w:t xml:space="preserve">.załącznik </w:t>
      </w:r>
      <w:r w:rsidRPr="00E054BA">
        <w:rPr>
          <w:rFonts w:cs="Arial"/>
          <w:szCs w:val="20"/>
        </w:rPr>
        <w:t>nr 1A</w:t>
      </w:r>
    </w:p>
    <w:p w14:paraId="448A2ACC" w14:textId="77777777" w:rsidR="004A7386" w:rsidRDefault="004A7386" w:rsidP="00FE6D4A">
      <w:pPr>
        <w:numPr>
          <w:ilvl w:val="0"/>
          <w:numId w:val="1"/>
        </w:numPr>
        <w:tabs>
          <w:tab w:val="left" w:pos="567"/>
          <w:tab w:val="left" w:pos="6237"/>
        </w:tabs>
        <w:spacing w:line="480" w:lineRule="auto"/>
        <w:ind w:left="426" w:hanging="426"/>
        <w:rPr>
          <w:rFonts w:cs="Arial"/>
          <w:szCs w:val="20"/>
        </w:rPr>
      </w:pPr>
      <w:r>
        <w:rPr>
          <w:rFonts w:cs="Arial"/>
          <w:szCs w:val="20"/>
        </w:rPr>
        <w:t xml:space="preserve">Jednolity Europejski Dokument Zamówienia </w:t>
      </w:r>
      <w:r w:rsidRPr="00C61B64">
        <w:rPr>
          <w:rFonts w:cs="Arial"/>
          <w:i/>
          <w:szCs w:val="20"/>
        </w:rPr>
        <w:t>(JEDZ)</w:t>
      </w:r>
      <w:r>
        <w:rPr>
          <w:rFonts w:cs="Arial"/>
          <w:szCs w:val="20"/>
        </w:rPr>
        <w:t>…………………………………………………………………… załącznik nr 1 B</w:t>
      </w:r>
    </w:p>
    <w:p w14:paraId="137B7345" w14:textId="3209C8B9" w:rsidR="00BD3907" w:rsidRPr="00BD3907" w:rsidRDefault="00BD3907" w:rsidP="00FE6D4A">
      <w:pPr>
        <w:numPr>
          <w:ilvl w:val="0"/>
          <w:numId w:val="1"/>
        </w:numPr>
        <w:tabs>
          <w:tab w:val="left" w:pos="567"/>
          <w:tab w:val="left" w:pos="6237"/>
        </w:tabs>
        <w:spacing w:line="480" w:lineRule="auto"/>
        <w:ind w:left="426" w:hanging="426"/>
        <w:rPr>
          <w:rFonts w:cs="Arial"/>
          <w:szCs w:val="20"/>
        </w:rPr>
      </w:pPr>
      <w:r w:rsidRPr="00BD3907">
        <w:rPr>
          <w:rFonts w:cs="Arial"/>
          <w:szCs w:val="20"/>
        </w:rPr>
        <w:t>Wzór oświadczenia o udostępnieniu zasobów ……………………………………………………………………………..….załącznik nr 1</w:t>
      </w:r>
      <w:r w:rsidR="00C61B64">
        <w:rPr>
          <w:rFonts w:cs="Arial"/>
          <w:szCs w:val="20"/>
        </w:rPr>
        <w:t>C</w:t>
      </w:r>
    </w:p>
    <w:p w14:paraId="0201E840" w14:textId="76CB1EB0" w:rsidR="00F85C46" w:rsidRPr="00C6739C" w:rsidRDefault="007D77F6" w:rsidP="00FE6D4A">
      <w:pPr>
        <w:numPr>
          <w:ilvl w:val="0"/>
          <w:numId w:val="1"/>
        </w:numPr>
        <w:tabs>
          <w:tab w:val="left" w:pos="567"/>
          <w:tab w:val="left" w:pos="6237"/>
        </w:tabs>
        <w:spacing w:line="480" w:lineRule="auto"/>
        <w:ind w:left="426" w:hanging="426"/>
        <w:rPr>
          <w:rFonts w:cs="Arial"/>
          <w:szCs w:val="20"/>
        </w:rPr>
      </w:pPr>
      <w:r w:rsidRPr="00C6739C">
        <w:rPr>
          <w:rFonts w:eastAsia="Calibri"/>
        </w:rPr>
        <w:t xml:space="preserve">Opis potrzeb Zamawiającego i cechy </w:t>
      </w:r>
      <w:r w:rsidRPr="008B14EC">
        <w:rPr>
          <w:rFonts w:eastAsia="Calibri"/>
        </w:rPr>
        <w:t>charakterystyczne usług – OPZ</w:t>
      </w:r>
      <w:r w:rsidR="00833413" w:rsidRPr="008B14EC">
        <w:rPr>
          <w:rFonts w:cs="Arial"/>
          <w:szCs w:val="20"/>
        </w:rPr>
        <w:t xml:space="preserve"> …</w:t>
      </w:r>
      <w:r w:rsidR="00F500EC" w:rsidRPr="008B14EC">
        <w:rPr>
          <w:rFonts w:cs="Arial"/>
          <w:szCs w:val="20"/>
        </w:rPr>
        <w:t xml:space="preserve"> </w:t>
      </w:r>
      <w:r w:rsidR="00F85C46" w:rsidRPr="008B14EC">
        <w:rPr>
          <w:rFonts w:cs="Arial"/>
          <w:szCs w:val="20"/>
        </w:rPr>
        <w:t>załącznik nr 2</w:t>
      </w:r>
      <w:r w:rsidR="00F500EC" w:rsidRPr="008B14EC">
        <w:rPr>
          <w:rFonts w:cs="Arial"/>
          <w:szCs w:val="20"/>
        </w:rPr>
        <w:t xml:space="preserve">A </w:t>
      </w:r>
      <w:r w:rsidR="008B14EC" w:rsidRPr="008B14EC">
        <w:rPr>
          <w:rFonts w:cs="Arial"/>
          <w:szCs w:val="20"/>
        </w:rPr>
        <w:t>(z zał. nr 1 – 2</w:t>
      </w:r>
      <w:r w:rsidRPr="008B14EC">
        <w:rPr>
          <w:rFonts w:cs="Arial"/>
          <w:szCs w:val="20"/>
        </w:rPr>
        <w:t>)</w:t>
      </w:r>
    </w:p>
    <w:p w14:paraId="7B01C352" w14:textId="462CE1C2" w:rsidR="007D77F6" w:rsidRPr="00347762" w:rsidRDefault="007D77F6" w:rsidP="00FE6D4A">
      <w:pPr>
        <w:numPr>
          <w:ilvl w:val="0"/>
          <w:numId w:val="1"/>
        </w:numPr>
        <w:tabs>
          <w:tab w:val="left" w:pos="567"/>
          <w:tab w:val="left" w:pos="6237"/>
        </w:tabs>
        <w:spacing w:line="480" w:lineRule="auto"/>
        <w:ind w:left="426" w:hanging="426"/>
        <w:rPr>
          <w:rFonts w:cs="Arial"/>
          <w:szCs w:val="20"/>
        </w:rPr>
      </w:pPr>
      <w:r w:rsidRPr="00347762">
        <w:rPr>
          <w:rFonts w:eastAsia="Calibri"/>
        </w:rPr>
        <w:t>Minimalne wymagania dotyczące realizacji zam</w:t>
      </w:r>
      <w:r w:rsidR="00833413" w:rsidRPr="00347762">
        <w:rPr>
          <w:rFonts w:eastAsia="Calibri"/>
        </w:rPr>
        <w:t xml:space="preserve">ówienia </w:t>
      </w:r>
      <w:r w:rsidR="00833413" w:rsidRPr="008B14EC">
        <w:rPr>
          <w:rFonts w:eastAsia="Calibri"/>
        </w:rPr>
        <w:t>…………………………</w:t>
      </w:r>
      <w:r w:rsidR="00F500EC" w:rsidRPr="008B14EC">
        <w:rPr>
          <w:rFonts w:eastAsia="Calibri"/>
        </w:rPr>
        <w:t xml:space="preserve">… </w:t>
      </w:r>
      <w:r w:rsidRPr="008B14EC">
        <w:rPr>
          <w:rFonts w:eastAsia="Calibri"/>
        </w:rPr>
        <w:t>załącznik nr 2B</w:t>
      </w:r>
      <w:r w:rsidR="00347762" w:rsidRPr="008B14EC">
        <w:rPr>
          <w:rFonts w:eastAsia="Calibri"/>
        </w:rPr>
        <w:t xml:space="preserve"> </w:t>
      </w:r>
      <w:r w:rsidR="008B14EC" w:rsidRPr="008B14EC">
        <w:rPr>
          <w:rFonts w:eastAsia="Calibri"/>
        </w:rPr>
        <w:t>(z zał. nr 1 – 3</w:t>
      </w:r>
      <w:r w:rsidR="00F500EC" w:rsidRPr="008B14EC">
        <w:rPr>
          <w:rFonts w:eastAsia="Calibri"/>
        </w:rPr>
        <w:t>)</w:t>
      </w:r>
    </w:p>
    <w:p w14:paraId="1E378BFC" w14:textId="77777777" w:rsidR="00F85C46" w:rsidRDefault="00F85C46" w:rsidP="00FE6D4A">
      <w:pPr>
        <w:numPr>
          <w:ilvl w:val="0"/>
          <w:numId w:val="1"/>
        </w:numPr>
        <w:tabs>
          <w:tab w:val="left" w:pos="567"/>
          <w:tab w:val="left" w:pos="6237"/>
        </w:tabs>
        <w:spacing w:line="480" w:lineRule="auto"/>
        <w:ind w:left="426" w:hanging="426"/>
        <w:rPr>
          <w:rFonts w:cs="Arial"/>
          <w:szCs w:val="20"/>
        </w:rPr>
      </w:pPr>
      <w:r w:rsidRPr="00E054BA">
        <w:rPr>
          <w:rFonts w:cs="Arial"/>
          <w:szCs w:val="20"/>
        </w:rPr>
        <w:t>Wzór umowy ……………………………………………………………</w:t>
      </w:r>
      <w:r w:rsidR="00F9784B">
        <w:rPr>
          <w:rFonts w:cs="Arial"/>
          <w:szCs w:val="20"/>
        </w:rPr>
        <w:t>…………………………………………………</w:t>
      </w:r>
      <w:r w:rsidRPr="00E054BA">
        <w:rPr>
          <w:rFonts w:cs="Arial"/>
          <w:szCs w:val="20"/>
        </w:rPr>
        <w:t>…………………...…………......załącznik nr 3</w:t>
      </w:r>
    </w:p>
    <w:p w14:paraId="6CCEEFC1" w14:textId="7ECDE005" w:rsidR="00F85C46" w:rsidRPr="00406991" w:rsidRDefault="00F85C46" w:rsidP="00F6670D">
      <w:pPr>
        <w:pStyle w:val="Nagwek1"/>
      </w:pPr>
      <w:bookmarkStart w:id="0" w:name="_Toc375581632"/>
      <w:bookmarkStart w:id="1" w:name="_Toc375581814"/>
      <w:bookmarkStart w:id="2" w:name="_Toc375582131"/>
      <w:bookmarkStart w:id="3" w:name="_Toc95122035"/>
      <w:r w:rsidRPr="00274F38">
        <w:lastRenderedPageBreak/>
        <w:t>Postanowienia ogólne</w:t>
      </w:r>
      <w:bookmarkEnd w:id="0"/>
      <w:bookmarkEnd w:id="1"/>
      <w:bookmarkEnd w:id="2"/>
      <w:r w:rsidRPr="00274F38">
        <w:t>.</w:t>
      </w:r>
      <w:bookmarkStart w:id="4" w:name="_Toc362736425"/>
      <w:bookmarkEnd w:id="3"/>
    </w:p>
    <w:p w14:paraId="59D0AF48" w14:textId="65D1931A" w:rsidR="00F85C46" w:rsidRPr="0044266B" w:rsidRDefault="009F5C6B" w:rsidP="00FE6D4A">
      <w:pPr>
        <w:pStyle w:val="Nagwek2"/>
        <w:numPr>
          <w:ilvl w:val="0"/>
          <w:numId w:val="7"/>
        </w:numPr>
        <w:ind w:left="426"/>
      </w:pPr>
      <w:r w:rsidRPr="0044266B">
        <w:t>Nazwa</w:t>
      </w:r>
      <w:r w:rsidR="00F85C46" w:rsidRPr="0044266B">
        <w:t xml:space="preserve"> oraz adres Zamawiającego.</w:t>
      </w:r>
      <w:bookmarkEnd w:id="4"/>
    </w:p>
    <w:p w14:paraId="35E133D9" w14:textId="77777777" w:rsidR="00F85C46" w:rsidRPr="00455A76" w:rsidRDefault="00F85C46" w:rsidP="00133D1C">
      <w:pPr>
        <w:tabs>
          <w:tab w:val="right" w:pos="9072"/>
        </w:tabs>
        <w:spacing w:line="324" w:lineRule="auto"/>
        <w:ind w:hanging="425"/>
        <w:rPr>
          <w:rFonts w:cs="Arial"/>
          <w:szCs w:val="20"/>
          <w:lang w:eastAsia="pl-PL"/>
        </w:rPr>
      </w:pPr>
      <w:r w:rsidRPr="00455A76">
        <w:rPr>
          <w:rFonts w:cs="Arial"/>
          <w:szCs w:val="20"/>
          <w:lang w:eastAsia="pl-PL"/>
        </w:rPr>
        <w:t>Uniwersytet Śląski w Katowicach</w:t>
      </w:r>
    </w:p>
    <w:p w14:paraId="1B8EEBBE" w14:textId="77777777" w:rsidR="00F85C46" w:rsidRPr="00455A76" w:rsidRDefault="00F85C46" w:rsidP="00133D1C">
      <w:pPr>
        <w:tabs>
          <w:tab w:val="right" w:pos="9072"/>
        </w:tabs>
        <w:spacing w:line="324" w:lineRule="auto"/>
        <w:ind w:hanging="425"/>
        <w:rPr>
          <w:rFonts w:cs="Arial"/>
          <w:szCs w:val="20"/>
          <w:lang w:eastAsia="pl-PL"/>
        </w:rPr>
      </w:pPr>
      <w:r w:rsidRPr="00455A76">
        <w:rPr>
          <w:rFonts w:cs="Arial"/>
          <w:szCs w:val="20"/>
          <w:lang w:eastAsia="pl-PL"/>
        </w:rPr>
        <w:t>ul. Bankowa 12</w:t>
      </w:r>
    </w:p>
    <w:p w14:paraId="54F69EAE" w14:textId="77777777" w:rsidR="00F85C46" w:rsidRPr="00274F38" w:rsidRDefault="00F85C46" w:rsidP="00133D1C">
      <w:pPr>
        <w:tabs>
          <w:tab w:val="right" w:pos="9072"/>
        </w:tabs>
        <w:spacing w:line="324" w:lineRule="auto"/>
        <w:ind w:hanging="425"/>
        <w:rPr>
          <w:rFonts w:cs="Arial"/>
          <w:color w:val="5B9BD5" w:themeColor="accent5"/>
          <w:szCs w:val="20"/>
          <w:lang w:eastAsia="pl-PL"/>
        </w:rPr>
      </w:pPr>
      <w:r w:rsidRPr="00455A76">
        <w:rPr>
          <w:rFonts w:cs="Arial"/>
          <w:szCs w:val="20"/>
          <w:lang w:eastAsia="pl-PL"/>
        </w:rPr>
        <w:t>40-007 Katowice</w:t>
      </w:r>
    </w:p>
    <w:p w14:paraId="14325E11" w14:textId="77777777" w:rsidR="009F5C6B" w:rsidRPr="00103256" w:rsidRDefault="009F5C6B" w:rsidP="00133D1C">
      <w:pPr>
        <w:tabs>
          <w:tab w:val="right" w:pos="9072"/>
        </w:tabs>
        <w:spacing w:line="324" w:lineRule="auto"/>
        <w:ind w:hanging="425"/>
        <w:rPr>
          <w:rFonts w:cs="Arial"/>
          <w:szCs w:val="20"/>
          <w:lang w:eastAsia="pl-PL"/>
        </w:rPr>
      </w:pPr>
      <w:r w:rsidRPr="00103256">
        <w:rPr>
          <w:rFonts w:cs="Arial"/>
          <w:szCs w:val="20"/>
          <w:lang w:eastAsia="pl-PL"/>
        </w:rPr>
        <w:t>tel. 032 359 13 34</w:t>
      </w:r>
    </w:p>
    <w:p w14:paraId="1A405042" w14:textId="77777777" w:rsidR="00FD54E9" w:rsidRPr="00FD54E9" w:rsidRDefault="00FD54E9" w:rsidP="00FD54E9">
      <w:pPr>
        <w:tabs>
          <w:tab w:val="right" w:pos="9072"/>
        </w:tabs>
        <w:spacing w:line="324" w:lineRule="auto"/>
        <w:ind w:hanging="425"/>
        <w:rPr>
          <w:rFonts w:cs="Arial"/>
          <w:szCs w:val="20"/>
          <w:lang w:val="de-DE" w:eastAsia="pl-PL"/>
        </w:rPr>
      </w:pPr>
      <w:proofErr w:type="spellStart"/>
      <w:r w:rsidRPr="00FD54E9">
        <w:rPr>
          <w:rFonts w:cs="Arial"/>
          <w:szCs w:val="20"/>
          <w:lang w:val="de-DE" w:eastAsia="pl-PL"/>
        </w:rPr>
        <w:t>e-mail</w:t>
      </w:r>
      <w:proofErr w:type="spellEnd"/>
      <w:r w:rsidRPr="00FD54E9">
        <w:rPr>
          <w:rFonts w:cs="Arial"/>
          <w:szCs w:val="20"/>
          <w:lang w:val="de-DE" w:eastAsia="pl-PL"/>
        </w:rPr>
        <w:t xml:space="preserve">: </w:t>
      </w:r>
      <w:hyperlink r:id="rId9" w:history="1">
        <w:r w:rsidRPr="00FD54E9">
          <w:rPr>
            <w:rStyle w:val="Hipercze"/>
            <w:rFonts w:cs="Arial"/>
            <w:szCs w:val="20"/>
            <w:lang w:val="de-DE" w:eastAsia="pl-PL"/>
          </w:rPr>
          <w:t>dzp@us.edu.pl</w:t>
        </w:r>
      </w:hyperlink>
    </w:p>
    <w:p w14:paraId="62CA2902" w14:textId="77777777" w:rsidR="007736C6" w:rsidRDefault="00F85C46" w:rsidP="00133D1C">
      <w:pPr>
        <w:tabs>
          <w:tab w:val="right" w:pos="9072"/>
        </w:tabs>
        <w:spacing w:line="324" w:lineRule="auto"/>
        <w:ind w:hanging="425"/>
        <w:rPr>
          <w:rStyle w:val="Hipercze"/>
          <w:rFonts w:cs="Arial"/>
          <w:color w:val="2F5496" w:themeColor="accent1" w:themeShade="BF"/>
          <w:szCs w:val="20"/>
          <w:u w:val="none"/>
          <w:lang w:eastAsia="pl-PL"/>
        </w:rPr>
      </w:pPr>
      <w:r w:rsidRPr="00103256">
        <w:rPr>
          <w:rFonts w:cs="Arial"/>
          <w:szCs w:val="20"/>
          <w:lang w:eastAsia="pl-PL"/>
        </w:rPr>
        <w:t>Strona internetowa</w:t>
      </w:r>
      <w:r w:rsidRPr="00382315">
        <w:rPr>
          <w:rFonts w:cs="Arial"/>
          <w:szCs w:val="20"/>
          <w:lang w:eastAsia="pl-PL"/>
        </w:rPr>
        <w:t xml:space="preserve">: </w:t>
      </w:r>
      <w:hyperlink r:id="rId10" w:history="1">
        <w:r w:rsidRPr="00894410">
          <w:rPr>
            <w:rStyle w:val="Hipercze"/>
            <w:rFonts w:cs="Arial"/>
            <w:color w:val="538135" w:themeColor="accent6" w:themeShade="BF"/>
            <w:szCs w:val="20"/>
            <w:u w:val="none"/>
            <w:lang w:eastAsia="pl-PL"/>
          </w:rPr>
          <w:t>www.dzp.us.edu.pl</w:t>
        </w:r>
      </w:hyperlink>
    </w:p>
    <w:p w14:paraId="009410AA" w14:textId="77777777" w:rsidR="00F85C46" w:rsidRPr="00894410" w:rsidRDefault="007736C6" w:rsidP="00133D1C">
      <w:pPr>
        <w:tabs>
          <w:tab w:val="right" w:pos="9072"/>
        </w:tabs>
        <w:spacing w:line="324" w:lineRule="auto"/>
        <w:ind w:hanging="425"/>
        <w:rPr>
          <w:rFonts w:cs="Arial"/>
          <w:color w:val="70AD47" w:themeColor="accent6"/>
          <w:szCs w:val="20"/>
          <w:lang w:eastAsia="pl-PL"/>
        </w:rPr>
      </w:pPr>
      <w:r w:rsidRPr="007736C6">
        <w:rPr>
          <w:rStyle w:val="Hipercze"/>
          <w:rFonts w:cs="Arial"/>
          <w:color w:val="auto"/>
          <w:szCs w:val="20"/>
          <w:u w:val="none"/>
          <w:lang w:eastAsia="pl-PL"/>
        </w:rPr>
        <w:t>A</w:t>
      </w:r>
      <w:r w:rsidR="00722392">
        <w:rPr>
          <w:rStyle w:val="Hipercze"/>
          <w:rFonts w:cs="Arial"/>
          <w:color w:val="auto"/>
          <w:szCs w:val="20"/>
          <w:u w:val="none"/>
          <w:lang w:eastAsia="pl-PL"/>
        </w:rPr>
        <w:t>dres platformy, na której prowadzone jest postępowanie</w:t>
      </w:r>
      <w:r w:rsidRPr="007736C6">
        <w:rPr>
          <w:rStyle w:val="Hipercze"/>
          <w:rFonts w:cs="Arial"/>
          <w:color w:val="auto"/>
          <w:szCs w:val="20"/>
          <w:u w:val="none"/>
          <w:lang w:eastAsia="pl-PL"/>
        </w:rPr>
        <w:t>:</w:t>
      </w:r>
      <w:r w:rsidRPr="00894410">
        <w:rPr>
          <w:rStyle w:val="Hipercze"/>
          <w:rFonts w:cs="Arial"/>
          <w:color w:val="538135" w:themeColor="accent6" w:themeShade="BF"/>
          <w:szCs w:val="20"/>
          <w:u w:val="none"/>
          <w:lang w:eastAsia="pl-PL"/>
        </w:rPr>
        <w:t xml:space="preserve"> </w:t>
      </w:r>
      <w:hyperlink r:id="rId11" w:history="1">
        <w:r w:rsidRPr="00894410">
          <w:rPr>
            <w:rStyle w:val="Hipercze"/>
            <w:rFonts w:cs="Arial"/>
            <w:color w:val="538135" w:themeColor="accent6" w:themeShade="BF"/>
            <w:szCs w:val="20"/>
            <w:u w:val="none"/>
            <w:lang w:eastAsia="pl-PL"/>
          </w:rPr>
          <w:t>https://platformazakupowa.pl/pn/us</w:t>
        </w:r>
      </w:hyperlink>
    </w:p>
    <w:p w14:paraId="4B50028E" w14:textId="77777777" w:rsidR="00F85C46" w:rsidRPr="00103256" w:rsidRDefault="00F85C46" w:rsidP="00133D1C">
      <w:pPr>
        <w:tabs>
          <w:tab w:val="right" w:pos="9072"/>
        </w:tabs>
        <w:spacing w:line="324" w:lineRule="auto"/>
        <w:ind w:hanging="425"/>
        <w:rPr>
          <w:rFonts w:cs="Arial"/>
          <w:szCs w:val="20"/>
          <w:lang w:eastAsia="pl-PL"/>
        </w:rPr>
      </w:pPr>
      <w:r w:rsidRPr="00103256">
        <w:rPr>
          <w:rFonts w:cs="Arial"/>
          <w:szCs w:val="20"/>
          <w:lang w:eastAsia="pl-PL"/>
        </w:rPr>
        <w:t>NIP: 634-019-71-34</w:t>
      </w:r>
    </w:p>
    <w:p w14:paraId="577ECF49" w14:textId="77777777" w:rsidR="00F85C46" w:rsidRPr="00103256" w:rsidRDefault="00F85C46" w:rsidP="00133D1C">
      <w:pPr>
        <w:tabs>
          <w:tab w:val="right" w:pos="9072"/>
        </w:tabs>
        <w:spacing w:line="324" w:lineRule="auto"/>
        <w:ind w:hanging="425"/>
        <w:rPr>
          <w:rFonts w:cs="Arial"/>
          <w:szCs w:val="20"/>
          <w:lang w:eastAsia="pl-PL"/>
        </w:rPr>
      </w:pPr>
      <w:r w:rsidRPr="00103256">
        <w:rPr>
          <w:rFonts w:cs="Arial"/>
          <w:szCs w:val="20"/>
          <w:lang w:eastAsia="pl-PL"/>
        </w:rPr>
        <w:t>REGON: 000001347</w:t>
      </w:r>
    </w:p>
    <w:p w14:paraId="36E316AF" w14:textId="77777777" w:rsidR="00F85C46" w:rsidRPr="00455A76" w:rsidRDefault="00F85C46" w:rsidP="00133D1C">
      <w:pPr>
        <w:tabs>
          <w:tab w:val="right" w:pos="9072"/>
        </w:tabs>
        <w:spacing w:line="324" w:lineRule="auto"/>
        <w:ind w:hanging="425"/>
        <w:rPr>
          <w:rFonts w:cs="Arial"/>
          <w:szCs w:val="20"/>
          <w:lang w:eastAsia="pl-PL"/>
        </w:rPr>
      </w:pPr>
      <w:r w:rsidRPr="00455A76">
        <w:rPr>
          <w:rFonts w:cs="Arial"/>
          <w:szCs w:val="20"/>
          <w:lang w:eastAsia="pl-PL"/>
        </w:rPr>
        <w:t>Godziny pracy Działu Zamó</w:t>
      </w:r>
      <w:r w:rsidR="008D6FBC" w:rsidRPr="00455A76">
        <w:rPr>
          <w:rFonts w:cs="Arial"/>
          <w:szCs w:val="20"/>
          <w:lang w:eastAsia="pl-PL"/>
        </w:rPr>
        <w:t>wień Publicznych: 7:30 – 15:30.</w:t>
      </w:r>
    </w:p>
    <w:p w14:paraId="40EA1862" w14:textId="77777777" w:rsidR="00F85C46" w:rsidRPr="008D6890" w:rsidRDefault="00F85C46" w:rsidP="00FE6D4A">
      <w:pPr>
        <w:pStyle w:val="Nagwek2"/>
        <w:numPr>
          <w:ilvl w:val="0"/>
          <w:numId w:val="7"/>
        </w:numPr>
        <w:ind w:left="426"/>
      </w:pPr>
      <w:r w:rsidRPr="008D6890">
        <w:t>Tryb udzielenia zamówienia.</w:t>
      </w:r>
    </w:p>
    <w:p w14:paraId="6FB63526" w14:textId="320C44FA" w:rsidR="00384DA3" w:rsidRPr="00455A76" w:rsidRDefault="00384DA3" w:rsidP="00F6670D">
      <w:pPr>
        <w:pStyle w:val="Nagwek3"/>
        <w:ind w:left="851" w:hanging="283"/>
        <w:rPr>
          <w:rFonts w:eastAsia="Calibri"/>
        </w:rPr>
      </w:pPr>
      <w:r w:rsidRPr="00455A76">
        <w:t>Podstawa prawna: Ustawa z dnia 11 września 2019 r. – Prawo zamówień publicznych (</w:t>
      </w:r>
      <w:proofErr w:type="spellStart"/>
      <w:r w:rsidR="00307C85">
        <w:t>t.j</w:t>
      </w:r>
      <w:proofErr w:type="spellEnd"/>
      <w:r w:rsidR="00307C85">
        <w:t xml:space="preserve">. </w:t>
      </w:r>
      <w:r w:rsidRPr="00455A76">
        <w:t>Dz.U</w:t>
      </w:r>
      <w:r w:rsidRPr="00455A76">
        <w:rPr>
          <w:rFonts w:eastAsia="Calibri"/>
        </w:rPr>
        <w:t>. z</w:t>
      </w:r>
      <w:r w:rsidR="00C61B64">
        <w:rPr>
          <w:rFonts w:eastAsia="Calibri"/>
        </w:rPr>
        <w:t> </w:t>
      </w:r>
      <w:r w:rsidR="000471B8">
        <w:rPr>
          <w:rFonts w:eastAsia="Calibri"/>
        </w:rPr>
        <w:t>2021</w:t>
      </w:r>
      <w:r w:rsidRPr="00455A76">
        <w:rPr>
          <w:rFonts w:eastAsia="Calibri"/>
        </w:rPr>
        <w:t xml:space="preserve"> r. poz. </w:t>
      </w:r>
      <w:r w:rsidR="000471B8">
        <w:rPr>
          <w:rFonts w:eastAsia="Calibri"/>
        </w:rPr>
        <w:t>1129</w:t>
      </w:r>
      <w:r w:rsidRPr="00455A76">
        <w:rPr>
          <w:rFonts w:eastAsia="Calibri"/>
        </w:rPr>
        <w:t xml:space="preserve"> z </w:t>
      </w:r>
      <w:proofErr w:type="spellStart"/>
      <w:r w:rsidRPr="00455A76">
        <w:rPr>
          <w:rFonts w:eastAsia="Calibri"/>
        </w:rPr>
        <w:t>późn</w:t>
      </w:r>
      <w:proofErr w:type="spellEnd"/>
      <w:r w:rsidRPr="00455A76">
        <w:rPr>
          <w:rFonts w:eastAsia="Calibri"/>
        </w:rPr>
        <w:t xml:space="preserve">. zm.) zwana dalej „ustawą </w:t>
      </w:r>
      <w:proofErr w:type="spellStart"/>
      <w:r w:rsidRPr="00455A76">
        <w:rPr>
          <w:rFonts w:eastAsia="Calibri"/>
        </w:rPr>
        <w:t>Pzp</w:t>
      </w:r>
      <w:proofErr w:type="spellEnd"/>
      <w:r w:rsidRPr="00455A76">
        <w:rPr>
          <w:rFonts w:eastAsia="Calibri"/>
        </w:rPr>
        <w:t>” wraz z akta</w:t>
      </w:r>
      <w:r w:rsidR="00722392" w:rsidRPr="00455A76">
        <w:rPr>
          <w:rFonts w:eastAsia="Calibri"/>
        </w:rPr>
        <w:t>mi wykonawczymi do tejże ustawy;</w:t>
      </w:r>
    </w:p>
    <w:p w14:paraId="3C21F2EF" w14:textId="4B25C32B" w:rsidR="00384DA3" w:rsidRPr="00455A76" w:rsidRDefault="00384DA3" w:rsidP="00F6670D">
      <w:pPr>
        <w:pStyle w:val="Nagwek3"/>
        <w:ind w:left="851" w:hanging="283"/>
        <w:rPr>
          <w:rFonts w:eastAsia="Calibri"/>
          <w:b/>
        </w:rPr>
      </w:pPr>
      <w:r w:rsidRPr="00455A76">
        <w:t xml:space="preserve">Postępowanie jest prowadzone w trybie </w:t>
      </w:r>
      <w:r w:rsidR="00C61B64" w:rsidRPr="000244E8">
        <w:t>negocjacji z ogłoszeniem</w:t>
      </w:r>
      <w:r w:rsidRPr="000244E8">
        <w:t xml:space="preserve"> </w:t>
      </w:r>
      <w:r w:rsidRPr="00455A76">
        <w:t xml:space="preserve">o wartości zamówienia powyżej progu unijnego (powyżej </w:t>
      </w:r>
      <w:r w:rsidR="00C61B64">
        <w:t>215</w:t>
      </w:r>
      <w:r w:rsidRPr="00455A76">
        <w:t> 000 euro)</w:t>
      </w:r>
      <w:r w:rsidR="00C61B64">
        <w:t xml:space="preserve"> </w:t>
      </w:r>
      <w:r w:rsidR="00C61B64" w:rsidRPr="00861681">
        <w:t xml:space="preserve">na podstawie art. 153 pkt 2 </w:t>
      </w:r>
      <w:r w:rsidR="00C61B64" w:rsidRPr="000244E8">
        <w:t xml:space="preserve">w związku z art. 325 ust. 3 </w:t>
      </w:r>
      <w:r w:rsidR="00724A33" w:rsidRPr="000244E8">
        <w:t>pkt 1</w:t>
      </w:r>
      <w:r w:rsidR="00724A33">
        <w:t xml:space="preserve"> ustawy </w:t>
      </w:r>
      <w:proofErr w:type="spellStart"/>
      <w:r w:rsidR="00724A33">
        <w:t>Pzp</w:t>
      </w:r>
      <w:proofErr w:type="spellEnd"/>
      <w:r w:rsidR="00722392" w:rsidRPr="00455A76">
        <w:rPr>
          <w:rFonts w:eastAsia="Calibri"/>
          <w:b/>
        </w:rPr>
        <w:t>;</w:t>
      </w:r>
    </w:p>
    <w:p w14:paraId="7D7185AD" w14:textId="1EC605A0" w:rsidR="00722392" w:rsidRPr="00647104" w:rsidRDefault="00C61B64" w:rsidP="00F6670D">
      <w:pPr>
        <w:pStyle w:val="Nagwek3"/>
        <w:ind w:left="851" w:hanging="283"/>
        <w:rPr>
          <w:rFonts w:eastAsia="Calibri"/>
          <w:b/>
        </w:rPr>
      </w:pPr>
      <w:r w:rsidRPr="008B14EC">
        <w:rPr>
          <w:rFonts w:eastAsia="Calibri"/>
          <w:u w:val="single"/>
        </w:rPr>
        <w:t xml:space="preserve">Zgodnie z art. 152 ust. 2 ustawy </w:t>
      </w:r>
      <w:proofErr w:type="spellStart"/>
      <w:r w:rsidRPr="008B14EC">
        <w:rPr>
          <w:rFonts w:eastAsia="Calibri"/>
          <w:u w:val="single"/>
        </w:rPr>
        <w:t>Pzp</w:t>
      </w:r>
      <w:proofErr w:type="spellEnd"/>
      <w:r w:rsidRPr="008B14EC">
        <w:rPr>
          <w:rFonts w:eastAsia="Calibri"/>
          <w:u w:val="single"/>
        </w:rPr>
        <w:t>,</w:t>
      </w:r>
      <w:r w:rsidRPr="00647104">
        <w:rPr>
          <w:rFonts w:eastAsia="Calibri"/>
        </w:rPr>
        <w:t xml:space="preserve"> </w:t>
      </w:r>
      <w:r w:rsidR="00722392" w:rsidRPr="00347762">
        <w:rPr>
          <w:rFonts w:eastAsia="Calibri"/>
          <w:u w:val="single"/>
        </w:rPr>
        <w:t xml:space="preserve">Zamawiający </w:t>
      </w:r>
      <w:r w:rsidRPr="00347762">
        <w:rPr>
          <w:rFonts w:eastAsia="Calibri"/>
          <w:u w:val="single"/>
        </w:rPr>
        <w:t>przewiduje</w:t>
      </w:r>
      <w:r w:rsidR="00EF4564" w:rsidRPr="00347762">
        <w:rPr>
          <w:rFonts w:eastAsia="Calibri"/>
          <w:u w:val="single"/>
        </w:rPr>
        <w:t xml:space="preserve"> możliwość udzielenia zamówienia</w:t>
      </w:r>
      <w:r w:rsidRPr="00347762">
        <w:rPr>
          <w:rFonts w:eastAsia="Calibri"/>
          <w:u w:val="single"/>
        </w:rPr>
        <w:t xml:space="preserve"> na podstawie ofert wstępnych, bez przeprowadzenia negocjacji.</w:t>
      </w:r>
    </w:p>
    <w:p w14:paraId="0722294C" w14:textId="77777777" w:rsidR="00F85C46" w:rsidRPr="008D6890" w:rsidRDefault="00F85C46" w:rsidP="00FE6D4A">
      <w:pPr>
        <w:pStyle w:val="Nagwek2"/>
        <w:numPr>
          <w:ilvl w:val="0"/>
          <w:numId w:val="7"/>
        </w:numPr>
        <w:ind w:left="426"/>
      </w:pPr>
      <w:r w:rsidRPr="008D6890">
        <w:t>Oznaczenie postępowania.</w:t>
      </w:r>
    </w:p>
    <w:p w14:paraId="44970E5E" w14:textId="2959D9E9" w:rsidR="00F85C46" w:rsidRPr="00C24FAB" w:rsidRDefault="00F85C46" w:rsidP="00625FF7">
      <w:pPr>
        <w:pStyle w:val="Nagwek3"/>
        <w:numPr>
          <w:ilvl w:val="0"/>
          <w:numId w:val="8"/>
        </w:numPr>
        <w:ind w:left="851" w:hanging="284"/>
        <w:rPr>
          <w:b/>
        </w:rPr>
      </w:pPr>
      <w:r w:rsidRPr="00266F7D">
        <w:t>Nazwa zamówienia nadana przez Zamawiającego:</w:t>
      </w:r>
      <w:r w:rsidR="000F0D4F" w:rsidRPr="00266F7D">
        <w:t xml:space="preserve"> </w:t>
      </w:r>
      <w:r w:rsidR="00C24FAB" w:rsidRPr="00C24FAB">
        <w:rPr>
          <w:b/>
        </w:rPr>
        <w:t>Opracowanie wielobranżowej dokumentacji projektowej dla zadania inwestycyjnego pn. „Budowa Centrum Biotechnologii i Bioróżnorodności”</w:t>
      </w:r>
      <w:r w:rsidR="00A1036B">
        <w:rPr>
          <w:b/>
        </w:rPr>
        <w:t>.</w:t>
      </w:r>
    </w:p>
    <w:p w14:paraId="720F0A1B" w14:textId="13A4A034" w:rsidR="00F85C46" w:rsidRDefault="00F85C46" w:rsidP="00625FF7">
      <w:pPr>
        <w:pStyle w:val="Nagwek3"/>
        <w:numPr>
          <w:ilvl w:val="0"/>
          <w:numId w:val="8"/>
        </w:numPr>
        <w:ind w:left="851" w:hanging="284"/>
      </w:pPr>
      <w:r w:rsidRPr="00266F7D">
        <w:t xml:space="preserve">Numer referencyjny sprawy nadany przez Zamawiającego: </w:t>
      </w:r>
      <w:r w:rsidR="00226310" w:rsidRPr="00133D1C">
        <w:rPr>
          <w:b/>
        </w:rPr>
        <w:t>DZP.381.</w:t>
      </w:r>
      <w:r w:rsidR="00C24FAB">
        <w:rPr>
          <w:b/>
        </w:rPr>
        <w:t>030</w:t>
      </w:r>
      <w:r w:rsidR="00C95D35" w:rsidRPr="00133D1C">
        <w:rPr>
          <w:b/>
        </w:rPr>
        <w:t>.</w:t>
      </w:r>
      <w:r w:rsidR="00226310" w:rsidRPr="00133D1C">
        <w:rPr>
          <w:b/>
        </w:rPr>
        <w:t>202</w:t>
      </w:r>
      <w:r w:rsidR="00C61B64">
        <w:rPr>
          <w:b/>
        </w:rPr>
        <w:t>2</w:t>
      </w:r>
      <w:r w:rsidR="00384DA3" w:rsidRPr="00133D1C">
        <w:rPr>
          <w:b/>
        </w:rPr>
        <w:t>.</w:t>
      </w:r>
      <w:r w:rsidR="000F0D4F" w:rsidRPr="00133D1C">
        <w:rPr>
          <w:b/>
        </w:rPr>
        <w:t>UG</w:t>
      </w:r>
      <w:r w:rsidR="00D07C8F" w:rsidRPr="00133D1C">
        <w:rPr>
          <w:b/>
        </w:rPr>
        <w:t>U</w:t>
      </w:r>
      <w:r w:rsidR="00384DA3" w:rsidRPr="00266F7D">
        <w:t>.</w:t>
      </w:r>
      <w:r w:rsidRPr="00266F7D">
        <w:t xml:space="preserve"> Wykonawcy winni w kontaktach z Zamawiającym powoływać się na ww. oznaczenie postępowania.</w:t>
      </w:r>
    </w:p>
    <w:p w14:paraId="4603A578" w14:textId="79B06C26" w:rsidR="00F85C46" w:rsidRPr="00AF7FE4" w:rsidRDefault="00F23B75" w:rsidP="00F6670D">
      <w:pPr>
        <w:pStyle w:val="Nagwek1"/>
      </w:pPr>
      <w:bookmarkStart w:id="5" w:name="_Toc375581633"/>
      <w:bookmarkStart w:id="6" w:name="_Toc375581815"/>
      <w:bookmarkStart w:id="7" w:name="_Toc375582132"/>
      <w:bookmarkStart w:id="8" w:name="_Toc95122036"/>
      <w:r>
        <w:t xml:space="preserve">Określenie przedmiotu zamówienia. </w:t>
      </w:r>
      <w:r w:rsidR="00724A33">
        <w:t xml:space="preserve">Opis potrzeb zamawiającego i cechy charakterystyczne usług, stanowiące przedmiot zamówienia. </w:t>
      </w:r>
      <w:r w:rsidR="00F85C46" w:rsidRPr="00AF7FE4">
        <w:t xml:space="preserve">Termin oraz pozostałe </w:t>
      </w:r>
      <w:r w:rsidR="00F85C46" w:rsidRPr="00274F38">
        <w:t>warunki</w:t>
      </w:r>
      <w:r w:rsidR="00F85C46" w:rsidRPr="00AF7FE4">
        <w:t xml:space="preserve"> realizacji zamówienia.</w:t>
      </w:r>
      <w:bookmarkEnd w:id="5"/>
      <w:bookmarkEnd w:id="6"/>
      <w:bookmarkEnd w:id="7"/>
      <w:bookmarkEnd w:id="8"/>
    </w:p>
    <w:p w14:paraId="14EFC995" w14:textId="3CCA0A74" w:rsidR="001D05CD" w:rsidRPr="00D012E0" w:rsidRDefault="00C44ADE" w:rsidP="0091045F">
      <w:pPr>
        <w:pStyle w:val="Nagwek2"/>
        <w:numPr>
          <w:ilvl w:val="0"/>
          <w:numId w:val="64"/>
        </w:numPr>
        <w:ind w:left="426" w:hanging="284"/>
      </w:pPr>
      <w:r>
        <w:t xml:space="preserve">Określenie przedmiotu zamówienia. </w:t>
      </w:r>
      <w:r w:rsidR="004F4E98">
        <w:t>Opis potrzeb i cechy charakterystyczne usług.</w:t>
      </w:r>
    </w:p>
    <w:p w14:paraId="316FFDF5" w14:textId="65177EBE" w:rsidR="004A3782" w:rsidRPr="004A3782" w:rsidRDefault="00724A33" w:rsidP="0091045F">
      <w:pPr>
        <w:pStyle w:val="Nagwek3"/>
        <w:numPr>
          <w:ilvl w:val="0"/>
          <w:numId w:val="55"/>
        </w:numPr>
        <w:ind w:left="851"/>
      </w:pPr>
      <w:bookmarkStart w:id="9" w:name="_Hlk62805908"/>
      <w:r w:rsidRPr="004A3782">
        <w:t xml:space="preserve">Przedmiotem zamówienia jest opracowanie wielobranżowej dokumentacji projektowej </w:t>
      </w:r>
      <w:r w:rsidR="00C24FAB" w:rsidRPr="00C24FAB">
        <w:t>dla zadania inwestycyjnego</w:t>
      </w:r>
      <w:r w:rsidR="00C24FAB" w:rsidRPr="00C24FAB">
        <w:rPr>
          <w:b/>
        </w:rPr>
        <w:t xml:space="preserve"> pn. „Budowa Centrum Biotechnologii i Bioróżnorodności”</w:t>
      </w:r>
      <w:r w:rsidR="00066692">
        <w:rPr>
          <w:b/>
        </w:rPr>
        <w:t>.</w:t>
      </w:r>
    </w:p>
    <w:p w14:paraId="4C534373" w14:textId="3270F212" w:rsidR="004A3782" w:rsidRDefault="00066692" w:rsidP="0091045F">
      <w:pPr>
        <w:pStyle w:val="Nagwek3"/>
        <w:numPr>
          <w:ilvl w:val="0"/>
          <w:numId w:val="55"/>
        </w:numPr>
        <w:ind w:left="851"/>
        <w:rPr>
          <w:szCs w:val="20"/>
        </w:rPr>
      </w:pPr>
      <w:r>
        <w:t xml:space="preserve">Zakres przedmiotu zamówienia został określony w załącznikach nr 2A i 2B do </w:t>
      </w:r>
      <w:proofErr w:type="spellStart"/>
      <w:r>
        <w:t>OPiW</w:t>
      </w:r>
      <w:proofErr w:type="spellEnd"/>
      <w:r>
        <w:t>.</w:t>
      </w:r>
    </w:p>
    <w:p w14:paraId="5F54F302" w14:textId="53AF6469" w:rsidR="004A3782" w:rsidRPr="004A3782" w:rsidRDefault="004A3782" w:rsidP="0091045F">
      <w:pPr>
        <w:keepNext/>
        <w:numPr>
          <w:ilvl w:val="0"/>
          <w:numId w:val="55"/>
        </w:numPr>
        <w:spacing w:after="60" w:line="324" w:lineRule="auto"/>
        <w:ind w:left="851" w:hanging="284"/>
        <w:contextualSpacing/>
        <w:outlineLvl w:val="1"/>
        <w:rPr>
          <w:rFonts w:eastAsia="Calibri" w:cs="Arial"/>
          <w:bCs/>
          <w:szCs w:val="20"/>
        </w:rPr>
      </w:pPr>
      <w:r w:rsidRPr="004A3782">
        <w:rPr>
          <w:rFonts w:eastAsia="Calibri" w:cs="Arial"/>
          <w:bCs/>
          <w:szCs w:val="20"/>
        </w:rPr>
        <w:lastRenderedPageBreak/>
        <w:t>Wykonawca w ramach realizacji przedmiotu zamówienia zobowiązany będzie do pełnienia profesjonalnego, kompletnego, ciągłego, stałego wielobranżowego nadzoru autorskiego nad realizacją inwestycji, w zakresie wynikającym z aktualizacji dokumentacji projektowej</w:t>
      </w:r>
      <w:r w:rsidR="008B0A07">
        <w:rPr>
          <w:rFonts w:eastAsia="Calibri" w:cs="Arial"/>
          <w:bCs/>
          <w:szCs w:val="20"/>
        </w:rPr>
        <w:t>;</w:t>
      </w:r>
    </w:p>
    <w:p w14:paraId="0414FA4C" w14:textId="77777777" w:rsidR="00724A33" w:rsidRPr="0005056B" w:rsidRDefault="00724A33" w:rsidP="0091045F">
      <w:pPr>
        <w:keepNext/>
        <w:numPr>
          <w:ilvl w:val="0"/>
          <w:numId w:val="55"/>
        </w:numPr>
        <w:spacing w:after="60" w:line="324" w:lineRule="auto"/>
        <w:ind w:left="851" w:hanging="284"/>
        <w:contextualSpacing/>
        <w:outlineLvl w:val="1"/>
        <w:rPr>
          <w:rFonts w:eastAsia="Calibri" w:cs="Arial"/>
          <w:bCs/>
          <w:szCs w:val="20"/>
        </w:rPr>
      </w:pPr>
      <w:r w:rsidRPr="0005056B">
        <w:rPr>
          <w:rFonts w:eastAsia="Calibri" w:cs="Arial"/>
          <w:bCs/>
          <w:szCs w:val="20"/>
        </w:rPr>
        <w:t>Adres obiektu (działka/obręb):</w:t>
      </w:r>
    </w:p>
    <w:p w14:paraId="3275C65E" w14:textId="2B0A8BFA" w:rsidR="00066692" w:rsidRDefault="00066692" w:rsidP="00066692">
      <w:pPr>
        <w:ind w:firstLine="0"/>
      </w:pPr>
      <w:r>
        <w:t>41-007 Katowice, al. Roździeńskiego 14.</w:t>
      </w:r>
    </w:p>
    <w:p w14:paraId="6B47CF00" w14:textId="4715D148" w:rsidR="00066692" w:rsidRDefault="00066692" w:rsidP="00066692">
      <w:pPr>
        <w:ind w:firstLine="0"/>
      </w:pPr>
      <w:r>
        <w:t>Jednostka ewidencyjna: 246901_1 M. Katowice.</w:t>
      </w:r>
    </w:p>
    <w:p w14:paraId="3CDD1E73" w14:textId="4463E35A" w:rsidR="00066692" w:rsidRDefault="00066692" w:rsidP="00066692">
      <w:pPr>
        <w:ind w:firstLine="0"/>
      </w:pPr>
      <w:r>
        <w:t>Obręb ewidencyjny: 0002 Dz. Bogucice-Zawodzie 10.</w:t>
      </w:r>
    </w:p>
    <w:p w14:paraId="7B326933" w14:textId="5FB1D5CC" w:rsidR="00066692" w:rsidRPr="007D77F6" w:rsidRDefault="00066692" w:rsidP="00066692">
      <w:pPr>
        <w:ind w:firstLine="0"/>
      </w:pPr>
      <w:r>
        <w:t>Numer działki ewidencyjnej: 22/20, 22/21.</w:t>
      </w:r>
    </w:p>
    <w:bookmarkEnd w:id="9"/>
    <w:p w14:paraId="51CB5F55" w14:textId="77777777" w:rsidR="00404C44" w:rsidRPr="00C95D35" w:rsidRDefault="0055317F" w:rsidP="0091045F">
      <w:pPr>
        <w:keepNext/>
        <w:numPr>
          <w:ilvl w:val="0"/>
          <w:numId w:val="55"/>
        </w:numPr>
        <w:spacing w:after="60" w:line="324" w:lineRule="auto"/>
        <w:ind w:left="851" w:hanging="284"/>
        <w:contextualSpacing/>
        <w:outlineLvl w:val="1"/>
        <w:rPr>
          <w:rFonts w:eastAsia="Calibri" w:cs="Arial"/>
          <w:bCs/>
          <w:szCs w:val="20"/>
        </w:rPr>
      </w:pPr>
      <w:r w:rsidRPr="00C95D35">
        <w:rPr>
          <w:rFonts w:eastAsia="Calibri" w:cs="Arial"/>
          <w:bCs/>
          <w:szCs w:val="20"/>
        </w:rPr>
        <w:t xml:space="preserve">Rodzaj zamówienia: </w:t>
      </w:r>
      <w:r w:rsidR="00B35097">
        <w:rPr>
          <w:rFonts w:eastAsia="Calibri" w:cs="Arial"/>
          <w:bCs/>
          <w:szCs w:val="20"/>
        </w:rPr>
        <w:t>usługa</w:t>
      </w:r>
      <w:r w:rsidRPr="00C95D35">
        <w:rPr>
          <w:rFonts w:eastAsia="Calibri" w:cs="Arial"/>
          <w:bCs/>
          <w:szCs w:val="20"/>
        </w:rPr>
        <w:t>;</w:t>
      </w:r>
    </w:p>
    <w:p w14:paraId="02151168" w14:textId="77777777" w:rsidR="00404C44" w:rsidRPr="00C95D35" w:rsidRDefault="00404C44" w:rsidP="0091045F">
      <w:pPr>
        <w:keepNext/>
        <w:numPr>
          <w:ilvl w:val="0"/>
          <w:numId w:val="55"/>
        </w:numPr>
        <w:spacing w:before="60" w:after="60" w:line="324" w:lineRule="auto"/>
        <w:ind w:left="851" w:hanging="284"/>
        <w:contextualSpacing/>
        <w:outlineLvl w:val="1"/>
        <w:rPr>
          <w:rFonts w:eastAsia="Calibri" w:cs="Arial"/>
          <w:bCs/>
          <w:szCs w:val="20"/>
        </w:rPr>
      </w:pPr>
      <w:r w:rsidRPr="00C95D35">
        <w:rPr>
          <w:rFonts w:eastAsia="Calibri" w:cs="Arial"/>
          <w:bCs/>
          <w:szCs w:val="20"/>
        </w:rPr>
        <w:t>Nazwy i kody dotyczące przedmiotu zamówienia zgodnie z nomenklaturą określoną we Wspólnym Słowniku Zamówień (</w:t>
      </w:r>
      <w:r w:rsidRPr="00A1036B">
        <w:rPr>
          <w:rFonts w:eastAsia="Calibri" w:cs="Arial"/>
          <w:b/>
          <w:bCs/>
          <w:szCs w:val="20"/>
        </w:rPr>
        <w:t>CPV</w:t>
      </w:r>
      <w:r w:rsidRPr="00C95D35">
        <w:rPr>
          <w:rFonts w:eastAsia="Calibri" w:cs="Arial"/>
          <w:bCs/>
          <w:szCs w:val="20"/>
        </w:rPr>
        <w:t xml:space="preserve">): </w:t>
      </w:r>
    </w:p>
    <w:p w14:paraId="50F766FD" w14:textId="040BC1EA" w:rsidR="00E304E9" w:rsidRPr="00A1036B" w:rsidRDefault="00A1036B" w:rsidP="00E304E9">
      <w:pPr>
        <w:ind w:left="1134" w:hanging="283"/>
        <w:rPr>
          <w:rFonts w:ascii="Arial" w:hAnsi="Arial"/>
          <w:b/>
        </w:rPr>
      </w:pPr>
      <w:r>
        <w:rPr>
          <w:b/>
        </w:rPr>
        <w:t>P</w:t>
      </w:r>
      <w:r w:rsidR="00E304E9" w:rsidRPr="00A1036B">
        <w:rPr>
          <w:b/>
        </w:rPr>
        <w:t xml:space="preserve">rzedmiot główny: </w:t>
      </w:r>
    </w:p>
    <w:p w14:paraId="3E36E11C" w14:textId="7C90658A" w:rsidR="00E304E9" w:rsidRDefault="00E304E9" w:rsidP="00E304E9">
      <w:pPr>
        <w:ind w:left="1134" w:hanging="283"/>
      </w:pPr>
      <w:r>
        <w:t>71000000-8 Usługi architektoniczne, budowlane, inżynieryjne i kontrolne</w:t>
      </w:r>
      <w:r w:rsidR="008B0A07">
        <w:t>;</w:t>
      </w:r>
    </w:p>
    <w:p w14:paraId="5A66C9E9" w14:textId="6D09BB0D" w:rsidR="00E304E9" w:rsidRPr="00A1036B" w:rsidRDefault="00A1036B" w:rsidP="00E304E9">
      <w:pPr>
        <w:ind w:left="1134" w:hanging="283"/>
        <w:rPr>
          <w:b/>
        </w:rPr>
      </w:pPr>
      <w:r>
        <w:rPr>
          <w:b/>
        </w:rPr>
        <w:t>D</w:t>
      </w:r>
      <w:r w:rsidR="00E304E9" w:rsidRPr="00A1036B">
        <w:rPr>
          <w:b/>
        </w:rPr>
        <w:t>odatkowe kody CPV:</w:t>
      </w:r>
    </w:p>
    <w:p w14:paraId="54B6CCAA" w14:textId="77777777" w:rsidR="00A1036B" w:rsidRDefault="00A1036B" w:rsidP="00A1036B">
      <w:pPr>
        <w:ind w:firstLine="0"/>
        <w:jc w:val="left"/>
      </w:pPr>
      <w:r w:rsidRPr="00A1036B">
        <w:t xml:space="preserve">71200000-0 Usługi architektoniczne i podobne                                                                                                         71220000-6 Usługi projektowania architektonicznego                                                                                             71221000-3 Usługi architektoniczne w zakresie obiektów budowlanych                                                                                      71240000-2 Usługi architektoniczne, inżynieryjne i planowania                                                                                     71242000-6 Przygotowanie przedsięwzięcia i projektu, oszacowanie kosztów                                                                                 71245000-7 Plany zatwierdzające, rysunki robocze i specyfikacje                                                                       71246000-4 Określenie i spisanie ilości do budowy                                                                                               71248000-8 Nadzór nad projektem i dokumentacją                                                                                                    71250000-5 Usługi architektoniczne, inżynieryjne i pomiarowe                                                                                  71300000-1 Usługi inżynieryjne                                                                                                                    71310000-4 Doradcze usługi inżynieryjne i budowlane                                                                                                                                         71313400-9 Ocena wpływu projektu budowlanego na środowisko naturalne                                                                        71320000-7 Usługi inżynieryjne w zakresie projektowania                                                                                                 71321000-4 Usługi inżynierii projektowej dla mechanicznych i elektrycznych instalacji budowlanych                              </w:t>
      </w:r>
    </w:p>
    <w:p w14:paraId="2E64441E" w14:textId="03D68388" w:rsidR="00A1036B" w:rsidRDefault="00A1036B" w:rsidP="00A1036B">
      <w:pPr>
        <w:ind w:firstLine="0"/>
        <w:jc w:val="left"/>
      </w:pPr>
      <w:r w:rsidRPr="00A1036B">
        <w:t>71325000-2 Usługi projektowania fundamentów                                                                                                71327000-6 Usługi projektowania konstrukcji nośnych                                                                                                         71330000-0 Różne usługi inżynieryjne                                                                                                           71332000-4 Geotechniczne usługi inżynieryjne                                                                                                                                                                                                                   71350000-6 Usługi inżynieryjne naukowe i techniczne                                                                                                 71354000-4 Usługi sporządzania map                                                                                                               71500000-3 Usługi związane z budownictwem</w:t>
      </w:r>
    </w:p>
    <w:p w14:paraId="1B313886" w14:textId="039159C2" w:rsidR="00133D1C" w:rsidRPr="00133D1C" w:rsidRDefault="00133D1C" w:rsidP="00E304E9">
      <w:pPr>
        <w:spacing w:line="324" w:lineRule="auto"/>
        <w:ind w:firstLine="0"/>
        <w:contextualSpacing/>
        <w:rPr>
          <w:rFonts w:cs="Arial"/>
          <w:bCs/>
          <w:szCs w:val="20"/>
          <w:lang w:eastAsia="pl-PL"/>
        </w:rPr>
      </w:pPr>
      <w:r w:rsidRPr="00A1036B">
        <w:rPr>
          <w:rFonts w:cs="Arial"/>
          <w:b/>
          <w:bCs/>
          <w:szCs w:val="20"/>
          <w:lang w:eastAsia="pl-PL"/>
        </w:rPr>
        <w:t>CPC:</w:t>
      </w:r>
      <w:r w:rsidRPr="00852F0C">
        <w:rPr>
          <w:rFonts w:cs="Arial"/>
          <w:bCs/>
          <w:szCs w:val="20"/>
          <w:lang w:eastAsia="pl-PL"/>
        </w:rPr>
        <w:t xml:space="preserve"> </w:t>
      </w:r>
      <w:r w:rsidR="00E304E9" w:rsidRPr="00852F0C">
        <w:rPr>
          <w:rFonts w:cs="Arial"/>
          <w:bCs/>
          <w:szCs w:val="20"/>
          <w:lang w:eastAsia="pl-PL"/>
        </w:rPr>
        <w:t>867</w:t>
      </w:r>
    </w:p>
    <w:p w14:paraId="11EB8276" w14:textId="226066D7" w:rsidR="00F500EC" w:rsidRPr="00F500EC" w:rsidRDefault="004F4E98" w:rsidP="00A1036B">
      <w:pPr>
        <w:pStyle w:val="Nagwek3"/>
        <w:numPr>
          <w:ilvl w:val="0"/>
          <w:numId w:val="55"/>
        </w:numPr>
        <w:ind w:left="851"/>
        <w:rPr>
          <w:rFonts w:eastAsia="Calibri"/>
        </w:rPr>
      </w:pPr>
      <w:r>
        <w:t xml:space="preserve">Szczegółowy opis potrzeb Zamawiającego oraz cechy charakterystyczne usług stanowiących przedmiot zamówienia stanowi </w:t>
      </w:r>
      <w:r w:rsidRPr="004F4E98">
        <w:rPr>
          <w:color w:val="538135" w:themeColor="accent6" w:themeShade="BF"/>
        </w:rPr>
        <w:t xml:space="preserve">załącznik nr 2A </w:t>
      </w:r>
      <w:r>
        <w:t>do niniejszego Opisu Potrzeb i Wymagań</w:t>
      </w:r>
      <w:r w:rsidR="00F500EC">
        <w:t xml:space="preserve"> wraz z załą</w:t>
      </w:r>
      <w:r w:rsidR="00A1036B">
        <w:t>cznikami nr 1 – 2</w:t>
      </w:r>
      <w:r w:rsidR="00C745D2">
        <w:t xml:space="preserve"> do OPZ</w:t>
      </w:r>
      <w:r w:rsidR="00A1036B">
        <w:t>;</w:t>
      </w:r>
    </w:p>
    <w:p w14:paraId="4A5234AF" w14:textId="15AAF95E" w:rsidR="00170642" w:rsidRPr="008D6890" w:rsidRDefault="00C745D2" w:rsidP="0091045F">
      <w:pPr>
        <w:pStyle w:val="Nagwek3"/>
        <w:numPr>
          <w:ilvl w:val="0"/>
          <w:numId w:val="55"/>
        </w:numPr>
        <w:ind w:left="851"/>
      </w:pPr>
      <w:r>
        <w:lastRenderedPageBreak/>
        <w:t>Minimalne w</w:t>
      </w:r>
      <w:r w:rsidR="00861681">
        <w:t>ymagania dotyczące opisu</w:t>
      </w:r>
      <w:r w:rsidR="00170642" w:rsidRPr="008D6890">
        <w:t xml:space="preserve"> przedmiotu zamówienia</w:t>
      </w:r>
      <w:r w:rsidR="008B14EC">
        <w:t xml:space="preserve"> niepodlegające negocjacjom:</w:t>
      </w:r>
    </w:p>
    <w:p w14:paraId="2161FCE1" w14:textId="77777777" w:rsidR="00A1036B" w:rsidRDefault="00C745D2" w:rsidP="00B6466B">
      <w:pPr>
        <w:pStyle w:val="Nagwek4"/>
        <w:numPr>
          <w:ilvl w:val="0"/>
          <w:numId w:val="93"/>
        </w:numPr>
        <w:spacing w:line="324" w:lineRule="auto"/>
        <w:ind w:left="1134" w:hanging="283"/>
        <w:rPr>
          <w:rFonts w:eastAsia="Calibri"/>
          <w:color w:val="auto"/>
        </w:rPr>
      </w:pPr>
      <w:r w:rsidRPr="00C9020B">
        <w:rPr>
          <w:rFonts w:eastAsia="Calibri"/>
          <w:color w:val="auto"/>
        </w:rPr>
        <w:t>m</w:t>
      </w:r>
      <w:r w:rsidR="00936AFE" w:rsidRPr="00C9020B">
        <w:rPr>
          <w:rFonts w:eastAsia="Calibri"/>
          <w:color w:val="auto"/>
        </w:rPr>
        <w:t>inimalne wymagania dotyczące opisu przedmiotu zamówienia niepodlegające negocjacjom, które muszą spełniać wszystki</w:t>
      </w:r>
      <w:r w:rsidR="00F500EC" w:rsidRPr="00C9020B">
        <w:rPr>
          <w:rFonts w:eastAsia="Calibri"/>
          <w:color w:val="auto"/>
        </w:rPr>
        <w:t>e oferty zawiera załącznik nr 2B</w:t>
      </w:r>
      <w:r w:rsidR="00936AFE" w:rsidRPr="00C9020B">
        <w:rPr>
          <w:rFonts w:eastAsia="Calibri"/>
          <w:color w:val="auto"/>
        </w:rPr>
        <w:t xml:space="preserve"> do </w:t>
      </w:r>
      <w:proofErr w:type="spellStart"/>
      <w:r w:rsidR="00936AFE" w:rsidRPr="00C9020B">
        <w:rPr>
          <w:rFonts w:eastAsia="Calibri"/>
          <w:color w:val="auto"/>
        </w:rPr>
        <w:t>OPiW</w:t>
      </w:r>
      <w:proofErr w:type="spellEnd"/>
      <w:r w:rsidR="00936AFE" w:rsidRPr="00C9020B">
        <w:rPr>
          <w:rFonts w:eastAsia="Calibri"/>
          <w:color w:val="auto"/>
        </w:rPr>
        <w:t xml:space="preserve"> (</w:t>
      </w:r>
      <w:r w:rsidR="00A1036B">
        <w:rPr>
          <w:rFonts w:eastAsia="Calibri"/>
          <w:color w:val="auto"/>
        </w:rPr>
        <w:t>wraz z załącznikami nr 1 -3</w:t>
      </w:r>
      <w:r w:rsidR="00F500EC" w:rsidRPr="00C9020B">
        <w:rPr>
          <w:rFonts w:eastAsia="Calibri"/>
          <w:color w:val="auto"/>
        </w:rPr>
        <w:t>)</w:t>
      </w:r>
      <w:r w:rsidR="00E36C31" w:rsidRPr="00C9020B">
        <w:rPr>
          <w:rFonts w:eastAsia="Calibri"/>
          <w:color w:val="auto"/>
        </w:rPr>
        <w:t xml:space="preserve">, </w:t>
      </w:r>
    </w:p>
    <w:p w14:paraId="0B732937" w14:textId="472F0753" w:rsidR="00417B1D" w:rsidRPr="00C9020B" w:rsidRDefault="004855C3" w:rsidP="00B6466B">
      <w:pPr>
        <w:pStyle w:val="Nagwek4"/>
        <w:numPr>
          <w:ilvl w:val="0"/>
          <w:numId w:val="93"/>
        </w:numPr>
        <w:spacing w:line="324" w:lineRule="auto"/>
        <w:ind w:left="1134" w:hanging="283"/>
        <w:rPr>
          <w:rFonts w:eastAsia="Calibri"/>
          <w:color w:val="auto"/>
        </w:rPr>
      </w:pPr>
      <w:r w:rsidRPr="00C9020B">
        <w:rPr>
          <w:rFonts w:eastAsia="Calibri"/>
          <w:color w:val="auto"/>
        </w:rPr>
        <w:t>w</w:t>
      </w:r>
      <w:r w:rsidR="00417B1D" w:rsidRPr="00C9020B">
        <w:rPr>
          <w:rFonts w:eastAsia="Calibri"/>
          <w:color w:val="auto"/>
        </w:rPr>
        <w:t xml:space="preserve">skazane w opisie </w:t>
      </w:r>
      <w:r w:rsidR="00F500EC" w:rsidRPr="00C9020B">
        <w:rPr>
          <w:rFonts w:eastAsia="Calibri"/>
          <w:color w:val="auto"/>
        </w:rPr>
        <w:t>wymagań</w:t>
      </w:r>
      <w:r w:rsidR="00417B1D" w:rsidRPr="00C9020B">
        <w:rPr>
          <w:rFonts w:eastAsia="Calibri"/>
          <w:color w:val="auto"/>
        </w:rPr>
        <w:t xml:space="preserve"> parametry funkcjonalno-użytkowe oraz wymagania są minimalnymi i pożądanymi - należy je dostosować do odpowiednich wymogów projektowanego obiektu w uzgodnieniu z Zamawiającym na etapie opracowania dokumentacji projektowej. Zakres wymaganych prac projektowych wskazany w </w:t>
      </w:r>
      <w:r w:rsidR="00F500EC" w:rsidRPr="00C9020B">
        <w:rPr>
          <w:rFonts w:eastAsia="Calibri"/>
          <w:color w:val="auto"/>
        </w:rPr>
        <w:t>minimalnych wymaganiach dotyczących realizacji zamówienia (załącznik nr 2B)</w:t>
      </w:r>
      <w:r w:rsidR="00417B1D" w:rsidRPr="00C9020B">
        <w:rPr>
          <w:rFonts w:eastAsia="Calibri"/>
          <w:color w:val="auto"/>
        </w:rPr>
        <w:t xml:space="preserve"> nie jest katalogiem zamkniętym, lecz minimalnym z</w:t>
      </w:r>
      <w:r w:rsidR="00F500EC" w:rsidRPr="00C9020B">
        <w:rPr>
          <w:rFonts w:eastAsia="Calibri"/>
          <w:color w:val="auto"/>
        </w:rPr>
        <w:t> </w:t>
      </w:r>
      <w:r w:rsidR="00417B1D" w:rsidRPr="00C9020B">
        <w:rPr>
          <w:rFonts w:eastAsia="Calibri"/>
          <w:color w:val="auto"/>
        </w:rPr>
        <w:t>punktu widzenia celu, któremu dokumentacja projektowa ma służyć;</w:t>
      </w:r>
    </w:p>
    <w:p w14:paraId="09F4953E" w14:textId="7D43AE98" w:rsidR="00F85C46" w:rsidRPr="00C9020B" w:rsidRDefault="00F85C46" w:rsidP="0055317F">
      <w:pPr>
        <w:pStyle w:val="Nagwek4"/>
        <w:spacing w:line="324" w:lineRule="auto"/>
        <w:ind w:left="1134" w:hanging="283"/>
        <w:rPr>
          <w:rFonts w:eastAsia="Calibri"/>
          <w:color w:val="auto"/>
        </w:rPr>
      </w:pPr>
      <w:r w:rsidRPr="00C9020B">
        <w:rPr>
          <w:rFonts w:eastAsia="Calibri"/>
          <w:color w:val="auto"/>
        </w:rPr>
        <w:t>w przypadkach, kiedy w opisie przedmiotu zamówienia wskazane zostałyby znaki towarowe, patenty, pochodzenie, źródło lub szczególny proces, charakteryzujące określone produkty lub usługi, ozn</w:t>
      </w:r>
      <w:r w:rsidR="00515101" w:rsidRPr="00C9020B">
        <w:rPr>
          <w:rFonts w:eastAsia="Calibri"/>
          <w:color w:val="auto"/>
        </w:rPr>
        <w:t>acza to, że Zamawiający nie może</w:t>
      </w:r>
      <w:r w:rsidRPr="00C9020B">
        <w:rPr>
          <w:rFonts w:eastAsia="Calibri"/>
          <w:color w:val="auto"/>
        </w:rPr>
        <w:t xml:space="preserve"> opisać przedmiotu zamówienia</w:t>
      </w:r>
      <w:r w:rsidR="00515101" w:rsidRPr="00C9020B">
        <w:rPr>
          <w:rFonts w:eastAsia="Calibri"/>
          <w:color w:val="auto"/>
        </w:rPr>
        <w:t xml:space="preserve"> w</w:t>
      </w:r>
      <w:r w:rsidR="00382315" w:rsidRPr="00C9020B">
        <w:rPr>
          <w:rFonts w:eastAsia="Calibri"/>
          <w:color w:val="auto"/>
        </w:rPr>
        <w:t> </w:t>
      </w:r>
      <w:r w:rsidR="00515101" w:rsidRPr="00C9020B">
        <w:rPr>
          <w:rFonts w:eastAsia="Calibri"/>
          <w:color w:val="auto"/>
        </w:rPr>
        <w:t xml:space="preserve">wystarczająco precyzyjny i zrozumiały sposób </w:t>
      </w:r>
      <w:r w:rsidRPr="00C9020B">
        <w:rPr>
          <w:rFonts w:eastAsia="Calibri"/>
          <w:color w:val="auto"/>
        </w:rPr>
        <w:t>i jest to uzasadnione specyfiką przedmiotu zamówienia. W</w:t>
      </w:r>
      <w:r w:rsidR="0055317F" w:rsidRPr="00C9020B">
        <w:rPr>
          <w:rFonts w:eastAsia="Calibri"/>
          <w:color w:val="auto"/>
        </w:rPr>
        <w:t> </w:t>
      </w:r>
      <w:r w:rsidRPr="00C9020B">
        <w:rPr>
          <w:rFonts w:eastAsia="Calibri"/>
          <w:color w:val="auto"/>
        </w:rPr>
        <w:t>takich</w:t>
      </w:r>
      <w:r w:rsidR="00515101" w:rsidRPr="00C9020B">
        <w:rPr>
          <w:rFonts w:eastAsia="Calibri"/>
          <w:color w:val="auto"/>
        </w:rPr>
        <w:t xml:space="preserve"> sytuacjach ewentualne p</w:t>
      </w:r>
      <w:r w:rsidR="00120996" w:rsidRPr="00C9020B">
        <w:rPr>
          <w:rFonts w:eastAsia="Calibri"/>
          <w:color w:val="auto"/>
        </w:rPr>
        <w:t>osłużenie się powyższymi wskazaniami</w:t>
      </w:r>
      <w:r w:rsidRPr="00C9020B">
        <w:rPr>
          <w:rFonts w:eastAsia="Calibri"/>
          <w:color w:val="auto"/>
        </w:rPr>
        <w:t>, należy odczy</w:t>
      </w:r>
      <w:r w:rsidR="00120996" w:rsidRPr="00C9020B">
        <w:rPr>
          <w:rFonts w:eastAsia="Calibri"/>
          <w:color w:val="auto"/>
        </w:rPr>
        <w:t>tywać z</w:t>
      </w:r>
      <w:r w:rsidR="0055317F" w:rsidRPr="00C9020B">
        <w:rPr>
          <w:rFonts w:eastAsia="Calibri"/>
          <w:color w:val="auto"/>
        </w:rPr>
        <w:t> </w:t>
      </w:r>
      <w:r w:rsidR="00120996" w:rsidRPr="00C9020B">
        <w:rPr>
          <w:rFonts w:eastAsia="Calibri"/>
          <w:color w:val="auto"/>
        </w:rPr>
        <w:t>wyrazami „lub równoważny</w:t>
      </w:r>
      <w:r w:rsidR="00656953">
        <w:rPr>
          <w:rFonts w:eastAsia="Calibri"/>
          <w:color w:val="auto"/>
        </w:rPr>
        <w:t>”</w:t>
      </w:r>
      <w:r w:rsidR="00120996" w:rsidRPr="00C9020B">
        <w:rPr>
          <w:rFonts w:eastAsia="Calibri"/>
          <w:color w:val="auto"/>
        </w:rPr>
        <w:t>;</w:t>
      </w:r>
    </w:p>
    <w:p w14:paraId="070E2200" w14:textId="405C12E7" w:rsidR="00F85C46" w:rsidRPr="00C9020B" w:rsidRDefault="00F85C46" w:rsidP="00154EFC">
      <w:pPr>
        <w:pStyle w:val="Nagwek4"/>
        <w:spacing w:line="324" w:lineRule="auto"/>
        <w:ind w:left="1134" w:hanging="283"/>
        <w:rPr>
          <w:rFonts w:eastAsia="Calibri"/>
          <w:color w:val="auto"/>
        </w:rPr>
      </w:pPr>
      <w:r w:rsidRPr="00C9020B">
        <w:rPr>
          <w:rFonts w:eastAsia="Calibri"/>
          <w:color w:val="auto"/>
        </w:rPr>
        <w:t xml:space="preserve">w sytuacjach, kiedy Zamawiający opisuje przedmiot zamówienia poprzez </w:t>
      </w:r>
      <w:r w:rsidR="00602A59" w:rsidRPr="00C9020B">
        <w:rPr>
          <w:rFonts w:eastAsia="Calibri"/>
          <w:color w:val="auto"/>
        </w:rPr>
        <w:t>odniesienie się</w:t>
      </w:r>
      <w:r w:rsidR="006E33C4" w:rsidRPr="00C9020B">
        <w:rPr>
          <w:rFonts w:eastAsia="Calibri"/>
          <w:color w:val="auto"/>
        </w:rPr>
        <w:t xml:space="preserve"> do norm, ocen technicznych, specyfikacji technicznych i systemów referencji technicznych, o</w:t>
      </w:r>
      <w:r w:rsidR="00382315" w:rsidRPr="00C9020B">
        <w:rPr>
          <w:rFonts w:eastAsia="Calibri"/>
          <w:color w:val="auto"/>
        </w:rPr>
        <w:t> </w:t>
      </w:r>
      <w:r w:rsidR="006E33C4" w:rsidRPr="00C9020B">
        <w:rPr>
          <w:rFonts w:eastAsia="Calibri"/>
          <w:color w:val="auto"/>
        </w:rPr>
        <w:t xml:space="preserve">których mowa w </w:t>
      </w:r>
      <w:r w:rsidR="00602A59" w:rsidRPr="00C9020B">
        <w:rPr>
          <w:rFonts w:eastAsia="Calibri"/>
          <w:color w:val="auto"/>
        </w:rPr>
        <w:t xml:space="preserve">art. 101 ust. 1 pkt 2 </w:t>
      </w:r>
      <w:r w:rsidR="00C325E2" w:rsidRPr="00C9020B">
        <w:rPr>
          <w:rFonts w:eastAsia="Calibri"/>
          <w:color w:val="auto"/>
        </w:rPr>
        <w:t>i</w:t>
      </w:r>
      <w:r w:rsidR="006E33C4" w:rsidRPr="00C9020B">
        <w:rPr>
          <w:rFonts w:eastAsia="Calibri"/>
          <w:color w:val="auto"/>
        </w:rPr>
        <w:t xml:space="preserve"> ust</w:t>
      </w:r>
      <w:r w:rsidR="00602A59" w:rsidRPr="00C9020B">
        <w:rPr>
          <w:rFonts w:eastAsia="Calibri"/>
          <w:color w:val="auto"/>
        </w:rPr>
        <w:t xml:space="preserve">. 3 ustawy </w:t>
      </w:r>
      <w:proofErr w:type="spellStart"/>
      <w:r w:rsidR="00602A59" w:rsidRPr="00C9020B">
        <w:rPr>
          <w:rFonts w:eastAsia="Calibri"/>
          <w:color w:val="auto"/>
        </w:rPr>
        <w:t>Pzp</w:t>
      </w:r>
      <w:proofErr w:type="spellEnd"/>
      <w:r w:rsidR="00602A59" w:rsidRPr="00C9020B">
        <w:rPr>
          <w:rFonts w:eastAsia="Calibri"/>
          <w:color w:val="auto"/>
        </w:rPr>
        <w:t>,</w:t>
      </w:r>
      <w:r w:rsidR="006E33C4" w:rsidRPr="00C9020B">
        <w:rPr>
          <w:rFonts w:eastAsia="Calibri"/>
          <w:color w:val="auto"/>
        </w:rPr>
        <w:t xml:space="preserve"> dopuszcza rozwiązania równoważne opisy</w:t>
      </w:r>
      <w:r w:rsidR="00BB33A4" w:rsidRPr="00C9020B">
        <w:rPr>
          <w:rFonts w:eastAsia="Calibri"/>
          <w:color w:val="auto"/>
        </w:rPr>
        <w:t>wanym. Wykonawca, który powołuje się na rozwiązania równoważne, jest zobowiązany wykazać, że oferowane przez niego rozwiązanie spełnia wymagania określone przez Zamawiaj</w:t>
      </w:r>
      <w:r w:rsidR="00574DB9" w:rsidRPr="00C9020B">
        <w:rPr>
          <w:rFonts w:eastAsia="Calibri"/>
          <w:color w:val="auto"/>
        </w:rPr>
        <w:t>ą</w:t>
      </w:r>
      <w:r w:rsidR="006A4908" w:rsidRPr="00C9020B">
        <w:rPr>
          <w:rFonts w:eastAsia="Calibri"/>
          <w:color w:val="auto"/>
        </w:rPr>
        <w:t>ce</w:t>
      </w:r>
      <w:r w:rsidR="00BB33A4" w:rsidRPr="00C9020B">
        <w:rPr>
          <w:rFonts w:eastAsia="Calibri"/>
          <w:color w:val="auto"/>
        </w:rPr>
        <w:t xml:space="preserve">go. W takim przypadku wykonawca załączy do oferty </w:t>
      </w:r>
      <w:r w:rsidR="0049693F" w:rsidRPr="00C9020B">
        <w:rPr>
          <w:rFonts w:eastAsia="Calibri"/>
          <w:color w:val="auto"/>
        </w:rPr>
        <w:t xml:space="preserve">wstępnej </w:t>
      </w:r>
      <w:r w:rsidR="00BB33A4" w:rsidRPr="00C9020B">
        <w:rPr>
          <w:rFonts w:eastAsia="Calibri"/>
          <w:color w:val="auto"/>
        </w:rPr>
        <w:t xml:space="preserve">wykaz </w:t>
      </w:r>
      <w:r w:rsidR="00034894" w:rsidRPr="00C9020B">
        <w:rPr>
          <w:rFonts w:eastAsia="Calibri"/>
          <w:color w:val="auto"/>
        </w:rPr>
        <w:t xml:space="preserve">zaproponowanych </w:t>
      </w:r>
      <w:r w:rsidR="00BB33A4" w:rsidRPr="00C9020B">
        <w:rPr>
          <w:rFonts w:eastAsia="Calibri"/>
          <w:color w:val="auto"/>
        </w:rPr>
        <w:t>rozwią</w:t>
      </w:r>
      <w:r w:rsidR="00034894" w:rsidRPr="00C9020B">
        <w:rPr>
          <w:rFonts w:eastAsia="Calibri"/>
          <w:color w:val="auto"/>
        </w:rPr>
        <w:t xml:space="preserve">zań równoważnych wraz z ich </w:t>
      </w:r>
      <w:r w:rsidR="00BB33A4" w:rsidRPr="00C9020B">
        <w:rPr>
          <w:rFonts w:eastAsia="Calibri"/>
          <w:color w:val="auto"/>
        </w:rPr>
        <w:t xml:space="preserve">opisem lub </w:t>
      </w:r>
      <w:r w:rsidR="00034894" w:rsidRPr="00C9020B">
        <w:rPr>
          <w:rFonts w:eastAsia="Calibri"/>
          <w:color w:val="auto"/>
        </w:rPr>
        <w:t>wskazaniem właściwych norm</w:t>
      </w:r>
      <w:r w:rsidR="003B4096">
        <w:rPr>
          <w:rFonts w:eastAsia="Calibri"/>
          <w:color w:val="auto"/>
        </w:rPr>
        <w:t>.</w:t>
      </w:r>
    </w:p>
    <w:p w14:paraId="443B0F80" w14:textId="77777777" w:rsidR="00FB3F58" w:rsidRPr="00D012E0" w:rsidRDefault="00FB3F58" w:rsidP="0091045F">
      <w:pPr>
        <w:pStyle w:val="Nagwek2"/>
        <w:numPr>
          <w:ilvl w:val="0"/>
          <w:numId w:val="64"/>
        </w:numPr>
        <w:ind w:left="567"/>
      </w:pPr>
      <w:r w:rsidRPr="00D012E0">
        <w:t>Opis części zamówienia. Oferty wariantowe.</w:t>
      </w:r>
    </w:p>
    <w:p w14:paraId="3AB4B958" w14:textId="77777777" w:rsidR="00E304E9" w:rsidRPr="00B221C8" w:rsidRDefault="00FF74AE" w:rsidP="0091045F">
      <w:pPr>
        <w:pStyle w:val="Nagwek3"/>
        <w:numPr>
          <w:ilvl w:val="0"/>
          <w:numId w:val="43"/>
        </w:numPr>
        <w:ind w:left="851" w:hanging="284"/>
        <w:rPr>
          <w:rFonts w:eastAsia="Calibri"/>
        </w:rPr>
      </w:pPr>
      <w:r w:rsidRPr="00B221C8">
        <w:rPr>
          <w:rFonts w:eastAsia="Calibri"/>
        </w:rPr>
        <w:t xml:space="preserve">Zamawiający </w:t>
      </w:r>
      <w:r w:rsidR="00E304E9" w:rsidRPr="00B221C8">
        <w:rPr>
          <w:rFonts w:eastAsia="Calibri"/>
        </w:rPr>
        <w:t xml:space="preserve">nie </w:t>
      </w:r>
      <w:r w:rsidRPr="00B221C8">
        <w:rPr>
          <w:rFonts w:eastAsia="Calibri"/>
        </w:rPr>
        <w:t>dopuszcza możliwoś</w:t>
      </w:r>
      <w:r w:rsidR="00E304E9" w:rsidRPr="00B221C8">
        <w:rPr>
          <w:rFonts w:eastAsia="Calibri"/>
        </w:rPr>
        <w:t>ci</w:t>
      </w:r>
      <w:r w:rsidRPr="00B221C8">
        <w:rPr>
          <w:rFonts w:eastAsia="Calibri"/>
        </w:rPr>
        <w:t xml:space="preserve"> składania ofert częściowych</w:t>
      </w:r>
      <w:r w:rsidR="00E304E9" w:rsidRPr="00B221C8">
        <w:rPr>
          <w:rFonts w:eastAsia="Calibri"/>
        </w:rPr>
        <w:t>.</w:t>
      </w:r>
      <w:r w:rsidRPr="00B221C8">
        <w:rPr>
          <w:rFonts w:eastAsia="Calibri"/>
        </w:rPr>
        <w:t xml:space="preserve"> </w:t>
      </w:r>
    </w:p>
    <w:p w14:paraId="77C01B64" w14:textId="77777777" w:rsidR="002E146D" w:rsidRPr="00B221C8" w:rsidRDefault="00E304E9" w:rsidP="0091045F">
      <w:pPr>
        <w:pStyle w:val="Nagwek3"/>
        <w:numPr>
          <w:ilvl w:val="0"/>
          <w:numId w:val="43"/>
        </w:numPr>
        <w:ind w:left="851" w:hanging="284"/>
        <w:rPr>
          <w:rFonts w:eastAsia="Calibri"/>
        </w:rPr>
      </w:pPr>
      <w:r w:rsidRPr="00B221C8">
        <w:rPr>
          <w:rFonts w:eastAsia="Calibri"/>
        </w:rPr>
        <w:t>Uzasadnienie braku podziału zamówienia na części:</w:t>
      </w:r>
      <w:r w:rsidR="00EF4E9A" w:rsidRPr="00B221C8">
        <w:rPr>
          <w:rFonts w:eastAsia="Calibri"/>
        </w:rPr>
        <w:t xml:space="preserve"> </w:t>
      </w:r>
    </w:p>
    <w:p w14:paraId="48314304" w14:textId="0DF90FE4" w:rsidR="00B221C8" w:rsidRPr="00B221C8" w:rsidRDefault="002E146D" w:rsidP="00625FF7">
      <w:pPr>
        <w:pStyle w:val="Nagwek3"/>
        <w:numPr>
          <w:ilvl w:val="0"/>
          <w:numId w:val="0"/>
        </w:numPr>
        <w:ind w:left="851"/>
      </w:pPr>
      <w:r w:rsidRPr="00B221C8">
        <w:t xml:space="preserve">Zamawiający nie zakłada możliwości podziału zamówienia na części. Podział zamówienia na części skutkowałby nadmiernymi trudnościami technicznymi oraz powodowałby potrzebę skoordynowania działań projektowych różnych wykonawców </w:t>
      </w:r>
      <w:r w:rsidR="001E4C18" w:rsidRPr="00B221C8">
        <w:t xml:space="preserve">i/lub </w:t>
      </w:r>
      <w:r w:rsidRPr="00B221C8">
        <w:t>poszczególnych specjalności i branż oraz osób posiadających stosowne uprawnienia do pełnienia samodzielnych funkcji technicznych w</w:t>
      </w:r>
      <w:r w:rsidR="00861681" w:rsidRPr="00B221C8">
        <w:t> </w:t>
      </w:r>
      <w:r w:rsidRPr="00B221C8">
        <w:t>budownictwie,  realizujących poszczególne części zamówienia, co w konsekwencji mogłoby poważnie zagrozić właściwemu i terminowemu wykonaniu zamówienia</w:t>
      </w:r>
      <w:r w:rsidR="007B0B2F" w:rsidRPr="00B221C8">
        <w:t>, jak również stwarzałoby ryzyko braku spójności funkcjonalnej, technicznej, przestrzennej oraz estetycznej poszczególnych części zamówienia</w:t>
      </w:r>
      <w:r w:rsidRPr="00B221C8">
        <w:t>. Ponadto przedmiot zamówienia w zakresie dotyczącym opracowania wielobranżowej dokumentacji projektowej i</w:t>
      </w:r>
      <w:r w:rsidR="00861681" w:rsidRPr="00B221C8">
        <w:t> </w:t>
      </w:r>
      <w:proofErr w:type="spellStart"/>
      <w:r w:rsidRPr="00B221C8">
        <w:t>STWiORB</w:t>
      </w:r>
      <w:proofErr w:type="spellEnd"/>
      <w:r w:rsidRPr="00B221C8">
        <w:t xml:space="preserve"> będzie stanowił opis przedmiotu zamówienia na roboty budowlane, w wyniku których winien zostać wytworzony spójny funkcjonalnie, przestrzennie i estetycznie </w:t>
      </w:r>
      <w:r w:rsidR="00E8567F" w:rsidRPr="00B221C8">
        <w:t xml:space="preserve">zespół </w:t>
      </w:r>
      <w:r w:rsidRPr="00B221C8">
        <w:t>obiekt</w:t>
      </w:r>
      <w:r w:rsidR="00E8567F" w:rsidRPr="00B221C8">
        <w:t>ów</w:t>
      </w:r>
      <w:r w:rsidRPr="00B221C8">
        <w:t xml:space="preserve"> budowlany</w:t>
      </w:r>
      <w:r w:rsidR="00E8567F" w:rsidRPr="00B221C8">
        <w:t>ch</w:t>
      </w:r>
      <w:r w:rsidRPr="00B221C8">
        <w:t xml:space="preserve">. </w:t>
      </w:r>
      <w:r w:rsidR="007B0B2F" w:rsidRPr="00B221C8">
        <w:t>Brak podziału zamówienia na części  umożliwić ma wypracowanie spójnych, nierozerwalnych oraz wzajemnie się uzupełniających rozwiązań</w:t>
      </w:r>
      <w:r w:rsidR="00B23163" w:rsidRPr="00B221C8">
        <w:t xml:space="preserve"> zarówno w zakresie architektury, jak i urbanistyki.</w:t>
      </w:r>
      <w:r w:rsidR="007B0B2F" w:rsidRPr="00B221C8">
        <w:t xml:space="preserve"> r</w:t>
      </w:r>
      <w:r w:rsidRPr="00B221C8">
        <w:t>ozwiąza</w:t>
      </w:r>
      <w:r w:rsidR="007B0B2F" w:rsidRPr="00B221C8">
        <w:t>ń</w:t>
      </w:r>
      <w:r w:rsidRPr="00B221C8">
        <w:t xml:space="preserve"> </w:t>
      </w:r>
      <w:r w:rsidRPr="00B221C8">
        <w:lastRenderedPageBreak/>
        <w:t>funkcjonalno-użytkowe przyjmowane na etapie realizacji zamówienia będą projektowo nierozerwalne ze sobą i</w:t>
      </w:r>
      <w:r w:rsidR="00CA653B" w:rsidRPr="00B221C8">
        <w:t> </w:t>
      </w:r>
      <w:r w:rsidRPr="00B221C8">
        <w:t xml:space="preserve">wzajemnie się będą uzupełniać. </w:t>
      </w:r>
    </w:p>
    <w:p w14:paraId="73BD6911" w14:textId="24E4CAE5" w:rsidR="002E146D" w:rsidRPr="00B221C8" w:rsidRDefault="002E146D" w:rsidP="00625FF7">
      <w:pPr>
        <w:pStyle w:val="Nagwek3"/>
        <w:numPr>
          <w:ilvl w:val="0"/>
          <w:numId w:val="0"/>
        </w:numPr>
        <w:ind w:left="851"/>
      </w:pPr>
      <w:r w:rsidRPr="00B221C8">
        <w:t>Reasumując,  brak jest zasadności podziału zamówienia</w:t>
      </w:r>
      <w:r w:rsidRPr="00B221C8">
        <w:rPr>
          <w:color w:val="auto"/>
        </w:rPr>
        <w:t xml:space="preserve"> </w:t>
      </w:r>
      <w:r w:rsidR="00F31E72" w:rsidRPr="00B221C8">
        <w:rPr>
          <w:color w:val="auto"/>
        </w:rPr>
        <w:t xml:space="preserve">na </w:t>
      </w:r>
      <w:r w:rsidRPr="00B221C8">
        <w:t>części. Jednocześnie podkreślić należy, że charakter i zakres zamówienia oraz dopuszczenie podwykonawstwa, przyczyni się do udziału w</w:t>
      </w:r>
      <w:r w:rsidR="00861681" w:rsidRPr="00B221C8">
        <w:t> </w:t>
      </w:r>
      <w:r w:rsidRPr="00B221C8">
        <w:t>realizacji przedmiotu zamówienia podmiotów z sektora MŚP, np. w ramach specjalistycznych usług inżynierskich na potrzeby projektowania architektonicznego (usługi geodezyjne i</w:t>
      </w:r>
      <w:r w:rsidR="00861681" w:rsidRPr="00B221C8">
        <w:t> </w:t>
      </w:r>
      <w:r w:rsidRPr="00B221C8">
        <w:t>geotechniczne, analizy akustyczne itp</w:t>
      </w:r>
      <w:r w:rsidR="00B23163" w:rsidRPr="00B221C8">
        <w:t>.), za których to wzajemną koordynację odpowiedzialny będzie jeden podmiot.</w:t>
      </w:r>
    </w:p>
    <w:p w14:paraId="2BA21593" w14:textId="35E6D670" w:rsidR="00BA7E0B" w:rsidRPr="00C95D35" w:rsidRDefault="00BA7E0B" w:rsidP="00625FF7">
      <w:pPr>
        <w:pStyle w:val="Nagwek3"/>
        <w:ind w:left="851" w:hanging="284"/>
        <w:rPr>
          <w:rFonts w:eastAsia="Calibri"/>
        </w:rPr>
      </w:pPr>
      <w:r w:rsidRPr="00C95D35">
        <w:rPr>
          <w:rFonts w:eastAsia="Calibri"/>
        </w:rPr>
        <w:t>Zamawiający nie przewiduje możliwości składania ofert wariantowych.</w:t>
      </w:r>
    </w:p>
    <w:p w14:paraId="04227D13" w14:textId="75E90B6A" w:rsidR="000518A0" w:rsidRPr="00D012E0" w:rsidRDefault="00AF7FE4" w:rsidP="0091045F">
      <w:pPr>
        <w:pStyle w:val="Nagwek2"/>
        <w:numPr>
          <w:ilvl w:val="0"/>
          <w:numId w:val="64"/>
        </w:numPr>
        <w:ind w:left="567" w:hanging="283"/>
      </w:pPr>
      <w:r w:rsidRPr="00D012E0">
        <w:t>Informacja o zamówieniach na dod</w:t>
      </w:r>
      <w:r w:rsidR="0055317F" w:rsidRPr="00D012E0">
        <w:t xml:space="preserve">atkowe </w:t>
      </w:r>
      <w:r w:rsidR="001C7B2C">
        <w:t>usługi</w:t>
      </w:r>
      <w:r w:rsidR="0055317F" w:rsidRPr="00D012E0">
        <w:t xml:space="preserve"> w rozumieniu</w:t>
      </w:r>
      <w:r w:rsidRPr="00D012E0">
        <w:t xml:space="preserve"> art. 214 ust. 1 pkt </w:t>
      </w:r>
      <w:r w:rsidR="00E84E18" w:rsidRPr="00D012E0">
        <w:t>7</w:t>
      </w:r>
      <w:r w:rsidRPr="00D012E0">
        <w:t xml:space="preserve"> ustawy Pzp.</w:t>
      </w:r>
    </w:p>
    <w:p w14:paraId="3A24FF1F" w14:textId="5A0BB7BC" w:rsidR="00AF7FE4" w:rsidRPr="00175550" w:rsidRDefault="00F0343C" w:rsidP="00B376D2">
      <w:pPr>
        <w:spacing w:line="324" w:lineRule="auto"/>
        <w:ind w:left="567" w:firstLine="0"/>
        <w:rPr>
          <w:szCs w:val="20"/>
        </w:rPr>
      </w:pPr>
      <w:r w:rsidRPr="00175550">
        <w:rPr>
          <w:szCs w:val="20"/>
        </w:rPr>
        <w:t xml:space="preserve">Zamawiający </w:t>
      </w:r>
      <w:r w:rsidR="003B7F78">
        <w:rPr>
          <w:szCs w:val="20"/>
        </w:rPr>
        <w:t xml:space="preserve">nie </w:t>
      </w:r>
      <w:r w:rsidRPr="00175550">
        <w:rPr>
          <w:szCs w:val="20"/>
        </w:rPr>
        <w:t>przewiduje udzielen</w:t>
      </w:r>
      <w:r w:rsidR="00E84E18">
        <w:rPr>
          <w:szCs w:val="20"/>
        </w:rPr>
        <w:t>i</w:t>
      </w:r>
      <w:r w:rsidR="003B7F78">
        <w:rPr>
          <w:szCs w:val="20"/>
        </w:rPr>
        <w:t>a</w:t>
      </w:r>
      <w:r w:rsidRPr="00175550">
        <w:rPr>
          <w:szCs w:val="20"/>
        </w:rPr>
        <w:t xml:space="preserve"> zamówie</w:t>
      </w:r>
      <w:r w:rsidR="00E84E18">
        <w:rPr>
          <w:szCs w:val="20"/>
        </w:rPr>
        <w:t>nia polegającego na powtórzeniu podobnych usług</w:t>
      </w:r>
      <w:r w:rsidRPr="00175550">
        <w:rPr>
          <w:szCs w:val="20"/>
        </w:rPr>
        <w:t xml:space="preserve"> w</w:t>
      </w:r>
      <w:r w:rsidR="004855C3">
        <w:rPr>
          <w:szCs w:val="20"/>
        </w:rPr>
        <w:t> </w:t>
      </w:r>
      <w:r w:rsidRPr="00175550">
        <w:rPr>
          <w:szCs w:val="20"/>
        </w:rPr>
        <w:t xml:space="preserve">rozumieniu przepisu art. 214 ust. 1 pkt </w:t>
      </w:r>
      <w:r w:rsidR="00E84E18">
        <w:rPr>
          <w:szCs w:val="20"/>
        </w:rPr>
        <w:t>7</w:t>
      </w:r>
      <w:r w:rsidRPr="00175550">
        <w:rPr>
          <w:szCs w:val="20"/>
        </w:rPr>
        <w:t xml:space="preserve"> ustawy </w:t>
      </w:r>
      <w:proofErr w:type="spellStart"/>
      <w:r w:rsidRPr="00175550">
        <w:rPr>
          <w:szCs w:val="20"/>
        </w:rPr>
        <w:t>Pzp</w:t>
      </w:r>
      <w:proofErr w:type="spellEnd"/>
      <w:r w:rsidRPr="00175550">
        <w:rPr>
          <w:szCs w:val="20"/>
        </w:rPr>
        <w:t>.</w:t>
      </w:r>
    </w:p>
    <w:p w14:paraId="385C0B19" w14:textId="5778B9CC" w:rsidR="000518A0" w:rsidRPr="00D012E0" w:rsidRDefault="00724A33" w:rsidP="0091045F">
      <w:pPr>
        <w:pStyle w:val="Nagwek2"/>
        <w:numPr>
          <w:ilvl w:val="0"/>
          <w:numId w:val="64"/>
        </w:numPr>
        <w:ind w:left="567" w:hanging="283"/>
      </w:pPr>
      <w:r>
        <w:t>Minimalne wymagania dotyczące realizacji zamówienia niepodlegajace negocjacjom.</w:t>
      </w:r>
    </w:p>
    <w:p w14:paraId="3153C311" w14:textId="77777777" w:rsidR="0005056B" w:rsidRPr="00E2786A" w:rsidRDefault="00724A33" w:rsidP="00B6466B">
      <w:pPr>
        <w:pStyle w:val="Nagwek3"/>
        <w:numPr>
          <w:ilvl w:val="0"/>
          <w:numId w:val="89"/>
        </w:numPr>
        <w:ind w:left="851" w:hanging="284"/>
        <w:rPr>
          <w:rFonts w:eastAsia="Calibri"/>
        </w:rPr>
      </w:pPr>
      <w:r w:rsidRPr="00E2786A">
        <w:rPr>
          <w:rFonts w:eastAsia="Calibri"/>
        </w:rPr>
        <w:t xml:space="preserve">Termin realizacji zamówienia: </w:t>
      </w:r>
    </w:p>
    <w:p w14:paraId="5ACC3DCD" w14:textId="3D3B8E30" w:rsidR="00A1036B" w:rsidRPr="00E2786A" w:rsidRDefault="00A1036B" w:rsidP="00B6466B">
      <w:pPr>
        <w:pStyle w:val="Nagwek4"/>
        <w:numPr>
          <w:ilvl w:val="0"/>
          <w:numId w:val="79"/>
        </w:numPr>
      </w:pPr>
      <w:bookmarkStart w:id="10" w:name="_Hlk90127502"/>
      <w:r w:rsidRPr="00E2786A">
        <w:t>Przedmiot zamówienia w zakresie opracowania wielobranżowej dokumentacji projektowej dla zadania inwestycyjnego pod nazwą „</w:t>
      </w:r>
      <w:r w:rsidR="008B14EC" w:rsidRPr="00E2786A">
        <w:t>Budowa Centrum Biotechnologii i Bioróżnorodności</w:t>
      </w:r>
      <w:r w:rsidRPr="00E2786A">
        <w:t>” należy wykonać w terminie</w:t>
      </w:r>
      <w:r w:rsidRPr="00E2786A">
        <w:rPr>
          <w:i/>
        </w:rPr>
        <w:t xml:space="preserve"> </w:t>
      </w:r>
      <w:r w:rsidRPr="00E2786A">
        <w:rPr>
          <w:b/>
        </w:rPr>
        <w:t xml:space="preserve">do 24 miesięcy </w:t>
      </w:r>
      <w:r w:rsidRPr="00E2786A">
        <w:t>od dnia zawarcia umowy</w:t>
      </w:r>
      <w:r w:rsidRPr="00E2786A">
        <w:rPr>
          <w:i/>
        </w:rPr>
        <w:t>,</w:t>
      </w:r>
      <w:r w:rsidRPr="00E2786A">
        <w:rPr>
          <w:rFonts w:eastAsia="Arial Unicode MS"/>
        </w:rPr>
        <w:t xml:space="preserve"> </w:t>
      </w:r>
      <w:r w:rsidRPr="00E2786A">
        <w:t>z zastrzeżeniem iż:</w:t>
      </w:r>
    </w:p>
    <w:p w14:paraId="686BCA98" w14:textId="77777777" w:rsidR="00A1036B" w:rsidRPr="00A1036B" w:rsidRDefault="00A1036B" w:rsidP="00B6466B">
      <w:pPr>
        <w:numPr>
          <w:ilvl w:val="1"/>
          <w:numId w:val="94"/>
        </w:numPr>
        <w:ind w:left="1418" w:hanging="284"/>
      </w:pPr>
      <w:r w:rsidRPr="00A1036B">
        <w:t xml:space="preserve">inwentaryzację architektoniczno-konstrukcyjną i instalacyjną istniejących obiektów oraz urządzeń budowlanych wraz z inwentaryzacją zagospodarowania terenu – należy wykonać do </w:t>
      </w:r>
      <w:r w:rsidRPr="00A1036B">
        <w:rPr>
          <w:b/>
        </w:rPr>
        <w:t>2 miesięcy od daty zawarcia umowy,</w:t>
      </w:r>
    </w:p>
    <w:p w14:paraId="1A32C2D0" w14:textId="08392371" w:rsidR="00E91694" w:rsidRPr="00A1036B" w:rsidRDefault="00E91694" w:rsidP="00B6466B">
      <w:pPr>
        <w:numPr>
          <w:ilvl w:val="1"/>
          <w:numId w:val="94"/>
        </w:numPr>
        <w:ind w:left="1418" w:hanging="284"/>
      </w:pPr>
      <w:r w:rsidRPr="00E91694">
        <w:t xml:space="preserve">koncepcje programowo-przestrzenne wraz z wizualizacjami – należy wykonać </w:t>
      </w:r>
      <w:r w:rsidRPr="00E91694">
        <w:rPr>
          <w:b/>
        </w:rPr>
        <w:t>do 5 miesięcy od daty zawarcia umowy</w:t>
      </w:r>
      <w:r w:rsidRPr="00E91694">
        <w:t>,</w:t>
      </w:r>
    </w:p>
    <w:p w14:paraId="0C811063" w14:textId="77777777" w:rsidR="00A1036B" w:rsidRPr="00A1036B" w:rsidRDefault="00A1036B" w:rsidP="00B6466B">
      <w:pPr>
        <w:numPr>
          <w:ilvl w:val="1"/>
          <w:numId w:val="94"/>
        </w:numPr>
        <w:ind w:left="1418" w:hanging="284"/>
      </w:pPr>
      <w:r w:rsidRPr="00A1036B">
        <w:t xml:space="preserve">projekt budowlany wraz z niezbędnymi opiniami i uzgodnieniami oraz uzyskaniem pozwolenia na budowę – należy wykonać </w:t>
      </w:r>
      <w:r w:rsidRPr="00A1036B">
        <w:rPr>
          <w:b/>
        </w:rPr>
        <w:t>do 18 miesięcy od daty zawarcia umowy</w:t>
      </w:r>
      <w:r w:rsidRPr="00A1036B">
        <w:t>.</w:t>
      </w:r>
    </w:p>
    <w:p w14:paraId="4E5E4D87" w14:textId="77777777" w:rsidR="00A1036B" w:rsidRPr="00A1036B" w:rsidRDefault="00A1036B" w:rsidP="00B6466B">
      <w:pPr>
        <w:pStyle w:val="Nagwek4"/>
        <w:numPr>
          <w:ilvl w:val="0"/>
          <w:numId w:val="79"/>
        </w:numPr>
        <w:ind w:left="1134" w:hanging="283"/>
      </w:pPr>
      <w:r w:rsidRPr="00A1036B">
        <w:t>Przedmiot zamówienia w zakresie aktualizacji kosztorysu inwestorskiego na podstawie opracowanej przez Wykonawcę dokumentacji, na pisemne wezwanie Zamawiającego (należy przyjąć konieczność dokonania aktualizacji w okresie od zakończenia opracowania wielobranżowej dokumentacji projektowej do wszczęcia przez Zamawiającego postępowania o udzielenie zamówienia na wykonanie robót budowlanych na jej podstawie), należy wykonać w terminie do 14 dni od otrzymania wezwania do aktualizacji.</w:t>
      </w:r>
    </w:p>
    <w:p w14:paraId="227D3E84" w14:textId="4628B5FA" w:rsidR="00A1036B" w:rsidRPr="00A1036B" w:rsidRDefault="00A1036B" w:rsidP="00B6466B">
      <w:pPr>
        <w:pStyle w:val="Nagwek4"/>
        <w:numPr>
          <w:ilvl w:val="0"/>
          <w:numId w:val="79"/>
        </w:numPr>
        <w:ind w:left="1134" w:hanging="283"/>
      </w:pPr>
      <w:r w:rsidRPr="00A1036B">
        <w:t xml:space="preserve">Przedmiot zamówienia w zakresie pełnienia nadzoru autorskiego realizowany będzie </w:t>
      </w:r>
      <w:r w:rsidR="00B44F94" w:rsidRPr="00B44F94">
        <w:t>od daty rozpoczęcia realizacji robót budowlanych na podstawie</w:t>
      </w:r>
      <w:r w:rsidRPr="00A1036B">
        <w:t xml:space="preserve"> opracowanej przez Wykonawcę wielobranżowej dokumentacji projektowej, do czasu protokolarnego odbioru końcowego tych robót - szacowany termin zakończenia usł</w:t>
      </w:r>
      <w:r w:rsidR="009549EB">
        <w:t>ugi nadzoru autorskiego: 12.2027</w:t>
      </w:r>
      <w:r w:rsidRPr="00A1036B">
        <w:t xml:space="preserve"> r.</w:t>
      </w:r>
    </w:p>
    <w:bookmarkEnd w:id="10"/>
    <w:p w14:paraId="0D57C6D0" w14:textId="77777777" w:rsidR="0005056B" w:rsidRDefault="0005056B" w:rsidP="008C7496">
      <w:pPr>
        <w:pStyle w:val="Nagwek3"/>
        <w:ind w:left="851" w:hanging="284"/>
        <w:rPr>
          <w:rFonts w:eastAsia="Calibri"/>
        </w:rPr>
      </w:pPr>
      <w:r w:rsidRPr="0005056B">
        <w:rPr>
          <w:rFonts w:eastAsia="Calibri"/>
        </w:rPr>
        <w:t xml:space="preserve">Gwarancja i rękojmia: </w:t>
      </w:r>
    </w:p>
    <w:p w14:paraId="46D120CC" w14:textId="6E6E067D" w:rsidR="0005056B" w:rsidRPr="0005056B" w:rsidRDefault="00835D3C" w:rsidP="00B6466B">
      <w:pPr>
        <w:pStyle w:val="Nagwek4"/>
        <w:numPr>
          <w:ilvl w:val="0"/>
          <w:numId w:val="72"/>
        </w:numPr>
        <w:ind w:left="1134" w:hanging="283"/>
        <w:rPr>
          <w:rFonts w:cs="Arial"/>
          <w:color w:val="000000"/>
        </w:rPr>
      </w:pPr>
      <w:bookmarkStart w:id="11" w:name="_Hlk90128105"/>
      <w:r>
        <w:lastRenderedPageBreak/>
        <w:t>n</w:t>
      </w:r>
      <w:r w:rsidR="00675E99" w:rsidRPr="00675E99">
        <w:t xml:space="preserve">a przedmiot zamówienia, Wykonawca udziela Zamawiającemu gwarancji jakości oraz rękojmi. Bieg okresu gwarancji i rękojmi rozpoczyna się z datą podpisania </w:t>
      </w:r>
      <w:r w:rsidR="00675E99" w:rsidRPr="007674FD">
        <w:t>protokołu odbioru końcowego dokumentacji</w:t>
      </w:r>
      <w:r w:rsidR="00D16B51">
        <w:t xml:space="preserve"> projektowej</w:t>
      </w:r>
      <w:r>
        <w:t>;</w:t>
      </w:r>
    </w:p>
    <w:p w14:paraId="5114FACE" w14:textId="0EF13C8D" w:rsidR="0005056B" w:rsidRPr="00A843A1" w:rsidRDefault="0005056B" w:rsidP="00B6466B">
      <w:pPr>
        <w:pStyle w:val="Nagwek4"/>
        <w:numPr>
          <w:ilvl w:val="0"/>
          <w:numId w:val="72"/>
        </w:numPr>
        <w:ind w:left="1134" w:hanging="283"/>
      </w:pPr>
      <w:r w:rsidRPr="00A843A1">
        <w:t>Wykonawca udziela Zamawiającemu gwarancji jakości na okres odpowiadający okresowi rękojmi, zgodnie z lit. c</w:t>
      </w:r>
      <w:r w:rsidR="00835D3C" w:rsidRPr="00A843A1">
        <w:t>;</w:t>
      </w:r>
    </w:p>
    <w:p w14:paraId="6223F662" w14:textId="6D55CE63" w:rsidR="00675E99" w:rsidRPr="00AD5BB4" w:rsidRDefault="00835D3C" w:rsidP="00B6466B">
      <w:pPr>
        <w:pStyle w:val="Nagwek4"/>
        <w:numPr>
          <w:ilvl w:val="0"/>
          <w:numId w:val="72"/>
        </w:numPr>
        <w:ind w:left="1134" w:hanging="283"/>
      </w:pPr>
      <w:r>
        <w:t>t</w:t>
      </w:r>
      <w:r w:rsidR="00675E99" w:rsidRPr="00AD5BB4">
        <w:t>ermin rękojmi wygasa wraz z wygaśnięciem odpowiedzialności z tytułu gwarancji i rękojmi wykonawców robót budowlanych realizowanych, według dokumentacji projektowej stanowiącej przedmiot zamówienia</w:t>
      </w:r>
      <w:r>
        <w:t>;</w:t>
      </w:r>
    </w:p>
    <w:bookmarkEnd w:id="11"/>
    <w:p w14:paraId="1EDBC18A" w14:textId="0E01DE05" w:rsidR="00675E99" w:rsidRPr="00675E99" w:rsidRDefault="00835D3C" w:rsidP="00B6466B">
      <w:pPr>
        <w:pStyle w:val="Nagwek4"/>
        <w:numPr>
          <w:ilvl w:val="0"/>
          <w:numId w:val="72"/>
        </w:numPr>
        <w:ind w:left="1134" w:hanging="283"/>
      </w:pPr>
      <w:r>
        <w:t>w</w:t>
      </w:r>
      <w:r w:rsidR="00675E99" w:rsidRPr="00675E99">
        <w:t xml:space="preserve"> razie stwierdzenia w okresie gwarancji i rękojmi wad w opracowanej dokumentacji projektowej</w:t>
      </w:r>
      <w:r w:rsidR="00675E99">
        <w:t xml:space="preserve"> </w:t>
      </w:r>
      <w:r w:rsidR="00675E99" w:rsidRPr="00675E99">
        <w:t>(np. braków, błędów, sprzeczności, niejasności) nadających się do usunięcia, Zamawiający zażąda usunięcia stwierdzonych wad. Jeżeli Wykonawca nie usunie wykrytych wad w terminie wyznaczonym przez Zamawiającego, Zamawiający może zlecić ich usunięcie osobie trzeciej (innemu wykonawcy) na koszt i ryzyko Wykonawcy. O zamiarze powierzenia usunięcia wad osobie trzeciej Zamawiający zawiadomi Wykonawcę, co najmniej na trzy (3) dni wcześniej</w:t>
      </w:r>
      <w:r>
        <w:t>;</w:t>
      </w:r>
    </w:p>
    <w:p w14:paraId="68EC2607" w14:textId="71671889" w:rsidR="0005056B" w:rsidRPr="0005056B" w:rsidRDefault="0005056B" w:rsidP="008C7496">
      <w:pPr>
        <w:pStyle w:val="Nagwek3"/>
        <w:ind w:left="851"/>
        <w:rPr>
          <w:rFonts w:eastAsia="Calibri"/>
        </w:rPr>
      </w:pPr>
      <w:r w:rsidRPr="0005056B">
        <w:rPr>
          <w:rFonts w:eastAsia="Calibri"/>
        </w:rPr>
        <w:t>Wszystkie osoby biorące udział w realizacji zamówienia ze strony Wykonawcy winny posiadać biegłą znajomość języka polskiego. Zamawiający uzna warunek za spełniony również wtedy, gdy wykonawca na własny koszt zapewni tłumacza języka polskiego, który zapewni stałe i biegłe tłumaczenie w kontaktach pomiędzy Zamawiającym a zespołem projektowym wykonawcy, a także zapewni tłumaczenie na bieżąco wszystkich dokumentów związanych z realizacją przedmiotowego zamówienia, stworzonych zarówno przez Wykonawcę, jak i dostarczonych przez Zamawiającego. Wykonawca zatrudniając tłumacza winien wziąć pod uwagę, iż z uwagi na złożony zakres przedmiotu zamówienia, tłumacz ten winien być biegły w bezbłędnym i jednoznacznym tłumaczeniu zagadnień technicznych, ekonomicznych i prawnych</w:t>
      </w:r>
      <w:r w:rsidR="00835D3C">
        <w:rPr>
          <w:rFonts w:eastAsia="Calibri"/>
        </w:rPr>
        <w:t>;</w:t>
      </w:r>
    </w:p>
    <w:p w14:paraId="7E415792" w14:textId="77777777" w:rsidR="007D77F6" w:rsidRPr="00835D3C" w:rsidRDefault="007D77F6" w:rsidP="008C7496">
      <w:pPr>
        <w:pStyle w:val="Nagwek3"/>
        <w:ind w:left="851"/>
        <w:rPr>
          <w:rFonts w:eastAsia="Calibri"/>
        </w:rPr>
      </w:pPr>
      <w:r w:rsidRPr="00835D3C">
        <w:rPr>
          <w:rFonts w:eastAsia="Calibri"/>
        </w:rPr>
        <w:t>Minimalne wymagania dotyczące r</w:t>
      </w:r>
      <w:r w:rsidR="00F85C46" w:rsidRPr="00835D3C">
        <w:rPr>
          <w:rFonts w:eastAsia="Calibri"/>
        </w:rPr>
        <w:t>ealizacji zamówienia</w:t>
      </w:r>
      <w:r w:rsidR="006E14BE" w:rsidRPr="00835D3C">
        <w:rPr>
          <w:rFonts w:eastAsia="Calibri"/>
        </w:rPr>
        <w:t xml:space="preserve"> niepodlegające negocjacjom </w:t>
      </w:r>
      <w:r w:rsidR="00F85C46" w:rsidRPr="00835D3C">
        <w:rPr>
          <w:rFonts w:eastAsia="Calibri"/>
        </w:rPr>
        <w:t>zawiera</w:t>
      </w:r>
      <w:r w:rsidRPr="00835D3C">
        <w:rPr>
          <w:rFonts w:eastAsia="Calibri"/>
        </w:rPr>
        <w:t>ją:</w:t>
      </w:r>
    </w:p>
    <w:p w14:paraId="156C05FC" w14:textId="36FF30E7" w:rsidR="007D77F6" w:rsidRPr="00835D3C" w:rsidRDefault="007D77F6" w:rsidP="0091045F">
      <w:pPr>
        <w:pStyle w:val="Akapitzlist"/>
        <w:numPr>
          <w:ilvl w:val="1"/>
          <w:numId w:val="70"/>
        </w:numPr>
        <w:tabs>
          <w:tab w:val="left" w:pos="1605"/>
        </w:tabs>
        <w:suppressAutoHyphens/>
        <w:spacing w:afterLines="60" w:after="144" w:line="264" w:lineRule="auto"/>
        <w:ind w:left="1134" w:hanging="283"/>
        <w:rPr>
          <w:rFonts w:cs="Arial"/>
        </w:rPr>
      </w:pPr>
      <w:r w:rsidRPr="00835D3C">
        <w:rPr>
          <w:rFonts w:eastAsia="Calibri"/>
          <w:color w:val="538135" w:themeColor="accent6" w:themeShade="BF"/>
        </w:rPr>
        <w:t xml:space="preserve">załącznik nr 2B </w:t>
      </w:r>
      <w:r w:rsidRPr="00835D3C">
        <w:rPr>
          <w:rFonts w:eastAsia="Calibri"/>
        </w:rPr>
        <w:t xml:space="preserve">do </w:t>
      </w:r>
      <w:proofErr w:type="spellStart"/>
      <w:r w:rsidRPr="00835D3C">
        <w:rPr>
          <w:rFonts w:eastAsia="Calibri"/>
        </w:rPr>
        <w:t>OPiW</w:t>
      </w:r>
      <w:proofErr w:type="spellEnd"/>
      <w:r w:rsidRPr="00835D3C">
        <w:rPr>
          <w:rFonts w:eastAsia="Calibri"/>
        </w:rPr>
        <w:t>,</w:t>
      </w:r>
    </w:p>
    <w:p w14:paraId="75ECFCBA" w14:textId="25F3BAA4" w:rsidR="0005056B" w:rsidRPr="006E14BE" w:rsidRDefault="00F85C46" w:rsidP="0091045F">
      <w:pPr>
        <w:pStyle w:val="Nagwek3"/>
        <w:numPr>
          <w:ilvl w:val="1"/>
          <w:numId w:val="70"/>
        </w:numPr>
        <w:ind w:hanging="229"/>
        <w:rPr>
          <w:rFonts w:eastAsia="Calibri"/>
        </w:rPr>
      </w:pPr>
      <w:r w:rsidRPr="00835D3C">
        <w:rPr>
          <w:rFonts w:eastAsia="Calibri"/>
        </w:rPr>
        <w:t>wzór umowy</w:t>
      </w:r>
      <w:r w:rsidR="000A2883" w:rsidRPr="00835D3C">
        <w:rPr>
          <w:rFonts w:eastAsia="Calibri"/>
        </w:rPr>
        <w:t xml:space="preserve"> </w:t>
      </w:r>
      <w:r w:rsidR="007D77F6" w:rsidRPr="00835D3C">
        <w:rPr>
          <w:rFonts w:eastAsia="Calibri"/>
        </w:rPr>
        <w:t>(</w:t>
      </w:r>
      <w:r w:rsidR="000A2883" w:rsidRPr="002C0742">
        <w:rPr>
          <w:rFonts w:eastAsia="Calibri"/>
          <w:color w:val="538135" w:themeColor="accent6" w:themeShade="BF"/>
        </w:rPr>
        <w:t xml:space="preserve">załącznik nr 3 do </w:t>
      </w:r>
      <w:proofErr w:type="spellStart"/>
      <w:r w:rsidR="0007588B" w:rsidRPr="002C0742">
        <w:rPr>
          <w:rFonts w:eastAsia="Calibri"/>
          <w:color w:val="538135" w:themeColor="accent6" w:themeShade="BF"/>
        </w:rPr>
        <w:t>OPiW</w:t>
      </w:r>
      <w:proofErr w:type="spellEnd"/>
      <w:r w:rsidR="007D77F6" w:rsidRPr="00835D3C">
        <w:rPr>
          <w:rFonts w:eastAsia="Calibri"/>
        </w:rPr>
        <w:t>)</w:t>
      </w:r>
      <w:r w:rsidR="00A843A1">
        <w:rPr>
          <w:rFonts w:eastAsia="Calibri"/>
        </w:rPr>
        <w:t xml:space="preserve">, </w:t>
      </w:r>
      <w:r w:rsidR="00A843A1" w:rsidRPr="00F50D38">
        <w:rPr>
          <w:rFonts w:eastAsia="Calibri"/>
        </w:rPr>
        <w:t xml:space="preserve">z zastrzeżeniem </w:t>
      </w:r>
      <w:r w:rsidR="008273F3" w:rsidRPr="00F50D38">
        <w:rPr>
          <w:rFonts w:eastAsia="Calibri"/>
        </w:rPr>
        <w:t xml:space="preserve">postanowień </w:t>
      </w:r>
      <w:r w:rsidR="00AB4811" w:rsidRPr="00F50D38">
        <w:rPr>
          <w:rFonts w:eastAsia="Calibri"/>
        </w:rPr>
        <w:t>rozdz. XIV ust. 1 pkt 2).</w:t>
      </w:r>
    </w:p>
    <w:p w14:paraId="5E270D5E" w14:textId="2E9F7131" w:rsidR="00CF6A08" w:rsidRPr="00D012E0" w:rsidRDefault="00CF6A08" w:rsidP="0091045F">
      <w:pPr>
        <w:pStyle w:val="Nagwek2"/>
        <w:numPr>
          <w:ilvl w:val="0"/>
          <w:numId w:val="64"/>
        </w:numPr>
        <w:ind w:left="567"/>
      </w:pPr>
      <w:r w:rsidRPr="00D012E0">
        <w:t>Dodatkowe wymagania związane z realizacją zamówienia.</w:t>
      </w:r>
    </w:p>
    <w:p w14:paraId="1B38B727" w14:textId="77777777" w:rsidR="00586657" w:rsidRPr="000B0AF2" w:rsidRDefault="003B3416" w:rsidP="0091045F">
      <w:pPr>
        <w:pStyle w:val="Nagwek3"/>
        <w:numPr>
          <w:ilvl w:val="0"/>
          <w:numId w:val="44"/>
        </w:numPr>
        <w:rPr>
          <w:rFonts w:eastAsia="Calibri"/>
        </w:rPr>
      </w:pPr>
      <w:r w:rsidRPr="000B0AF2">
        <w:rPr>
          <w:rFonts w:eastAsia="Calibri"/>
        </w:rPr>
        <w:t>Zamawiający nie przewiduje dodatkowych wymagań związanych z realizacją zamówienia</w:t>
      </w:r>
      <w:r w:rsidR="00586657" w:rsidRPr="000B0AF2">
        <w:rPr>
          <w:rFonts w:eastAsia="Calibri"/>
        </w:rPr>
        <w:t xml:space="preserve"> dotyczących aspektów społecznych, gospodarczych, środowiskowych, związanych z innowacyjnością, zatrudnieniem lub zachowaniem poufnego charakteru informacji przekazanych wykonawcy w toku realizacji zamówienia;</w:t>
      </w:r>
    </w:p>
    <w:p w14:paraId="69D70B23" w14:textId="77777777" w:rsidR="00586657" w:rsidRPr="000B0AF2" w:rsidRDefault="00586657" w:rsidP="0091045F">
      <w:pPr>
        <w:pStyle w:val="Nagwek3"/>
        <w:numPr>
          <w:ilvl w:val="0"/>
          <w:numId w:val="44"/>
        </w:numPr>
        <w:rPr>
          <w:rFonts w:eastAsia="Calibri"/>
        </w:rPr>
      </w:pPr>
      <w:r w:rsidRPr="000B0AF2">
        <w:rPr>
          <w:rFonts w:eastAsia="Calibri"/>
        </w:rPr>
        <w:t>Zamawiający nie przewiduje klauzuli zastrzeżonej w rozumieniu</w:t>
      </w:r>
      <w:r w:rsidR="00794699" w:rsidRPr="000B0AF2">
        <w:rPr>
          <w:rFonts w:eastAsia="Calibri"/>
        </w:rPr>
        <w:t xml:space="preserve"> art. 94 ustawy </w:t>
      </w:r>
      <w:proofErr w:type="spellStart"/>
      <w:r w:rsidR="00794699" w:rsidRPr="000B0AF2">
        <w:rPr>
          <w:rFonts w:eastAsia="Calibri"/>
        </w:rPr>
        <w:t>Pzp</w:t>
      </w:r>
      <w:proofErr w:type="spellEnd"/>
      <w:r w:rsidRPr="000B0AF2">
        <w:rPr>
          <w:rFonts w:eastAsia="Calibri"/>
        </w:rPr>
        <w:t>;</w:t>
      </w:r>
    </w:p>
    <w:p w14:paraId="79D331DA" w14:textId="065CE5B2" w:rsidR="003B7F78" w:rsidRPr="0091045F" w:rsidRDefault="003B7F78" w:rsidP="0091045F">
      <w:pPr>
        <w:pStyle w:val="Nagwek3"/>
        <w:numPr>
          <w:ilvl w:val="0"/>
          <w:numId w:val="44"/>
        </w:numPr>
        <w:rPr>
          <w:rFonts w:eastAsia="Calibri"/>
        </w:rPr>
      </w:pPr>
      <w:r w:rsidRPr="003B7F78">
        <w:rPr>
          <w:rFonts w:eastAsia="Calibri"/>
        </w:rPr>
        <w:t>Zamawiający nie wymaga zatrudniania przez wykonawcę lub podwykonawcę na podstawie umowy o pracę osób wykonujących wskazane przez zamawiającego czynności w zakresie realizacji zamówienia</w:t>
      </w:r>
      <w:r>
        <w:rPr>
          <w:rFonts w:eastAsia="Calibri"/>
        </w:rPr>
        <w:t xml:space="preserve">, zgodnie z art. 95 ustawy </w:t>
      </w:r>
      <w:proofErr w:type="spellStart"/>
      <w:r>
        <w:rPr>
          <w:rFonts w:eastAsia="Calibri"/>
        </w:rPr>
        <w:t>Pzp</w:t>
      </w:r>
      <w:proofErr w:type="spellEnd"/>
      <w:r w:rsidRPr="003B7F78">
        <w:rPr>
          <w:rFonts w:eastAsia="Calibri"/>
        </w:rPr>
        <w:t>, gdyż wykonanie tych czynności nie polega na wykonywaniu pracy w sposób określony w art. 22 §1 ustawy z dn. 26 czerwca 1974 r. Kodeks Pracy (</w:t>
      </w:r>
      <w:proofErr w:type="spellStart"/>
      <w:r w:rsidR="00EF4564">
        <w:rPr>
          <w:rFonts w:eastAsia="Calibri"/>
        </w:rPr>
        <w:t>t.j</w:t>
      </w:r>
      <w:proofErr w:type="spellEnd"/>
      <w:r w:rsidR="00EF4564">
        <w:rPr>
          <w:rFonts w:eastAsia="Calibri"/>
        </w:rPr>
        <w:t xml:space="preserve">. </w:t>
      </w:r>
      <w:r w:rsidRPr="003B7F78">
        <w:rPr>
          <w:rFonts w:eastAsia="Calibri"/>
        </w:rPr>
        <w:t xml:space="preserve">Dz. U. z </w:t>
      </w:r>
      <w:r w:rsidR="00861681">
        <w:rPr>
          <w:rFonts w:eastAsia="Calibri"/>
        </w:rPr>
        <w:t>2020</w:t>
      </w:r>
      <w:r w:rsidRPr="003B7F78">
        <w:rPr>
          <w:rFonts w:eastAsia="Calibri"/>
        </w:rPr>
        <w:t xml:space="preserve"> r. poz. </w:t>
      </w:r>
      <w:r w:rsidR="00861681">
        <w:rPr>
          <w:rFonts w:eastAsia="Calibri"/>
        </w:rPr>
        <w:t>1320</w:t>
      </w:r>
      <w:r w:rsidRPr="003B7F78">
        <w:rPr>
          <w:rFonts w:eastAsia="Calibri"/>
        </w:rPr>
        <w:t xml:space="preserve"> z </w:t>
      </w:r>
      <w:proofErr w:type="spellStart"/>
      <w:r w:rsidRPr="003B7F78">
        <w:rPr>
          <w:rFonts w:eastAsia="Calibri"/>
        </w:rPr>
        <w:t>późn</w:t>
      </w:r>
      <w:proofErr w:type="spellEnd"/>
      <w:r w:rsidRPr="003B7F78">
        <w:rPr>
          <w:rFonts w:eastAsia="Calibri"/>
        </w:rPr>
        <w:t xml:space="preserve">. </w:t>
      </w:r>
      <w:r w:rsidR="00861681">
        <w:rPr>
          <w:rFonts w:eastAsia="Calibri"/>
        </w:rPr>
        <w:t>z</w:t>
      </w:r>
      <w:r w:rsidRPr="003B7F78">
        <w:rPr>
          <w:rFonts w:eastAsia="Calibri"/>
        </w:rPr>
        <w:t>m</w:t>
      </w:r>
      <w:r w:rsidR="00861681">
        <w:rPr>
          <w:rFonts w:eastAsia="Calibri"/>
        </w:rPr>
        <w:t>.</w:t>
      </w:r>
      <w:r w:rsidRPr="003B7F78">
        <w:rPr>
          <w:rFonts w:eastAsia="Calibri"/>
        </w:rPr>
        <w:t>)</w:t>
      </w:r>
      <w:r w:rsidR="00861681">
        <w:rPr>
          <w:rFonts w:eastAsia="Calibri"/>
        </w:rPr>
        <w:t>.</w:t>
      </w:r>
    </w:p>
    <w:p w14:paraId="362C66DE" w14:textId="77777777" w:rsidR="00B54CC0" w:rsidRPr="00D012E0" w:rsidRDefault="00B54CC0" w:rsidP="0091045F">
      <w:pPr>
        <w:pStyle w:val="Nagwek2"/>
        <w:numPr>
          <w:ilvl w:val="0"/>
          <w:numId w:val="64"/>
        </w:numPr>
        <w:ind w:left="567"/>
      </w:pPr>
      <w:r w:rsidRPr="00D012E0">
        <w:lastRenderedPageBreak/>
        <w:t>Informacja o obowiązku osobistego wykonania przez wykonawcę kluczowych zadań.</w:t>
      </w:r>
    </w:p>
    <w:p w14:paraId="60731110" w14:textId="03CE9521" w:rsidR="00AF756E" w:rsidRDefault="00B54CC0" w:rsidP="00B54CC0">
      <w:pPr>
        <w:ind w:left="567" w:firstLine="0"/>
        <w:contextualSpacing/>
        <w:outlineLvl w:val="2"/>
      </w:pPr>
      <w:r w:rsidRPr="00E13AD2">
        <w:t>Zamawiający nie przewiduje obowiązku osobistego wykonania kluczowych zadań dotyczących zamówień na usługi przez poszczególnych wykonawców wspólnie ubiegających się o</w:t>
      </w:r>
      <w:r w:rsidR="00AD5BB4">
        <w:t xml:space="preserve"> </w:t>
      </w:r>
      <w:r w:rsidRPr="00E13AD2">
        <w:t xml:space="preserve">udzielenie zamówienia w rozumieniu art. 60 ustawy </w:t>
      </w:r>
      <w:proofErr w:type="spellStart"/>
      <w:r w:rsidRPr="00E13AD2">
        <w:t>Pzp</w:t>
      </w:r>
      <w:proofErr w:type="spellEnd"/>
      <w:r w:rsidRPr="00E13AD2">
        <w:t xml:space="preserve">, ani związanych z udziałem podmiotów udostępniających zasoby w rozumieniu art. 121 ustawy </w:t>
      </w:r>
      <w:proofErr w:type="spellStart"/>
      <w:r w:rsidRPr="00E13AD2">
        <w:t>Pzp</w:t>
      </w:r>
      <w:proofErr w:type="spellEnd"/>
      <w:r w:rsidR="00CD56F3" w:rsidRPr="00E13AD2">
        <w:t>.</w:t>
      </w:r>
    </w:p>
    <w:p w14:paraId="3962786A" w14:textId="77777777" w:rsidR="00B54CC0" w:rsidRPr="00B54CC0" w:rsidRDefault="00B54CC0" w:rsidP="0091045F">
      <w:pPr>
        <w:pStyle w:val="Nagwek2"/>
        <w:numPr>
          <w:ilvl w:val="0"/>
          <w:numId w:val="64"/>
        </w:numPr>
        <w:ind w:left="567"/>
      </w:pPr>
      <w:r w:rsidRPr="00B54CC0">
        <w:t>Podwykonawcy.</w:t>
      </w:r>
    </w:p>
    <w:p w14:paraId="11B2600A" w14:textId="4E430089" w:rsidR="00B54CC0" w:rsidRPr="00BB4728" w:rsidRDefault="00B54CC0" w:rsidP="00B6466B">
      <w:pPr>
        <w:pStyle w:val="Nagwek3"/>
        <w:numPr>
          <w:ilvl w:val="0"/>
          <w:numId w:val="77"/>
        </w:numPr>
        <w:ind w:left="851" w:hanging="284"/>
        <w:rPr>
          <w:rFonts w:eastAsia="Calibri"/>
        </w:rPr>
      </w:pPr>
      <w:r w:rsidRPr="00BB4728">
        <w:rPr>
          <w:rFonts w:eastAsia="Calibri"/>
        </w:rPr>
        <w:t>Wykonawca może powierzyć wykonanie części zamówienia podwykonawcom</w:t>
      </w:r>
      <w:r w:rsidR="00C82FD7">
        <w:rPr>
          <w:rFonts w:eastAsia="Calibri"/>
        </w:rPr>
        <w:t>;</w:t>
      </w:r>
    </w:p>
    <w:p w14:paraId="031B17D5" w14:textId="77777777" w:rsidR="00B54CC0" w:rsidRPr="0091045F" w:rsidRDefault="00B54CC0" w:rsidP="00B6466B">
      <w:pPr>
        <w:pStyle w:val="Nagwek3"/>
        <w:numPr>
          <w:ilvl w:val="0"/>
          <w:numId w:val="77"/>
        </w:numPr>
        <w:ind w:left="851" w:hanging="284"/>
        <w:rPr>
          <w:rFonts w:eastAsia="Calibri"/>
        </w:rPr>
      </w:pPr>
      <w:r w:rsidRPr="00B54CC0">
        <w:rPr>
          <w:rFonts w:eastAsia="Calibri"/>
        </w:rPr>
        <w:t>Zamawiający nie zastrzega obowiązku osobistego wykonania przez Wykonawcę kluczowych części zamówienia;</w:t>
      </w:r>
    </w:p>
    <w:p w14:paraId="416E02B2" w14:textId="068A1BEA" w:rsidR="00B54CC0" w:rsidRPr="0091045F" w:rsidRDefault="00B54CC0" w:rsidP="00B6466B">
      <w:pPr>
        <w:pStyle w:val="Nagwek3"/>
        <w:numPr>
          <w:ilvl w:val="0"/>
          <w:numId w:val="77"/>
        </w:numPr>
        <w:ind w:left="851" w:hanging="284"/>
        <w:rPr>
          <w:rFonts w:eastAsia="Calibri"/>
        </w:rPr>
      </w:pPr>
      <w:r w:rsidRPr="00B54CC0">
        <w:rPr>
          <w:rFonts w:eastAsia="Calibri"/>
        </w:rPr>
        <w:t xml:space="preserve">Wykonawca powinien wskazać </w:t>
      </w:r>
      <w:r w:rsidRPr="00C82FD7">
        <w:rPr>
          <w:rFonts w:eastAsia="Calibri"/>
        </w:rPr>
        <w:t xml:space="preserve">w ofercie </w:t>
      </w:r>
      <w:r w:rsidR="006D7E7F" w:rsidRPr="00C82FD7">
        <w:rPr>
          <w:rFonts w:eastAsia="Calibri"/>
        </w:rPr>
        <w:t>wstępnej</w:t>
      </w:r>
      <w:r w:rsidR="006D7E7F">
        <w:rPr>
          <w:rFonts w:eastAsia="Calibri"/>
        </w:rPr>
        <w:t xml:space="preserve"> </w:t>
      </w:r>
      <w:r w:rsidRPr="00B54CC0">
        <w:rPr>
          <w:rFonts w:eastAsia="Calibri"/>
        </w:rPr>
        <w:t>części zamówienia, których wykonanie zamierza powierzyć podwykonawcom oraz podać (o ile są mu znane) nazwy (firmy) tych podwykonawców.</w:t>
      </w:r>
    </w:p>
    <w:p w14:paraId="346A48F9" w14:textId="2EAA1753" w:rsidR="00473D30" w:rsidRDefault="00473D30" w:rsidP="00F6670D">
      <w:pPr>
        <w:pStyle w:val="Nagwek1"/>
      </w:pPr>
      <w:bookmarkStart w:id="12" w:name="_Toc95122037"/>
      <w:r>
        <w:t>Przedmiotowe środki dowodowe.</w:t>
      </w:r>
      <w:bookmarkEnd w:id="12"/>
    </w:p>
    <w:p w14:paraId="6C7E4EEC" w14:textId="77777777" w:rsidR="001A7F18" w:rsidRDefault="001A7F18" w:rsidP="0091045F">
      <w:pPr>
        <w:pStyle w:val="Nagwek2"/>
        <w:numPr>
          <w:ilvl w:val="0"/>
          <w:numId w:val="63"/>
        </w:numPr>
        <w:ind w:left="567"/>
      </w:pPr>
      <w:bookmarkStart w:id="13" w:name="_Toc375581634"/>
      <w:bookmarkStart w:id="14" w:name="_Toc375581816"/>
      <w:bookmarkStart w:id="15" w:name="_Toc375582133"/>
      <w:r>
        <w:t>Wykaz wymaganych przedmiotowych środków dowodowych.</w:t>
      </w:r>
    </w:p>
    <w:p w14:paraId="1B7030A4" w14:textId="79BC6211" w:rsidR="003525EA" w:rsidRDefault="001A7F18" w:rsidP="003525EA">
      <w:pPr>
        <w:spacing w:after="120"/>
        <w:ind w:left="567" w:firstLine="0"/>
      </w:pPr>
      <w:r>
        <w:t>W celu potwierdzenia</w:t>
      </w:r>
      <w:r w:rsidRPr="00B3055B">
        <w:t xml:space="preserve"> zgodności oferowanych </w:t>
      </w:r>
      <w:r>
        <w:t>usług</w:t>
      </w:r>
      <w:r w:rsidRPr="00B3055B">
        <w:t xml:space="preserve"> z wymaganiami, cechami lub kryteriami określonymi w opisie kryteriów oceny ofert, </w:t>
      </w:r>
      <w:r>
        <w:t xml:space="preserve">wykonawca zobowiązany jest złożyć </w:t>
      </w:r>
      <w:r w:rsidRPr="00B3055B">
        <w:rPr>
          <w:b/>
        </w:rPr>
        <w:t>wraz z ofertą</w:t>
      </w:r>
      <w:r w:rsidR="00AF226F">
        <w:rPr>
          <w:b/>
        </w:rPr>
        <w:t xml:space="preserve"> wstępną</w:t>
      </w:r>
      <w:r>
        <w:t xml:space="preserve"> następujące przedmiotowe środki dowodowe:</w:t>
      </w:r>
    </w:p>
    <w:tbl>
      <w:tblPr>
        <w:tblW w:w="9473" w:type="dxa"/>
        <w:jc w:val="center"/>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ayout w:type="fixed"/>
        <w:tblLook w:val="04A0" w:firstRow="1" w:lastRow="0" w:firstColumn="1" w:lastColumn="0" w:noHBand="0" w:noVBand="1"/>
      </w:tblPr>
      <w:tblGrid>
        <w:gridCol w:w="413"/>
        <w:gridCol w:w="725"/>
        <w:gridCol w:w="5812"/>
        <w:gridCol w:w="2523"/>
      </w:tblGrid>
      <w:tr w:rsidR="00AF226F" w:rsidRPr="003357CA" w14:paraId="78F34975" w14:textId="77777777" w:rsidTr="00C82FD7">
        <w:trPr>
          <w:cantSplit/>
          <w:trHeight w:val="400"/>
          <w:jc w:val="center"/>
        </w:trPr>
        <w:tc>
          <w:tcPr>
            <w:tcW w:w="1138" w:type="dxa"/>
            <w:gridSpan w:val="2"/>
            <w:tcBorders>
              <w:top w:val="single" w:sz="4" w:space="0" w:color="000000"/>
              <w:left w:val="single" w:sz="4" w:space="0" w:color="000000"/>
              <w:bottom w:val="single" w:sz="4" w:space="0" w:color="000000"/>
              <w:right w:val="nil"/>
            </w:tcBorders>
            <w:shd w:val="clear" w:color="auto" w:fill="385623" w:themeFill="accent6" w:themeFillShade="80"/>
          </w:tcPr>
          <w:p w14:paraId="7FF03002" w14:textId="77777777" w:rsidR="00AF226F" w:rsidRPr="003357CA" w:rsidRDefault="00AF226F" w:rsidP="00861681">
            <w:pPr>
              <w:keepNext/>
              <w:spacing w:line="720" w:lineRule="auto"/>
              <w:ind w:left="-113" w:right="284" w:firstLine="0"/>
              <w:jc w:val="left"/>
              <w:rPr>
                <w:rFonts w:eastAsia="Palatino Linotype"/>
                <w:b/>
                <w:bCs/>
                <w:color w:val="FFFFFF"/>
                <w:sz w:val="18"/>
                <w:szCs w:val="18"/>
              </w:rPr>
            </w:pPr>
            <w:r w:rsidRPr="003357CA">
              <w:rPr>
                <w:rFonts w:eastAsia="Palatino Linotype"/>
                <w:b/>
                <w:bCs/>
                <w:color w:val="FFFFFF"/>
                <w:sz w:val="18"/>
                <w:szCs w:val="18"/>
              </w:rPr>
              <w:lastRenderedPageBreak/>
              <w:t>l.p.</w:t>
            </w:r>
          </w:p>
        </w:tc>
        <w:tc>
          <w:tcPr>
            <w:tcW w:w="5812" w:type="dxa"/>
            <w:tcBorders>
              <w:top w:val="single" w:sz="4" w:space="0" w:color="000000"/>
              <w:left w:val="nil"/>
              <w:bottom w:val="single" w:sz="4" w:space="0" w:color="000000"/>
              <w:right w:val="nil"/>
            </w:tcBorders>
            <w:shd w:val="clear" w:color="auto" w:fill="385623" w:themeFill="accent6" w:themeFillShade="80"/>
            <w:vAlign w:val="center"/>
          </w:tcPr>
          <w:p w14:paraId="3C6EA673" w14:textId="77777777" w:rsidR="00AF226F" w:rsidRPr="003357CA" w:rsidRDefault="00AF226F" w:rsidP="004C124C">
            <w:pPr>
              <w:spacing w:line="288" w:lineRule="auto"/>
              <w:ind w:left="-1095"/>
              <w:jc w:val="center"/>
              <w:rPr>
                <w:rFonts w:eastAsia="Palatino Linotype"/>
                <w:b/>
                <w:bCs/>
                <w:color w:val="FFFFFF"/>
                <w:sz w:val="18"/>
                <w:szCs w:val="18"/>
              </w:rPr>
            </w:pPr>
            <w:r w:rsidRPr="003357CA">
              <w:rPr>
                <w:rFonts w:eastAsia="Palatino Linotype"/>
                <w:b/>
                <w:bCs/>
                <w:color w:val="FFFFFF"/>
                <w:sz w:val="18"/>
                <w:szCs w:val="18"/>
              </w:rPr>
              <w:t>Rodzaj środka dowodowego</w:t>
            </w:r>
          </w:p>
        </w:tc>
        <w:tc>
          <w:tcPr>
            <w:tcW w:w="2523" w:type="dxa"/>
            <w:tcBorders>
              <w:top w:val="single" w:sz="4" w:space="0" w:color="000000"/>
              <w:left w:val="nil"/>
              <w:bottom w:val="single" w:sz="4" w:space="0" w:color="000000"/>
              <w:right w:val="single" w:sz="4" w:space="0" w:color="000000"/>
            </w:tcBorders>
            <w:shd w:val="clear" w:color="auto" w:fill="385623" w:themeFill="accent6" w:themeFillShade="80"/>
            <w:vAlign w:val="center"/>
          </w:tcPr>
          <w:p w14:paraId="7BF46F01" w14:textId="77777777" w:rsidR="00AF226F" w:rsidRPr="003357CA" w:rsidRDefault="00AF226F" w:rsidP="004C124C">
            <w:pPr>
              <w:spacing w:line="288" w:lineRule="auto"/>
              <w:ind w:left="-104"/>
              <w:jc w:val="center"/>
              <w:rPr>
                <w:rFonts w:eastAsia="Palatino Linotype"/>
                <w:b/>
                <w:bCs/>
                <w:color w:val="FFFFFF"/>
                <w:sz w:val="18"/>
                <w:szCs w:val="18"/>
              </w:rPr>
            </w:pPr>
            <w:r w:rsidRPr="003357CA">
              <w:rPr>
                <w:rFonts w:eastAsia="Palatino Linotype"/>
                <w:b/>
                <w:bCs/>
                <w:color w:val="FFFFFF"/>
                <w:sz w:val="18"/>
                <w:szCs w:val="18"/>
              </w:rPr>
              <w:t xml:space="preserve">Wymagana forma </w:t>
            </w:r>
          </w:p>
          <w:p w14:paraId="6B536269" w14:textId="77777777" w:rsidR="00AF226F" w:rsidRPr="003357CA" w:rsidRDefault="00AF226F" w:rsidP="004C124C">
            <w:pPr>
              <w:spacing w:line="288" w:lineRule="auto"/>
              <w:ind w:left="-104"/>
              <w:jc w:val="center"/>
              <w:rPr>
                <w:rFonts w:eastAsia="Palatino Linotype"/>
                <w:b/>
                <w:bCs/>
                <w:color w:val="FFFFFF"/>
                <w:sz w:val="18"/>
                <w:szCs w:val="18"/>
              </w:rPr>
            </w:pPr>
            <w:r w:rsidRPr="003357CA">
              <w:rPr>
                <w:rFonts w:eastAsia="Palatino Linotype"/>
                <w:b/>
                <w:bCs/>
                <w:color w:val="FFFFFF"/>
                <w:sz w:val="18"/>
                <w:szCs w:val="18"/>
              </w:rPr>
              <w:t>i moment złożenia</w:t>
            </w:r>
          </w:p>
        </w:tc>
      </w:tr>
      <w:tr w:rsidR="00AF226F" w:rsidRPr="003357CA" w14:paraId="0DA909DF" w14:textId="77777777" w:rsidTr="00C82FD7">
        <w:trPr>
          <w:cantSplit/>
          <w:trHeight w:val="2751"/>
          <w:jc w:val="center"/>
        </w:trPr>
        <w:tc>
          <w:tcPr>
            <w:tcW w:w="413" w:type="dxa"/>
            <w:shd w:val="clear" w:color="auto" w:fill="E2EFD9" w:themeFill="accent6" w:themeFillTint="33"/>
            <w:vAlign w:val="center"/>
          </w:tcPr>
          <w:p w14:paraId="2855FC53" w14:textId="77777777" w:rsidR="00AF226F" w:rsidRPr="003357CA" w:rsidRDefault="00AF226F" w:rsidP="009652D3">
            <w:pPr>
              <w:spacing w:line="288" w:lineRule="auto"/>
              <w:ind w:left="-262" w:right="-113" w:hanging="135"/>
              <w:jc w:val="center"/>
              <w:rPr>
                <w:rFonts w:eastAsia="Palatino Linotype"/>
                <w:b/>
                <w:bCs/>
                <w:sz w:val="18"/>
                <w:szCs w:val="18"/>
              </w:rPr>
            </w:pPr>
            <w:r w:rsidRPr="003357CA">
              <w:rPr>
                <w:rFonts w:eastAsia="Palatino Linotype"/>
                <w:bCs/>
                <w:sz w:val="18"/>
                <w:szCs w:val="18"/>
              </w:rPr>
              <w:t>1)</w:t>
            </w:r>
          </w:p>
        </w:tc>
        <w:tc>
          <w:tcPr>
            <w:tcW w:w="6537" w:type="dxa"/>
            <w:gridSpan w:val="2"/>
            <w:shd w:val="clear" w:color="auto" w:fill="E2EFD9" w:themeFill="accent6" w:themeFillTint="33"/>
            <w:vAlign w:val="center"/>
          </w:tcPr>
          <w:p w14:paraId="3F27A84D" w14:textId="69C99099" w:rsidR="006D7E7F" w:rsidRPr="00F6670D" w:rsidRDefault="00AF226F" w:rsidP="00F6670D">
            <w:pPr>
              <w:spacing w:line="336" w:lineRule="auto"/>
              <w:ind w:left="84" w:firstLine="0"/>
              <w:rPr>
                <w:rFonts w:eastAsia="Palatino Linotype"/>
                <w:i/>
                <w:sz w:val="18"/>
                <w:szCs w:val="18"/>
                <w:highlight w:val="yellow"/>
              </w:rPr>
            </w:pPr>
            <w:r w:rsidRPr="003357CA">
              <w:rPr>
                <w:rFonts w:eastAsia="Palatino Linotype"/>
                <w:sz w:val="18"/>
                <w:szCs w:val="18"/>
              </w:rPr>
              <w:t xml:space="preserve">Deklaracja skierowania do realizacji zamówienia koordynatora prac projektowych, tj. projektanta posiadającego uprawnienia budowlane do projektowania bez ograniczeń w specjalności architektonicznej, który spełnia warunek udziału w postępowaniu, określony w rozdz. V ust. 1 pkt 1) </w:t>
            </w:r>
            <w:proofErr w:type="spellStart"/>
            <w:r w:rsidRPr="003357CA">
              <w:rPr>
                <w:rFonts w:eastAsia="Palatino Linotype"/>
                <w:sz w:val="18"/>
                <w:szCs w:val="18"/>
              </w:rPr>
              <w:t>ppkt</w:t>
            </w:r>
            <w:proofErr w:type="spellEnd"/>
            <w:r w:rsidRPr="003357CA">
              <w:rPr>
                <w:rFonts w:eastAsia="Palatino Linotype"/>
                <w:sz w:val="18"/>
                <w:szCs w:val="18"/>
              </w:rPr>
              <w:t xml:space="preserve"> 1.2) </w:t>
            </w:r>
            <w:proofErr w:type="spellStart"/>
            <w:r w:rsidRPr="003357CA">
              <w:rPr>
                <w:rFonts w:eastAsia="Palatino Linotype"/>
                <w:sz w:val="18"/>
                <w:szCs w:val="18"/>
              </w:rPr>
              <w:t>OPiW</w:t>
            </w:r>
            <w:proofErr w:type="spellEnd"/>
            <w:r w:rsidRPr="003357CA">
              <w:rPr>
                <w:rFonts w:eastAsia="Palatino Linotype"/>
                <w:sz w:val="18"/>
                <w:szCs w:val="18"/>
              </w:rPr>
              <w:t xml:space="preserve"> </w:t>
            </w:r>
            <w:r w:rsidR="00B65EFA" w:rsidRPr="00B65EFA">
              <w:rPr>
                <w:rFonts w:eastAsia="Palatino Linotype"/>
                <w:sz w:val="18"/>
                <w:szCs w:val="18"/>
              </w:rPr>
              <w:t>oraz posiada dodatkowe dośw</w:t>
            </w:r>
            <w:r w:rsidR="00B7622A">
              <w:rPr>
                <w:rFonts w:eastAsia="Palatino Linotype"/>
                <w:sz w:val="18"/>
                <w:szCs w:val="18"/>
              </w:rPr>
              <w:t>iadczenie w okresie ostatnich 10</w:t>
            </w:r>
            <w:r w:rsidR="00B65EFA" w:rsidRPr="00B65EFA">
              <w:rPr>
                <w:rFonts w:eastAsia="Palatino Linotype"/>
                <w:sz w:val="18"/>
                <w:szCs w:val="18"/>
              </w:rPr>
              <w:t xml:space="preserve"> lat przed upływem terminu</w:t>
            </w:r>
            <w:r w:rsidR="00EF4564">
              <w:rPr>
                <w:rFonts w:eastAsia="Palatino Linotype"/>
                <w:sz w:val="18"/>
                <w:szCs w:val="18"/>
              </w:rPr>
              <w:t xml:space="preserve"> składania</w:t>
            </w:r>
            <w:r w:rsidR="00B65EFA" w:rsidRPr="00B65EFA">
              <w:rPr>
                <w:rFonts w:eastAsia="Palatino Linotype"/>
                <w:sz w:val="18"/>
                <w:szCs w:val="18"/>
              </w:rPr>
              <w:t xml:space="preserve"> wniosków o dopuszczenie do udziału w</w:t>
            </w:r>
            <w:r w:rsidR="00C37163">
              <w:rPr>
                <w:rFonts w:eastAsia="Palatino Linotype"/>
                <w:sz w:val="18"/>
                <w:szCs w:val="18"/>
              </w:rPr>
              <w:t xml:space="preserve"> postępowaniu, w </w:t>
            </w:r>
            <w:r w:rsidR="00B65EFA" w:rsidRPr="00B65EFA">
              <w:rPr>
                <w:rFonts w:eastAsia="Palatino Linotype"/>
                <w:sz w:val="18"/>
                <w:szCs w:val="18"/>
              </w:rPr>
              <w:t xml:space="preserve">sporządzeniu </w:t>
            </w:r>
            <w:r w:rsidRPr="00B65EFA">
              <w:rPr>
                <w:rFonts w:eastAsia="Palatino Linotype"/>
                <w:sz w:val="18"/>
                <w:szCs w:val="18"/>
              </w:rPr>
              <w:t>dokumentacj</w:t>
            </w:r>
            <w:r w:rsidR="00B65EFA" w:rsidRPr="00B65EFA">
              <w:rPr>
                <w:rFonts w:eastAsia="Palatino Linotype"/>
                <w:sz w:val="18"/>
                <w:szCs w:val="18"/>
              </w:rPr>
              <w:t>i</w:t>
            </w:r>
            <w:r w:rsidRPr="00B65EFA">
              <w:rPr>
                <w:rFonts w:eastAsia="Palatino Linotype"/>
                <w:sz w:val="18"/>
                <w:szCs w:val="18"/>
              </w:rPr>
              <w:t xml:space="preserve"> projektow</w:t>
            </w:r>
            <w:r w:rsidR="00B65EFA" w:rsidRPr="00B65EFA">
              <w:rPr>
                <w:rFonts w:eastAsia="Palatino Linotype"/>
                <w:sz w:val="18"/>
                <w:szCs w:val="18"/>
              </w:rPr>
              <w:t>ych</w:t>
            </w:r>
            <w:r w:rsidRPr="00B65EFA">
              <w:rPr>
                <w:rFonts w:eastAsia="Palatino Linotype"/>
                <w:sz w:val="18"/>
                <w:szCs w:val="18"/>
              </w:rPr>
              <w:t xml:space="preserve"> budowy lub przebudowy budynku lub zespołu budynków lub jego/i</w:t>
            </w:r>
            <w:r w:rsidR="00B7622A">
              <w:rPr>
                <w:rFonts w:eastAsia="Palatino Linotype"/>
                <w:sz w:val="18"/>
                <w:szCs w:val="18"/>
              </w:rPr>
              <w:t>ch części</w:t>
            </w:r>
            <w:r w:rsidR="00E8567F">
              <w:rPr>
                <w:rFonts w:eastAsia="Palatino Linotype"/>
                <w:sz w:val="18"/>
                <w:szCs w:val="18"/>
              </w:rPr>
              <w:t>,</w:t>
            </w:r>
            <w:r w:rsidR="00B7622A">
              <w:rPr>
                <w:rFonts w:eastAsia="Palatino Linotype"/>
                <w:sz w:val="18"/>
                <w:szCs w:val="18"/>
              </w:rPr>
              <w:t xml:space="preserve"> o </w:t>
            </w:r>
            <w:r w:rsidR="009B0995">
              <w:rPr>
                <w:rFonts w:eastAsia="Palatino Linotype"/>
                <w:sz w:val="18"/>
                <w:szCs w:val="18"/>
              </w:rPr>
              <w:t>powierzchni podstawowej</w:t>
            </w:r>
            <w:r w:rsidR="00E8567F" w:rsidRPr="00B65EFA">
              <w:rPr>
                <w:rFonts w:eastAsia="Palatino Linotype"/>
                <w:sz w:val="18"/>
                <w:szCs w:val="18"/>
              </w:rPr>
              <w:t> przeznacz</w:t>
            </w:r>
            <w:r w:rsidR="009B0995">
              <w:rPr>
                <w:rFonts w:eastAsia="Palatino Linotype"/>
                <w:sz w:val="18"/>
                <w:szCs w:val="18"/>
              </w:rPr>
              <w:t>onej</w:t>
            </w:r>
            <w:r w:rsidR="00E8567F" w:rsidRPr="00B65EFA">
              <w:rPr>
                <w:rFonts w:eastAsia="Palatino Linotype"/>
                <w:sz w:val="18"/>
                <w:szCs w:val="18"/>
              </w:rPr>
              <w:t xml:space="preserve"> na cele badawczo-dydaktyczne lub badania naukowe </w:t>
            </w:r>
            <w:r w:rsidR="00B7622A">
              <w:rPr>
                <w:rFonts w:eastAsia="Palatino Linotype"/>
                <w:sz w:val="18"/>
                <w:szCs w:val="18"/>
              </w:rPr>
              <w:t xml:space="preserve">powyżej </w:t>
            </w:r>
            <w:r w:rsidR="009B0995">
              <w:rPr>
                <w:rFonts w:eastAsia="Palatino Linotype"/>
                <w:sz w:val="18"/>
                <w:szCs w:val="18"/>
              </w:rPr>
              <w:t>5</w:t>
            </w:r>
            <w:r w:rsidRPr="00B65EFA">
              <w:rPr>
                <w:rFonts w:eastAsia="Palatino Linotype"/>
                <w:sz w:val="18"/>
                <w:szCs w:val="18"/>
              </w:rPr>
              <w:t xml:space="preserve">.000 </w:t>
            </w:r>
            <w:r w:rsidR="009B0995" w:rsidRPr="00B65EFA">
              <w:rPr>
                <w:rFonts w:eastAsia="Palatino Linotype"/>
                <w:sz w:val="18"/>
                <w:szCs w:val="18"/>
              </w:rPr>
              <w:t>m</w:t>
            </w:r>
            <w:r w:rsidR="009B0995">
              <w:rPr>
                <w:rFonts w:eastAsia="Palatino Linotype"/>
                <w:sz w:val="18"/>
                <w:szCs w:val="18"/>
                <w:vertAlign w:val="superscript"/>
              </w:rPr>
              <w:t>2</w:t>
            </w:r>
            <w:r w:rsidR="009B0995" w:rsidRPr="00B65EFA">
              <w:rPr>
                <w:rFonts w:eastAsia="Palatino Linotype"/>
                <w:sz w:val="18"/>
                <w:szCs w:val="18"/>
              </w:rPr>
              <w:t xml:space="preserve"> </w:t>
            </w:r>
            <w:r w:rsidRPr="00B65EFA">
              <w:rPr>
                <w:rFonts w:eastAsia="Palatino Linotype"/>
                <w:sz w:val="18"/>
                <w:szCs w:val="18"/>
              </w:rPr>
              <w:t>, dla których uzyskano ostateczn</w:t>
            </w:r>
            <w:r w:rsidR="006D7E7F" w:rsidRPr="00B65EFA">
              <w:rPr>
                <w:rFonts w:eastAsia="Palatino Linotype"/>
                <w:sz w:val="18"/>
                <w:szCs w:val="18"/>
              </w:rPr>
              <w:t>e</w:t>
            </w:r>
            <w:r w:rsidRPr="00B65EFA">
              <w:rPr>
                <w:rFonts w:eastAsia="Palatino Linotype"/>
                <w:sz w:val="18"/>
                <w:szCs w:val="18"/>
              </w:rPr>
              <w:t xml:space="preserve"> decyzj</w:t>
            </w:r>
            <w:r w:rsidR="006D7E7F" w:rsidRPr="00B65EFA">
              <w:rPr>
                <w:rFonts w:eastAsia="Palatino Linotype"/>
                <w:sz w:val="18"/>
                <w:szCs w:val="18"/>
              </w:rPr>
              <w:t>e</w:t>
            </w:r>
            <w:r w:rsidRPr="00B65EFA">
              <w:rPr>
                <w:rFonts w:eastAsia="Palatino Linotype"/>
                <w:sz w:val="18"/>
                <w:szCs w:val="18"/>
              </w:rPr>
              <w:t xml:space="preserve"> o pozwoleniu na budowę </w:t>
            </w:r>
            <w:r w:rsidRPr="00B65EFA">
              <w:rPr>
                <w:rFonts w:eastAsia="Palatino Linotype"/>
                <w:i/>
                <w:sz w:val="18"/>
                <w:szCs w:val="18"/>
              </w:rPr>
              <w:t>(a w przypadku wykazania usług wykonanych w innych państwach w</w:t>
            </w:r>
            <w:r w:rsidR="00C37163">
              <w:rPr>
                <w:rFonts w:eastAsia="Palatino Linotype"/>
                <w:i/>
                <w:sz w:val="18"/>
                <w:szCs w:val="18"/>
              </w:rPr>
              <w:t> </w:t>
            </w:r>
            <w:r w:rsidRPr="00B65EFA">
              <w:rPr>
                <w:rFonts w:eastAsia="Palatino Linotype"/>
                <w:i/>
                <w:sz w:val="18"/>
                <w:szCs w:val="18"/>
              </w:rPr>
              <w:t>których, nie wydaje się decyzji o pozwoleniu na budowę - dokumenty równoważne)</w:t>
            </w:r>
            <w:r w:rsidR="00E2786A">
              <w:rPr>
                <w:rFonts w:eastAsia="Palatino Linotype"/>
                <w:i/>
                <w:sz w:val="18"/>
                <w:szCs w:val="18"/>
              </w:rPr>
              <w:t>.</w:t>
            </w:r>
          </w:p>
          <w:p w14:paraId="5CC1DA39" w14:textId="0827F93F" w:rsidR="00AF226F" w:rsidRPr="003357CA" w:rsidRDefault="00AF226F" w:rsidP="004C124C">
            <w:pPr>
              <w:spacing w:line="336" w:lineRule="auto"/>
              <w:ind w:left="84" w:firstLine="0"/>
              <w:rPr>
                <w:rFonts w:eastAsia="Palatino Linotype"/>
                <w:b/>
                <w:sz w:val="18"/>
                <w:szCs w:val="18"/>
              </w:rPr>
            </w:pPr>
            <w:r w:rsidRPr="003357CA">
              <w:rPr>
                <w:rFonts w:eastAsia="Palatino Linotype"/>
                <w:b/>
                <w:sz w:val="18"/>
                <w:szCs w:val="18"/>
              </w:rPr>
              <w:t xml:space="preserve">wraz </w:t>
            </w:r>
            <w:bookmarkStart w:id="16" w:name="_Hlk68161766"/>
            <w:r w:rsidRPr="003357CA">
              <w:rPr>
                <w:rFonts w:eastAsia="Palatino Linotype"/>
                <w:b/>
                <w:sz w:val="18"/>
                <w:szCs w:val="18"/>
              </w:rPr>
              <w:t xml:space="preserve">z opisem posiadanego ww. doświadczenia, zgodnie z wymaganiami określonymi w formularzu oferty </w:t>
            </w:r>
            <w:r w:rsidR="003C22CE">
              <w:rPr>
                <w:rFonts w:eastAsia="Palatino Linotype"/>
                <w:b/>
                <w:sz w:val="18"/>
                <w:szCs w:val="18"/>
              </w:rPr>
              <w:t>wstępnej</w:t>
            </w:r>
            <w:r w:rsidR="00E2786A">
              <w:rPr>
                <w:rFonts w:eastAsia="Palatino Linotype"/>
                <w:b/>
                <w:sz w:val="18"/>
                <w:szCs w:val="18"/>
              </w:rPr>
              <w:t>.</w:t>
            </w:r>
          </w:p>
          <w:p w14:paraId="13DDA2FD" w14:textId="77777777" w:rsidR="00AF226F" w:rsidRPr="003357CA" w:rsidRDefault="00AF226F" w:rsidP="004C124C">
            <w:pPr>
              <w:spacing w:line="336" w:lineRule="auto"/>
              <w:ind w:left="84" w:firstLine="0"/>
              <w:rPr>
                <w:rFonts w:eastAsia="Palatino Linotype"/>
                <w:sz w:val="18"/>
                <w:szCs w:val="18"/>
              </w:rPr>
            </w:pPr>
            <w:r w:rsidRPr="003357CA">
              <w:rPr>
                <w:rFonts w:eastAsia="Palatino Linotype"/>
                <w:b/>
                <w:sz w:val="18"/>
                <w:szCs w:val="18"/>
              </w:rPr>
              <w:t>oraz załączeniem dowodów, dotyczących dodatkowego doświadczenia*, potwierdzających należyte wykonanie</w:t>
            </w:r>
            <w:bookmarkEnd w:id="16"/>
            <w:r w:rsidRPr="003357CA">
              <w:rPr>
                <w:rFonts w:eastAsia="Palatino Linotype"/>
                <w:b/>
                <w:sz w:val="18"/>
                <w:szCs w:val="18"/>
              </w:rPr>
              <w:t xml:space="preserve"> wykazanych usług</w:t>
            </w:r>
            <w:r w:rsidRPr="003357CA">
              <w:rPr>
                <w:rFonts w:eastAsia="Palatino Linotype"/>
                <w:sz w:val="18"/>
                <w:szCs w:val="18"/>
              </w:rPr>
              <w:t xml:space="preserve">, </w:t>
            </w:r>
          </w:p>
          <w:p w14:paraId="38C27510" w14:textId="77777777" w:rsidR="00AF226F" w:rsidRPr="003357CA" w:rsidRDefault="00AF226F" w:rsidP="004C124C">
            <w:pPr>
              <w:spacing w:line="336" w:lineRule="auto"/>
              <w:ind w:left="40" w:hanging="40"/>
              <w:contextualSpacing/>
              <w:rPr>
                <w:rFonts w:eastAsia="Calibri" w:cs="Arial"/>
                <w:noProof/>
                <w:sz w:val="18"/>
                <w:szCs w:val="18"/>
                <w:lang w:eastAsia="pl-PL"/>
              </w:rPr>
            </w:pPr>
            <w:bookmarkStart w:id="17" w:name="_Hlk68165556"/>
            <w:r w:rsidRPr="003357CA">
              <w:rPr>
                <w:rFonts w:eastAsia="Calibri" w:cs="Arial"/>
                <w:noProof/>
                <w:sz w:val="18"/>
                <w:szCs w:val="18"/>
                <w:lang w:eastAsia="pl-PL"/>
              </w:rPr>
              <w:t>przy czym dowodami o których mowa są:</w:t>
            </w:r>
          </w:p>
          <w:p w14:paraId="1711C6A6" w14:textId="77777777" w:rsidR="00AF226F" w:rsidRPr="003357CA" w:rsidRDefault="00AF226F" w:rsidP="0091045F">
            <w:pPr>
              <w:pStyle w:val="Akapitzlist"/>
              <w:numPr>
                <w:ilvl w:val="0"/>
                <w:numId w:val="62"/>
              </w:numPr>
              <w:tabs>
                <w:tab w:val="left" w:pos="177"/>
              </w:tabs>
              <w:spacing w:line="336" w:lineRule="auto"/>
              <w:ind w:left="40" w:hanging="40"/>
              <w:rPr>
                <w:rFonts w:cs="Arial"/>
                <w:noProof/>
                <w:sz w:val="18"/>
                <w:szCs w:val="18"/>
                <w:lang w:eastAsia="pl-PL"/>
              </w:rPr>
            </w:pPr>
            <w:r w:rsidRPr="003357CA">
              <w:rPr>
                <w:rFonts w:cs="Arial"/>
                <w:noProof/>
                <w:sz w:val="18"/>
                <w:szCs w:val="18"/>
                <w:lang w:eastAsia="pl-PL"/>
              </w:rPr>
              <w:t>referencje,</w:t>
            </w:r>
          </w:p>
          <w:p w14:paraId="1FFE8DFF" w14:textId="77777777" w:rsidR="00AF226F" w:rsidRPr="003357CA" w:rsidRDefault="00AF226F" w:rsidP="0091045F">
            <w:pPr>
              <w:pStyle w:val="Akapitzlist"/>
              <w:numPr>
                <w:ilvl w:val="0"/>
                <w:numId w:val="62"/>
              </w:numPr>
              <w:tabs>
                <w:tab w:val="left" w:pos="177"/>
              </w:tabs>
              <w:spacing w:line="336" w:lineRule="auto"/>
              <w:ind w:left="40" w:hanging="40"/>
              <w:rPr>
                <w:rFonts w:cs="Arial"/>
                <w:noProof/>
                <w:sz w:val="18"/>
                <w:szCs w:val="18"/>
                <w:lang w:eastAsia="pl-PL"/>
              </w:rPr>
            </w:pPr>
            <w:r w:rsidRPr="003357CA">
              <w:rPr>
                <w:rFonts w:cs="Arial"/>
                <w:noProof/>
                <w:sz w:val="18"/>
                <w:szCs w:val="18"/>
                <w:lang w:eastAsia="pl-PL"/>
              </w:rPr>
              <w:t xml:space="preserve">zaświadczenia, </w:t>
            </w:r>
          </w:p>
          <w:p w14:paraId="41BC6688" w14:textId="77777777" w:rsidR="00C85B79" w:rsidRDefault="00C85B79" w:rsidP="00C85B79">
            <w:pPr>
              <w:pStyle w:val="Akapitzlist"/>
              <w:numPr>
                <w:ilvl w:val="0"/>
                <w:numId w:val="62"/>
              </w:numPr>
              <w:tabs>
                <w:tab w:val="left" w:pos="177"/>
              </w:tabs>
              <w:spacing w:line="336" w:lineRule="auto"/>
              <w:ind w:left="40" w:hanging="40"/>
              <w:rPr>
                <w:rFonts w:cs="Arial"/>
                <w:noProof/>
                <w:sz w:val="18"/>
                <w:szCs w:val="18"/>
                <w:lang w:eastAsia="pl-PL"/>
              </w:rPr>
            </w:pPr>
            <w:r>
              <w:rPr>
                <w:rFonts w:cs="Arial"/>
                <w:noProof/>
                <w:sz w:val="18"/>
                <w:szCs w:val="18"/>
                <w:lang w:eastAsia="pl-PL"/>
              </w:rPr>
              <w:t xml:space="preserve">inne dokumenty, </w:t>
            </w:r>
          </w:p>
          <w:p w14:paraId="3CF9158F" w14:textId="2B0EF753" w:rsidR="00AF226F" w:rsidRPr="00C85B79" w:rsidRDefault="00AF226F" w:rsidP="00C85B79">
            <w:pPr>
              <w:tabs>
                <w:tab w:val="left" w:pos="177"/>
              </w:tabs>
              <w:spacing w:line="336" w:lineRule="auto"/>
              <w:ind w:left="0" w:firstLine="0"/>
              <w:rPr>
                <w:rFonts w:cs="Arial"/>
                <w:noProof/>
                <w:sz w:val="18"/>
                <w:szCs w:val="18"/>
                <w:lang w:eastAsia="pl-PL"/>
              </w:rPr>
            </w:pPr>
            <w:r w:rsidRPr="00BE2B4F">
              <w:rPr>
                <w:rFonts w:cs="Arial"/>
                <w:noProof/>
                <w:sz w:val="18"/>
                <w:szCs w:val="18"/>
                <w:u w:val="single"/>
                <w:lang w:eastAsia="pl-PL"/>
              </w:rPr>
              <w:t>sporządzone przez podmiot, na rzecz którego usługi zostały wykonane</w:t>
            </w:r>
            <w:r w:rsidRPr="00C85B79">
              <w:rPr>
                <w:rFonts w:cs="Arial"/>
                <w:noProof/>
                <w:sz w:val="18"/>
                <w:szCs w:val="18"/>
                <w:lang w:eastAsia="pl-PL"/>
              </w:rPr>
              <w:t>,</w:t>
            </w:r>
            <w:r w:rsidR="00C85B79">
              <w:rPr>
                <w:rFonts w:cs="Arial"/>
                <w:noProof/>
                <w:sz w:val="18"/>
                <w:szCs w:val="18"/>
                <w:lang w:eastAsia="pl-PL"/>
              </w:rPr>
              <w:t xml:space="preserve"> </w:t>
            </w:r>
            <w:r w:rsidRPr="003357CA">
              <w:rPr>
                <w:rFonts w:eastAsia="Calibri" w:cs="Arial"/>
                <w:noProof/>
                <w:sz w:val="18"/>
                <w:szCs w:val="18"/>
                <w:lang w:eastAsia="pl-PL"/>
              </w:rPr>
              <w:t>z których wynika, że wskazana osoba wykonała wykazane w deklaracji</w:t>
            </w:r>
            <w:r w:rsidR="00A72B55">
              <w:rPr>
                <w:rFonts w:eastAsia="Calibri" w:cs="Arial"/>
                <w:noProof/>
                <w:sz w:val="18"/>
                <w:szCs w:val="18"/>
                <w:lang w:eastAsia="pl-PL"/>
              </w:rPr>
              <w:t xml:space="preserve"> </w:t>
            </w:r>
            <w:r w:rsidR="00C37163">
              <w:rPr>
                <w:rFonts w:eastAsia="Calibri" w:cs="Arial"/>
                <w:noProof/>
                <w:sz w:val="18"/>
                <w:szCs w:val="18"/>
                <w:lang w:eastAsia="pl-PL"/>
              </w:rPr>
              <w:t>dokumentacje projektowe</w:t>
            </w:r>
            <w:r w:rsidRPr="003357CA">
              <w:rPr>
                <w:rFonts w:eastAsia="Calibri" w:cs="Arial"/>
                <w:noProof/>
                <w:sz w:val="18"/>
                <w:szCs w:val="18"/>
                <w:lang w:eastAsia="pl-PL"/>
              </w:rPr>
              <w:t>,</w:t>
            </w:r>
            <w:bookmarkEnd w:id="17"/>
            <w:r w:rsidR="008B14EC">
              <w:rPr>
                <w:rFonts w:eastAsia="Calibri" w:cs="Arial"/>
                <w:noProof/>
                <w:sz w:val="18"/>
                <w:szCs w:val="18"/>
                <w:lang w:eastAsia="pl-PL"/>
              </w:rPr>
              <w:t xml:space="preserve"> </w:t>
            </w:r>
            <w:r w:rsidRPr="003357CA">
              <w:rPr>
                <w:rFonts w:eastAsia="Palatino Linotype"/>
                <w:sz w:val="18"/>
                <w:szCs w:val="18"/>
              </w:rPr>
              <w:t>w</w:t>
            </w:r>
            <w:r w:rsidRPr="003357CA">
              <w:rPr>
                <w:rFonts w:eastAsia="Palatino Linotype"/>
                <w:b/>
                <w:sz w:val="18"/>
                <w:szCs w:val="18"/>
              </w:rPr>
              <w:t> </w:t>
            </w:r>
            <w:r w:rsidRPr="00C37163">
              <w:rPr>
                <w:rFonts w:eastAsia="Calibri" w:cs="Arial"/>
                <w:noProof/>
                <w:sz w:val="18"/>
                <w:szCs w:val="18"/>
                <w:lang w:eastAsia="pl-PL"/>
              </w:rPr>
              <w:t>celu wykazania zgodności oferowanych usług z kryteriami określonymi</w:t>
            </w:r>
            <w:r w:rsidR="00C37163">
              <w:rPr>
                <w:rFonts w:eastAsia="Calibri" w:cs="Arial"/>
                <w:noProof/>
                <w:sz w:val="18"/>
                <w:szCs w:val="18"/>
                <w:lang w:eastAsia="pl-PL"/>
              </w:rPr>
              <w:t xml:space="preserve"> </w:t>
            </w:r>
            <w:r w:rsidRPr="00C37163">
              <w:rPr>
                <w:rFonts w:eastAsia="Calibri" w:cs="Arial"/>
                <w:noProof/>
                <w:sz w:val="18"/>
                <w:szCs w:val="18"/>
                <w:lang w:eastAsia="pl-PL"/>
              </w:rPr>
              <w:t>w opisie kryteriów oceny ofert, w ramach kryterium:</w:t>
            </w:r>
            <w:r w:rsidRPr="003357CA">
              <w:rPr>
                <w:rFonts w:eastAsia="Palatino Linotype"/>
                <w:sz w:val="18"/>
                <w:szCs w:val="18"/>
              </w:rPr>
              <w:t xml:space="preserve"> „Doświadczenie koordynatora prac pr</w:t>
            </w:r>
            <w:r w:rsidR="00B549A9">
              <w:rPr>
                <w:rFonts w:eastAsia="Palatino Linotype"/>
                <w:sz w:val="18"/>
                <w:szCs w:val="18"/>
              </w:rPr>
              <w:t>ojektowych</w:t>
            </w:r>
            <w:r w:rsidR="00FC0FFD">
              <w:rPr>
                <w:rFonts w:eastAsia="Palatino Linotype"/>
                <w:sz w:val="18"/>
                <w:szCs w:val="18"/>
              </w:rPr>
              <w:t xml:space="preserve"> DK2</w:t>
            </w:r>
            <w:r w:rsidR="00B549A9">
              <w:rPr>
                <w:rFonts w:eastAsia="Palatino Linotype"/>
                <w:sz w:val="18"/>
                <w:szCs w:val="18"/>
              </w:rPr>
              <w:t>”, zgodnie z rozdz. X</w:t>
            </w:r>
            <w:r w:rsidR="00C37163">
              <w:rPr>
                <w:rFonts w:eastAsia="Palatino Linotype"/>
                <w:sz w:val="18"/>
                <w:szCs w:val="18"/>
              </w:rPr>
              <w:t>V</w:t>
            </w:r>
            <w:r w:rsidRPr="003357CA">
              <w:rPr>
                <w:rFonts w:eastAsia="Palatino Linotype"/>
                <w:sz w:val="18"/>
                <w:szCs w:val="18"/>
              </w:rPr>
              <w:t xml:space="preserve"> </w:t>
            </w:r>
            <w:proofErr w:type="spellStart"/>
            <w:r w:rsidRPr="003357CA">
              <w:rPr>
                <w:rFonts w:eastAsia="Palatino Linotype"/>
                <w:sz w:val="18"/>
                <w:szCs w:val="18"/>
              </w:rPr>
              <w:t>OPiW</w:t>
            </w:r>
            <w:proofErr w:type="spellEnd"/>
            <w:r w:rsidRPr="003357CA">
              <w:rPr>
                <w:rFonts w:eastAsia="Palatino Linotype"/>
                <w:sz w:val="18"/>
                <w:szCs w:val="18"/>
              </w:rPr>
              <w:t>.</w:t>
            </w:r>
            <w:r w:rsidRPr="003357CA">
              <w:rPr>
                <w:rStyle w:val="Odwoanieprzypisudolnego"/>
                <w:rFonts w:eastAsia="Palatino Linotype"/>
                <w:b/>
                <w:sz w:val="18"/>
                <w:szCs w:val="18"/>
              </w:rPr>
              <w:footnoteReference w:id="1"/>
            </w:r>
          </w:p>
          <w:p w14:paraId="3ABCDC20" w14:textId="79D72BF9" w:rsidR="00AF226F" w:rsidRPr="003357CA" w:rsidRDefault="00AF226F" w:rsidP="004C124C">
            <w:pPr>
              <w:spacing w:line="336" w:lineRule="auto"/>
              <w:ind w:left="40"/>
              <w:rPr>
                <w:rFonts w:eastAsia="Arial Unicode MS" w:cs="Arial"/>
                <w:sz w:val="18"/>
                <w:szCs w:val="18"/>
                <w:lang w:eastAsia="pl-PL"/>
              </w:rPr>
            </w:pPr>
            <w:r w:rsidRPr="003357CA">
              <w:rPr>
                <w:rFonts w:eastAsia="Arial Unicode MS" w:cs="Arial"/>
                <w:sz w:val="18"/>
                <w:szCs w:val="18"/>
                <w:lang w:eastAsia="pl-PL"/>
              </w:rPr>
              <w:t xml:space="preserve">*) </w:t>
            </w:r>
            <w:r w:rsidR="001C7B2C" w:rsidRPr="003357CA">
              <w:rPr>
                <w:rFonts w:eastAsia="Arial Unicode MS" w:cs="Arial"/>
                <w:sz w:val="18"/>
                <w:szCs w:val="18"/>
                <w:lang w:eastAsia="pl-PL"/>
              </w:rPr>
              <w:t>*)</w:t>
            </w:r>
            <w:r w:rsidR="001C7B2C">
              <w:rPr>
                <w:rFonts w:eastAsia="Arial Unicode MS" w:cs="Arial"/>
                <w:sz w:val="18"/>
                <w:szCs w:val="18"/>
                <w:lang w:eastAsia="pl-PL"/>
              </w:rPr>
              <w:t xml:space="preserve"> </w:t>
            </w:r>
            <w:r w:rsidRPr="003357CA">
              <w:rPr>
                <w:rFonts w:eastAsia="Arial Unicode MS" w:cs="Arial"/>
                <w:sz w:val="18"/>
                <w:szCs w:val="18"/>
                <w:lang w:eastAsia="pl-PL"/>
              </w:rPr>
              <w:t>Zgo</w:t>
            </w:r>
            <w:r w:rsidR="00B549A9">
              <w:rPr>
                <w:rFonts w:eastAsia="Arial Unicode MS" w:cs="Arial"/>
                <w:sz w:val="18"/>
                <w:szCs w:val="18"/>
                <w:lang w:eastAsia="pl-PL"/>
              </w:rPr>
              <w:t>dnie z postanowieniami rozdz. X</w:t>
            </w:r>
            <w:r w:rsidR="00C37163">
              <w:rPr>
                <w:rFonts w:eastAsia="Arial Unicode MS" w:cs="Arial"/>
                <w:sz w:val="18"/>
                <w:szCs w:val="18"/>
                <w:lang w:eastAsia="pl-PL"/>
              </w:rPr>
              <w:t>V</w:t>
            </w:r>
            <w:r w:rsidRPr="003357CA">
              <w:rPr>
                <w:rFonts w:eastAsia="Arial Unicode MS" w:cs="Arial"/>
                <w:sz w:val="18"/>
                <w:szCs w:val="18"/>
                <w:lang w:eastAsia="pl-PL"/>
              </w:rPr>
              <w:t xml:space="preserve"> </w:t>
            </w:r>
            <w:proofErr w:type="spellStart"/>
            <w:r w:rsidRPr="003357CA">
              <w:rPr>
                <w:rFonts w:eastAsia="Arial Unicode MS" w:cs="Arial"/>
                <w:sz w:val="18"/>
                <w:szCs w:val="18"/>
                <w:lang w:eastAsia="pl-PL"/>
              </w:rPr>
              <w:t>OPiW</w:t>
            </w:r>
            <w:proofErr w:type="spellEnd"/>
            <w:r w:rsidRPr="003357CA">
              <w:rPr>
                <w:rFonts w:eastAsia="Arial Unicode MS" w:cs="Arial"/>
                <w:sz w:val="18"/>
                <w:szCs w:val="18"/>
                <w:lang w:eastAsia="pl-PL"/>
              </w:rPr>
              <w:t>, opis doświadczenia wskazanej osoby powinien zawierać wymagane minimum określone w rozdz. V oraz punktowane doświadczenie dodatkowe, zgodnie z wym</w:t>
            </w:r>
            <w:r w:rsidR="00B549A9">
              <w:rPr>
                <w:rFonts w:eastAsia="Arial Unicode MS" w:cs="Arial"/>
                <w:sz w:val="18"/>
                <w:szCs w:val="18"/>
                <w:lang w:eastAsia="pl-PL"/>
              </w:rPr>
              <w:t>aganiami określonymi w rozdz. X</w:t>
            </w:r>
            <w:r w:rsidR="00C37163">
              <w:rPr>
                <w:rFonts w:eastAsia="Arial Unicode MS" w:cs="Arial"/>
                <w:sz w:val="18"/>
                <w:szCs w:val="18"/>
                <w:lang w:eastAsia="pl-PL"/>
              </w:rPr>
              <w:t>V</w:t>
            </w:r>
            <w:r w:rsidRPr="003357CA">
              <w:rPr>
                <w:rFonts w:eastAsia="Arial Unicode MS" w:cs="Arial"/>
                <w:sz w:val="18"/>
                <w:szCs w:val="18"/>
                <w:lang w:eastAsia="pl-PL"/>
              </w:rPr>
              <w:t xml:space="preserve"> </w:t>
            </w:r>
            <w:proofErr w:type="spellStart"/>
            <w:r w:rsidR="0007588B">
              <w:rPr>
                <w:rFonts w:eastAsia="Arial Unicode MS" w:cs="Arial"/>
                <w:sz w:val="18"/>
                <w:szCs w:val="18"/>
                <w:lang w:eastAsia="pl-PL"/>
              </w:rPr>
              <w:t>OPiW</w:t>
            </w:r>
            <w:proofErr w:type="spellEnd"/>
            <w:r w:rsidRPr="003357CA">
              <w:rPr>
                <w:rFonts w:eastAsia="Arial Unicode MS" w:cs="Arial"/>
                <w:sz w:val="18"/>
                <w:szCs w:val="18"/>
                <w:lang w:eastAsia="pl-PL"/>
              </w:rPr>
              <w:t xml:space="preserve">; </w:t>
            </w:r>
            <w:r w:rsidRPr="006D7E7F">
              <w:rPr>
                <w:rFonts w:eastAsia="Arial Unicode MS" w:cs="Arial"/>
                <w:sz w:val="18"/>
                <w:szCs w:val="18"/>
                <w:lang w:eastAsia="pl-PL"/>
              </w:rPr>
              <w:t xml:space="preserve">Zamawiający wymaga złożenia dowodów dotyczących dodatkowego doświadczenia, co oznacza, iż Wykonawca nie jest zobowiązany do złożenia dowodów na potwierdzenie wykazania ww. doświadczenia na poziomie minimum, określonego w rozdz. V </w:t>
            </w:r>
            <w:proofErr w:type="spellStart"/>
            <w:r w:rsidR="003357CA" w:rsidRPr="006D7E7F">
              <w:rPr>
                <w:rFonts w:eastAsia="Arial Unicode MS" w:cs="Arial"/>
                <w:sz w:val="18"/>
                <w:szCs w:val="18"/>
                <w:lang w:eastAsia="pl-PL"/>
              </w:rPr>
              <w:t>OPiW</w:t>
            </w:r>
            <w:proofErr w:type="spellEnd"/>
            <w:r w:rsidRPr="006D7E7F">
              <w:rPr>
                <w:rFonts w:eastAsia="Arial Unicode MS" w:cs="Arial"/>
                <w:sz w:val="18"/>
                <w:szCs w:val="18"/>
                <w:lang w:eastAsia="pl-PL"/>
              </w:rPr>
              <w:t xml:space="preserve"> (tj. 1</w:t>
            </w:r>
            <w:r w:rsidR="003357CA" w:rsidRPr="006D7E7F">
              <w:rPr>
                <w:rFonts w:eastAsia="Arial Unicode MS" w:cs="Arial"/>
                <w:sz w:val="18"/>
                <w:szCs w:val="18"/>
                <w:lang w:eastAsia="pl-PL"/>
              </w:rPr>
              <w:t> </w:t>
            </w:r>
            <w:r w:rsidRPr="006D7E7F">
              <w:rPr>
                <w:rFonts w:eastAsia="Arial Unicode MS" w:cs="Arial"/>
                <w:sz w:val="18"/>
                <w:szCs w:val="18"/>
                <w:lang w:eastAsia="pl-PL"/>
              </w:rPr>
              <w:t>dokumentacja projektowa – w zakresie spełnienia warunku udziału w</w:t>
            </w:r>
            <w:r w:rsidR="003357CA" w:rsidRPr="006D7E7F">
              <w:rPr>
                <w:rFonts w:eastAsia="Arial Unicode MS" w:cs="Arial"/>
                <w:sz w:val="18"/>
                <w:szCs w:val="18"/>
                <w:lang w:eastAsia="pl-PL"/>
              </w:rPr>
              <w:t> </w:t>
            </w:r>
            <w:r w:rsidRPr="006D7E7F">
              <w:rPr>
                <w:rFonts w:eastAsia="Arial Unicode MS" w:cs="Arial"/>
                <w:sz w:val="18"/>
                <w:szCs w:val="18"/>
                <w:lang w:eastAsia="pl-PL"/>
              </w:rPr>
              <w:t>postępowaniu).</w:t>
            </w:r>
          </w:p>
        </w:tc>
        <w:tc>
          <w:tcPr>
            <w:tcW w:w="2523" w:type="dxa"/>
            <w:shd w:val="clear" w:color="auto" w:fill="E2EFD9" w:themeFill="accent6" w:themeFillTint="33"/>
            <w:vAlign w:val="center"/>
          </w:tcPr>
          <w:p w14:paraId="14D0C3EB" w14:textId="49DF3297" w:rsidR="00AF226F" w:rsidRPr="003357CA" w:rsidRDefault="003357CA" w:rsidP="004C124C">
            <w:pPr>
              <w:spacing w:line="288" w:lineRule="auto"/>
              <w:ind w:left="96" w:firstLine="0"/>
              <w:jc w:val="center"/>
              <w:rPr>
                <w:rFonts w:eastAsia="Palatino Linotype"/>
                <w:sz w:val="18"/>
                <w:szCs w:val="18"/>
              </w:rPr>
            </w:pPr>
            <w:r>
              <w:rPr>
                <w:rFonts w:eastAsia="Palatino Linotype"/>
                <w:sz w:val="18"/>
                <w:szCs w:val="18"/>
              </w:rPr>
              <w:t>Oświadczenie składane w </w:t>
            </w:r>
            <w:r w:rsidR="00AF226F" w:rsidRPr="003357CA">
              <w:rPr>
                <w:rFonts w:eastAsia="Palatino Linotype"/>
                <w:sz w:val="18"/>
                <w:szCs w:val="18"/>
              </w:rPr>
              <w:t>Formularzu oferty wstępnej</w:t>
            </w:r>
          </w:p>
          <w:p w14:paraId="7A5594E8" w14:textId="45493DFF" w:rsidR="00AF226F" w:rsidRPr="003357CA" w:rsidRDefault="00AF226F" w:rsidP="004C124C">
            <w:pPr>
              <w:spacing w:line="288" w:lineRule="auto"/>
              <w:ind w:left="96" w:firstLine="0"/>
              <w:jc w:val="center"/>
              <w:rPr>
                <w:rFonts w:eastAsia="Palatino Linotype"/>
                <w:i/>
                <w:sz w:val="18"/>
                <w:szCs w:val="18"/>
              </w:rPr>
            </w:pPr>
            <w:r w:rsidRPr="003357CA">
              <w:rPr>
                <w:rFonts w:eastAsia="Palatino Linotype"/>
                <w:i/>
                <w:sz w:val="18"/>
                <w:szCs w:val="18"/>
              </w:rPr>
              <w:t>(wzór formularza oferty wstępnej zostanie przekazany wraz z</w:t>
            </w:r>
            <w:r w:rsidR="00897733">
              <w:rPr>
                <w:rFonts w:eastAsia="Palatino Linotype"/>
                <w:i/>
                <w:sz w:val="18"/>
                <w:szCs w:val="18"/>
              </w:rPr>
              <w:t> </w:t>
            </w:r>
            <w:r w:rsidRPr="003357CA">
              <w:rPr>
                <w:rFonts w:eastAsia="Palatino Linotype"/>
                <w:i/>
                <w:sz w:val="18"/>
                <w:szCs w:val="18"/>
              </w:rPr>
              <w:t>zaproszeniem do składania ofert</w:t>
            </w:r>
            <w:r w:rsidR="00C37163">
              <w:rPr>
                <w:rFonts w:eastAsia="Palatino Linotype"/>
                <w:i/>
                <w:sz w:val="18"/>
                <w:szCs w:val="18"/>
              </w:rPr>
              <w:t xml:space="preserve"> wstępnych</w:t>
            </w:r>
            <w:r w:rsidRPr="003357CA">
              <w:rPr>
                <w:rFonts w:eastAsia="Palatino Linotype"/>
                <w:i/>
                <w:sz w:val="18"/>
                <w:szCs w:val="18"/>
              </w:rPr>
              <w:t>)</w:t>
            </w:r>
          </w:p>
          <w:p w14:paraId="403E8DF4" w14:textId="77777777" w:rsidR="00AF226F" w:rsidRPr="003357CA" w:rsidRDefault="00AF226F" w:rsidP="004C124C">
            <w:pPr>
              <w:spacing w:line="288" w:lineRule="auto"/>
              <w:ind w:left="96" w:firstLine="0"/>
              <w:jc w:val="center"/>
              <w:rPr>
                <w:rFonts w:eastAsia="Palatino Linotype"/>
                <w:sz w:val="18"/>
                <w:szCs w:val="18"/>
              </w:rPr>
            </w:pPr>
          </w:p>
          <w:p w14:paraId="3AD8A547" w14:textId="77777777" w:rsidR="00AF226F" w:rsidRPr="003357CA" w:rsidRDefault="00AF226F" w:rsidP="004C124C">
            <w:pPr>
              <w:spacing w:line="288" w:lineRule="auto"/>
              <w:ind w:left="96" w:firstLine="0"/>
              <w:jc w:val="center"/>
              <w:rPr>
                <w:rFonts w:eastAsia="Calibri" w:cs="Arial"/>
                <w:noProof/>
                <w:sz w:val="18"/>
                <w:szCs w:val="18"/>
                <w:lang w:eastAsia="pl-PL"/>
              </w:rPr>
            </w:pPr>
            <w:r w:rsidRPr="003357CA">
              <w:rPr>
                <w:rFonts w:eastAsia="Palatino Linotype"/>
                <w:sz w:val="18"/>
                <w:szCs w:val="18"/>
              </w:rPr>
              <w:t>Dowody potwierdzające należyte wykonanie usług</w:t>
            </w:r>
            <w:r w:rsidRPr="003357CA">
              <w:rPr>
                <w:rFonts w:eastAsia="Palatino Linotype"/>
                <w:i/>
                <w:sz w:val="18"/>
                <w:szCs w:val="18"/>
              </w:rPr>
              <w:t xml:space="preserve"> -  </w:t>
            </w:r>
            <w:r w:rsidRPr="003357CA">
              <w:rPr>
                <w:rFonts w:eastAsia="Palatino Linotype"/>
                <w:sz w:val="18"/>
                <w:szCs w:val="18"/>
              </w:rPr>
              <w:t>Oryginał w formie elektronicznej lub kopia w postaci cyfrowego odwzorowania dokumentu  papierowego, której zgodność z oryginałem poświadczy wykonawca lub notariusz podpisem kwalifikowanym</w:t>
            </w:r>
            <w:r w:rsidRPr="003357CA">
              <w:rPr>
                <w:rFonts w:eastAsia="Calibri" w:cs="Arial"/>
                <w:noProof/>
                <w:sz w:val="18"/>
                <w:szCs w:val="18"/>
                <w:lang w:eastAsia="pl-PL"/>
              </w:rPr>
              <w:t>.</w:t>
            </w:r>
          </w:p>
          <w:p w14:paraId="24497441" w14:textId="77777777" w:rsidR="00AF226F" w:rsidRPr="003357CA" w:rsidRDefault="00AF226F" w:rsidP="004C124C">
            <w:pPr>
              <w:spacing w:line="288" w:lineRule="auto"/>
              <w:ind w:left="96" w:firstLine="0"/>
              <w:jc w:val="center"/>
              <w:rPr>
                <w:rFonts w:eastAsia="Calibri" w:cs="Arial"/>
                <w:noProof/>
                <w:sz w:val="18"/>
                <w:szCs w:val="18"/>
                <w:lang w:eastAsia="pl-PL"/>
              </w:rPr>
            </w:pPr>
          </w:p>
          <w:p w14:paraId="30FDA4D3" w14:textId="21331B02" w:rsidR="00AF226F" w:rsidRPr="003357CA" w:rsidRDefault="00AF226F" w:rsidP="004C124C">
            <w:pPr>
              <w:spacing w:line="288" w:lineRule="auto"/>
              <w:ind w:left="96" w:firstLine="0"/>
              <w:jc w:val="center"/>
              <w:rPr>
                <w:rFonts w:eastAsia="Palatino Linotype"/>
                <w:sz w:val="18"/>
                <w:szCs w:val="18"/>
              </w:rPr>
            </w:pPr>
            <w:r w:rsidRPr="003357CA">
              <w:rPr>
                <w:rFonts w:eastAsia="Calibri" w:cs="Arial"/>
                <w:noProof/>
                <w:sz w:val="18"/>
                <w:szCs w:val="18"/>
                <w:lang w:eastAsia="pl-PL"/>
              </w:rPr>
              <w:t xml:space="preserve">Dokumenty składane wraz z ofertą </w:t>
            </w:r>
            <w:r w:rsidR="003357CA" w:rsidRPr="003357CA">
              <w:rPr>
                <w:rFonts w:eastAsia="Calibri" w:cs="Arial"/>
                <w:noProof/>
                <w:sz w:val="18"/>
                <w:szCs w:val="18"/>
                <w:lang w:eastAsia="pl-PL"/>
              </w:rPr>
              <w:t>wstepną</w:t>
            </w:r>
            <w:r w:rsidRPr="003357CA">
              <w:rPr>
                <w:rFonts w:eastAsia="Calibri" w:cs="Arial"/>
                <w:noProof/>
                <w:sz w:val="18"/>
                <w:szCs w:val="18"/>
                <w:lang w:eastAsia="pl-PL"/>
              </w:rPr>
              <w:br/>
            </w:r>
            <w:r w:rsidRPr="003357CA">
              <w:rPr>
                <w:rFonts w:eastAsia="Calibri" w:cs="Arial"/>
                <w:i/>
                <w:noProof/>
                <w:sz w:val="18"/>
                <w:szCs w:val="18"/>
                <w:lang w:eastAsia="pl-PL"/>
              </w:rPr>
              <w:t>(jeżeli dotyczy)</w:t>
            </w:r>
          </w:p>
        </w:tc>
      </w:tr>
      <w:tr w:rsidR="00AF226F" w:rsidRPr="003357CA" w14:paraId="20C6B756" w14:textId="77777777" w:rsidTr="00EF22BD">
        <w:trPr>
          <w:cantSplit/>
          <w:trHeight w:val="7503"/>
          <w:jc w:val="center"/>
        </w:trPr>
        <w:tc>
          <w:tcPr>
            <w:tcW w:w="413" w:type="dxa"/>
            <w:shd w:val="clear" w:color="auto" w:fill="E2EFD9" w:themeFill="accent6" w:themeFillTint="33"/>
            <w:vAlign w:val="center"/>
          </w:tcPr>
          <w:p w14:paraId="50607D12" w14:textId="73B6517C" w:rsidR="00AF226F" w:rsidRDefault="00AF226F" w:rsidP="009652D3">
            <w:pPr>
              <w:spacing w:line="288" w:lineRule="auto"/>
              <w:ind w:left="-113" w:right="-108"/>
              <w:jc w:val="center"/>
              <w:rPr>
                <w:rFonts w:eastAsia="Palatino Linotype"/>
                <w:bCs/>
                <w:sz w:val="18"/>
                <w:szCs w:val="18"/>
              </w:rPr>
            </w:pPr>
            <w:r w:rsidRPr="003357CA">
              <w:rPr>
                <w:rFonts w:eastAsia="Palatino Linotype"/>
                <w:bCs/>
                <w:sz w:val="18"/>
                <w:szCs w:val="18"/>
              </w:rPr>
              <w:lastRenderedPageBreak/>
              <w:t>2)</w:t>
            </w:r>
          </w:p>
          <w:p w14:paraId="28EC73F9" w14:textId="27F8CE10" w:rsidR="003357CA" w:rsidRPr="003357CA" w:rsidRDefault="003357CA" w:rsidP="004C124C">
            <w:pPr>
              <w:spacing w:line="288" w:lineRule="auto"/>
              <w:ind w:left="-113" w:right="-108"/>
              <w:rPr>
                <w:rFonts w:eastAsia="Palatino Linotype"/>
                <w:b/>
                <w:bCs/>
                <w:sz w:val="18"/>
                <w:szCs w:val="18"/>
              </w:rPr>
            </w:pPr>
          </w:p>
        </w:tc>
        <w:tc>
          <w:tcPr>
            <w:tcW w:w="6537" w:type="dxa"/>
            <w:gridSpan w:val="2"/>
            <w:shd w:val="clear" w:color="auto" w:fill="E2EFD9" w:themeFill="accent6" w:themeFillTint="33"/>
            <w:vAlign w:val="center"/>
          </w:tcPr>
          <w:p w14:paraId="1229E7A2" w14:textId="4E996672" w:rsidR="00AF226F" w:rsidRPr="003357CA" w:rsidRDefault="00AF226F" w:rsidP="004C124C">
            <w:pPr>
              <w:spacing w:line="336" w:lineRule="auto"/>
              <w:ind w:left="85" w:firstLine="0"/>
              <w:rPr>
                <w:rFonts w:eastAsia="Palatino Linotype"/>
                <w:sz w:val="18"/>
                <w:szCs w:val="18"/>
              </w:rPr>
            </w:pPr>
            <w:r w:rsidRPr="003357CA">
              <w:rPr>
                <w:rFonts w:eastAsia="Palatino Linotype"/>
                <w:sz w:val="18"/>
                <w:szCs w:val="18"/>
              </w:rPr>
              <w:t>Deklaracja skierowania do realizacji zamówienia projektanta posiadającego uprawnienia budowlane do projektowania bez ograniczeń w specjalności instalacyjnej w zakresie sieci, instalacji i urządzeń cieplnych, wentylacyjnych, gazowych, wodociągowych i kanalizacyjnych, który spełnia warunek udziału w</w:t>
            </w:r>
            <w:r w:rsidR="00C37163">
              <w:rPr>
                <w:rFonts w:eastAsia="Palatino Linotype"/>
                <w:sz w:val="18"/>
                <w:szCs w:val="18"/>
              </w:rPr>
              <w:t> </w:t>
            </w:r>
            <w:r w:rsidRPr="003357CA">
              <w:rPr>
                <w:rFonts w:eastAsia="Palatino Linotype"/>
                <w:sz w:val="18"/>
                <w:szCs w:val="18"/>
              </w:rPr>
              <w:t xml:space="preserve">postępowaniu, określony w rozdz. V ust. 1 pkt 1) </w:t>
            </w:r>
            <w:proofErr w:type="spellStart"/>
            <w:r w:rsidRPr="003357CA">
              <w:rPr>
                <w:rFonts w:eastAsia="Palatino Linotype"/>
                <w:sz w:val="18"/>
                <w:szCs w:val="18"/>
              </w:rPr>
              <w:t>ppkt</w:t>
            </w:r>
            <w:proofErr w:type="spellEnd"/>
            <w:r w:rsidRPr="003357CA">
              <w:rPr>
                <w:rFonts w:eastAsia="Palatino Linotype"/>
                <w:sz w:val="18"/>
                <w:szCs w:val="18"/>
              </w:rPr>
              <w:t xml:space="preserve"> 1.2) </w:t>
            </w:r>
            <w:proofErr w:type="spellStart"/>
            <w:r w:rsidR="003357CA" w:rsidRPr="003357CA">
              <w:rPr>
                <w:rFonts w:eastAsia="Palatino Linotype"/>
                <w:sz w:val="18"/>
                <w:szCs w:val="18"/>
              </w:rPr>
              <w:t>OPiW</w:t>
            </w:r>
            <w:proofErr w:type="spellEnd"/>
            <w:r w:rsidRPr="003357CA">
              <w:rPr>
                <w:rFonts w:eastAsia="Palatino Linotype"/>
                <w:sz w:val="18"/>
                <w:szCs w:val="18"/>
              </w:rPr>
              <w:t xml:space="preserve"> </w:t>
            </w:r>
            <w:r w:rsidRPr="00B65EFA">
              <w:rPr>
                <w:rFonts w:eastAsia="Palatino Linotype"/>
                <w:sz w:val="18"/>
                <w:szCs w:val="18"/>
              </w:rPr>
              <w:t>oraz posiada dodatkowe dośw</w:t>
            </w:r>
            <w:r w:rsidR="00B7622A">
              <w:rPr>
                <w:rFonts w:eastAsia="Palatino Linotype"/>
                <w:sz w:val="18"/>
                <w:szCs w:val="18"/>
              </w:rPr>
              <w:t>iadczenie w okresie ostatnich 10</w:t>
            </w:r>
            <w:r w:rsidRPr="00B65EFA">
              <w:rPr>
                <w:rFonts w:eastAsia="Palatino Linotype"/>
                <w:sz w:val="18"/>
                <w:szCs w:val="18"/>
              </w:rPr>
              <w:t xml:space="preserve"> lat przed upływem terminu </w:t>
            </w:r>
            <w:r w:rsidR="00B65EFA" w:rsidRPr="00B65EFA">
              <w:rPr>
                <w:rFonts w:eastAsia="Palatino Linotype"/>
                <w:sz w:val="18"/>
                <w:szCs w:val="18"/>
              </w:rPr>
              <w:t>wniosków o dopuszczenie do udziału w postępowaniu</w:t>
            </w:r>
            <w:r w:rsidRPr="00B65EFA">
              <w:rPr>
                <w:rFonts w:eastAsia="Palatino Linotype"/>
                <w:sz w:val="18"/>
                <w:szCs w:val="18"/>
              </w:rPr>
              <w:t xml:space="preserve">, w sporządzeniu dokumentacji projektowych </w:t>
            </w:r>
            <w:r w:rsidR="00D20334">
              <w:rPr>
                <w:rFonts w:eastAsia="Palatino Linotype"/>
                <w:sz w:val="18"/>
                <w:szCs w:val="18"/>
              </w:rPr>
              <w:t xml:space="preserve">budowy </w:t>
            </w:r>
            <w:r w:rsidR="00FD54E9" w:rsidRPr="00FD54E9">
              <w:rPr>
                <w:rFonts w:eastAsia="Palatino Linotype" w:cs="Times New Roman"/>
                <w:color w:val="222A35"/>
                <w:sz w:val="18"/>
                <w:szCs w:val="18"/>
              </w:rPr>
              <w:t>w zakresie instalacji sanitarnych zapewniających precyzyjnie regulowane parametry środowiska wewnętrznego w pomieszczeniach tj. temperatury i wilgotności, przy zachowaniu stałości tych parametrów wyrażonej za pomocą maksymalnych dopuszczalnych wielkości zmian tj.: 1</w:t>
            </w:r>
            <w:r w:rsidR="00FD54E9" w:rsidRPr="00FD54E9">
              <w:rPr>
                <w:rFonts w:ascii="Arial" w:eastAsia="Palatino Linotype" w:hAnsi="Arial" w:cs="Arial"/>
                <w:color w:val="222A35"/>
                <w:sz w:val="18"/>
                <w:szCs w:val="18"/>
              </w:rPr>
              <w:t>˚</w:t>
            </w:r>
            <w:r w:rsidR="00FD54E9" w:rsidRPr="00FD54E9">
              <w:rPr>
                <w:rFonts w:eastAsia="Palatino Linotype" w:cs="Times New Roman"/>
                <w:color w:val="222A35"/>
                <w:sz w:val="18"/>
                <w:szCs w:val="18"/>
              </w:rPr>
              <w:t>C / godzin</w:t>
            </w:r>
            <w:r w:rsidR="00FD54E9" w:rsidRPr="00FD54E9">
              <w:rPr>
                <w:rFonts w:eastAsia="Palatino Linotype" w:cs="Bahnschrift"/>
                <w:color w:val="222A35"/>
                <w:sz w:val="18"/>
                <w:szCs w:val="18"/>
              </w:rPr>
              <w:t>ę</w:t>
            </w:r>
            <w:r w:rsidR="00FD54E9" w:rsidRPr="00FD54E9">
              <w:rPr>
                <w:rFonts w:eastAsia="Palatino Linotype" w:cs="Times New Roman"/>
                <w:color w:val="222A35"/>
                <w:sz w:val="18"/>
                <w:szCs w:val="18"/>
              </w:rPr>
              <w:t xml:space="preserve"> dla temperatury powietrza oraz 5% / godzin</w:t>
            </w:r>
            <w:r w:rsidR="00FD54E9" w:rsidRPr="00FD54E9">
              <w:rPr>
                <w:rFonts w:eastAsia="Palatino Linotype" w:cs="Bahnschrift"/>
                <w:color w:val="222A35"/>
                <w:sz w:val="18"/>
                <w:szCs w:val="18"/>
              </w:rPr>
              <w:t>ę</w:t>
            </w:r>
            <w:r w:rsidR="00FD54E9" w:rsidRPr="00FD54E9">
              <w:rPr>
                <w:rFonts w:eastAsia="Palatino Linotype" w:cs="Times New Roman"/>
                <w:color w:val="222A35"/>
                <w:sz w:val="18"/>
                <w:szCs w:val="18"/>
              </w:rPr>
              <w:t xml:space="preserve"> dla wilgotno</w:t>
            </w:r>
            <w:r w:rsidR="00FD54E9" w:rsidRPr="00FD54E9">
              <w:rPr>
                <w:rFonts w:eastAsia="Palatino Linotype" w:cs="Bahnschrift"/>
                <w:color w:val="222A35"/>
                <w:sz w:val="18"/>
                <w:szCs w:val="18"/>
              </w:rPr>
              <w:t>ś</w:t>
            </w:r>
            <w:r w:rsidR="00FD54E9" w:rsidRPr="00FD54E9">
              <w:rPr>
                <w:rFonts w:eastAsia="Palatino Linotype" w:cs="Times New Roman"/>
                <w:color w:val="222A35"/>
                <w:sz w:val="18"/>
                <w:szCs w:val="18"/>
              </w:rPr>
              <w:t>ci względnej</w:t>
            </w:r>
            <w:r w:rsidR="00FD54E9">
              <w:rPr>
                <w:rFonts w:eastAsia="Palatino Linotype" w:cs="Times New Roman"/>
                <w:color w:val="222A35"/>
                <w:sz w:val="18"/>
                <w:szCs w:val="18"/>
              </w:rPr>
              <w:t>.</w:t>
            </w:r>
          </w:p>
          <w:p w14:paraId="6CA7F2F6" w14:textId="12110C03" w:rsidR="00AF226F" w:rsidRPr="003357CA" w:rsidRDefault="00AF226F" w:rsidP="004C124C">
            <w:pPr>
              <w:spacing w:line="336" w:lineRule="auto"/>
              <w:ind w:left="84" w:firstLine="0"/>
              <w:rPr>
                <w:rFonts w:eastAsia="Palatino Linotype"/>
                <w:b/>
                <w:sz w:val="18"/>
                <w:szCs w:val="18"/>
              </w:rPr>
            </w:pPr>
            <w:r w:rsidRPr="003357CA">
              <w:rPr>
                <w:rFonts w:eastAsia="Palatino Linotype"/>
                <w:b/>
                <w:sz w:val="18"/>
                <w:szCs w:val="18"/>
              </w:rPr>
              <w:t xml:space="preserve">wraz z opisem posiadanego ww. doświadczenia, zgodnie z wymaganiami określonymi </w:t>
            </w:r>
            <w:r w:rsidR="00B65EFA">
              <w:rPr>
                <w:rFonts w:eastAsia="Palatino Linotype"/>
                <w:b/>
                <w:sz w:val="18"/>
                <w:szCs w:val="18"/>
              </w:rPr>
              <w:t>w</w:t>
            </w:r>
            <w:r w:rsidRPr="003357CA">
              <w:rPr>
                <w:rFonts w:eastAsia="Palatino Linotype"/>
                <w:b/>
                <w:sz w:val="18"/>
                <w:szCs w:val="18"/>
              </w:rPr>
              <w:t xml:space="preserve"> formularz</w:t>
            </w:r>
            <w:r w:rsidR="00B65EFA">
              <w:rPr>
                <w:rFonts w:eastAsia="Palatino Linotype"/>
                <w:b/>
                <w:sz w:val="18"/>
                <w:szCs w:val="18"/>
              </w:rPr>
              <w:t>u</w:t>
            </w:r>
            <w:r w:rsidRPr="003357CA">
              <w:rPr>
                <w:rFonts w:eastAsia="Palatino Linotype"/>
                <w:b/>
                <w:sz w:val="18"/>
                <w:szCs w:val="18"/>
              </w:rPr>
              <w:t xml:space="preserve"> oferty </w:t>
            </w:r>
            <w:r w:rsidR="003C22CE">
              <w:rPr>
                <w:rFonts w:eastAsia="Palatino Linotype"/>
                <w:b/>
                <w:sz w:val="18"/>
                <w:szCs w:val="18"/>
              </w:rPr>
              <w:t>wstępnej</w:t>
            </w:r>
            <w:r w:rsidR="00221CC2">
              <w:rPr>
                <w:rFonts w:eastAsia="Palatino Linotype"/>
                <w:b/>
                <w:sz w:val="18"/>
                <w:szCs w:val="18"/>
              </w:rPr>
              <w:t>.</w:t>
            </w:r>
          </w:p>
          <w:p w14:paraId="0220C1A7" w14:textId="77777777" w:rsidR="00AF226F" w:rsidRPr="003357CA" w:rsidRDefault="00AF226F" w:rsidP="004C124C">
            <w:pPr>
              <w:spacing w:line="336" w:lineRule="auto"/>
              <w:ind w:left="84" w:firstLine="0"/>
              <w:rPr>
                <w:rFonts w:eastAsia="Palatino Linotype"/>
                <w:sz w:val="18"/>
                <w:szCs w:val="18"/>
              </w:rPr>
            </w:pPr>
            <w:r w:rsidRPr="003357CA">
              <w:rPr>
                <w:rFonts w:eastAsia="Palatino Linotype"/>
                <w:b/>
                <w:sz w:val="18"/>
                <w:szCs w:val="18"/>
              </w:rPr>
              <w:t>oraz załączeniem dowodów, dotyczących dodatkowego doświadczenia*, potwierdzającymi należyte wykonanie wykazanych usług</w:t>
            </w:r>
            <w:r w:rsidRPr="003357CA">
              <w:rPr>
                <w:rFonts w:eastAsia="Palatino Linotype"/>
                <w:sz w:val="18"/>
                <w:szCs w:val="18"/>
              </w:rPr>
              <w:t xml:space="preserve">, </w:t>
            </w:r>
          </w:p>
          <w:p w14:paraId="3DB1E7EE" w14:textId="77777777" w:rsidR="00AF226F" w:rsidRPr="003357CA" w:rsidRDefault="00AF226F" w:rsidP="004C124C">
            <w:pPr>
              <w:tabs>
                <w:tab w:val="left" w:pos="426"/>
              </w:tabs>
              <w:spacing w:line="336" w:lineRule="auto"/>
              <w:ind w:left="84" w:firstLine="0"/>
              <w:contextualSpacing/>
              <w:rPr>
                <w:rFonts w:eastAsia="Calibri" w:cs="Arial"/>
                <w:noProof/>
                <w:sz w:val="18"/>
                <w:szCs w:val="18"/>
                <w:lang w:eastAsia="pl-PL"/>
              </w:rPr>
            </w:pPr>
            <w:r w:rsidRPr="003357CA">
              <w:rPr>
                <w:rFonts w:eastAsia="Calibri" w:cs="Arial"/>
                <w:noProof/>
                <w:sz w:val="18"/>
                <w:szCs w:val="18"/>
                <w:lang w:eastAsia="pl-PL"/>
              </w:rPr>
              <w:t>przy czym dowodami o których mowa są:</w:t>
            </w:r>
          </w:p>
          <w:p w14:paraId="6D1B5B25" w14:textId="77777777" w:rsidR="00AF226F" w:rsidRPr="003357CA" w:rsidRDefault="00AF226F" w:rsidP="0091045F">
            <w:pPr>
              <w:pStyle w:val="Akapitzlist"/>
              <w:numPr>
                <w:ilvl w:val="0"/>
                <w:numId w:val="62"/>
              </w:numPr>
              <w:spacing w:line="336" w:lineRule="auto"/>
              <w:ind w:left="300" w:hanging="284"/>
              <w:rPr>
                <w:rFonts w:cs="Arial"/>
                <w:noProof/>
                <w:sz w:val="18"/>
                <w:szCs w:val="18"/>
                <w:lang w:eastAsia="pl-PL"/>
              </w:rPr>
            </w:pPr>
            <w:r w:rsidRPr="003357CA">
              <w:rPr>
                <w:rFonts w:cs="Arial"/>
                <w:noProof/>
                <w:sz w:val="18"/>
                <w:szCs w:val="18"/>
                <w:lang w:eastAsia="pl-PL"/>
              </w:rPr>
              <w:t>referencje,</w:t>
            </w:r>
          </w:p>
          <w:p w14:paraId="4D848870" w14:textId="77777777" w:rsidR="00AF226F" w:rsidRPr="003357CA" w:rsidRDefault="00AF226F" w:rsidP="0091045F">
            <w:pPr>
              <w:pStyle w:val="Akapitzlist"/>
              <w:numPr>
                <w:ilvl w:val="0"/>
                <w:numId w:val="62"/>
              </w:numPr>
              <w:spacing w:line="336" w:lineRule="auto"/>
              <w:ind w:left="300" w:hanging="284"/>
              <w:rPr>
                <w:rFonts w:cs="Arial"/>
                <w:noProof/>
                <w:sz w:val="18"/>
                <w:szCs w:val="18"/>
                <w:lang w:eastAsia="pl-PL"/>
              </w:rPr>
            </w:pPr>
            <w:r w:rsidRPr="003357CA">
              <w:rPr>
                <w:rFonts w:cs="Arial"/>
                <w:noProof/>
                <w:sz w:val="18"/>
                <w:szCs w:val="18"/>
                <w:lang w:eastAsia="pl-PL"/>
              </w:rPr>
              <w:t xml:space="preserve">zaświadczenia, </w:t>
            </w:r>
          </w:p>
          <w:p w14:paraId="08F5E2A1" w14:textId="77777777" w:rsidR="00C85B79" w:rsidRDefault="00C85B79" w:rsidP="0091045F">
            <w:pPr>
              <w:pStyle w:val="Akapitzlist"/>
              <w:numPr>
                <w:ilvl w:val="0"/>
                <w:numId w:val="62"/>
              </w:numPr>
              <w:spacing w:line="336" w:lineRule="auto"/>
              <w:ind w:left="300" w:hanging="284"/>
              <w:rPr>
                <w:rFonts w:cs="Arial"/>
                <w:noProof/>
                <w:sz w:val="18"/>
                <w:szCs w:val="18"/>
                <w:lang w:eastAsia="pl-PL"/>
              </w:rPr>
            </w:pPr>
            <w:r>
              <w:rPr>
                <w:rFonts w:cs="Arial"/>
                <w:noProof/>
                <w:sz w:val="18"/>
                <w:szCs w:val="18"/>
                <w:lang w:eastAsia="pl-PL"/>
              </w:rPr>
              <w:t xml:space="preserve">inne dokumenty, </w:t>
            </w:r>
          </w:p>
          <w:p w14:paraId="7072FD09" w14:textId="53CA0A31" w:rsidR="00AF226F" w:rsidRPr="00C85B79" w:rsidRDefault="00AF226F" w:rsidP="00C85B79">
            <w:pPr>
              <w:spacing w:line="336" w:lineRule="auto"/>
              <w:ind w:left="16" w:firstLine="0"/>
              <w:rPr>
                <w:rFonts w:cs="Arial"/>
                <w:noProof/>
                <w:sz w:val="18"/>
                <w:szCs w:val="18"/>
                <w:lang w:eastAsia="pl-PL"/>
              </w:rPr>
            </w:pPr>
            <w:r w:rsidRPr="00BE2B4F">
              <w:rPr>
                <w:rFonts w:cs="Arial"/>
                <w:noProof/>
                <w:sz w:val="18"/>
                <w:szCs w:val="18"/>
                <w:u w:val="single"/>
                <w:lang w:eastAsia="pl-PL"/>
              </w:rPr>
              <w:t>sporządzone przez podmiot, na rzecz którego usługi zostały wykonane</w:t>
            </w:r>
            <w:r w:rsidRPr="00C85B79">
              <w:rPr>
                <w:rFonts w:cs="Arial"/>
                <w:noProof/>
                <w:sz w:val="18"/>
                <w:szCs w:val="18"/>
                <w:lang w:eastAsia="pl-PL"/>
              </w:rPr>
              <w:t>,</w:t>
            </w:r>
          </w:p>
          <w:p w14:paraId="066245FF" w14:textId="674FB100" w:rsidR="00AF226F" w:rsidRPr="003357CA" w:rsidRDefault="00AF226F" w:rsidP="00C85B79">
            <w:pPr>
              <w:spacing w:line="336" w:lineRule="auto"/>
              <w:ind w:left="34" w:hanging="34"/>
              <w:rPr>
                <w:rFonts w:eastAsia="Calibri" w:cs="Arial"/>
                <w:noProof/>
                <w:sz w:val="18"/>
                <w:szCs w:val="18"/>
                <w:lang w:eastAsia="pl-PL"/>
              </w:rPr>
            </w:pPr>
            <w:r w:rsidRPr="003357CA">
              <w:rPr>
                <w:rFonts w:eastAsia="Calibri" w:cs="Arial"/>
                <w:noProof/>
                <w:sz w:val="18"/>
                <w:szCs w:val="18"/>
                <w:lang w:eastAsia="pl-PL"/>
              </w:rPr>
              <w:t xml:space="preserve">z których wynika, że wskazana osoba wykonała wykazane w deklaracji </w:t>
            </w:r>
            <w:r w:rsidR="00C37163">
              <w:rPr>
                <w:rFonts w:eastAsia="Calibri" w:cs="Arial"/>
                <w:noProof/>
                <w:sz w:val="18"/>
                <w:szCs w:val="18"/>
                <w:lang w:eastAsia="pl-PL"/>
              </w:rPr>
              <w:t>dokumentacje projektowe</w:t>
            </w:r>
            <w:r w:rsidRPr="003357CA">
              <w:rPr>
                <w:rFonts w:eastAsia="Calibri" w:cs="Arial"/>
                <w:noProof/>
                <w:sz w:val="18"/>
                <w:szCs w:val="18"/>
                <w:lang w:eastAsia="pl-PL"/>
              </w:rPr>
              <w:t>,</w:t>
            </w:r>
            <w:r w:rsidR="008B14EC" w:rsidRPr="008B14EC">
              <w:rPr>
                <w:rFonts w:eastAsia="Palatino Linotype"/>
                <w:sz w:val="18"/>
                <w:szCs w:val="18"/>
              </w:rPr>
              <w:t xml:space="preserve"> </w:t>
            </w:r>
            <w:r w:rsidR="008B14EC" w:rsidRPr="008B14EC">
              <w:rPr>
                <w:rFonts w:eastAsia="Calibri" w:cs="Arial"/>
                <w:noProof/>
                <w:sz w:val="18"/>
                <w:szCs w:val="18"/>
                <w:lang w:eastAsia="pl-PL"/>
              </w:rPr>
              <w:t>w</w:t>
            </w:r>
            <w:r w:rsidR="008B14EC" w:rsidRPr="008B14EC">
              <w:rPr>
                <w:rFonts w:eastAsia="Calibri" w:cs="Arial"/>
                <w:b/>
                <w:noProof/>
                <w:sz w:val="18"/>
                <w:szCs w:val="18"/>
                <w:lang w:eastAsia="pl-PL"/>
              </w:rPr>
              <w:t> </w:t>
            </w:r>
            <w:r w:rsidR="008B14EC" w:rsidRPr="008B14EC">
              <w:rPr>
                <w:rFonts w:eastAsia="Calibri" w:cs="Arial"/>
                <w:noProof/>
                <w:sz w:val="18"/>
                <w:szCs w:val="18"/>
                <w:lang w:eastAsia="pl-PL"/>
              </w:rPr>
              <w:t>celu wykazania zgodności oferowanych usług z kryteriami określonymi w opisie kryteriów oceny ofert, w ramach kryterium: „Doświadczenie projektanta</w:t>
            </w:r>
            <w:r w:rsidR="00FC0FFD">
              <w:rPr>
                <w:rFonts w:eastAsia="Calibri" w:cs="Arial"/>
                <w:noProof/>
                <w:sz w:val="18"/>
                <w:szCs w:val="18"/>
                <w:lang w:eastAsia="pl-PL"/>
              </w:rPr>
              <w:t xml:space="preserve"> DP2</w:t>
            </w:r>
            <w:r w:rsidR="008B14EC" w:rsidRPr="008B14EC">
              <w:rPr>
                <w:rFonts w:eastAsia="Calibri" w:cs="Arial"/>
                <w:noProof/>
                <w:sz w:val="18"/>
                <w:szCs w:val="18"/>
                <w:lang w:eastAsia="pl-PL"/>
              </w:rPr>
              <w:t>”, zgodnie z rozdz. XV OPiW.</w:t>
            </w:r>
            <w:r w:rsidR="008B14EC" w:rsidRPr="008B14EC">
              <w:rPr>
                <w:rFonts w:eastAsia="Calibri" w:cs="Arial"/>
                <w:b/>
                <w:noProof/>
                <w:sz w:val="18"/>
                <w:szCs w:val="18"/>
                <w:vertAlign w:val="superscript"/>
                <w:lang w:eastAsia="pl-PL"/>
              </w:rPr>
              <w:footnoteReference w:id="2"/>
            </w:r>
          </w:p>
          <w:p w14:paraId="1848437C" w14:textId="6A66F93D" w:rsidR="00AF226F" w:rsidRPr="003357CA" w:rsidRDefault="00AF226F" w:rsidP="004C124C">
            <w:pPr>
              <w:spacing w:line="336" w:lineRule="auto"/>
              <w:ind w:left="84" w:hanging="84"/>
              <w:rPr>
                <w:rFonts w:eastAsia="Arial Unicode MS" w:cs="Arial"/>
                <w:sz w:val="18"/>
                <w:szCs w:val="18"/>
                <w:lang w:eastAsia="pl-PL"/>
              </w:rPr>
            </w:pPr>
            <w:r w:rsidRPr="003357CA">
              <w:rPr>
                <w:rFonts w:eastAsia="Arial Unicode MS" w:cs="Arial"/>
                <w:sz w:val="18"/>
                <w:szCs w:val="18"/>
                <w:lang w:eastAsia="pl-PL"/>
              </w:rPr>
              <w:t xml:space="preserve">*) </w:t>
            </w:r>
            <w:r w:rsidRPr="00B65EFA">
              <w:rPr>
                <w:rFonts w:eastAsia="Arial Unicode MS" w:cs="Arial"/>
                <w:sz w:val="18"/>
                <w:szCs w:val="18"/>
                <w:lang w:eastAsia="pl-PL"/>
              </w:rPr>
              <w:t>Zgodnie z postano</w:t>
            </w:r>
            <w:r w:rsidR="00B549A9">
              <w:rPr>
                <w:rFonts w:eastAsia="Arial Unicode MS" w:cs="Arial"/>
                <w:sz w:val="18"/>
                <w:szCs w:val="18"/>
                <w:lang w:eastAsia="pl-PL"/>
              </w:rPr>
              <w:t>wieniami rozdz. X</w:t>
            </w:r>
            <w:r w:rsidR="00C37163">
              <w:rPr>
                <w:rFonts w:eastAsia="Arial Unicode MS" w:cs="Arial"/>
                <w:sz w:val="18"/>
                <w:szCs w:val="18"/>
                <w:lang w:eastAsia="pl-PL"/>
              </w:rPr>
              <w:t>V</w:t>
            </w:r>
            <w:r w:rsidRPr="00B65EFA">
              <w:rPr>
                <w:rFonts w:eastAsia="Arial Unicode MS" w:cs="Arial"/>
                <w:sz w:val="18"/>
                <w:szCs w:val="18"/>
                <w:lang w:eastAsia="pl-PL"/>
              </w:rPr>
              <w:t xml:space="preserve"> </w:t>
            </w:r>
            <w:proofErr w:type="spellStart"/>
            <w:r w:rsidR="003357CA" w:rsidRPr="00B65EFA">
              <w:rPr>
                <w:rFonts w:eastAsia="Arial Unicode MS" w:cs="Arial"/>
                <w:sz w:val="18"/>
                <w:szCs w:val="18"/>
                <w:lang w:eastAsia="pl-PL"/>
              </w:rPr>
              <w:t>OPiW</w:t>
            </w:r>
            <w:proofErr w:type="spellEnd"/>
            <w:r w:rsidRPr="00B65EFA">
              <w:rPr>
                <w:rFonts w:eastAsia="Arial Unicode MS" w:cs="Arial"/>
                <w:sz w:val="18"/>
                <w:szCs w:val="18"/>
                <w:lang w:eastAsia="pl-PL"/>
              </w:rPr>
              <w:t>, opis doświadczenia wskazanej osoby powinien zawierać wymagane minimum określone w rozdz. V oraz punktowane doświadczenie dodatkowe, zgodnie z wym</w:t>
            </w:r>
            <w:r w:rsidR="00B549A9">
              <w:rPr>
                <w:rFonts w:eastAsia="Arial Unicode MS" w:cs="Arial"/>
                <w:sz w:val="18"/>
                <w:szCs w:val="18"/>
                <w:lang w:eastAsia="pl-PL"/>
              </w:rPr>
              <w:t>aganiami określonymi w rozdz. X</w:t>
            </w:r>
            <w:r w:rsidR="00C37163">
              <w:rPr>
                <w:rFonts w:eastAsia="Arial Unicode MS" w:cs="Arial"/>
                <w:sz w:val="18"/>
                <w:szCs w:val="18"/>
                <w:lang w:eastAsia="pl-PL"/>
              </w:rPr>
              <w:t>V</w:t>
            </w:r>
            <w:r w:rsidRPr="00B65EFA">
              <w:rPr>
                <w:rFonts w:eastAsia="Arial Unicode MS" w:cs="Arial"/>
                <w:sz w:val="18"/>
                <w:szCs w:val="18"/>
                <w:lang w:eastAsia="pl-PL"/>
              </w:rPr>
              <w:t xml:space="preserve">; Zamawiający wymaga złożenia dowodów dotyczących dodatkowego doświadczenia, co oznacza, iż Wykonawca nie jest zobowiązany do złożenia dowodów na potwierdzenie wykazania ww. doświadczenia na poziomie minimum, określonego w rozdz. V </w:t>
            </w:r>
            <w:proofErr w:type="spellStart"/>
            <w:r w:rsidR="0007588B" w:rsidRPr="00B65EFA">
              <w:rPr>
                <w:rFonts w:eastAsia="Arial Unicode MS" w:cs="Arial"/>
                <w:sz w:val="18"/>
                <w:szCs w:val="18"/>
                <w:lang w:eastAsia="pl-PL"/>
              </w:rPr>
              <w:t>OPiW</w:t>
            </w:r>
            <w:proofErr w:type="spellEnd"/>
            <w:r w:rsidRPr="00B65EFA">
              <w:rPr>
                <w:rFonts w:eastAsia="Arial Unicode MS" w:cs="Arial"/>
                <w:sz w:val="18"/>
                <w:szCs w:val="18"/>
                <w:lang w:eastAsia="pl-PL"/>
              </w:rPr>
              <w:t xml:space="preserve"> (tj. 1 dokumentacja projektowa – w zakresie spełnienia warunku udziału w postępowaniu).</w:t>
            </w:r>
          </w:p>
        </w:tc>
        <w:tc>
          <w:tcPr>
            <w:tcW w:w="2523" w:type="dxa"/>
            <w:shd w:val="clear" w:color="auto" w:fill="E2EFD9" w:themeFill="accent6" w:themeFillTint="33"/>
            <w:vAlign w:val="center"/>
          </w:tcPr>
          <w:p w14:paraId="3A144A38" w14:textId="12A49E7B" w:rsidR="003357CA" w:rsidRPr="003357CA" w:rsidRDefault="003357CA" w:rsidP="004C124C">
            <w:pPr>
              <w:spacing w:line="288" w:lineRule="auto"/>
              <w:ind w:left="96" w:firstLine="0"/>
              <w:jc w:val="center"/>
              <w:rPr>
                <w:rFonts w:eastAsia="Palatino Linotype"/>
                <w:sz w:val="18"/>
                <w:szCs w:val="18"/>
              </w:rPr>
            </w:pPr>
            <w:r w:rsidRPr="003357CA">
              <w:rPr>
                <w:rFonts w:eastAsia="Palatino Linotype"/>
                <w:sz w:val="18"/>
                <w:szCs w:val="18"/>
              </w:rPr>
              <w:t>Oświadczenie składane w Formularzu oferty wstępnej</w:t>
            </w:r>
          </w:p>
          <w:p w14:paraId="37700F66" w14:textId="1EB942E3" w:rsidR="003357CA" w:rsidRPr="003357CA" w:rsidRDefault="003357CA" w:rsidP="004C124C">
            <w:pPr>
              <w:spacing w:line="288" w:lineRule="auto"/>
              <w:ind w:left="99" w:firstLine="0"/>
              <w:jc w:val="center"/>
              <w:rPr>
                <w:rFonts w:eastAsia="Palatino Linotype"/>
                <w:i/>
                <w:sz w:val="18"/>
                <w:szCs w:val="18"/>
              </w:rPr>
            </w:pPr>
            <w:r w:rsidRPr="003357CA">
              <w:rPr>
                <w:rFonts w:eastAsia="Palatino Linotype"/>
                <w:i/>
                <w:sz w:val="18"/>
                <w:szCs w:val="18"/>
              </w:rPr>
              <w:t>(wzór formularza oferty wstępnej zostanie przekazany wraz z zaproszeniem do składania ofert</w:t>
            </w:r>
            <w:r w:rsidR="00C37163">
              <w:rPr>
                <w:rFonts w:eastAsia="Palatino Linotype"/>
                <w:i/>
                <w:sz w:val="18"/>
                <w:szCs w:val="18"/>
              </w:rPr>
              <w:t xml:space="preserve"> wstępnych</w:t>
            </w:r>
            <w:r w:rsidRPr="003357CA">
              <w:rPr>
                <w:rFonts w:eastAsia="Palatino Linotype"/>
                <w:i/>
                <w:sz w:val="18"/>
                <w:szCs w:val="18"/>
              </w:rPr>
              <w:t>)</w:t>
            </w:r>
          </w:p>
          <w:p w14:paraId="610B99B7" w14:textId="77777777" w:rsidR="003357CA" w:rsidRPr="003357CA" w:rsidRDefault="003357CA" w:rsidP="004C124C">
            <w:pPr>
              <w:spacing w:line="288" w:lineRule="auto"/>
              <w:ind w:left="99" w:firstLine="0"/>
              <w:jc w:val="center"/>
              <w:rPr>
                <w:rFonts w:eastAsia="Palatino Linotype"/>
                <w:sz w:val="18"/>
                <w:szCs w:val="18"/>
              </w:rPr>
            </w:pPr>
          </w:p>
          <w:p w14:paraId="1514DD45" w14:textId="77777777" w:rsidR="003357CA" w:rsidRPr="003357CA" w:rsidRDefault="003357CA" w:rsidP="004C124C">
            <w:pPr>
              <w:spacing w:line="288" w:lineRule="auto"/>
              <w:ind w:left="99" w:firstLine="0"/>
              <w:jc w:val="center"/>
              <w:rPr>
                <w:rFonts w:eastAsia="Calibri" w:cs="Arial"/>
                <w:noProof/>
                <w:sz w:val="18"/>
                <w:szCs w:val="18"/>
                <w:lang w:eastAsia="pl-PL"/>
              </w:rPr>
            </w:pPr>
            <w:r w:rsidRPr="003357CA">
              <w:rPr>
                <w:rFonts w:eastAsia="Palatino Linotype"/>
                <w:sz w:val="18"/>
                <w:szCs w:val="18"/>
              </w:rPr>
              <w:t>Dowody potwierdzające należyte wykonanie usług</w:t>
            </w:r>
            <w:r w:rsidRPr="003357CA">
              <w:rPr>
                <w:rFonts w:eastAsia="Palatino Linotype"/>
                <w:i/>
                <w:sz w:val="18"/>
                <w:szCs w:val="18"/>
              </w:rPr>
              <w:t xml:space="preserve"> -  </w:t>
            </w:r>
            <w:r w:rsidRPr="003357CA">
              <w:rPr>
                <w:rFonts w:eastAsia="Palatino Linotype"/>
                <w:sz w:val="18"/>
                <w:szCs w:val="18"/>
              </w:rPr>
              <w:t>Oryginał w formie elektronicznej lub kopia w postaci cyfrowego odwzorowania dokumentu  papierowego, której zgodność z oryginałem poświadczy wykonawca lub notariusz podpisem kwalifikowanym</w:t>
            </w:r>
            <w:r w:rsidRPr="003357CA">
              <w:rPr>
                <w:rFonts w:eastAsia="Calibri" w:cs="Arial"/>
                <w:noProof/>
                <w:sz w:val="18"/>
                <w:szCs w:val="18"/>
                <w:lang w:eastAsia="pl-PL"/>
              </w:rPr>
              <w:t>.</w:t>
            </w:r>
          </w:p>
          <w:p w14:paraId="5C796719" w14:textId="77777777" w:rsidR="003357CA" w:rsidRPr="003357CA" w:rsidRDefault="003357CA" w:rsidP="004C124C">
            <w:pPr>
              <w:spacing w:line="288" w:lineRule="auto"/>
              <w:ind w:left="99" w:firstLine="0"/>
              <w:jc w:val="center"/>
              <w:rPr>
                <w:rFonts w:eastAsia="Calibri" w:cs="Arial"/>
                <w:noProof/>
                <w:sz w:val="18"/>
                <w:szCs w:val="18"/>
                <w:lang w:eastAsia="pl-PL"/>
              </w:rPr>
            </w:pPr>
          </w:p>
          <w:p w14:paraId="7266F0DE" w14:textId="77777777" w:rsidR="003357CA" w:rsidRPr="003357CA" w:rsidRDefault="003357CA" w:rsidP="004C124C">
            <w:pPr>
              <w:spacing w:line="288" w:lineRule="auto"/>
              <w:ind w:left="99" w:firstLine="0"/>
              <w:jc w:val="center"/>
              <w:rPr>
                <w:rFonts w:eastAsia="Calibri" w:cs="Arial"/>
                <w:noProof/>
                <w:sz w:val="18"/>
                <w:szCs w:val="18"/>
                <w:lang w:eastAsia="pl-PL"/>
              </w:rPr>
            </w:pPr>
            <w:r w:rsidRPr="003357CA">
              <w:rPr>
                <w:rFonts w:eastAsia="Calibri" w:cs="Arial"/>
                <w:noProof/>
                <w:sz w:val="18"/>
                <w:szCs w:val="18"/>
                <w:lang w:eastAsia="pl-PL"/>
              </w:rPr>
              <w:t>Dokumenty składane wraz z ofertą wstepną</w:t>
            </w:r>
          </w:p>
          <w:p w14:paraId="029171C8" w14:textId="72336EEE" w:rsidR="00AF226F" w:rsidRPr="003357CA" w:rsidRDefault="003357CA" w:rsidP="004C124C">
            <w:pPr>
              <w:spacing w:line="288" w:lineRule="auto"/>
              <w:ind w:left="99" w:firstLine="0"/>
              <w:jc w:val="center"/>
              <w:rPr>
                <w:rFonts w:eastAsia="Palatino Linotype"/>
                <w:sz w:val="18"/>
                <w:szCs w:val="18"/>
              </w:rPr>
            </w:pPr>
            <w:r w:rsidRPr="003357CA">
              <w:rPr>
                <w:rFonts w:eastAsia="Calibri" w:cs="Arial"/>
                <w:i/>
                <w:noProof/>
                <w:sz w:val="18"/>
                <w:szCs w:val="18"/>
                <w:lang w:eastAsia="pl-PL"/>
              </w:rPr>
              <w:t>(jeżeli dotyczy)</w:t>
            </w:r>
          </w:p>
        </w:tc>
      </w:tr>
      <w:tr w:rsidR="00914BD0" w:rsidRPr="003357CA" w14:paraId="36D4C073" w14:textId="77777777" w:rsidTr="00EF22BD">
        <w:trPr>
          <w:cantSplit/>
          <w:trHeight w:val="7503"/>
          <w:jc w:val="center"/>
        </w:trPr>
        <w:tc>
          <w:tcPr>
            <w:tcW w:w="413" w:type="dxa"/>
            <w:shd w:val="clear" w:color="auto" w:fill="E2EFD9" w:themeFill="accent6" w:themeFillTint="33"/>
            <w:vAlign w:val="center"/>
          </w:tcPr>
          <w:p w14:paraId="555CE4A1" w14:textId="5C03F262" w:rsidR="00914BD0" w:rsidRPr="003357CA" w:rsidRDefault="00914BD0" w:rsidP="009652D3">
            <w:pPr>
              <w:spacing w:line="288" w:lineRule="auto"/>
              <w:ind w:left="-113" w:right="-108"/>
              <w:jc w:val="center"/>
              <w:rPr>
                <w:rFonts w:eastAsia="Palatino Linotype"/>
                <w:bCs/>
                <w:sz w:val="18"/>
                <w:szCs w:val="18"/>
              </w:rPr>
            </w:pPr>
            <w:r>
              <w:rPr>
                <w:rFonts w:eastAsia="Palatino Linotype"/>
                <w:bCs/>
                <w:sz w:val="18"/>
                <w:szCs w:val="18"/>
              </w:rPr>
              <w:lastRenderedPageBreak/>
              <w:t>3)</w:t>
            </w:r>
          </w:p>
        </w:tc>
        <w:tc>
          <w:tcPr>
            <w:tcW w:w="6537" w:type="dxa"/>
            <w:gridSpan w:val="2"/>
            <w:shd w:val="clear" w:color="auto" w:fill="E2EFD9" w:themeFill="accent6" w:themeFillTint="33"/>
            <w:vAlign w:val="center"/>
          </w:tcPr>
          <w:p w14:paraId="038CCBED" w14:textId="38A510D4" w:rsidR="00914BD0" w:rsidRPr="00F1498B" w:rsidRDefault="00914BD0" w:rsidP="00F1498B">
            <w:pPr>
              <w:spacing w:line="336" w:lineRule="auto"/>
              <w:ind w:left="84" w:firstLine="0"/>
              <w:rPr>
                <w:rFonts w:eastAsia="Palatino Linotype"/>
                <w:sz w:val="18"/>
                <w:szCs w:val="18"/>
              </w:rPr>
            </w:pPr>
            <w:r w:rsidRPr="003357CA">
              <w:rPr>
                <w:rFonts w:eastAsia="Palatino Linotype"/>
                <w:sz w:val="18"/>
                <w:szCs w:val="18"/>
              </w:rPr>
              <w:t xml:space="preserve">Deklaracja skierowania do realizacji zamówienia koordynatora prac projektowych, tj. projektanta posiadającego uprawnienia budowlane do projektowania bez ograniczeń w specjalności architektonicznej, który spełnia warunek udziału w postępowaniu, określony w rozdz. V ust. 1 pkt 1) </w:t>
            </w:r>
            <w:proofErr w:type="spellStart"/>
            <w:r w:rsidRPr="003357CA">
              <w:rPr>
                <w:rFonts w:eastAsia="Palatino Linotype"/>
                <w:sz w:val="18"/>
                <w:szCs w:val="18"/>
              </w:rPr>
              <w:t>ppkt</w:t>
            </w:r>
            <w:proofErr w:type="spellEnd"/>
            <w:r w:rsidRPr="003357CA">
              <w:rPr>
                <w:rFonts w:eastAsia="Palatino Linotype"/>
                <w:sz w:val="18"/>
                <w:szCs w:val="18"/>
              </w:rPr>
              <w:t xml:space="preserve"> 1.2) </w:t>
            </w:r>
            <w:proofErr w:type="spellStart"/>
            <w:r w:rsidRPr="003357CA">
              <w:rPr>
                <w:rFonts w:eastAsia="Palatino Linotype"/>
                <w:sz w:val="18"/>
                <w:szCs w:val="18"/>
              </w:rPr>
              <w:t>OPiW</w:t>
            </w:r>
            <w:proofErr w:type="spellEnd"/>
            <w:r w:rsidRPr="003357CA">
              <w:rPr>
                <w:rFonts w:eastAsia="Palatino Linotype"/>
                <w:sz w:val="18"/>
                <w:szCs w:val="18"/>
              </w:rPr>
              <w:t xml:space="preserve"> </w:t>
            </w:r>
            <w:r w:rsidRPr="00B65EFA">
              <w:rPr>
                <w:rFonts w:eastAsia="Palatino Linotype"/>
                <w:sz w:val="18"/>
                <w:szCs w:val="18"/>
              </w:rPr>
              <w:t>oraz posiada dodatkowe dośw</w:t>
            </w:r>
            <w:r>
              <w:rPr>
                <w:rFonts w:eastAsia="Palatino Linotype"/>
                <w:sz w:val="18"/>
                <w:szCs w:val="18"/>
              </w:rPr>
              <w:t>iadczenie w okresie ostatnich 10</w:t>
            </w:r>
            <w:r w:rsidRPr="00B65EFA">
              <w:rPr>
                <w:rFonts w:eastAsia="Palatino Linotype"/>
                <w:sz w:val="18"/>
                <w:szCs w:val="18"/>
              </w:rPr>
              <w:t xml:space="preserve"> lat przed upływem terminu</w:t>
            </w:r>
            <w:r>
              <w:rPr>
                <w:rFonts w:eastAsia="Palatino Linotype"/>
                <w:sz w:val="18"/>
                <w:szCs w:val="18"/>
              </w:rPr>
              <w:t xml:space="preserve"> składania</w:t>
            </w:r>
            <w:r w:rsidRPr="00B65EFA">
              <w:rPr>
                <w:rFonts w:eastAsia="Palatino Linotype"/>
                <w:sz w:val="18"/>
                <w:szCs w:val="18"/>
              </w:rPr>
              <w:t xml:space="preserve"> wniosków o dopuszczenie do udziału w</w:t>
            </w:r>
            <w:r>
              <w:rPr>
                <w:rFonts w:eastAsia="Palatino Linotype"/>
                <w:sz w:val="18"/>
                <w:szCs w:val="18"/>
              </w:rPr>
              <w:t xml:space="preserve"> postępowaniu, </w:t>
            </w:r>
            <w:r w:rsidR="00F1498B" w:rsidRPr="00F1498B">
              <w:rPr>
                <w:rFonts w:eastAsia="Palatino Linotype"/>
                <w:sz w:val="18"/>
                <w:szCs w:val="18"/>
              </w:rPr>
              <w:t>w sporządzeniu dokumentacji projektowej budowy lub przebudowy budynku lub zespołu budynków lub jego/ich części, w ramach której zaprojektowano pomieszczenia szklarni  i/lub pokoi</w:t>
            </w:r>
            <w:r w:rsidR="00FD54E9">
              <w:rPr>
                <w:rFonts w:eastAsia="Palatino Linotype"/>
                <w:sz w:val="18"/>
                <w:szCs w:val="18"/>
              </w:rPr>
              <w:t xml:space="preserve"> hodowlanych do hodowli roślin </w:t>
            </w:r>
            <w:r w:rsidR="00F1498B" w:rsidRPr="00F1498B">
              <w:rPr>
                <w:rFonts w:eastAsia="Palatino Linotype"/>
                <w:sz w:val="18"/>
                <w:szCs w:val="18"/>
              </w:rPr>
              <w:t>o łącznej powierzchni użytkowej nie mniejszej niż 250 m</w:t>
            </w:r>
            <w:r w:rsidR="00F1498B" w:rsidRPr="00F1498B">
              <w:rPr>
                <w:rFonts w:eastAsia="Palatino Linotype"/>
                <w:sz w:val="18"/>
                <w:szCs w:val="18"/>
                <w:vertAlign w:val="superscript"/>
              </w:rPr>
              <w:t>2</w:t>
            </w:r>
            <w:r w:rsidR="00F1498B" w:rsidRPr="00F1498B">
              <w:rPr>
                <w:rFonts w:eastAsia="Palatino Linotype"/>
                <w:sz w:val="18"/>
                <w:szCs w:val="18"/>
              </w:rPr>
              <w:t xml:space="preserve">,  na podstawie której uzyskano ostateczną decyzję o pozwoleniu na budowę </w:t>
            </w:r>
            <w:r w:rsidR="00F1498B" w:rsidRPr="00F1498B">
              <w:rPr>
                <w:rFonts w:eastAsia="Palatino Linotype"/>
                <w:i/>
                <w:sz w:val="18"/>
                <w:szCs w:val="18"/>
              </w:rPr>
              <w:t>(a w przypadku wykazania usług wykonanych w innych państwach w których, nie wydaje się decyzji o pozwoleniu na budowę - dokumenty równoważne),</w:t>
            </w:r>
            <w:r w:rsidR="00F1498B" w:rsidRPr="00F1498B">
              <w:rPr>
                <w:rFonts w:eastAsia="Palatino Linotype"/>
                <w:sz w:val="18"/>
                <w:szCs w:val="18"/>
              </w:rPr>
              <w:t xml:space="preserve"> </w:t>
            </w:r>
          </w:p>
          <w:p w14:paraId="4B77FB38" w14:textId="77777777" w:rsidR="00914BD0" w:rsidRPr="003357CA" w:rsidRDefault="00914BD0" w:rsidP="007C76BB">
            <w:pPr>
              <w:spacing w:line="336" w:lineRule="auto"/>
              <w:ind w:left="84" w:firstLine="0"/>
              <w:rPr>
                <w:rFonts w:eastAsia="Palatino Linotype"/>
                <w:b/>
                <w:sz w:val="18"/>
                <w:szCs w:val="18"/>
              </w:rPr>
            </w:pPr>
            <w:r w:rsidRPr="003357CA">
              <w:rPr>
                <w:rFonts w:eastAsia="Palatino Linotype"/>
                <w:b/>
                <w:sz w:val="18"/>
                <w:szCs w:val="18"/>
              </w:rPr>
              <w:t xml:space="preserve">wraz z opisem posiadanego ww. doświadczenia, zgodnie z wymaganiami określonymi w formularzu oferty </w:t>
            </w:r>
            <w:r>
              <w:rPr>
                <w:rFonts w:eastAsia="Palatino Linotype"/>
                <w:b/>
                <w:sz w:val="18"/>
                <w:szCs w:val="18"/>
              </w:rPr>
              <w:t>wstępnej.</w:t>
            </w:r>
          </w:p>
          <w:p w14:paraId="54ED6F0E" w14:textId="7C3E036C" w:rsidR="00914BD0" w:rsidRPr="003357CA" w:rsidRDefault="00914BD0" w:rsidP="007C76BB">
            <w:pPr>
              <w:spacing w:line="336" w:lineRule="auto"/>
              <w:ind w:left="84" w:firstLine="0"/>
              <w:rPr>
                <w:rFonts w:eastAsia="Palatino Linotype"/>
                <w:sz w:val="18"/>
                <w:szCs w:val="18"/>
              </w:rPr>
            </w:pPr>
            <w:r w:rsidRPr="003357CA">
              <w:rPr>
                <w:rFonts w:eastAsia="Palatino Linotype"/>
                <w:b/>
                <w:sz w:val="18"/>
                <w:szCs w:val="18"/>
              </w:rPr>
              <w:t>oraz załączeniem dowodów, dotyczących dodatkowego doświadczenia</w:t>
            </w:r>
            <w:r w:rsidR="00C464D9">
              <w:rPr>
                <w:rFonts w:eastAsia="Palatino Linotype"/>
                <w:b/>
                <w:sz w:val="18"/>
                <w:szCs w:val="18"/>
              </w:rPr>
              <w:t xml:space="preserve"> </w:t>
            </w:r>
            <w:r w:rsidRPr="003357CA">
              <w:rPr>
                <w:rFonts w:eastAsia="Palatino Linotype"/>
                <w:b/>
                <w:sz w:val="18"/>
                <w:szCs w:val="18"/>
              </w:rPr>
              <w:t>potwierdzających należyte wykonanie wykazanych usług</w:t>
            </w:r>
            <w:r w:rsidRPr="003357CA">
              <w:rPr>
                <w:rFonts w:eastAsia="Palatino Linotype"/>
                <w:sz w:val="18"/>
                <w:szCs w:val="18"/>
              </w:rPr>
              <w:t xml:space="preserve">, </w:t>
            </w:r>
          </w:p>
          <w:p w14:paraId="33CA5284" w14:textId="77777777" w:rsidR="00914BD0" w:rsidRPr="003357CA" w:rsidRDefault="00914BD0" w:rsidP="007C76BB">
            <w:pPr>
              <w:spacing w:line="336" w:lineRule="auto"/>
              <w:ind w:left="40" w:hanging="40"/>
              <w:contextualSpacing/>
              <w:rPr>
                <w:rFonts w:eastAsia="Calibri" w:cs="Arial"/>
                <w:noProof/>
                <w:sz w:val="18"/>
                <w:szCs w:val="18"/>
                <w:lang w:eastAsia="pl-PL"/>
              </w:rPr>
            </w:pPr>
            <w:r w:rsidRPr="003357CA">
              <w:rPr>
                <w:rFonts w:eastAsia="Calibri" w:cs="Arial"/>
                <w:noProof/>
                <w:sz w:val="18"/>
                <w:szCs w:val="18"/>
                <w:lang w:eastAsia="pl-PL"/>
              </w:rPr>
              <w:t>przy czym dowodami o których mowa są:</w:t>
            </w:r>
          </w:p>
          <w:p w14:paraId="73CC510A" w14:textId="77777777" w:rsidR="00914BD0" w:rsidRPr="003357CA" w:rsidRDefault="00914BD0" w:rsidP="007C76BB">
            <w:pPr>
              <w:pStyle w:val="Akapitzlist"/>
              <w:numPr>
                <w:ilvl w:val="0"/>
                <w:numId w:val="62"/>
              </w:numPr>
              <w:tabs>
                <w:tab w:val="left" w:pos="177"/>
              </w:tabs>
              <w:spacing w:line="336" w:lineRule="auto"/>
              <w:ind w:left="40" w:hanging="40"/>
              <w:rPr>
                <w:rFonts w:cs="Arial"/>
                <w:noProof/>
                <w:sz w:val="18"/>
                <w:szCs w:val="18"/>
                <w:lang w:eastAsia="pl-PL"/>
              </w:rPr>
            </w:pPr>
            <w:r w:rsidRPr="003357CA">
              <w:rPr>
                <w:rFonts w:cs="Arial"/>
                <w:noProof/>
                <w:sz w:val="18"/>
                <w:szCs w:val="18"/>
                <w:lang w:eastAsia="pl-PL"/>
              </w:rPr>
              <w:t>referencje,</w:t>
            </w:r>
          </w:p>
          <w:p w14:paraId="004DEA97" w14:textId="77777777" w:rsidR="00914BD0" w:rsidRPr="003357CA" w:rsidRDefault="00914BD0" w:rsidP="007C76BB">
            <w:pPr>
              <w:pStyle w:val="Akapitzlist"/>
              <w:numPr>
                <w:ilvl w:val="0"/>
                <w:numId w:val="62"/>
              </w:numPr>
              <w:tabs>
                <w:tab w:val="left" w:pos="177"/>
              </w:tabs>
              <w:spacing w:line="336" w:lineRule="auto"/>
              <w:ind w:left="40" w:hanging="40"/>
              <w:rPr>
                <w:rFonts w:cs="Arial"/>
                <w:noProof/>
                <w:sz w:val="18"/>
                <w:szCs w:val="18"/>
                <w:lang w:eastAsia="pl-PL"/>
              </w:rPr>
            </w:pPr>
            <w:r w:rsidRPr="003357CA">
              <w:rPr>
                <w:rFonts w:cs="Arial"/>
                <w:noProof/>
                <w:sz w:val="18"/>
                <w:szCs w:val="18"/>
                <w:lang w:eastAsia="pl-PL"/>
              </w:rPr>
              <w:t xml:space="preserve">zaświadczenia, </w:t>
            </w:r>
          </w:p>
          <w:p w14:paraId="2CA93E7B" w14:textId="77777777" w:rsidR="00C85B79" w:rsidRDefault="00914BD0" w:rsidP="00817BF6">
            <w:pPr>
              <w:pStyle w:val="Akapitzlist"/>
              <w:numPr>
                <w:ilvl w:val="0"/>
                <w:numId w:val="62"/>
              </w:numPr>
              <w:tabs>
                <w:tab w:val="left" w:pos="177"/>
              </w:tabs>
              <w:spacing w:line="336" w:lineRule="auto"/>
              <w:ind w:left="40" w:hanging="40"/>
              <w:rPr>
                <w:rFonts w:cs="Arial"/>
                <w:noProof/>
                <w:sz w:val="18"/>
                <w:szCs w:val="18"/>
                <w:lang w:eastAsia="pl-PL"/>
              </w:rPr>
            </w:pPr>
            <w:r w:rsidRPr="003357CA">
              <w:rPr>
                <w:rFonts w:cs="Arial"/>
                <w:noProof/>
                <w:sz w:val="18"/>
                <w:szCs w:val="18"/>
                <w:lang w:eastAsia="pl-PL"/>
              </w:rPr>
              <w:t>inne dokumenty</w:t>
            </w:r>
            <w:r w:rsidR="00C85B79">
              <w:rPr>
                <w:rFonts w:cs="Arial"/>
                <w:noProof/>
                <w:sz w:val="18"/>
                <w:szCs w:val="18"/>
                <w:lang w:eastAsia="pl-PL"/>
              </w:rPr>
              <w:t>,</w:t>
            </w:r>
          </w:p>
          <w:p w14:paraId="67BBE8A0" w14:textId="1BCF3C80" w:rsidR="00914BD0" w:rsidRPr="00C464D9" w:rsidRDefault="00914BD0" w:rsidP="00C464D9">
            <w:pPr>
              <w:tabs>
                <w:tab w:val="left" w:pos="177"/>
              </w:tabs>
              <w:spacing w:line="336" w:lineRule="auto"/>
              <w:ind w:left="0" w:firstLine="0"/>
              <w:rPr>
                <w:rFonts w:cs="Arial"/>
                <w:noProof/>
                <w:sz w:val="18"/>
                <w:szCs w:val="18"/>
                <w:lang w:eastAsia="pl-PL"/>
              </w:rPr>
            </w:pPr>
            <w:r w:rsidRPr="00C85B79">
              <w:rPr>
                <w:rFonts w:cs="Arial"/>
                <w:noProof/>
                <w:sz w:val="18"/>
                <w:szCs w:val="18"/>
                <w:lang w:eastAsia="pl-PL"/>
              </w:rPr>
              <w:t xml:space="preserve"> </w:t>
            </w:r>
            <w:r w:rsidRPr="00BE2B4F">
              <w:rPr>
                <w:rFonts w:cs="Arial"/>
                <w:noProof/>
                <w:sz w:val="18"/>
                <w:szCs w:val="18"/>
                <w:u w:val="single"/>
                <w:lang w:eastAsia="pl-PL"/>
              </w:rPr>
              <w:t>sporządzone przez podmiot, na rzecz którego usługi zostały wykonane</w:t>
            </w:r>
            <w:r w:rsidRPr="00C85B79">
              <w:rPr>
                <w:rFonts w:cs="Arial"/>
                <w:noProof/>
                <w:sz w:val="18"/>
                <w:szCs w:val="18"/>
                <w:lang w:eastAsia="pl-PL"/>
              </w:rPr>
              <w:t>,</w:t>
            </w:r>
            <w:r w:rsidR="00817BF6" w:rsidRPr="00C85B79">
              <w:rPr>
                <w:rFonts w:cs="Arial"/>
                <w:noProof/>
                <w:sz w:val="18"/>
                <w:szCs w:val="18"/>
                <w:lang w:eastAsia="pl-PL"/>
              </w:rPr>
              <w:t xml:space="preserve"> </w:t>
            </w:r>
            <w:r w:rsidRPr="00C85B79">
              <w:rPr>
                <w:rFonts w:eastAsia="Calibri" w:cs="Arial"/>
                <w:noProof/>
                <w:sz w:val="18"/>
                <w:szCs w:val="18"/>
                <w:lang w:eastAsia="pl-PL"/>
              </w:rPr>
              <w:t xml:space="preserve">z których wynika, że wskazana osoba wykonała wykazane w deklaracji dokumentacje projektowe, </w:t>
            </w:r>
            <w:r w:rsidRPr="00C85B79">
              <w:rPr>
                <w:rFonts w:eastAsia="Palatino Linotype"/>
                <w:sz w:val="18"/>
                <w:szCs w:val="18"/>
              </w:rPr>
              <w:t>w</w:t>
            </w:r>
            <w:r w:rsidRPr="00C85B79">
              <w:rPr>
                <w:rFonts w:eastAsia="Palatino Linotype"/>
                <w:b/>
                <w:sz w:val="18"/>
                <w:szCs w:val="18"/>
              </w:rPr>
              <w:t> </w:t>
            </w:r>
            <w:r w:rsidRPr="00C85B79">
              <w:rPr>
                <w:rFonts w:eastAsia="Calibri" w:cs="Arial"/>
                <w:noProof/>
                <w:sz w:val="18"/>
                <w:szCs w:val="18"/>
                <w:lang w:eastAsia="pl-PL"/>
              </w:rPr>
              <w:t>celu wykazania zgodności oferowanych usług z kryteriami określonymi w opisie kryteriów oceny ofert, w ramach kryterium:</w:t>
            </w:r>
            <w:r w:rsidRPr="00C85B79">
              <w:rPr>
                <w:rFonts w:eastAsia="Palatino Linotype"/>
                <w:sz w:val="18"/>
                <w:szCs w:val="18"/>
              </w:rPr>
              <w:t xml:space="preserve"> „Doświadczenie koordynatora prac projektowych</w:t>
            </w:r>
            <w:r w:rsidR="00817BF6" w:rsidRPr="00C85B79">
              <w:rPr>
                <w:rFonts w:eastAsia="Palatino Linotype"/>
                <w:sz w:val="18"/>
                <w:szCs w:val="18"/>
              </w:rPr>
              <w:t xml:space="preserve"> DK1</w:t>
            </w:r>
            <w:r w:rsidRPr="00C85B79">
              <w:rPr>
                <w:rFonts w:eastAsia="Palatino Linotype"/>
                <w:sz w:val="18"/>
                <w:szCs w:val="18"/>
              </w:rPr>
              <w:t xml:space="preserve">”, zgodnie z rozdz. XV </w:t>
            </w:r>
            <w:proofErr w:type="spellStart"/>
            <w:r w:rsidRPr="00C85B79">
              <w:rPr>
                <w:rFonts w:eastAsia="Palatino Linotype"/>
                <w:sz w:val="18"/>
                <w:szCs w:val="18"/>
              </w:rPr>
              <w:t>OPiW</w:t>
            </w:r>
            <w:proofErr w:type="spellEnd"/>
            <w:r w:rsidRPr="00C85B79">
              <w:rPr>
                <w:rFonts w:eastAsia="Palatino Linotype"/>
                <w:sz w:val="18"/>
                <w:szCs w:val="18"/>
              </w:rPr>
              <w:t>.</w:t>
            </w:r>
            <w:r w:rsidRPr="003357CA">
              <w:rPr>
                <w:rStyle w:val="Odwoanieprzypisudolnego"/>
                <w:rFonts w:eastAsia="Palatino Linotype"/>
                <w:b/>
                <w:sz w:val="18"/>
                <w:szCs w:val="18"/>
              </w:rPr>
              <w:footnoteReference w:id="3"/>
            </w:r>
          </w:p>
        </w:tc>
        <w:tc>
          <w:tcPr>
            <w:tcW w:w="2523" w:type="dxa"/>
            <w:shd w:val="clear" w:color="auto" w:fill="E2EFD9" w:themeFill="accent6" w:themeFillTint="33"/>
            <w:vAlign w:val="center"/>
          </w:tcPr>
          <w:p w14:paraId="6E55CA4E" w14:textId="77777777" w:rsidR="00914BD0" w:rsidRPr="003357CA" w:rsidRDefault="00914BD0" w:rsidP="007C76BB">
            <w:pPr>
              <w:spacing w:line="288" w:lineRule="auto"/>
              <w:ind w:left="96" w:firstLine="0"/>
              <w:jc w:val="center"/>
              <w:rPr>
                <w:rFonts w:eastAsia="Palatino Linotype"/>
                <w:sz w:val="18"/>
                <w:szCs w:val="18"/>
              </w:rPr>
            </w:pPr>
            <w:r>
              <w:rPr>
                <w:rFonts w:eastAsia="Palatino Linotype"/>
                <w:sz w:val="18"/>
                <w:szCs w:val="18"/>
              </w:rPr>
              <w:t>Oświadczenie składane w </w:t>
            </w:r>
            <w:r w:rsidRPr="003357CA">
              <w:rPr>
                <w:rFonts w:eastAsia="Palatino Linotype"/>
                <w:sz w:val="18"/>
                <w:szCs w:val="18"/>
              </w:rPr>
              <w:t>Formularzu oferty wstępnej</w:t>
            </w:r>
          </w:p>
          <w:p w14:paraId="6C3EF9D9" w14:textId="77777777" w:rsidR="00914BD0" w:rsidRPr="003357CA" w:rsidRDefault="00914BD0" w:rsidP="007C76BB">
            <w:pPr>
              <w:spacing w:line="288" w:lineRule="auto"/>
              <w:ind w:left="96" w:firstLine="0"/>
              <w:jc w:val="center"/>
              <w:rPr>
                <w:rFonts w:eastAsia="Palatino Linotype"/>
                <w:i/>
                <w:sz w:val="18"/>
                <w:szCs w:val="18"/>
              </w:rPr>
            </w:pPr>
            <w:r w:rsidRPr="003357CA">
              <w:rPr>
                <w:rFonts w:eastAsia="Palatino Linotype"/>
                <w:i/>
                <w:sz w:val="18"/>
                <w:szCs w:val="18"/>
              </w:rPr>
              <w:t>(wzór formularza oferty wstępnej zostanie przekazany wraz z</w:t>
            </w:r>
            <w:r>
              <w:rPr>
                <w:rFonts w:eastAsia="Palatino Linotype"/>
                <w:i/>
                <w:sz w:val="18"/>
                <w:szCs w:val="18"/>
              </w:rPr>
              <w:t> </w:t>
            </w:r>
            <w:r w:rsidRPr="003357CA">
              <w:rPr>
                <w:rFonts w:eastAsia="Palatino Linotype"/>
                <w:i/>
                <w:sz w:val="18"/>
                <w:szCs w:val="18"/>
              </w:rPr>
              <w:t>zaproszeniem do składania ofert</w:t>
            </w:r>
            <w:r>
              <w:rPr>
                <w:rFonts w:eastAsia="Palatino Linotype"/>
                <w:i/>
                <w:sz w:val="18"/>
                <w:szCs w:val="18"/>
              </w:rPr>
              <w:t xml:space="preserve"> wstępnych</w:t>
            </w:r>
            <w:r w:rsidRPr="003357CA">
              <w:rPr>
                <w:rFonts w:eastAsia="Palatino Linotype"/>
                <w:i/>
                <w:sz w:val="18"/>
                <w:szCs w:val="18"/>
              </w:rPr>
              <w:t>)</w:t>
            </w:r>
          </w:p>
          <w:p w14:paraId="4703E474" w14:textId="77777777" w:rsidR="00914BD0" w:rsidRPr="003357CA" w:rsidRDefault="00914BD0" w:rsidP="007C76BB">
            <w:pPr>
              <w:spacing w:line="288" w:lineRule="auto"/>
              <w:ind w:left="96" w:firstLine="0"/>
              <w:jc w:val="center"/>
              <w:rPr>
                <w:rFonts w:eastAsia="Palatino Linotype"/>
                <w:sz w:val="18"/>
                <w:szCs w:val="18"/>
              </w:rPr>
            </w:pPr>
          </w:p>
          <w:p w14:paraId="7B602242" w14:textId="77777777" w:rsidR="00914BD0" w:rsidRPr="003357CA" w:rsidRDefault="00914BD0" w:rsidP="007C76BB">
            <w:pPr>
              <w:spacing w:line="288" w:lineRule="auto"/>
              <w:ind w:left="96" w:firstLine="0"/>
              <w:jc w:val="center"/>
              <w:rPr>
                <w:rFonts w:eastAsia="Calibri" w:cs="Arial"/>
                <w:noProof/>
                <w:sz w:val="18"/>
                <w:szCs w:val="18"/>
                <w:lang w:eastAsia="pl-PL"/>
              </w:rPr>
            </w:pPr>
            <w:r w:rsidRPr="003357CA">
              <w:rPr>
                <w:rFonts w:eastAsia="Palatino Linotype"/>
                <w:sz w:val="18"/>
                <w:szCs w:val="18"/>
              </w:rPr>
              <w:t>Dowody potwierdzające należyte wykonanie usług</w:t>
            </w:r>
            <w:r w:rsidRPr="003357CA">
              <w:rPr>
                <w:rFonts w:eastAsia="Palatino Linotype"/>
                <w:i/>
                <w:sz w:val="18"/>
                <w:szCs w:val="18"/>
              </w:rPr>
              <w:t xml:space="preserve"> -  </w:t>
            </w:r>
            <w:r w:rsidRPr="003357CA">
              <w:rPr>
                <w:rFonts w:eastAsia="Palatino Linotype"/>
                <w:sz w:val="18"/>
                <w:szCs w:val="18"/>
              </w:rPr>
              <w:t>Oryginał w formie elektronicznej lub kopia w postaci cyfrowego odwzorowania dokumentu  papierowego, której zgodność z oryginałem poświadczy wykonawca lub notariusz podpisem kwalifikowanym</w:t>
            </w:r>
            <w:r w:rsidRPr="003357CA">
              <w:rPr>
                <w:rFonts w:eastAsia="Calibri" w:cs="Arial"/>
                <w:noProof/>
                <w:sz w:val="18"/>
                <w:szCs w:val="18"/>
                <w:lang w:eastAsia="pl-PL"/>
              </w:rPr>
              <w:t>.</w:t>
            </w:r>
          </w:p>
          <w:p w14:paraId="320F424D" w14:textId="77777777" w:rsidR="00914BD0" w:rsidRPr="003357CA" w:rsidRDefault="00914BD0" w:rsidP="007C76BB">
            <w:pPr>
              <w:spacing w:line="288" w:lineRule="auto"/>
              <w:ind w:left="96" w:firstLine="0"/>
              <w:jc w:val="center"/>
              <w:rPr>
                <w:rFonts w:eastAsia="Calibri" w:cs="Arial"/>
                <w:noProof/>
                <w:sz w:val="18"/>
                <w:szCs w:val="18"/>
                <w:lang w:eastAsia="pl-PL"/>
              </w:rPr>
            </w:pPr>
          </w:p>
          <w:p w14:paraId="2ED830CC" w14:textId="0E6F556C" w:rsidR="00914BD0" w:rsidRPr="003357CA" w:rsidRDefault="00914BD0" w:rsidP="004C124C">
            <w:pPr>
              <w:spacing w:line="288" w:lineRule="auto"/>
              <w:ind w:left="96" w:firstLine="0"/>
              <w:jc w:val="center"/>
              <w:rPr>
                <w:rFonts w:eastAsia="Palatino Linotype"/>
                <w:sz w:val="18"/>
                <w:szCs w:val="18"/>
              </w:rPr>
            </w:pPr>
            <w:r w:rsidRPr="003357CA">
              <w:rPr>
                <w:rFonts w:eastAsia="Calibri" w:cs="Arial"/>
                <w:noProof/>
                <w:sz w:val="18"/>
                <w:szCs w:val="18"/>
                <w:lang w:eastAsia="pl-PL"/>
              </w:rPr>
              <w:t>Dokumenty składane wraz z ofertą wstepną</w:t>
            </w:r>
            <w:r w:rsidRPr="003357CA">
              <w:rPr>
                <w:rFonts w:eastAsia="Calibri" w:cs="Arial"/>
                <w:noProof/>
                <w:sz w:val="18"/>
                <w:szCs w:val="18"/>
                <w:lang w:eastAsia="pl-PL"/>
              </w:rPr>
              <w:br/>
            </w:r>
            <w:r w:rsidRPr="003357CA">
              <w:rPr>
                <w:rFonts w:eastAsia="Calibri" w:cs="Arial"/>
                <w:i/>
                <w:noProof/>
                <w:sz w:val="18"/>
                <w:szCs w:val="18"/>
                <w:lang w:eastAsia="pl-PL"/>
              </w:rPr>
              <w:t>(jeżeli dotyczy)</w:t>
            </w:r>
          </w:p>
        </w:tc>
      </w:tr>
      <w:tr w:rsidR="00E23E8F" w:rsidRPr="003357CA" w14:paraId="22B3AD2E" w14:textId="77777777" w:rsidTr="00C464D9">
        <w:trPr>
          <w:cantSplit/>
          <w:trHeight w:val="8216"/>
          <w:jc w:val="center"/>
        </w:trPr>
        <w:tc>
          <w:tcPr>
            <w:tcW w:w="413" w:type="dxa"/>
            <w:shd w:val="clear" w:color="auto" w:fill="E2EFD9" w:themeFill="accent6" w:themeFillTint="33"/>
            <w:vAlign w:val="center"/>
          </w:tcPr>
          <w:p w14:paraId="064BD6E7" w14:textId="73CEC621" w:rsidR="00E23E8F" w:rsidRDefault="00E23E8F" w:rsidP="009652D3">
            <w:pPr>
              <w:spacing w:line="288" w:lineRule="auto"/>
              <w:ind w:left="-113" w:right="-108"/>
              <w:jc w:val="center"/>
              <w:rPr>
                <w:rFonts w:eastAsia="Palatino Linotype"/>
                <w:bCs/>
                <w:sz w:val="18"/>
                <w:szCs w:val="18"/>
              </w:rPr>
            </w:pPr>
            <w:r>
              <w:rPr>
                <w:rFonts w:eastAsia="Palatino Linotype"/>
                <w:bCs/>
                <w:sz w:val="18"/>
                <w:szCs w:val="18"/>
              </w:rPr>
              <w:lastRenderedPageBreak/>
              <w:t>4)</w:t>
            </w:r>
          </w:p>
        </w:tc>
        <w:tc>
          <w:tcPr>
            <w:tcW w:w="6537" w:type="dxa"/>
            <w:gridSpan w:val="2"/>
            <w:shd w:val="clear" w:color="auto" w:fill="E2EFD9" w:themeFill="accent6" w:themeFillTint="33"/>
            <w:vAlign w:val="center"/>
          </w:tcPr>
          <w:p w14:paraId="07450422" w14:textId="4BA3E930" w:rsidR="00686450" w:rsidRPr="00686450" w:rsidRDefault="00686450" w:rsidP="00686450">
            <w:pPr>
              <w:spacing w:line="336" w:lineRule="auto"/>
              <w:ind w:left="85"/>
              <w:rPr>
                <w:bCs/>
                <w:sz w:val="18"/>
                <w:szCs w:val="18"/>
              </w:rPr>
            </w:pPr>
            <w:r>
              <w:rPr>
                <w:rFonts w:eastAsia="Palatino Linotype"/>
                <w:sz w:val="18"/>
                <w:szCs w:val="18"/>
              </w:rPr>
              <w:t xml:space="preserve">      </w:t>
            </w:r>
            <w:r w:rsidR="00E23E8F" w:rsidRPr="003357CA">
              <w:rPr>
                <w:rFonts w:eastAsia="Palatino Linotype"/>
                <w:sz w:val="18"/>
                <w:szCs w:val="18"/>
              </w:rPr>
              <w:t>Deklaracja skierowania do realizacji zamówienia projektanta posiadającego uprawnienia budowlane do projektowania bez ograniczeń w specjalności instalacyjnej w zakresie sieci, instalacji i urządzeń cieplnych, wentylacyjnych, gazowych, wodociągowych i kanalizacyjnych, który spełnia warunek udziału w</w:t>
            </w:r>
            <w:r w:rsidR="00E23E8F">
              <w:rPr>
                <w:rFonts w:eastAsia="Palatino Linotype"/>
                <w:sz w:val="18"/>
                <w:szCs w:val="18"/>
              </w:rPr>
              <w:t> </w:t>
            </w:r>
            <w:r w:rsidR="00E23E8F" w:rsidRPr="003357CA">
              <w:rPr>
                <w:rFonts w:eastAsia="Palatino Linotype"/>
                <w:sz w:val="18"/>
                <w:szCs w:val="18"/>
              </w:rPr>
              <w:t xml:space="preserve">postępowaniu, określony w rozdz. V ust. 1 pkt 1) </w:t>
            </w:r>
            <w:proofErr w:type="spellStart"/>
            <w:r w:rsidR="00E23E8F" w:rsidRPr="003357CA">
              <w:rPr>
                <w:rFonts w:eastAsia="Palatino Linotype"/>
                <w:sz w:val="18"/>
                <w:szCs w:val="18"/>
              </w:rPr>
              <w:t>ppkt</w:t>
            </w:r>
            <w:proofErr w:type="spellEnd"/>
            <w:r w:rsidR="00E23E8F" w:rsidRPr="003357CA">
              <w:rPr>
                <w:rFonts w:eastAsia="Palatino Linotype"/>
                <w:sz w:val="18"/>
                <w:szCs w:val="18"/>
              </w:rPr>
              <w:t xml:space="preserve"> 1.2) </w:t>
            </w:r>
            <w:proofErr w:type="spellStart"/>
            <w:r w:rsidR="00E23E8F" w:rsidRPr="003357CA">
              <w:rPr>
                <w:rFonts w:eastAsia="Palatino Linotype"/>
                <w:sz w:val="18"/>
                <w:szCs w:val="18"/>
              </w:rPr>
              <w:t>OPiW</w:t>
            </w:r>
            <w:proofErr w:type="spellEnd"/>
            <w:r w:rsidR="00E23E8F" w:rsidRPr="003357CA">
              <w:rPr>
                <w:rFonts w:eastAsia="Palatino Linotype"/>
                <w:sz w:val="18"/>
                <w:szCs w:val="18"/>
              </w:rPr>
              <w:t xml:space="preserve"> </w:t>
            </w:r>
            <w:r w:rsidR="00E23E8F" w:rsidRPr="00B65EFA">
              <w:rPr>
                <w:rFonts w:eastAsia="Palatino Linotype"/>
                <w:sz w:val="18"/>
                <w:szCs w:val="18"/>
              </w:rPr>
              <w:t>oraz posiada dodatkowe dośw</w:t>
            </w:r>
            <w:r w:rsidR="00E23E8F">
              <w:rPr>
                <w:rFonts w:eastAsia="Palatino Linotype"/>
                <w:sz w:val="18"/>
                <w:szCs w:val="18"/>
              </w:rPr>
              <w:t>iadczenie w okresie ostatnich 10</w:t>
            </w:r>
            <w:r w:rsidR="00E23E8F" w:rsidRPr="00B65EFA">
              <w:rPr>
                <w:rFonts w:eastAsia="Palatino Linotype"/>
                <w:sz w:val="18"/>
                <w:szCs w:val="18"/>
              </w:rPr>
              <w:t xml:space="preserve"> lat przed upływem terminu wniosków o dopuszczenie do udziału w postępowaniu, </w:t>
            </w:r>
            <w:r w:rsidRPr="00686450">
              <w:rPr>
                <w:sz w:val="18"/>
                <w:szCs w:val="18"/>
              </w:rPr>
              <w:t>w sporządzeniu dokumentacji projektowych budowy instalacji sanitarnych dla pomieszczeń szklarni  i/lub pokoi hodowlanych do hodowli roślin, o łącznej powierzchni użytkowej nie mniejszej niż 250 m</w:t>
            </w:r>
            <w:r w:rsidRPr="00686450">
              <w:rPr>
                <w:sz w:val="18"/>
                <w:szCs w:val="18"/>
                <w:vertAlign w:val="superscript"/>
              </w:rPr>
              <w:t>2</w:t>
            </w:r>
            <w:r w:rsidRPr="00686450">
              <w:rPr>
                <w:sz w:val="18"/>
                <w:szCs w:val="18"/>
              </w:rPr>
              <w:t xml:space="preserve">,  na podstawie której uzyskano ostateczną decyzję o pozwoleniu na budowę </w:t>
            </w:r>
            <w:r w:rsidRPr="00686450">
              <w:rPr>
                <w:bCs/>
                <w:i/>
                <w:sz w:val="18"/>
                <w:szCs w:val="18"/>
              </w:rPr>
              <w:t>(a w przypadku wykazania usług wykonanych w innych państwach w których, nie wydaje się decyzji o pozwoleniu na</w:t>
            </w:r>
            <w:r w:rsidR="0088019F">
              <w:rPr>
                <w:bCs/>
                <w:i/>
                <w:sz w:val="18"/>
                <w:szCs w:val="18"/>
              </w:rPr>
              <w:t xml:space="preserve"> budowę - dokumenty równoważne).</w:t>
            </w:r>
          </w:p>
          <w:p w14:paraId="0522B31A" w14:textId="5B8B3A36" w:rsidR="00E23E8F" w:rsidRPr="003357CA" w:rsidRDefault="00E23E8F" w:rsidP="00F1498B">
            <w:pPr>
              <w:spacing w:line="336" w:lineRule="auto"/>
              <w:ind w:left="85" w:firstLine="0"/>
              <w:rPr>
                <w:rFonts w:eastAsia="Palatino Linotype"/>
                <w:sz w:val="18"/>
                <w:szCs w:val="18"/>
              </w:rPr>
            </w:pPr>
          </w:p>
          <w:p w14:paraId="1F3DA34C" w14:textId="77777777" w:rsidR="00E23E8F" w:rsidRPr="003357CA" w:rsidRDefault="00E23E8F" w:rsidP="0016605D">
            <w:pPr>
              <w:spacing w:line="336" w:lineRule="auto"/>
              <w:ind w:left="84" w:firstLine="0"/>
              <w:rPr>
                <w:rFonts w:eastAsia="Palatino Linotype"/>
                <w:b/>
                <w:sz w:val="18"/>
                <w:szCs w:val="18"/>
              </w:rPr>
            </w:pPr>
            <w:r w:rsidRPr="003357CA">
              <w:rPr>
                <w:rFonts w:eastAsia="Palatino Linotype"/>
                <w:b/>
                <w:sz w:val="18"/>
                <w:szCs w:val="18"/>
              </w:rPr>
              <w:t xml:space="preserve">wraz z opisem posiadanego ww. doświadczenia, zgodnie z wymaganiami określonymi </w:t>
            </w:r>
            <w:r>
              <w:rPr>
                <w:rFonts w:eastAsia="Palatino Linotype"/>
                <w:b/>
                <w:sz w:val="18"/>
                <w:szCs w:val="18"/>
              </w:rPr>
              <w:t>w</w:t>
            </w:r>
            <w:r w:rsidRPr="003357CA">
              <w:rPr>
                <w:rFonts w:eastAsia="Palatino Linotype"/>
                <w:b/>
                <w:sz w:val="18"/>
                <w:szCs w:val="18"/>
              </w:rPr>
              <w:t xml:space="preserve"> formularz</w:t>
            </w:r>
            <w:r>
              <w:rPr>
                <w:rFonts w:eastAsia="Palatino Linotype"/>
                <w:b/>
                <w:sz w:val="18"/>
                <w:szCs w:val="18"/>
              </w:rPr>
              <w:t>u</w:t>
            </w:r>
            <w:r w:rsidRPr="003357CA">
              <w:rPr>
                <w:rFonts w:eastAsia="Palatino Linotype"/>
                <w:b/>
                <w:sz w:val="18"/>
                <w:szCs w:val="18"/>
              </w:rPr>
              <w:t xml:space="preserve"> oferty </w:t>
            </w:r>
            <w:r>
              <w:rPr>
                <w:rFonts w:eastAsia="Palatino Linotype"/>
                <w:b/>
                <w:sz w:val="18"/>
                <w:szCs w:val="18"/>
              </w:rPr>
              <w:t>wstępnej.</w:t>
            </w:r>
          </w:p>
          <w:p w14:paraId="1AAE4C97" w14:textId="6AC8DC7F" w:rsidR="00E23E8F" w:rsidRPr="00C464D9" w:rsidRDefault="00E23E8F" w:rsidP="0016605D">
            <w:pPr>
              <w:spacing w:line="336" w:lineRule="auto"/>
              <w:ind w:left="84" w:firstLine="0"/>
              <w:rPr>
                <w:rFonts w:eastAsia="Palatino Linotype"/>
                <w:sz w:val="18"/>
                <w:szCs w:val="18"/>
              </w:rPr>
            </w:pPr>
            <w:r w:rsidRPr="003357CA">
              <w:rPr>
                <w:rFonts w:eastAsia="Palatino Linotype"/>
                <w:b/>
                <w:sz w:val="18"/>
                <w:szCs w:val="18"/>
              </w:rPr>
              <w:t>oraz załączeniem dowodów, dotyc</w:t>
            </w:r>
            <w:r w:rsidR="00C464D9">
              <w:rPr>
                <w:rFonts w:eastAsia="Palatino Linotype"/>
                <w:b/>
                <w:sz w:val="18"/>
                <w:szCs w:val="18"/>
              </w:rPr>
              <w:t xml:space="preserve">zących </w:t>
            </w:r>
            <w:r w:rsidR="00C464D9" w:rsidRPr="00C464D9">
              <w:rPr>
                <w:rFonts w:eastAsia="Palatino Linotype"/>
                <w:b/>
                <w:sz w:val="18"/>
                <w:szCs w:val="18"/>
              </w:rPr>
              <w:t>dodatkowego doświadczenia</w:t>
            </w:r>
            <w:r w:rsidRPr="00C464D9">
              <w:rPr>
                <w:rFonts w:eastAsia="Palatino Linotype"/>
                <w:b/>
                <w:sz w:val="18"/>
                <w:szCs w:val="18"/>
              </w:rPr>
              <w:t>, potwierdzającymi należyte wykonanie wykazanych usług</w:t>
            </w:r>
            <w:r w:rsidRPr="00C464D9">
              <w:rPr>
                <w:rFonts w:eastAsia="Palatino Linotype"/>
                <w:sz w:val="18"/>
                <w:szCs w:val="18"/>
              </w:rPr>
              <w:t xml:space="preserve">, </w:t>
            </w:r>
          </w:p>
          <w:p w14:paraId="2BBCF641" w14:textId="77777777" w:rsidR="00E23E8F" w:rsidRPr="00C464D9" w:rsidRDefault="00E23E8F" w:rsidP="0016605D">
            <w:pPr>
              <w:tabs>
                <w:tab w:val="left" w:pos="426"/>
              </w:tabs>
              <w:spacing w:line="336" w:lineRule="auto"/>
              <w:ind w:left="84" w:firstLine="0"/>
              <w:contextualSpacing/>
              <w:rPr>
                <w:rFonts w:eastAsia="Calibri" w:cs="Arial"/>
                <w:noProof/>
                <w:sz w:val="18"/>
                <w:szCs w:val="18"/>
                <w:lang w:eastAsia="pl-PL"/>
              </w:rPr>
            </w:pPr>
            <w:r w:rsidRPr="00C464D9">
              <w:rPr>
                <w:rFonts w:eastAsia="Calibri" w:cs="Arial"/>
                <w:noProof/>
                <w:sz w:val="18"/>
                <w:szCs w:val="18"/>
                <w:lang w:eastAsia="pl-PL"/>
              </w:rPr>
              <w:t>przy czym dowodami o których mowa są:</w:t>
            </w:r>
          </w:p>
          <w:p w14:paraId="0B3FD456" w14:textId="77777777" w:rsidR="00E23E8F" w:rsidRPr="00C464D9" w:rsidRDefault="00E23E8F" w:rsidP="0016605D">
            <w:pPr>
              <w:pStyle w:val="Akapitzlist"/>
              <w:numPr>
                <w:ilvl w:val="0"/>
                <w:numId w:val="62"/>
              </w:numPr>
              <w:spacing w:line="336" w:lineRule="auto"/>
              <w:ind w:left="300" w:hanging="284"/>
              <w:rPr>
                <w:rFonts w:cs="Arial"/>
                <w:noProof/>
                <w:sz w:val="18"/>
                <w:szCs w:val="18"/>
                <w:lang w:eastAsia="pl-PL"/>
              </w:rPr>
            </w:pPr>
            <w:r w:rsidRPr="00C464D9">
              <w:rPr>
                <w:rFonts w:cs="Arial"/>
                <w:noProof/>
                <w:sz w:val="18"/>
                <w:szCs w:val="18"/>
                <w:lang w:eastAsia="pl-PL"/>
              </w:rPr>
              <w:t>referencje,</w:t>
            </w:r>
          </w:p>
          <w:p w14:paraId="2AC1ADFA" w14:textId="77777777" w:rsidR="00E23E8F" w:rsidRPr="003357CA" w:rsidRDefault="00E23E8F" w:rsidP="0016605D">
            <w:pPr>
              <w:pStyle w:val="Akapitzlist"/>
              <w:numPr>
                <w:ilvl w:val="0"/>
                <w:numId w:val="62"/>
              </w:numPr>
              <w:spacing w:line="336" w:lineRule="auto"/>
              <w:ind w:left="300" w:hanging="284"/>
              <w:rPr>
                <w:rFonts w:cs="Arial"/>
                <w:noProof/>
                <w:sz w:val="18"/>
                <w:szCs w:val="18"/>
                <w:lang w:eastAsia="pl-PL"/>
              </w:rPr>
            </w:pPr>
            <w:r w:rsidRPr="003357CA">
              <w:rPr>
                <w:rFonts w:cs="Arial"/>
                <w:noProof/>
                <w:sz w:val="18"/>
                <w:szCs w:val="18"/>
                <w:lang w:eastAsia="pl-PL"/>
              </w:rPr>
              <w:t xml:space="preserve">zaświadczenia, </w:t>
            </w:r>
          </w:p>
          <w:p w14:paraId="33721922" w14:textId="77777777" w:rsidR="00BE2B4F" w:rsidRDefault="00E23E8F" w:rsidP="0016605D">
            <w:pPr>
              <w:pStyle w:val="Akapitzlist"/>
              <w:numPr>
                <w:ilvl w:val="0"/>
                <w:numId w:val="62"/>
              </w:numPr>
              <w:spacing w:line="336" w:lineRule="auto"/>
              <w:ind w:left="300" w:hanging="284"/>
              <w:rPr>
                <w:rFonts w:cs="Arial"/>
                <w:noProof/>
                <w:sz w:val="18"/>
                <w:szCs w:val="18"/>
                <w:lang w:eastAsia="pl-PL"/>
              </w:rPr>
            </w:pPr>
            <w:r w:rsidRPr="003357CA">
              <w:rPr>
                <w:rFonts w:cs="Arial"/>
                <w:noProof/>
                <w:sz w:val="18"/>
                <w:szCs w:val="18"/>
                <w:lang w:eastAsia="pl-PL"/>
              </w:rPr>
              <w:t xml:space="preserve">inne dokumenty </w:t>
            </w:r>
          </w:p>
          <w:p w14:paraId="633C1547" w14:textId="3B3B0731" w:rsidR="00E23E8F" w:rsidRPr="00BE2B4F" w:rsidRDefault="00E23E8F" w:rsidP="00BE2B4F">
            <w:pPr>
              <w:spacing w:line="336" w:lineRule="auto"/>
              <w:ind w:left="16" w:firstLine="0"/>
              <w:rPr>
                <w:rFonts w:cs="Arial"/>
                <w:noProof/>
                <w:sz w:val="18"/>
                <w:szCs w:val="18"/>
                <w:lang w:eastAsia="pl-PL"/>
              </w:rPr>
            </w:pPr>
            <w:r w:rsidRPr="00BE2B4F">
              <w:rPr>
                <w:rFonts w:cs="Arial"/>
                <w:noProof/>
                <w:sz w:val="18"/>
                <w:szCs w:val="18"/>
                <w:u w:val="single"/>
                <w:lang w:eastAsia="pl-PL"/>
              </w:rPr>
              <w:t>sporządzone przez podmiot, na rzecz którego usługi zostały wykonane</w:t>
            </w:r>
            <w:r w:rsidRPr="00BE2B4F">
              <w:rPr>
                <w:rFonts w:cs="Arial"/>
                <w:noProof/>
                <w:sz w:val="18"/>
                <w:szCs w:val="18"/>
                <w:lang w:eastAsia="pl-PL"/>
              </w:rPr>
              <w:t>,</w:t>
            </w:r>
          </w:p>
          <w:p w14:paraId="13092D3F" w14:textId="7ED81E0C" w:rsidR="00E23E8F" w:rsidRPr="003357CA" w:rsidRDefault="00E23E8F" w:rsidP="00BE2B4F">
            <w:pPr>
              <w:spacing w:line="336" w:lineRule="auto"/>
              <w:ind w:left="34" w:hanging="34"/>
              <w:rPr>
                <w:rFonts w:eastAsia="Calibri" w:cs="Arial"/>
                <w:noProof/>
                <w:sz w:val="18"/>
                <w:szCs w:val="18"/>
                <w:lang w:eastAsia="pl-PL"/>
              </w:rPr>
            </w:pPr>
            <w:r w:rsidRPr="003357CA">
              <w:rPr>
                <w:rFonts w:eastAsia="Calibri" w:cs="Arial"/>
                <w:noProof/>
                <w:sz w:val="18"/>
                <w:szCs w:val="18"/>
                <w:lang w:eastAsia="pl-PL"/>
              </w:rPr>
              <w:t xml:space="preserve">z których wynika, że wskazana osoba wykonała wykazane w deklaracji </w:t>
            </w:r>
            <w:r>
              <w:rPr>
                <w:rFonts w:eastAsia="Calibri" w:cs="Arial"/>
                <w:noProof/>
                <w:sz w:val="18"/>
                <w:szCs w:val="18"/>
                <w:lang w:eastAsia="pl-PL"/>
              </w:rPr>
              <w:t>dokumentacje projektowe</w:t>
            </w:r>
            <w:r w:rsidRPr="003357CA">
              <w:rPr>
                <w:rFonts w:eastAsia="Calibri" w:cs="Arial"/>
                <w:noProof/>
                <w:sz w:val="18"/>
                <w:szCs w:val="18"/>
                <w:lang w:eastAsia="pl-PL"/>
              </w:rPr>
              <w:t>,</w:t>
            </w:r>
            <w:r w:rsidRPr="008B14EC">
              <w:rPr>
                <w:rFonts w:eastAsia="Palatino Linotype"/>
                <w:sz w:val="18"/>
                <w:szCs w:val="18"/>
              </w:rPr>
              <w:t xml:space="preserve"> </w:t>
            </w:r>
            <w:r w:rsidRPr="008B14EC">
              <w:rPr>
                <w:rFonts w:eastAsia="Calibri" w:cs="Arial"/>
                <w:noProof/>
                <w:sz w:val="18"/>
                <w:szCs w:val="18"/>
                <w:lang w:eastAsia="pl-PL"/>
              </w:rPr>
              <w:t>w</w:t>
            </w:r>
            <w:r w:rsidRPr="008B14EC">
              <w:rPr>
                <w:rFonts w:eastAsia="Calibri" w:cs="Arial"/>
                <w:b/>
                <w:noProof/>
                <w:sz w:val="18"/>
                <w:szCs w:val="18"/>
                <w:lang w:eastAsia="pl-PL"/>
              </w:rPr>
              <w:t> </w:t>
            </w:r>
            <w:r w:rsidRPr="008B14EC">
              <w:rPr>
                <w:rFonts w:eastAsia="Calibri" w:cs="Arial"/>
                <w:noProof/>
                <w:sz w:val="18"/>
                <w:szCs w:val="18"/>
                <w:lang w:eastAsia="pl-PL"/>
              </w:rPr>
              <w:t>celu wykazania zgodności oferowanych usług z kryteriami określonymi w opisie kryteriów oceny ofert, w ramach kryterium: „Doświadczenie projektanta</w:t>
            </w:r>
            <w:r>
              <w:rPr>
                <w:rFonts w:eastAsia="Calibri" w:cs="Arial"/>
                <w:noProof/>
                <w:sz w:val="18"/>
                <w:szCs w:val="18"/>
                <w:lang w:eastAsia="pl-PL"/>
              </w:rPr>
              <w:t xml:space="preserve"> DP</w:t>
            </w:r>
            <w:r w:rsidR="00E023F3">
              <w:rPr>
                <w:rFonts w:eastAsia="Calibri" w:cs="Arial"/>
                <w:noProof/>
                <w:sz w:val="18"/>
                <w:szCs w:val="18"/>
                <w:lang w:eastAsia="pl-PL"/>
              </w:rPr>
              <w:t>1</w:t>
            </w:r>
            <w:r w:rsidRPr="008B14EC">
              <w:rPr>
                <w:rFonts w:eastAsia="Calibri" w:cs="Arial"/>
                <w:noProof/>
                <w:sz w:val="18"/>
                <w:szCs w:val="18"/>
                <w:lang w:eastAsia="pl-PL"/>
              </w:rPr>
              <w:t>”, zgodnie z rozdz. XV OPiW.</w:t>
            </w:r>
            <w:r w:rsidRPr="008B14EC">
              <w:rPr>
                <w:rFonts w:eastAsia="Calibri" w:cs="Arial"/>
                <w:b/>
                <w:noProof/>
                <w:sz w:val="18"/>
                <w:szCs w:val="18"/>
                <w:vertAlign w:val="superscript"/>
                <w:lang w:eastAsia="pl-PL"/>
              </w:rPr>
              <w:footnoteReference w:id="4"/>
            </w:r>
          </w:p>
          <w:p w14:paraId="26801431" w14:textId="7216471C" w:rsidR="00E23E8F" w:rsidRPr="003357CA" w:rsidRDefault="00E23E8F" w:rsidP="00C464D9">
            <w:pPr>
              <w:spacing w:line="336" w:lineRule="auto"/>
              <w:rPr>
                <w:rFonts w:eastAsia="Palatino Linotype"/>
                <w:sz w:val="18"/>
                <w:szCs w:val="18"/>
              </w:rPr>
            </w:pPr>
          </w:p>
        </w:tc>
        <w:tc>
          <w:tcPr>
            <w:tcW w:w="2523" w:type="dxa"/>
            <w:shd w:val="clear" w:color="auto" w:fill="E2EFD9" w:themeFill="accent6" w:themeFillTint="33"/>
            <w:vAlign w:val="center"/>
          </w:tcPr>
          <w:p w14:paraId="2FF07C4E" w14:textId="77777777" w:rsidR="00E23E8F" w:rsidRPr="003357CA" w:rsidRDefault="00E23E8F" w:rsidP="0016605D">
            <w:pPr>
              <w:spacing w:line="288" w:lineRule="auto"/>
              <w:ind w:left="96" w:firstLine="0"/>
              <w:jc w:val="center"/>
              <w:rPr>
                <w:rFonts w:eastAsia="Palatino Linotype"/>
                <w:sz w:val="18"/>
                <w:szCs w:val="18"/>
              </w:rPr>
            </w:pPr>
            <w:r w:rsidRPr="003357CA">
              <w:rPr>
                <w:rFonts w:eastAsia="Palatino Linotype"/>
                <w:sz w:val="18"/>
                <w:szCs w:val="18"/>
              </w:rPr>
              <w:t>Oświadczenie składane w Formularzu oferty wstępnej</w:t>
            </w:r>
          </w:p>
          <w:p w14:paraId="37DD8BE9" w14:textId="77777777" w:rsidR="00E23E8F" w:rsidRPr="003357CA" w:rsidRDefault="00E23E8F" w:rsidP="0016605D">
            <w:pPr>
              <w:spacing w:line="288" w:lineRule="auto"/>
              <w:ind w:left="99" w:firstLine="0"/>
              <w:jc w:val="center"/>
              <w:rPr>
                <w:rFonts w:eastAsia="Palatino Linotype"/>
                <w:i/>
                <w:sz w:val="18"/>
                <w:szCs w:val="18"/>
              </w:rPr>
            </w:pPr>
            <w:r w:rsidRPr="003357CA">
              <w:rPr>
                <w:rFonts w:eastAsia="Palatino Linotype"/>
                <w:i/>
                <w:sz w:val="18"/>
                <w:szCs w:val="18"/>
              </w:rPr>
              <w:t>(wzór formularza oferty wstępnej zostanie przekazany wraz z zaproszeniem do składania ofert</w:t>
            </w:r>
            <w:r>
              <w:rPr>
                <w:rFonts w:eastAsia="Palatino Linotype"/>
                <w:i/>
                <w:sz w:val="18"/>
                <w:szCs w:val="18"/>
              </w:rPr>
              <w:t xml:space="preserve"> wstępnych</w:t>
            </w:r>
            <w:r w:rsidRPr="003357CA">
              <w:rPr>
                <w:rFonts w:eastAsia="Palatino Linotype"/>
                <w:i/>
                <w:sz w:val="18"/>
                <w:szCs w:val="18"/>
              </w:rPr>
              <w:t>)</w:t>
            </w:r>
          </w:p>
          <w:p w14:paraId="494D3FBD" w14:textId="77777777" w:rsidR="00E23E8F" w:rsidRPr="003357CA" w:rsidRDefault="00E23E8F" w:rsidP="0016605D">
            <w:pPr>
              <w:spacing w:line="288" w:lineRule="auto"/>
              <w:ind w:left="99" w:firstLine="0"/>
              <w:jc w:val="center"/>
              <w:rPr>
                <w:rFonts w:eastAsia="Palatino Linotype"/>
                <w:sz w:val="18"/>
                <w:szCs w:val="18"/>
              </w:rPr>
            </w:pPr>
          </w:p>
          <w:p w14:paraId="33930430" w14:textId="77777777" w:rsidR="00E23E8F" w:rsidRPr="003357CA" w:rsidRDefault="00E23E8F" w:rsidP="0016605D">
            <w:pPr>
              <w:spacing w:line="288" w:lineRule="auto"/>
              <w:ind w:left="99" w:firstLine="0"/>
              <w:jc w:val="center"/>
              <w:rPr>
                <w:rFonts w:eastAsia="Calibri" w:cs="Arial"/>
                <w:noProof/>
                <w:sz w:val="18"/>
                <w:szCs w:val="18"/>
                <w:lang w:eastAsia="pl-PL"/>
              </w:rPr>
            </w:pPr>
            <w:r w:rsidRPr="003357CA">
              <w:rPr>
                <w:rFonts w:eastAsia="Palatino Linotype"/>
                <w:sz w:val="18"/>
                <w:szCs w:val="18"/>
              </w:rPr>
              <w:t>Dowody potwierdzające należyte wykonanie usług</w:t>
            </w:r>
            <w:r w:rsidRPr="003357CA">
              <w:rPr>
                <w:rFonts w:eastAsia="Palatino Linotype"/>
                <w:i/>
                <w:sz w:val="18"/>
                <w:szCs w:val="18"/>
              </w:rPr>
              <w:t xml:space="preserve"> -  </w:t>
            </w:r>
            <w:r w:rsidRPr="003357CA">
              <w:rPr>
                <w:rFonts w:eastAsia="Palatino Linotype"/>
                <w:sz w:val="18"/>
                <w:szCs w:val="18"/>
              </w:rPr>
              <w:t>Oryginał w formie elektronicznej lub kopia w postaci cyfrowego odwzorowania dokumentu  papierowego, której zgodność z oryginałem poświadczy wykonawca lub notariusz podpisem kwalifikowanym</w:t>
            </w:r>
            <w:r w:rsidRPr="003357CA">
              <w:rPr>
                <w:rFonts w:eastAsia="Calibri" w:cs="Arial"/>
                <w:noProof/>
                <w:sz w:val="18"/>
                <w:szCs w:val="18"/>
                <w:lang w:eastAsia="pl-PL"/>
              </w:rPr>
              <w:t>.</w:t>
            </w:r>
          </w:p>
          <w:p w14:paraId="2A1466B4" w14:textId="77777777" w:rsidR="00E23E8F" w:rsidRPr="003357CA" w:rsidRDefault="00E23E8F" w:rsidP="0016605D">
            <w:pPr>
              <w:spacing w:line="288" w:lineRule="auto"/>
              <w:ind w:left="99" w:firstLine="0"/>
              <w:jc w:val="center"/>
              <w:rPr>
                <w:rFonts w:eastAsia="Calibri" w:cs="Arial"/>
                <w:noProof/>
                <w:sz w:val="18"/>
                <w:szCs w:val="18"/>
                <w:lang w:eastAsia="pl-PL"/>
              </w:rPr>
            </w:pPr>
          </w:p>
          <w:p w14:paraId="6BB4C2E2" w14:textId="77777777" w:rsidR="00E23E8F" w:rsidRPr="003357CA" w:rsidRDefault="00E23E8F" w:rsidP="0016605D">
            <w:pPr>
              <w:spacing w:line="288" w:lineRule="auto"/>
              <w:ind w:left="99" w:firstLine="0"/>
              <w:jc w:val="center"/>
              <w:rPr>
                <w:rFonts w:eastAsia="Calibri" w:cs="Arial"/>
                <w:noProof/>
                <w:sz w:val="18"/>
                <w:szCs w:val="18"/>
                <w:lang w:eastAsia="pl-PL"/>
              </w:rPr>
            </w:pPr>
            <w:r w:rsidRPr="003357CA">
              <w:rPr>
                <w:rFonts w:eastAsia="Calibri" w:cs="Arial"/>
                <w:noProof/>
                <w:sz w:val="18"/>
                <w:szCs w:val="18"/>
                <w:lang w:eastAsia="pl-PL"/>
              </w:rPr>
              <w:t>Dokumenty składane wraz z ofertą wstepną</w:t>
            </w:r>
          </w:p>
          <w:p w14:paraId="1A935F17" w14:textId="10A53A7C" w:rsidR="00E23E8F" w:rsidRDefault="00E23E8F" w:rsidP="007C76BB">
            <w:pPr>
              <w:spacing w:line="288" w:lineRule="auto"/>
              <w:ind w:left="96" w:firstLine="0"/>
              <w:jc w:val="center"/>
              <w:rPr>
                <w:rFonts w:eastAsia="Palatino Linotype"/>
                <w:sz w:val="18"/>
                <w:szCs w:val="18"/>
              </w:rPr>
            </w:pPr>
            <w:r w:rsidRPr="003357CA">
              <w:rPr>
                <w:rFonts w:eastAsia="Calibri" w:cs="Arial"/>
                <w:i/>
                <w:noProof/>
                <w:sz w:val="18"/>
                <w:szCs w:val="18"/>
                <w:lang w:eastAsia="pl-PL"/>
              </w:rPr>
              <w:t>(jeżeli dotyczy)</w:t>
            </w:r>
          </w:p>
        </w:tc>
      </w:tr>
    </w:tbl>
    <w:p w14:paraId="7B3046D3" w14:textId="77777777" w:rsidR="00AF226F" w:rsidRDefault="00AF226F" w:rsidP="003525EA">
      <w:pPr>
        <w:spacing w:after="120"/>
        <w:ind w:left="567" w:firstLine="0"/>
      </w:pPr>
    </w:p>
    <w:p w14:paraId="21C3CCF7" w14:textId="77777777" w:rsidR="001A7F18" w:rsidRDefault="001A7F18" w:rsidP="0091045F">
      <w:pPr>
        <w:pStyle w:val="Nagwek2"/>
        <w:numPr>
          <w:ilvl w:val="0"/>
          <w:numId w:val="63"/>
        </w:numPr>
        <w:ind w:left="567"/>
      </w:pPr>
      <w:r>
        <w:t>Informacja dotycząca usunięcia braków formalnych w przedmiotowych środkach dowodowych.</w:t>
      </w:r>
    </w:p>
    <w:p w14:paraId="6F9AD4B4" w14:textId="6B3E5E69" w:rsidR="001A7F18" w:rsidRPr="00C25340" w:rsidRDefault="001A7F18" w:rsidP="008D6890">
      <w:pPr>
        <w:keepLines/>
        <w:ind w:left="567" w:firstLine="0"/>
      </w:pPr>
      <w:r>
        <w:t xml:space="preserve">Zgodnie z przepisem art. 107 ust. 3 ustawy </w:t>
      </w:r>
      <w:proofErr w:type="spellStart"/>
      <w:r>
        <w:t>Pzp</w:t>
      </w:r>
      <w:proofErr w:type="spellEnd"/>
      <w:r>
        <w:t>, jeżeli wykonawca nie złoży wraz z ofertą</w:t>
      </w:r>
      <w:r w:rsidR="003357CA">
        <w:t xml:space="preserve"> wstępną</w:t>
      </w:r>
      <w:r>
        <w:t xml:space="preserve"> przedmiotowego środka dowodowego, o którym mowa w ust. 1 lub złożony przedmiotowy środek dowodowy będzie niekompletny, Zamawiający nie będzie wzywał wykonawcy do jego złożenia lub uzupełnienia.</w:t>
      </w:r>
    </w:p>
    <w:p w14:paraId="21DEE757" w14:textId="23C6A5AE" w:rsidR="00F85C46" w:rsidRPr="00E054BA" w:rsidRDefault="00F85C46" w:rsidP="00F6670D">
      <w:pPr>
        <w:pStyle w:val="Nagwek1"/>
      </w:pPr>
      <w:bookmarkStart w:id="18" w:name="_Toc95122038"/>
      <w:r w:rsidRPr="00E054BA">
        <w:lastRenderedPageBreak/>
        <w:t>Kw</w:t>
      </w:r>
      <w:r w:rsidR="001A7F18">
        <w:t>a</w:t>
      </w:r>
      <w:r w:rsidRPr="00E054BA">
        <w:t>lifikacja podmi</w:t>
      </w:r>
      <w:r w:rsidR="00F54060">
        <w:t xml:space="preserve">otowa – </w:t>
      </w:r>
      <w:r w:rsidRPr="00E054BA">
        <w:t>podstawy wykluczenia.</w:t>
      </w:r>
      <w:bookmarkEnd w:id="13"/>
      <w:bookmarkEnd w:id="14"/>
      <w:bookmarkEnd w:id="15"/>
      <w:bookmarkEnd w:id="18"/>
    </w:p>
    <w:p w14:paraId="7F5DC872" w14:textId="77777777" w:rsidR="00A867B7" w:rsidRPr="004A3777" w:rsidRDefault="00A62353" w:rsidP="00FE6D4A">
      <w:pPr>
        <w:pStyle w:val="Nagwek2"/>
        <w:numPr>
          <w:ilvl w:val="0"/>
          <w:numId w:val="10"/>
        </w:numPr>
        <w:ind w:left="567"/>
        <w:rPr>
          <w:rFonts w:eastAsia="Calibri"/>
        </w:rPr>
      </w:pPr>
      <w:r w:rsidRPr="004A3777">
        <w:rPr>
          <w:rFonts w:eastAsia="Calibri"/>
        </w:rPr>
        <w:t>Obligatoryjne p</w:t>
      </w:r>
      <w:r w:rsidR="00A867B7" w:rsidRPr="004A3777">
        <w:rPr>
          <w:rFonts w:eastAsia="Calibri"/>
        </w:rPr>
        <w:t>od</w:t>
      </w:r>
      <w:r w:rsidR="00642C54" w:rsidRPr="004A3777">
        <w:rPr>
          <w:rFonts w:eastAsia="Calibri"/>
        </w:rPr>
        <w:t>stawy wykluczenia</w:t>
      </w:r>
      <w:r w:rsidR="00A867B7" w:rsidRPr="004A3777">
        <w:rPr>
          <w:rFonts w:eastAsia="Calibri"/>
        </w:rPr>
        <w:t>.</w:t>
      </w:r>
    </w:p>
    <w:p w14:paraId="4BDFC76E" w14:textId="264F4BE4" w:rsidR="00A867B7" w:rsidRDefault="006A1250" w:rsidP="007D67F0">
      <w:pPr>
        <w:ind w:left="567" w:firstLine="0"/>
      </w:pPr>
      <w:r>
        <w:t>O</w:t>
      </w:r>
      <w:r w:rsidR="00774987">
        <w:t xml:space="preserve"> udzielenie zamówienia może </w:t>
      </w:r>
      <w:r>
        <w:t xml:space="preserve">ubiegać </w:t>
      </w:r>
      <w:r w:rsidR="00774987">
        <w:t xml:space="preserve">się </w:t>
      </w:r>
      <w:r>
        <w:t>wyłącznie wykonawca, który nie podlega wykluczeniu z</w:t>
      </w:r>
      <w:r w:rsidR="00A62353">
        <w:t> </w:t>
      </w:r>
      <w:r>
        <w:t>postępowania</w:t>
      </w:r>
      <w:r w:rsidR="00766D9E">
        <w:t xml:space="preserve"> </w:t>
      </w:r>
      <w:r>
        <w:t xml:space="preserve">ze względu na okoliczności wymienione w art. 108 </w:t>
      </w:r>
      <w:r w:rsidR="002A3574">
        <w:t xml:space="preserve">ust. 1 ustawy </w:t>
      </w:r>
      <w:proofErr w:type="spellStart"/>
      <w:r w:rsidR="002A3574">
        <w:t>Pzp</w:t>
      </w:r>
      <w:proofErr w:type="spellEnd"/>
      <w:r w:rsidR="002A3574">
        <w:t xml:space="preserve"> (obligatoryjne podstawy wykluczenia</w:t>
      </w:r>
      <w:r w:rsidR="00DB261B">
        <w:t>). Zgodnie z ww. przepisem z</w:t>
      </w:r>
      <w:r w:rsidR="00876189">
        <w:t> </w:t>
      </w:r>
      <w:r w:rsidR="00DB261B">
        <w:t>postępowania wyklucza się wykonawcę:</w:t>
      </w:r>
    </w:p>
    <w:p w14:paraId="62F2B747" w14:textId="77777777" w:rsidR="00876189" w:rsidRPr="001E1413" w:rsidRDefault="00876189" w:rsidP="0091045F">
      <w:pPr>
        <w:pStyle w:val="Akapitzlist"/>
        <w:numPr>
          <w:ilvl w:val="3"/>
          <w:numId w:val="56"/>
        </w:numPr>
        <w:ind w:left="851" w:hanging="284"/>
        <w:outlineLvl w:val="2"/>
        <w:rPr>
          <w:rFonts w:eastAsia="Calibri" w:cs="Times New Roman"/>
          <w:szCs w:val="26"/>
        </w:rPr>
      </w:pPr>
      <w:r w:rsidRPr="001E1413">
        <w:rPr>
          <w:rFonts w:eastAsia="Calibri" w:cs="Times New Roman"/>
          <w:szCs w:val="26"/>
        </w:rPr>
        <w:t>będącego osobą fizyczną, którego prawomocnie skazano za przestępstwo:</w:t>
      </w:r>
    </w:p>
    <w:p w14:paraId="146E035A" w14:textId="77777777" w:rsidR="00876189" w:rsidRDefault="00876189" w:rsidP="00B6466B">
      <w:pPr>
        <w:pStyle w:val="Nagwek4"/>
        <w:numPr>
          <w:ilvl w:val="0"/>
          <w:numId w:val="78"/>
        </w:numPr>
        <w:ind w:left="1134" w:hanging="283"/>
      </w:pPr>
      <w:r w:rsidRPr="00876189">
        <w:t>udziału w zorganizowanej grupie przestępczej albo związku mającym na celu popełn</w:t>
      </w:r>
      <w:r>
        <w:t>ienie prze</w:t>
      </w:r>
      <w:r w:rsidRPr="00876189">
        <w:t>stępstwa lub przestępstwa skarbowego, o którym mowa w art. 258 Kodeksu karnego,</w:t>
      </w:r>
    </w:p>
    <w:p w14:paraId="5B833E07" w14:textId="77777777" w:rsidR="00876189" w:rsidRDefault="00876189" w:rsidP="004A2BDB">
      <w:pPr>
        <w:pStyle w:val="Nagwek4"/>
        <w:ind w:left="1134" w:hanging="283"/>
      </w:pPr>
      <w:r w:rsidRPr="00876189">
        <w:t>handlu ludźmi, o którym mowa w art. 189a Kodeksu karnego,</w:t>
      </w:r>
    </w:p>
    <w:p w14:paraId="064F40B3" w14:textId="4F73406E" w:rsidR="003357CA" w:rsidRPr="001C0345" w:rsidRDefault="003357CA" w:rsidP="003357CA">
      <w:pPr>
        <w:pStyle w:val="Nagwek4"/>
        <w:ind w:left="1134" w:hanging="283"/>
      </w:pPr>
      <w:r w:rsidRPr="001C0345">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w:t>
      </w:r>
      <w:r w:rsidR="00C37163">
        <w:t> </w:t>
      </w:r>
      <w:r w:rsidRPr="001C0345">
        <w:t>2054),</w:t>
      </w:r>
    </w:p>
    <w:p w14:paraId="03B873C4" w14:textId="77777777" w:rsidR="00876189" w:rsidRDefault="00876189" w:rsidP="004A2BDB">
      <w:pPr>
        <w:pStyle w:val="Nagwek4"/>
        <w:ind w:left="1134" w:hanging="283"/>
      </w:pPr>
      <w:r w:rsidRPr="00876189">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63DC6B9" w14:textId="77777777" w:rsidR="00876189" w:rsidRDefault="00876189" w:rsidP="004A2BDB">
      <w:pPr>
        <w:pStyle w:val="Nagwek4"/>
        <w:ind w:left="1134" w:hanging="283"/>
      </w:pPr>
      <w:r w:rsidRPr="00876189">
        <w:t>o charakterze terrorystycznym, o którym mowa w art. 115 § 20 Kodeksu karnego, lub mające na celu popełnienie tego przestępstwa,</w:t>
      </w:r>
    </w:p>
    <w:p w14:paraId="1AFD7A9B" w14:textId="77777777" w:rsidR="00DB261B" w:rsidRDefault="00781509" w:rsidP="004A2BDB">
      <w:pPr>
        <w:pStyle w:val="Nagwek4"/>
        <w:ind w:left="1134" w:hanging="283"/>
      </w:pPr>
      <w:r w:rsidRPr="00781509">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09554628" w14:textId="77777777" w:rsidR="00781509" w:rsidRDefault="00781509" w:rsidP="004A2BDB">
      <w:pPr>
        <w:pStyle w:val="Nagwek4"/>
        <w:ind w:left="1134" w:hanging="283"/>
      </w:pPr>
      <w:r w:rsidRPr="00781509">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77128B3" w14:textId="77777777" w:rsidR="00781509" w:rsidRDefault="00781509" w:rsidP="004A2BDB">
      <w:pPr>
        <w:pStyle w:val="Nagwek4"/>
        <w:ind w:left="1134" w:hanging="283"/>
      </w:pPr>
      <w:r>
        <w:t>o którym mowa w art. 9 ust. 1 i 3 lub art. 10 ustawy z dnia 15 czerwca 2012 r. o skutkach powierzania wykonywania pracy cudzoziemcom przebywającym wbrew przepisom na terytorium Rzeczypospolitej Polskiej</w:t>
      </w:r>
      <w:r w:rsidR="00586657">
        <w:t>,</w:t>
      </w:r>
    </w:p>
    <w:p w14:paraId="3B332F66" w14:textId="77777777" w:rsidR="00781509" w:rsidRPr="00781509" w:rsidRDefault="00781509" w:rsidP="00781509">
      <w:pPr>
        <w:pStyle w:val="Nagwek4"/>
        <w:numPr>
          <w:ilvl w:val="0"/>
          <w:numId w:val="0"/>
        </w:numPr>
        <w:ind w:left="1068"/>
      </w:pPr>
      <w:r>
        <w:t>– lub za odpowiedni czyn zabroniony określony w przepisach prawa obcego;</w:t>
      </w:r>
    </w:p>
    <w:p w14:paraId="35AE23C3" w14:textId="77777777" w:rsidR="00781509" w:rsidRPr="00D012E0" w:rsidRDefault="00781509" w:rsidP="0091045F">
      <w:pPr>
        <w:pStyle w:val="Akapitzlist"/>
        <w:numPr>
          <w:ilvl w:val="3"/>
          <w:numId w:val="56"/>
        </w:numPr>
        <w:ind w:left="851" w:hanging="284"/>
        <w:outlineLvl w:val="2"/>
        <w:rPr>
          <w:rFonts w:eastAsia="Calibri" w:cs="Times New Roman"/>
          <w:szCs w:val="26"/>
        </w:rPr>
      </w:pPr>
      <w:r w:rsidRPr="00D012E0">
        <w:rPr>
          <w:rFonts w:eastAsia="Calibri" w:cs="Times New Roman"/>
          <w:szCs w:val="26"/>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49EC328" w14:textId="0EB231CC" w:rsidR="002B6782" w:rsidRPr="00D012E0" w:rsidRDefault="002B6782" w:rsidP="0091045F">
      <w:pPr>
        <w:pStyle w:val="Akapitzlist"/>
        <w:numPr>
          <w:ilvl w:val="3"/>
          <w:numId w:val="56"/>
        </w:numPr>
        <w:ind w:left="851" w:hanging="284"/>
        <w:outlineLvl w:val="2"/>
        <w:rPr>
          <w:rFonts w:eastAsia="Calibri" w:cs="Times New Roman"/>
          <w:szCs w:val="26"/>
        </w:rPr>
      </w:pPr>
      <w:r w:rsidRPr="00D012E0">
        <w:rPr>
          <w:rFonts w:eastAsia="Calibri" w:cs="Times New Roman"/>
          <w:szCs w:val="26"/>
        </w:rPr>
        <w:t>wobec którego wydano prawomocny wyrok sądu lub ostateczną decyzję administracyjną o zaleganiu z</w:t>
      </w:r>
      <w:r w:rsidR="00DA74F9" w:rsidRPr="00D012E0">
        <w:rPr>
          <w:rFonts w:eastAsia="Calibri" w:cs="Times New Roman"/>
          <w:szCs w:val="26"/>
        </w:rPr>
        <w:t> </w:t>
      </w:r>
      <w:r w:rsidRPr="00D012E0">
        <w:rPr>
          <w:rFonts w:eastAsia="Calibri" w:cs="Times New Roman"/>
          <w:szCs w:val="26"/>
        </w:rPr>
        <w:t xml:space="preserve">uiszczeniem podatków, opłat lub składek na ubezpieczenie społeczne lub zdrowotne, chyba że wykonawca odpowiednio przed upływem terminu do składania wniosków </w:t>
      </w:r>
      <w:r w:rsidRPr="00D012E0">
        <w:rPr>
          <w:rFonts w:eastAsia="Calibri" w:cs="Times New Roman"/>
          <w:szCs w:val="26"/>
        </w:rPr>
        <w:lastRenderedPageBreak/>
        <w:t>o dopuszczenie do udziału w</w:t>
      </w:r>
      <w:r w:rsidR="00DA74F9" w:rsidRPr="00D012E0">
        <w:rPr>
          <w:rFonts w:eastAsia="Calibri" w:cs="Times New Roman"/>
          <w:szCs w:val="26"/>
        </w:rPr>
        <w:t> </w:t>
      </w:r>
      <w:r w:rsidRPr="00D012E0">
        <w:rPr>
          <w:rFonts w:eastAsia="Calibri" w:cs="Times New Roman"/>
          <w:szCs w:val="26"/>
        </w:rPr>
        <w:t>postępowaniu albo przed upływem terminu składania ofert dokonał płatności należnych podatków, opłat lub składek na ubezpieczenie społeczne lub zdrowotne wraz z</w:t>
      </w:r>
      <w:r w:rsidR="00EF22BD">
        <w:rPr>
          <w:rFonts w:eastAsia="Calibri" w:cs="Times New Roman"/>
          <w:szCs w:val="26"/>
        </w:rPr>
        <w:t> </w:t>
      </w:r>
      <w:r w:rsidRPr="00D012E0">
        <w:rPr>
          <w:rFonts w:eastAsia="Calibri" w:cs="Times New Roman"/>
          <w:szCs w:val="26"/>
        </w:rPr>
        <w:t>odsetkami lub grzywnami lub zawarł wiążące porozumienie w sprawie spłaty tych należności;</w:t>
      </w:r>
    </w:p>
    <w:p w14:paraId="09B1D523" w14:textId="77777777" w:rsidR="002B6782" w:rsidRPr="00D012E0" w:rsidRDefault="002B6782" w:rsidP="0091045F">
      <w:pPr>
        <w:pStyle w:val="Akapitzlist"/>
        <w:numPr>
          <w:ilvl w:val="3"/>
          <w:numId w:val="56"/>
        </w:numPr>
        <w:ind w:left="851" w:hanging="284"/>
        <w:outlineLvl w:val="2"/>
        <w:rPr>
          <w:rFonts w:eastAsia="Calibri" w:cs="Times New Roman"/>
          <w:szCs w:val="26"/>
        </w:rPr>
      </w:pPr>
      <w:r w:rsidRPr="00D012E0">
        <w:rPr>
          <w:rFonts w:eastAsia="Calibri" w:cs="Times New Roman"/>
          <w:szCs w:val="26"/>
        </w:rPr>
        <w:t>wobec którego prawomocnie orzeczono zakaz ubiegania się o zamówienia publiczne;</w:t>
      </w:r>
    </w:p>
    <w:p w14:paraId="064A6015" w14:textId="0BB61314" w:rsidR="002B6782" w:rsidRPr="00D012E0" w:rsidRDefault="002B6782" w:rsidP="0091045F">
      <w:pPr>
        <w:pStyle w:val="Akapitzlist"/>
        <w:numPr>
          <w:ilvl w:val="3"/>
          <w:numId w:val="56"/>
        </w:numPr>
        <w:ind w:left="851" w:hanging="284"/>
        <w:outlineLvl w:val="2"/>
        <w:rPr>
          <w:rFonts w:eastAsia="Calibri" w:cs="Times New Roman"/>
          <w:szCs w:val="26"/>
        </w:rPr>
      </w:pPr>
      <w:r w:rsidRPr="00D012E0">
        <w:rPr>
          <w:rFonts w:eastAsia="Calibri" w:cs="Times New Roman"/>
          <w:szCs w:val="26"/>
        </w:rPr>
        <w:t>jeżeli zamawiający może stwierdzić, na podstawie wiarygodnych przesłanek, że wykonawca zawarł z</w:t>
      </w:r>
      <w:r w:rsidR="00DA74F9" w:rsidRPr="00D012E0">
        <w:rPr>
          <w:rFonts w:eastAsia="Calibri" w:cs="Times New Roman"/>
          <w:szCs w:val="26"/>
        </w:rPr>
        <w:t> </w:t>
      </w:r>
      <w:r w:rsidRPr="00D012E0">
        <w:rPr>
          <w:rFonts w:eastAsia="Calibri" w:cs="Times New Roman"/>
          <w:szCs w:val="26"/>
        </w:rPr>
        <w:t>innymi wykonawcami porozumienie mające na celu zakłócenie konkurencji, w szczególności jeżeli należąc do tej samej grupy kapitałowej w rozumieniu ustawy z dnia 16 lutego 2007 r. o</w:t>
      </w:r>
      <w:r w:rsidR="00EF22BD">
        <w:rPr>
          <w:rFonts w:eastAsia="Calibri" w:cs="Times New Roman"/>
          <w:szCs w:val="26"/>
        </w:rPr>
        <w:t> </w:t>
      </w:r>
      <w:r w:rsidRPr="00D012E0">
        <w:rPr>
          <w:rFonts w:eastAsia="Calibri" w:cs="Times New Roman"/>
          <w:szCs w:val="26"/>
        </w:rPr>
        <w:t>ochronie konkurencji i konsumentów, złożyli odrębne oferty, oferty częściowe lub wnioski o</w:t>
      </w:r>
      <w:r w:rsidR="00EF22BD">
        <w:rPr>
          <w:rFonts w:eastAsia="Calibri" w:cs="Times New Roman"/>
          <w:szCs w:val="26"/>
        </w:rPr>
        <w:t> </w:t>
      </w:r>
      <w:r w:rsidRPr="00D012E0">
        <w:rPr>
          <w:rFonts w:eastAsia="Calibri" w:cs="Times New Roman"/>
          <w:szCs w:val="26"/>
        </w:rPr>
        <w:t>dopuszczenie do udziału w postępowaniu, chyba że wykażą, że przygotowali te oferty lub wnioski niezależnie od siebie;</w:t>
      </w:r>
    </w:p>
    <w:p w14:paraId="6E54BA3A" w14:textId="75027734" w:rsidR="002B6782" w:rsidRPr="00D012E0" w:rsidRDefault="002B6782" w:rsidP="0091045F">
      <w:pPr>
        <w:pStyle w:val="Akapitzlist"/>
        <w:numPr>
          <w:ilvl w:val="3"/>
          <w:numId w:val="56"/>
        </w:numPr>
        <w:ind w:left="851" w:hanging="284"/>
        <w:outlineLvl w:val="2"/>
        <w:rPr>
          <w:rFonts w:eastAsia="Calibri" w:cs="Times New Roman"/>
          <w:szCs w:val="26"/>
        </w:rPr>
      </w:pPr>
      <w:r w:rsidRPr="00D012E0">
        <w:rPr>
          <w:rFonts w:eastAsia="Calibri" w:cs="Times New Roman"/>
          <w:szCs w:val="26"/>
        </w:rPr>
        <w:t>jeżeli, w przypadkach, o których mowa w art. 85 ust. 1</w:t>
      </w:r>
      <w:r w:rsidR="00586657" w:rsidRPr="00D012E0">
        <w:rPr>
          <w:rFonts w:eastAsia="Calibri" w:cs="Times New Roman"/>
          <w:szCs w:val="26"/>
        </w:rPr>
        <w:t xml:space="preserve"> ustawy </w:t>
      </w:r>
      <w:proofErr w:type="spellStart"/>
      <w:r w:rsidR="00586657" w:rsidRPr="00D012E0">
        <w:rPr>
          <w:rFonts w:eastAsia="Calibri" w:cs="Times New Roman"/>
          <w:szCs w:val="26"/>
        </w:rPr>
        <w:t>Pzp</w:t>
      </w:r>
      <w:proofErr w:type="spellEnd"/>
      <w:r w:rsidRPr="00D012E0">
        <w:rPr>
          <w:rFonts w:eastAsia="Calibri" w:cs="Times New Roman"/>
          <w:szCs w:val="26"/>
        </w:rPr>
        <w:t>, doszło do zakłócenia konkurencji wynikającego</w:t>
      </w:r>
      <w:r w:rsidR="008A4376">
        <w:rPr>
          <w:rFonts w:eastAsia="Calibri" w:cs="Times New Roman"/>
          <w:szCs w:val="26"/>
        </w:rPr>
        <w:t xml:space="preserve"> </w:t>
      </w:r>
      <w:r w:rsidRPr="00D012E0">
        <w:rPr>
          <w:rFonts w:eastAsia="Calibri" w:cs="Times New Roman"/>
          <w:szCs w:val="26"/>
        </w:rPr>
        <w:t>z</w:t>
      </w:r>
      <w:r w:rsidR="008A4376">
        <w:rPr>
          <w:rFonts w:eastAsia="Calibri" w:cs="Times New Roman"/>
          <w:szCs w:val="26"/>
        </w:rPr>
        <w:t xml:space="preserve"> </w:t>
      </w:r>
      <w:r w:rsidRPr="00D012E0">
        <w:rPr>
          <w:rFonts w:eastAsia="Calibri" w:cs="Times New Roman"/>
          <w:szCs w:val="26"/>
        </w:rPr>
        <w:t xml:space="preserve">wcześniejszego zaangażowania tego wykonawcy lub podmiotu, który należy z wykonawcą do tej samej grupy kapitałowej w rozumieniu ustawy z dnia 16 lutego 2007 r. o ochronie </w:t>
      </w:r>
      <w:r w:rsidR="008A4376">
        <w:rPr>
          <w:rFonts w:eastAsia="Calibri" w:cs="Times New Roman"/>
          <w:szCs w:val="26"/>
        </w:rPr>
        <w:t xml:space="preserve">konkurencji i </w:t>
      </w:r>
      <w:r w:rsidRPr="00D012E0">
        <w:rPr>
          <w:rFonts w:eastAsia="Calibri" w:cs="Times New Roman"/>
          <w:szCs w:val="26"/>
        </w:rPr>
        <w:t>konsumentów, chyba że spowodowane tym zakłócenie konkurencji może być wyeliminowane w inny sposób niż przez wykluczenie wykonawcy z udziału w postępowaniu o udzielenie zamówienia.</w:t>
      </w:r>
    </w:p>
    <w:p w14:paraId="4379308A" w14:textId="77777777" w:rsidR="00A62353" w:rsidRPr="00D012E0" w:rsidRDefault="00F85C46" w:rsidP="00044FC4">
      <w:pPr>
        <w:pStyle w:val="Nagwek2"/>
        <w:numPr>
          <w:ilvl w:val="0"/>
          <w:numId w:val="10"/>
        </w:numPr>
        <w:ind w:left="851" w:hanging="284"/>
      </w:pPr>
      <w:r w:rsidRPr="004A3777">
        <w:rPr>
          <w:rFonts w:eastAsia="Calibri"/>
        </w:rPr>
        <w:t xml:space="preserve">Fakultatywne podstawy wykluczenia. </w:t>
      </w:r>
    </w:p>
    <w:p w14:paraId="1B480683" w14:textId="77777777" w:rsidR="00F85C46" w:rsidRDefault="00A62353" w:rsidP="007D67F0">
      <w:pPr>
        <w:ind w:left="567" w:firstLine="0"/>
      </w:pPr>
      <w:r w:rsidRPr="00A11B7A">
        <w:t xml:space="preserve">W oparciu o przepis art. 109 ust. 1 </w:t>
      </w:r>
      <w:r w:rsidR="006A177C" w:rsidRPr="004422CE">
        <w:t xml:space="preserve">pkt </w:t>
      </w:r>
      <w:r w:rsidR="006A177C">
        <w:t xml:space="preserve">1, </w:t>
      </w:r>
      <w:r w:rsidR="006A177C" w:rsidRPr="004422CE">
        <w:t xml:space="preserve">5 i 7 </w:t>
      </w:r>
      <w:r w:rsidRPr="00A11B7A">
        <w:t xml:space="preserve">ustawy </w:t>
      </w:r>
      <w:proofErr w:type="spellStart"/>
      <w:r w:rsidRPr="00A11B7A">
        <w:t>Pzp</w:t>
      </w:r>
      <w:proofErr w:type="spellEnd"/>
      <w:r w:rsidRPr="00A11B7A">
        <w:t xml:space="preserve">, </w:t>
      </w:r>
      <w:r w:rsidR="00F85C46" w:rsidRPr="00A11B7A">
        <w:t>Zamawiający w</w:t>
      </w:r>
      <w:r w:rsidRPr="00A11B7A">
        <w:t>ykluczy z postępowania w</w:t>
      </w:r>
      <w:r w:rsidR="00F85C46" w:rsidRPr="00A11B7A">
        <w:t>ykonawcę</w:t>
      </w:r>
      <w:r w:rsidRPr="00A11B7A">
        <w:t xml:space="preserve"> w zwią</w:t>
      </w:r>
      <w:r w:rsidR="00DA74F9" w:rsidRPr="00A11B7A">
        <w:t xml:space="preserve">zku z </w:t>
      </w:r>
      <w:r w:rsidR="00DA74F9">
        <w:t>wystąpieniem którejkolwiek z poniższych</w:t>
      </w:r>
      <w:r>
        <w:t xml:space="preserve"> okoliczności</w:t>
      </w:r>
      <w:r w:rsidR="00F85C46" w:rsidRPr="00E054BA">
        <w:t>:</w:t>
      </w:r>
    </w:p>
    <w:p w14:paraId="352E840A" w14:textId="7891E74D" w:rsidR="006A177C" w:rsidRPr="00B44F94" w:rsidRDefault="006A177C" w:rsidP="0091045F">
      <w:pPr>
        <w:pStyle w:val="Nagwek3"/>
        <w:numPr>
          <w:ilvl w:val="0"/>
          <w:numId w:val="11"/>
        </w:numPr>
        <w:ind w:left="993"/>
        <w:rPr>
          <w:rFonts w:eastAsia="Calibri"/>
        </w:rPr>
      </w:pPr>
      <w:r w:rsidRPr="00BB4728">
        <w:rPr>
          <w:rFonts w:eastAsia="Calibri"/>
        </w:rPr>
        <w:t xml:space="preserve">który naruszył obowiązki dotyczące płatności podatków, opłat lub składek na ubezpieczenia społeczne lub zdrowotne, z wyjątkiem przypadku, o którym mowa w art. 108 ust. 1 pkt 3 ustawy </w:t>
      </w:r>
      <w:proofErr w:type="spellStart"/>
      <w:r w:rsidRPr="00BB4728">
        <w:rPr>
          <w:rFonts w:eastAsia="Calibri"/>
        </w:rPr>
        <w:t>Pzp</w:t>
      </w:r>
      <w:proofErr w:type="spellEnd"/>
      <w:r w:rsidRPr="00BB4728">
        <w:rPr>
          <w:rFonts w:eastAsia="Calibri"/>
        </w:rPr>
        <w:t xml:space="preserve">, chyba że wykonawca przed upływem terminu </w:t>
      </w:r>
      <w:r w:rsidR="00E1125F" w:rsidRPr="00BB4728">
        <w:rPr>
          <w:rFonts w:eastAsia="Calibri"/>
        </w:rPr>
        <w:t>do składania wniosków do udziału w</w:t>
      </w:r>
      <w:r w:rsidR="00EF22BD">
        <w:rPr>
          <w:rFonts w:eastAsia="Calibri"/>
        </w:rPr>
        <w:t> </w:t>
      </w:r>
      <w:r w:rsidR="00E1125F" w:rsidRPr="00BB4728">
        <w:rPr>
          <w:rFonts w:eastAsia="Calibri"/>
        </w:rPr>
        <w:t>postępowaniu</w:t>
      </w:r>
      <w:r w:rsidRPr="00BB4728">
        <w:rPr>
          <w:rFonts w:eastAsia="Calibri"/>
        </w:rPr>
        <w:t xml:space="preserve"> dokonał płatności należnych podatków, opłat lub składek na ubezpieczenia s</w:t>
      </w:r>
      <w:r w:rsidRPr="00B44F94">
        <w:rPr>
          <w:rFonts w:eastAsia="Calibri"/>
        </w:rPr>
        <w:t>połeczne lub zdrowotne wraz z odsetkami lub grzywnami lub zawarł wiążące porozumienie w</w:t>
      </w:r>
      <w:r w:rsidR="00EF22BD" w:rsidRPr="00B44F94">
        <w:rPr>
          <w:rFonts w:eastAsia="Calibri"/>
        </w:rPr>
        <w:t> </w:t>
      </w:r>
      <w:r w:rsidRPr="00B44F94">
        <w:rPr>
          <w:rFonts w:eastAsia="Calibri"/>
        </w:rPr>
        <w:t>sprawie spłaty tych należności;</w:t>
      </w:r>
    </w:p>
    <w:p w14:paraId="548C532A" w14:textId="0F315FA3" w:rsidR="002F56CF" w:rsidRPr="00B44F94" w:rsidRDefault="00A62DD6" w:rsidP="0091045F">
      <w:pPr>
        <w:pStyle w:val="Nagwek3"/>
        <w:numPr>
          <w:ilvl w:val="0"/>
          <w:numId w:val="11"/>
        </w:numPr>
        <w:ind w:left="993"/>
        <w:rPr>
          <w:rFonts w:eastAsia="Calibri"/>
        </w:rPr>
      </w:pPr>
      <w:r w:rsidRPr="00B44F94">
        <w:rPr>
          <w:rFonts w:eastAsia="Calibri"/>
        </w:rPr>
        <w:t>który w sposób zawiniony poważnie naruszył obowiązki zawodowe, co podważa jego uczciwość, w</w:t>
      </w:r>
      <w:r w:rsidR="00CA653B" w:rsidRPr="00B44F94">
        <w:rPr>
          <w:rFonts w:eastAsia="Calibri"/>
        </w:rPr>
        <w:t> </w:t>
      </w:r>
      <w:r w:rsidRPr="00B44F94">
        <w:rPr>
          <w:rFonts w:eastAsia="Calibri"/>
        </w:rPr>
        <w:t>szczególności gdy wykonawca w wyniku zamierzonego działania lub rażącego niedbalstwa nie wykonał lub nienależycie wykonał zamówienie, co zamawiający jest w stanie wykazać za pomocą stosownych dowodów;</w:t>
      </w:r>
    </w:p>
    <w:p w14:paraId="265F62CD" w14:textId="577532EF" w:rsidR="00A62DD6" w:rsidRPr="00B44F94" w:rsidRDefault="00A62DD6" w:rsidP="0091045F">
      <w:pPr>
        <w:pStyle w:val="Nagwek3"/>
        <w:numPr>
          <w:ilvl w:val="0"/>
          <w:numId w:val="11"/>
        </w:numPr>
        <w:ind w:left="993"/>
        <w:rPr>
          <w:rFonts w:eastAsia="Calibri"/>
        </w:rPr>
      </w:pPr>
      <w:r w:rsidRPr="00B44F94">
        <w:rPr>
          <w:rFonts w:eastAsia="Calibri"/>
        </w:rPr>
        <w:t>który, z przyczyn leżących po jego stronie, w znacznym stopniu lub zakresie nie wykonał lub nienależycie wykonał albo długotrwale nienależycie wykonywał istotne zobowiązanie wynikające z</w:t>
      </w:r>
      <w:r w:rsidR="00CA653B" w:rsidRPr="00B44F94">
        <w:rPr>
          <w:rFonts w:eastAsia="Calibri"/>
        </w:rPr>
        <w:t> </w:t>
      </w:r>
      <w:r w:rsidRPr="00B44F94">
        <w:rPr>
          <w:rFonts w:eastAsia="Calibri"/>
        </w:rPr>
        <w:t>wcześniejszej umowy w sprawie zamówienia publicznego lub umowy koncesji, co doprowadziło do wypowiedzenia lub odstąpienia od umowy, odszkodowania, wykonania zastępczego lub realizacji uprawnień z tytułu rękojmi za wady;</w:t>
      </w:r>
    </w:p>
    <w:p w14:paraId="345E2592" w14:textId="77777777" w:rsidR="008267E1" w:rsidRPr="00B44F94" w:rsidRDefault="007E1600" w:rsidP="00044FC4">
      <w:pPr>
        <w:pStyle w:val="Nagwek2"/>
        <w:numPr>
          <w:ilvl w:val="0"/>
          <w:numId w:val="10"/>
        </w:numPr>
        <w:ind w:left="851" w:hanging="284"/>
        <w:rPr>
          <w:rFonts w:eastAsia="Calibri"/>
        </w:rPr>
      </w:pPr>
      <w:r w:rsidRPr="00B44F94">
        <w:rPr>
          <w:rFonts w:eastAsia="Calibri"/>
        </w:rPr>
        <w:lastRenderedPageBreak/>
        <w:t xml:space="preserve">Self – cleaning. </w:t>
      </w:r>
    </w:p>
    <w:p w14:paraId="1AD41660" w14:textId="3294B39A" w:rsidR="007E1600" w:rsidRPr="00B44F94" w:rsidRDefault="00DA74F9" w:rsidP="0091045F">
      <w:pPr>
        <w:pStyle w:val="Nagwek3"/>
        <w:numPr>
          <w:ilvl w:val="0"/>
          <w:numId w:val="59"/>
        </w:numPr>
        <w:ind w:left="851" w:hanging="283"/>
        <w:rPr>
          <w:rFonts w:eastAsia="Calibri"/>
        </w:rPr>
      </w:pPr>
      <w:r w:rsidRPr="00B44F94">
        <w:rPr>
          <w:rFonts w:eastAsia="Calibri"/>
        </w:rPr>
        <w:t>w</w:t>
      </w:r>
      <w:r w:rsidR="007E1600" w:rsidRPr="00B44F94">
        <w:rPr>
          <w:rFonts w:eastAsia="Calibri"/>
        </w:rPr>
        <w:t xml:space="preserve">ykonawca nie podlega wykluczeniu w zakresie przesłanek obligatoryjnych z </w:t>
      </w:r>
      <w:r w:rsidR="006A177C" w:rsidRPr="00B44F94">
        <w:rPr>
          <w:rFonts w:eastAsia="Calibri"/>
        </w:rPr>
        <w:t xml:space="preserve">art. 108 ust. 1 </w:t>
      </w:r>
      <w:r w:rsidR="007E1600" w:rsidRPr="00B44F94">
        <w:rPr>
          <w:rFonts w:eastAsia="Calibri"/>
        </w:rPr>
        <w:t>pkt 1, 2 i</w:t>
      </w:r>
      <w:r w:rsidR="005D0BAC" w:rsidRPr="00B44F94">
        <w:rPr>
          <w:rFonts w:eastAsia="Calibri"/>
        </w:rPr>
        <w:t> </w:t>
      </w:r>
      <w:r w:rsidR="007E1600" w:rsidRPr="00B44F94">
        <w:rPr>
          <w:rFonts w:eastAsia="Calibri"/>
        </w:rPr>
        <w:t>5 lub przes</w:t>
      </w:r>
      <w:r w:rsidR="00BF716F" w:rsidRPr="00B44F94">
        <w:rPr>
          <w:rFonts w:eastAsia="Calibri"/>
        </w:rPr>
        <w:t xml:space="preserve">łanek fakultatywnych z </w:t>
      </w:r>
      <w:r w:rsidR="006A177C" w:rsidRPr="00B44F94">
        <w:rPr>
          <w:rFonts w:eastAsia="Calibri"/>
        </w:rPr>
        <w:t xml:space="preserve">art. 109 ust. 1 </w:t>
      </w:r>
      <w:r w:rsidR="00BF716F" w:rsidRPr="00B44F94">
        <w:rPr>
          <w:rFonts w:eastAsia="Calibri"/>
        </w:rPr>
        <w:t xml:space="preserve">pkt </w:t>
      </w:r>
      <w:r w:rsidR="006A177C" w:rsidRPr="00B44F94">
        <w:rPr>
          <w:rFonts w:eastAsia="Calibri"/>
        </w:rPr>
        <w:t>5 i 7</w:t>
      </w:r>
      <w:r w:rsidR="007E1600" w:rsidRPr="00B44F94">
        <w:rPr>
          <w:rFonts w:eastAsia="Calibri"/>
        </w:rPr>
        <w:t>, jeżeli udowodni Zamawiającemu, że spełnił łącznie następujące przesłanki:</w:t>
      </w:r>
    </w:p>
    <w:p w14:paraId="556B2D87" w14:textId="77777777" w:rsidR="007E1600" w:rsidRPr="005A2468" w:rsidRDefault="007E1600" w:rsidP="00B6466B">
      <w:pPr>
        <w:pStyle w:val="Nagwek4"/>
        <w:numPr>
          <w:ilvl w:val="0"/>
          <w:numId w:val="86"/>
        </w:numPr>
        <w:ind w:left="1134" w:hanging="283"/>
        <w:rPr>
          <w:rFonts w:eastAsia="Calibri"/>
        </w:rPr>
      </w:pPr>
      <w:r w:rsidRPr="00B44F94">
        <w:rPr>
          <w:rFonts w:eastAsia="Calibri"/>
        </w:rPr>
        <w:t>naprawił lub zobowiązał się do naprawienia szkody</w:t>
      </w:r>
      <w:r w:rsidRPr="005A2468">
        <w:rPr>
          <w:rFonts w:eastAsia="Calibri"/>
        </w:rPr>
        <w:t xml:space="preserve"> wyrządzonej przestępstwem, wykroczeniem lub swoim nieprawidłowym postępowaniem, w tym poprzez zadośćuczynienie pieniężne;</w:t>
      </w:r>
    </w:p>
    <w:p w14:paraId="0BBE66EB" w14:textId="7AA3EB7D" w:rsidR="007E1600" w:rsidRDefault="007E1600" w:rsidP="0082259F">
      <w:pPr>
        <w:pStyle w:val="Nagwek4"/>
        <w:ind w:left="1134" w:hanging="283"/>
        <w:rPr>
          <w:rFonts w:eastAsia="Calibri"/>
        </w:rPr>
      </w:pPr>
      <w:r w:rsidRPr="007E1600">
        <w:rPr>
          <w:rFonts w:eastAsia="Calibri"/>
        </w:rPr>
        <w:t>wyczerpująco wyjaśnił fakty i okoliczności związane z przestępstwem, wykroczeniem lub swoim nieprawidłowym postępowaniem oraz</w:t>
      </w:r>
      <w:r w:rsidR="008A4376">
        <w:rPr>
          <w:rFonts w:eastAsia="Calibri"/>
        </w:rPr>
        <w:t xml:space="preserve"> </w:t>
      </w:r>
      <w:r w:rsidR="00A62353" w:rsidRPr="00A62353">
        <w:rPr>
          <w:rFonts w:eastAsia="Calibri"/>
        </w:rPr>
        <w:t>spowodowanymi przez nie szkodami, aktywnie współpracując odpowiednio z właściwymi organami, w tym organami ścigania, lub zamawiającym;</w:t>
      </w:r>
    </w:p>
    <w:p w14:paraId="227EF4CE" w14:textId="77777777" w:rsidR="00A62353" w:rsidRPr="00642C54" w:rsidRDefault="00A62353" w:rsidP="00BF45D9">
      <w:pPr>
        <w:pStyle w:val="Nagwek4"/>
        <w:ind w:left="1134" w:hanging="283"/>
        <w:rPr>
          <w:rFonts w:eastAsia="Calibri"/>
        </w:rPr>
      </w:pPr>
      <w:r w:rsidRPr="00642C54">
        <w:rPr>
          <w:rFonts w:eastAsia="Calibri"/>
        </w:rPr>
        <w:t>podjął konkretne środki techniczne, organizacyjne i kadrowe, odpowiednie dla zapobiegania dalszym przestępstwom, wykroczeniom lub nieprawidłowemu postępowaniu, w</w:t>
      </w:r>
      <w:r w:rsidR="00642C54" w:rsidRPr="00642C54">
        <w:rPr>
          <w:rFonts w:eastAsia="Calibri"/>
        </w:rPr>
        <w:t> </w:t>
      </w:r>
      <w:r w:rsidRPr="00642C54">
        <w:rPr>
          <w:rFonts w:eastAsia="Calibri"/>
        </w:rPr>
        <w:t>szczególności:</w:t>
      </w:r>
    </w:p>
    <w:p w14:paraId="7B82357C" w14:textId="77777777" w:rsidR="00A62353" w:rsidRPr="00642C54" w:rsidRDefault="00A62353" w:rsidP="0091045F">
      <w:pPr>
        <w:pStyle w:val="Nagwek4"/>
        <w:numPr>
          <w:ilvl w:val="0"/>
          <w:numId w:val="57"/>
        </w:numPr>
        <w:tabs>
          <w:tab w:val="left" w:pos="1134"/>
        </w:tabs>
        <w:ind w:left="1560"/>
        <w:rPr>
          <w:rFonts w:eastAsia="Calibri"/>
        </w:rPr>
      </w:pPr>
      <w:r w:rsidRPr="00642C54">
        <w:rPr>
          <w:rFonts w:eastAsia="Calibri"/>
        </w:rPr>
        <w:t>zerwał wszelkie powiązania z osobami lub podmiotami odpowiedzialnymi za nieprawidłowe postępowanie wykonawcy,</w:t>
      </w:r>
    </w:p>
    <w:p w14:paraId="4D4ACE28" w14:textId="77777777" w:rsidR="00A62353" w:rsidRPr="00A62353" w:rsidRDefault="00A62353" w:rsidP="0091045F">
      <w:pPr>
        <w:pStyle w:val="Nagwek4"/>
        <w:numPr>
          <w:ilvl w:val="0"/>
          <w:numId w:val="57"/>
        </w:numPr>
        <w:tabs>
          <w:tab w:val="left" w:pos="1134"/>
        </w:tabs>
        <w:ind w:left="1560"/>
        <w:rPr>
          <w:rFonts w:eastAsia="Calibri"/>
        </w:rPr>
      </w:pPr>
      <w:r w:rsidRPr="00A62353">
        <w:rPr>
          <w:rFonts w:eastAsia="Calibri"/>
        </w:rPr>
        <w:t>zreorganizował personel,</w:t>
      </w:r>
    </w:p>
    <w:p w14:paraId="49D3B4F7" w14:textId="77777777" w:rsidR="00A62353" w:rsidRPr="00A62353" w:rsidRDefault="00A62353" w:rsidP="0091045F">
      <w:pPr>
        <w:pStyle w:val="Nagwek4"/>
        <w:numPr>
          <w:ilvl w:val="0"/>
          <w:numId w:val="57"/>
        </w:numPr>
        <w:tabs>
          <w:tab w:val="left" w:pos="1134"/>
        </w:tabs>
        <w:ind w:left="1560"/>
        <w:rPr>
          <w:rFonts w:eastAsia="Calibri"/>
        </w:rPr>
      </w:pPr>
      <w:r w:rsidRPr="00A62353">
        <w:rPr>
          <w:rFonts w:eastAsia="Calibri"/>
        </w:rPr>
        <w:t>wdrożył system sprawozdawczości i kontroli,</w:t>
      </w:r>
    </w:p>
    <w:p w14:paraId="59D238CD" w14:textId="77777777" w:rsidR="00A62353" w:rsidRPr="00A62353" w:rsidRDefault="00A62353" w:rsidP="0091045F">
      <w:pPr>
        <w:pStyle w:val="Nagwek4"/>
        <w:numPr>
          <w:ilvl w:val="0"/>
          <w:numId w:val="57"/>
        </w:numPr>
        <w:tabs>
          <w:tab w:val="left" w:pos="1134"/>
        </w:tabs>
        <w:ind w:left="1560"/>
        <w:rPr>
          <w:rFonts w:eastAsia="Calibri"/>
        </w:rPr>
      </w:pPr>
      <w:r w:rsidRPr="00A62353">
        <w:rPr>
          <w:rFonts w:eastAsia="Calibri"/>
        </w:rPr>
        <w:t>utworzył struktury audytu wewnętrznego do monitorowania przestrzegania przepisów, wewnętrznych regulacji lub standardów,</w:t>
      </w:r>
    </w:p>
    <w:p w14:paraId="70D9FED7" w14:textId="77777777" w:rsidR="00A62353" w:rsidRPr="00A62353" w:rsidRDefault="00A62353" w:rsidP="0091045F">
      <w:pPr>
        <w:pStyle w:val="Nagwek4"/>
        <w:numPr>
          <w:ilvl w:val="0"/>
          <w:numId w:val="57"/>
        </w:numPr>
        <w:tabs>
          <w:tab w:val="left" w:pos="1134"/>
        </w:tabs>
        <w:ind w:left="1560"/>
        <w:rPr>
          <w:rFonts w:eastAsia="Calibri"/>
        </w:rPr>
      </w:pPr>
      <w:r w:rsidRPr="00A62353">
        <w:rPr>
          <w:rFonts w:eastAsia="Calibri"/>
        </w:rPr>
        <w:t>wprowadził wewnętrzne regulacje dotyczące odpowiedzialności i odszkodowań za nieprzestrzeganie przepisów, wewnętrznych regulacji lub standardów.</w:t>
      </w:r>
    </w:p>
    <w:p w14:paraId="76126D4C" w14:textId="77777777" w:rsidR="007E1600" w:rsidRPr="004A3777" w:rsidRDefault="009E4BCB" w:rsidP="00044FC4">
      <w:pPr>
        <w:pStyle w:val="Nagwek2"/>
        <w:numPr>
          <w:ilvl w:val="0"/>
          <w:numId w:val="10"/>
        </w:numPr>
        <w:ind w:left="851" w:hanging="284"/>
        <w:rPr>
          <w:rFonts w:eastAsia="Calibri"/>
        </w:rPr>
      </w:pPr>
      <w:r w:rsidRPr="004A3777">
        <w:rPr>
          <w:rFonts w:eastAsia="Calibri"/>
        </w:rPr>
        <w:t>Zasady dotyczą</w:t>
      </w:r>
      <w:r w:rsidR="00F54060" w:rsidRPr="004A3777">
        <w:rPr>
          <w:rFonts w:eastAsia="Calibri"/>
        </w:rPr>
        <w:t>ce oceny podstaw wykluczenia przez Zamawiającego</w:t>
      </w:r>
      <w:r w:rsidRPr="004A3777">
        <w:rPr>
          <w:rFonts w:eastAsia="Calibri"/>
        </w:rPr>
        <w:t xml:space="preserve">. </w:t>
      </w:r>
    </w:p>
    <w:p w14:paraId="3BF7EBBB" w14:textId="77777777" w:rsidR="009E4BCB" w:rsidRPr="00BB4728" w:rsidRDefault="009E4BCB" w:rsidP="0091045F">
      <w:pPr>
        <w:pStyle w:val="Nagwek3"/>
        <w:numPr>
          <w:ilvl w:val="0"/>
          <w:numId w:val="58"/>
        </w:numPr>
        <w:ind w:left="993"/>
        <w:rPr>
          <w:rFonts w:eastAsia="Calibri"/>
        </w:rPr>
      </w:pPr>
      <w:r w:rsidRPr="00BB4728">
        <w:rPr>
          <w:rFonts w:eastAsia="Calibri"/>
        </w:rPr>
        <w:t>Zamawiający oceni, czy podjęte przez wykonawcę czynności, o których mowa w ust. 3, są wystarczające do wykazania jego rzetelności, uwzględniając wagę i szczególne okoliczności czynu wykonawcy. Jeżeli podjęte przez wykonawcę czynności, o których mowa w ust. 3, nie będą wystarczające do wykazania jego rzetelności, Zamawiający wykluczy wykonawcę;</w:t>
      </w:r>
    </w:p>
    <w:p w14:paraId="311B26CC" w14:textId="77777777" w:rsidR="009E4BCB" w:rsidRPr="00BB4728" w:rsidRDefault="009E4BCB" w:rsidP="0091045F">
      <w:pPr>
        <w:pStyle w:val="Nagwek3"/>
        <w:numPr>
          <w:ilvl w:val="0"/>
          <w:numId w:val="11"/>
        </w:numPr>
        <w:ind w:left="993"/>
        <w:rPr>
          <w:rFonts w:eastAsia="Calibri"/>
        </w:rPr>
      </w:pPr>
      <w:r w:rsidRPr="00BB4728">
        <w:rPr>
          <w:rFonts w:eastAsia="Calibri"/>
        </w:rPr>
        <w:t>w przypadkach, o których mowa w ust. 2, Zamawiający może nie wykluczyć wykonawcy, jeżeli wykluczenie byłoby w sposób oczy</w:t>
      </w:r>
      <w:r w:rsidR="0082259F" w:rsidRPr="00BB4728">
        <w:rPr>
          <w:rFonts w:eastAsia="Calibri"/>
        </w:rPr>
        <w:t>wisty nieproporcjonalne</w:t>
      </w:r>
      <w:r w:rsidRPr="00BB4728">
        <w:rPr>
          <w:rFonts w:eastAsia="Calibri"/>
        </w:rPr>
        <w:t>;</w:t>
      </w:r>
    </w:p>
    <w:p w14:paraId="79AC2CFC" w14:textId="77777777" w:rsidR="009E4BCB" w:rsidRPr="00BB4728" w:rsidRDefault="009E4BCB" w:rsidP="0091045F">
      <w:pPr>
        <w:pStyle w:val="Nagwek3"/>
        <w:numPr>
          <w:ilvl w:val="0"/>
          <w:numId w:val="11"/>
        </w:numPr>
        <w:ind w:left="993"/>
        <w:rPr>
          <w:rFonts w:eastAsia="Calibri"/>
        </w:rPr>
      </w:pPr>
      <w:r w:rsidRPr="00BB4728">
        <w:rPr>
          <w:rFonts w:eastAsia="Calibri"/>
        </w:rPr>
        <w:t>w</w:t>
      </w:r>
      <w:r w:rsidR="00D83EC3" w:rsidRPr="00BB4728">
        <w:rPr>
          <w:rFonts w:eastAsia="Calibri"/>
        </w:rPr>
        <w:t xml:space="preserve"> przypadku w</w:t>
      </w:r>
      <w:r w:rsidRPr="00BB4728">
        <w:rPr>
          <w:rFonts w:eastAsia="Calibri"/>
        </w:rPr>
        <w:t>ykonawców wspólnie ubiegających się o udzielenie zamówienia,</w:t>
      </w:r>
      <w:r w:rsidR="00B66BD4" w:rsidRPr="00BB4728">
        <w:rPr>
          <w:rFonts w:eastAsia="Calibri"/>
        </w:rPr>
        <w:t xml:space="preserve"> a także podmiotów udostępniających swoje zasoby wykonawcy</w:t>
      </w:r>
      <w:r w:rsidR="007213C6" w:rsidRPr="00BB4728">
        <w:rPr>
          <w:rFonts w:eastAsia="Calibri"/>
        </w:rPr>
        <w:t xml:space="preserve"> (jeżeli dotyczy)</w:t>
      </w:r>
      <w:r w:rsidR="00B66BD4" w:rsidRPr="00BB4728">
        <w:rPr>
          <w:rFonts w:eastAsia="Calibri"/>
        </w:rPr>
        <w:t>,</w:t>
      </w:r>
      <w:r w:rsidRPr="00BB4728">
        <w:rPr>
          <w:rFonts w:eastAsia="Calibri"/>
        </w:rPr>
        <w:t xml:space="preserve"> spełnienie wymogu dotyczącego braku podstaw do wyk</w:t>
      </w:r>
      <w:r w:rsidR="0082259F" w:rsidRPr="00BB4728">
        <w:rPr>
          <w:rFonts w:eastAsia="Calibri"/>
        </w:rPr>
        <w:t>luczenia,</w:t>
      </w:r>
      <w:r w:rsidRPr="00BB4728">
        <w:rPr>
          <w:rFonts w:eastAsia="Calibri"/>
        </w:rPr>
        <w:t xml:space="preserve"> powinno</w:t>
      </w:r>
      <w:r w:rsidR="00D83EC3" w:rsidRPr="00BB4728">
        <w:rPr>
          <w:rFonts w:eastAsia="Calibri"/>
        </w:rPr>
        <w:t xml:space="preserve"> zostać wykazane przez każdy z tych podmiotów;</w:t>
      </w:r>
    </w:p>
    <w:p w14:paraId="5D46A752" w14:textId="705BB550" w:rsidR="00D83EC3" w:rsidRDefault="00D83EC3" w:rsidP="0091045F">
      <w:pPr>
        <w:pStyle w:val="Nagwek3"/>
        <w:numPr>
          <w:ilvl w:val="0"/>
          <w:numId w:val="11"/>
        </w:numPr>
        <w:ind w:left="993"/>
        <w:rPr>
          <w:rFonts w:eastAsia="Calibri"/>
        </w:rPr>
      </w:pPr>
      <w:r w:rsidRPr="00BB4728">
        <w:rPr>
          <w:rFonts w:eastAsia="Calibri"/>
        </w:rPr>
        <w:t xml:space="preserve">Zamawiający oceni czy wypełnione zostały przesłanki wykluczenia wykonawcy z postępowania na podstawie podmiotowych środków dowodowych wyszczególnionych w rozdziale </w:t>
      </w:r>
      <w:r w:rsidR="00E1125F" w:rsidRPr="00BB4728">
        <w:rPr>
          <w:rFonts w:eastAsia="Calibri"/>
        </w:rPr>
        <w:t>VI</w:t>
      </w:r>
      <w:r w:rsidRPr="00BB4728">
        <w:rPr>
          <w:rFonts w:eastAsia="Calibri"/>
        </w:rPr>
        <w:t xml:space="preserve"> </w:t>
      </w:r>
      <w:proofErr w:type="spellStart"/>
      <w:r w:rsidR="0007588B" w:rsidRPr="00BB4728">
        <w:rPr>
          <w:rFonts w:eastAsia="Calibri"/>
        </w:rPr>
        <w:t>OPiW</w:t>
      </w:r>
      <w:proofErr w:type="spellEnd"/>
      <w:r w:rsidRPr="00BB4728">
        <w:rPr>
          <w:rFonts w:eastAsia="Calibri"/>
        </w:rPr>
        <w:t>, zgodnie z</w:t>
      </w:r>
      <w:r w:rsidR="00E1125F" w:rsidRPr="00BB4728">
        <w:rPr>
          <w:rFonts w:eastAsia="Calibri"/>
        </w:rPr>
        <w:t> </w:t>
      </w:r>
      <w:r w:rsidRPr="00BB4728">
        <w:rPr>
          <w:rFonts w:eastAsia="Calibri"/>
        </w:rPr>
        <w:t xml:space="preserve">formułą: spełnia/nie spełnia. </w:t>
      </w:r>
    </w:p>
    <w:p w14:paraId="0B7DC3A4" w14:textId="77777777" w:rsidR="00044FC4" w:rsidRPr="00044FC4" w:rsidRDefault="00044FC4" w:rsidP="005272F8">
      <w:pPr>
        <w:pStyle w:val="Nagwek2"/>
        <w:spacing w:before="0" w:after="0"/>
        <w:ind w:left="851" w:hanging="284"/>
        <w:rPr>
          <w:b w:val="0"/>
          <w:color w:val="auto"/>
        </w:rPr>
      </w:pPr>
      <w:r w:rsidRPr="00044FC4">
        <w:rPr>
          <w:b w:val="0"/>
          <w:color w:val="auto"/>
        </w:rPr>
        <w:t xml:space="preserve">Wykluczeniu z postępowania podlegają wykonawcy spełniający przesłanki wykluczenia na podstawie art. 5k rozporządzenia Rady (UE) nr 833/2014 z dnia 31 lipca 2014 r. dotyczącego środków ograniczających w związku z działaniami Rosji destabilizującymi sytuację na Ukrainie </w:t>
      </w:r>
      <w:r w:rsidRPr="00044FC4">
        <w:rPr>
          <w:b w:val="0"/>
          <w:color w:val="auto"/>
        </w:rPr>
        <w:lastRenderedPageBreak/>
        <w:t xml:space="preserve">(Dz.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t>
      </w:r>
    </w:p>
    <w:p w14:paraId="72C71E93" w14:textId="77777777" w:rsidR="00044FC4" w:rsidRPr="00044FC4" w:rsidRDefault="00044FC4" w:rsidP="005272F8">
      <w:pPr>
        <w:pStyle w:val="Nagwek2"/>
        <w:ind w:left="851" w:hanging="284"/>
        <w:rPr>
          <w:b w:val="0"/>
          <w:color w:val="auto"/>
        </w:rPr>
      </w:pPr>
      <w:r w:rsidRPr="00044FC4">
        <w:rPr>
          <w:b w:val="0"/>
          <w:color w:val="auto"/>
        </w:rPr>
        <w:t>Zgodnie z treścią przepisu, o którym mowa w ust. 5, zakazuje się udzielania lub dalszego wykonywania wszelkich zamówień publicznych lub koncesji objętych zakresem dyrektyw w sprawie zamówień publicznych, tj. dyrektywy Parlamentu Europejskiego i Rady 2014/23/UE z dnia 26 lutego 2014 r. w sprawie udzielania koncesji (Dz. Urz. UE L 94 z 28.3.2014, str. 1) (dalej jako: dyrektywa 2014/23/UE), dyrektywy Parlamentu Europejskiego i Rady 2014/24/UE z dnia 26 lutego 2014 r. w sprawie zamówień publicznych, uchylającej dyrektywę 2004/18/WE (Dz. Urz. UE L 94 z 28.3.2014, str. 65) (dalej jako: dyrektywa 2014/24/UE), dyrektywy Parlamentu Europejskiego i Rady 2014/25/UE z dnia 26 lutego 2014 r. w sprawie udzielania zamówień przez podmioty działające w sektorach gospodarki wodnej, energetyki, transportu i usług pocztowych, uchylającej dyrektywę 2004/17/WE (Dz. Urz. UE L 94 z 28.3.2014, str. 243) (dalej jako: dyrektywa 2014/25/UE), oraz dyrektywy 2009/81/WE Parlamentu Europejskiego i Rady z dnia 13 lipca 2009 r. w sprawie koordynacji procedur udzielania niektórych zamówień na roboty budowlane, dostawy i usługi przez instytucje lub podmioty zamawiające w dziedzinach obronności i bezpieczeństwa i zmieniającej dyrektywy 2004/17/WE i 2004/18/WE (Dz. Urz. UE L 216 z 20.8.2009, str. 76) (dalej jako: dyrektywa 2009/81/WE),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BECEFDA" w14:textId="77777777" w:rsidR="00044FC4" w:rsidRPr="00044FC4" w:rsidRDefault="00044FC4" w:rsidP="00B6466B">
      <w:pPr>
        <w:pStyle w:val="Nagwek2"/>
        <w:numPr>
          <w:ilvl w:val="1"/>
          <w:numId w:val="95"/>
        </w:numPr>
        <w:ind w:left="1134" w:hanging="283"/>
        <w:rPr>
          <w:b w:val="0"/>
          <w:color w:val="auto"/>
        </w:rPr>
      </w:pPr>
      <w:r w:rsidRPr="00044FC4">
        <w:rPr>
          <w:b w:val="0"/>
          <w:color w:val="auto"/>
        </w:rPr>
        <w:t>obywateli rosyjskich lub osób fizycznych lub prawnych, podmiotów lub organów z siedzibą w Rosji;</w:t>
      </w:r>
    </w:p>
    <w:p w14:paraId="2BBA612D" w14:textId="77777777" w:rsidR="00044FC4" w:rsidRPr="00044FC4" w:rsidRDefault="00044FC4" w:rsidP="00B6466B">
      <w:pPr>
        <w:pStyle w:val="Nagwek2"/>
        <w:numPr>
          <w:ilvl w:val="1"/>
          <w:numId w:val="95"/>
        </w:numPr>
        <w:ind w:left="1134" w:hanging="283"/>
        <w:rPr>
          <w:b w:val="0"/>
          <w:color w:val="auto"/>
        </w:rPr>
      </w:pPr>
      <w:r w:rsidRPr="00044FC4">
        <w:rPr>
          <w:b w:val="0"/>
          <w:color w:val="auto"/>
        </w:rPr>
        <w:t>osób prawnych, podmiotów lub organów, do których prawa własności bezpośrednio lub pośrednio w ponad 50 % należą do podmiotu, o którym mowa w lit. a) niniejszego ustępu; lub</w:t>
      </w:r>
    </w:p>
    <w:p w14:paraId="2767C79A" w14:textId="18D2964B" w:rsidR="00044FC4" w:rsidRPr="005272F8" w:rsidRDefault="00044FC4" w:rsidP="00B6466B">
      <w:pPr>
        <w:pStyle w:val="Nagwek2"/>
        <w:numPr>
          <w:ilvl w:val="1"/>
          <w:numId w:val="95"/>
        </w:numPr>
        <w:ind w:left="1134" w:hanging="283"/>
        <w:rPr>
          <w:b w:val="0"/>
          <w:color w:val="auto"/>
        </w:rPr>
      </w:pPr>
      <w:r w:rsidRPr="00044FC4">
        <w:rPr>
          <w:b w:val="0"/>
          <w:color w:val="auto"/>
        </w:rPr>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53613483" w14:textId="77777777" w:rsidR="00044FC4" w:rsidRPr="00044FC4" w:rsidRDefault="00044FC4" w:rsidP="00044FC4">
      <w:pPr>
        <w:pStyle w:val="Nagwek2"/>
        <w:numPr>
          <w:ilvl w:val="0"/>
          <w:numId w:val="10"/>
        </w:numPr>
        <w:ind w:left="851" w:hanging="284"/>
        <w:rPr>
          <w:rFonts w:eastAsia="Calibri"/>
        </w:rPr>
      </w:pPr>
      <w:r w:rsidRPr="00044FC4">
        <w:rPr>
          <w:rFonts w:eastAsia="Calibri"/>
        </w:rPr>
        <w:t>W związku z wejściem w życie ustawy z dnia 13 kwietnia 2022 r. o szczególnych rozwiązaniach w zakresie przeciwdziałania wspieraniu agresji na Ukrainę oraz służących ochronie bezpieczeństwa narodowego (Dz. U. z 2022 r. poz. 835), która weszła w życie 16 kwietnia 2022 r., na podstawie przepisu art. 7 ust. 1 ww. ustawy Zamawiający wykluczy z postępowania o udzielenie zamówienia publicznego:</w:t>
      </w:r>
    </w:p>
    <w:p w14:paraId="53287010" w14:textId="77777777" w:rsidR="00044FC4" w:rsidRPr="00044FC4" w:rsidRDefault="00044FC4" w:rsidP="00B6466B">
      <w:pPr>
        <w:pStyle w:val="Nagwek3"/>
        <w:numPr>
          <w:ilvl w:val="0"/>
          <w:numId w:val="96"/>
        </w:numPr>
        <w:ind w:left="1134" w:hanging="283"/>
        <w:rPr>
          <w:bCs w:val="0"/>
          <w:color w:val="auto"/>
          <w:szCs w:val="20"/>
        </w:rPr>
      </w:pPr>
      <w:r w:rsidRPr="00044FC4">
        <w:rPr>
          <w:bCs w:val="0"/>
          <w:color w:val="auto"/>
          <w:szCs w:val="20"/>
        </w:rPr>
        <w:t xml:space="preserve">wykonawcę oraz uczestnika konkursu wymienionego w wykazach określonych w rozporządzeniu rozporządzenia Rady (WE) nr 765/2006 z dnia 18 maja 2006 r. dotyczącego środków ograniczających w związku z sytuacją na Białorusi i udziałem Białorusi w agresji Rosji wobec Ukrainy (Dz. Urz. UE L 134 z 20.05.2006, str. 1, z </w:t>
      </w:r>
      <w:proofErr w:type="spellStart"/>
      <w:r w:rsidRPr="00044FC4">
        <w:rPr>
          <w:bCs w:val="0"/>
          <w:color w:val="auto"/>
          <w:szCs w:val="20"/>
        </w:rPr>
        <w:t>późn</w:t>
      </w:r>
      <w:proofErr w:type="spellEnd"/>
      <w:r w:rsidRPr="00044FC4">
        <w:rPr>
          <w:bCs w:val="0"/>
          <w:color w:val="auto"/>
          <w:szCs w:val="20"/>
        </w:rPr>
        <w:t xml:space="preserve">. zm.) - „rozporządzenie 765/2006” i rozporządzeniu Rady (UE) nr 269/2014 z dnia 17 marca 2014 r. w sprawie środków ograniczających w odniesieniu do działań podważających integralność terytorialną, </w:t>
      </w:r>
      <w:r w:rsidRPr="00044FC4">
        <w:rPr>
          <w:bCs w:val="0"/>
          <w:color w:val="auto"/>
          <w:szCs w:val="20"/>
        </w:rPr>
        <w:lastRenderedPageBreak/>
        <w:t xml:space="preserve">suwerenność i nie-zależność Ukrainy lub im zagrażających (Dz. Urz. UE L 78 z 17.03.2014, str. 6, z </w:t>
      </w:r>
      <w:proofErr w:type="spellStart"/>
      <w:r w:rsidRPr="00044FC4">
        <w:rPr>
          <w:bCs w:val="0"/>
          <w:color w:val="auto"/>
          <w:szCs w:val="20"/>
        </w:rPr>
        <w:t>późn</w:t>
      </w:r>
      <w:proofErr w:type="spellEnd"/>
      <w:r w:rsidRPr="00044FC4">
        <w:rPr>
          <w:bCs w:val="0"/>
          <w:color w:val="auto"/>
          <w:szCs w:val="20"/>
        </w:rPr>
        <w:t>. zm.) – „rozporządzenie 269/2014” albo wpisanego na listę na podstawie decyzji w sprawie wpisu na listę rozstrzygającej o zastosowaniu środka, o którym mowa w art. 1 pkt 3 Ustawy;</w:t>
      </w:r>
    </w:p>
    <w:p w14:paraId="515FF3EC" w14:textId="77777777" w:rsidR="00044FC4" w:rsidRPr="00044FC4" w:rsidRDefault="00044FC4" w:rsidP="00B6466B">
      <w:pPr>
        <w:pStyle w:val="Nagwek3"/>
        <w:numPr>
          <w:ilvl w:val="0"/>
          <w:numId w:val="96"/>
        </w:numPr>
        <w:ind w:left="1134" w:hanging="283"/>
        <w:rPr>
          <w:bCs w:val="0"/>
          <w:color w:val="auto"/>
          <w:szCs w:val="20"/>
        </w:rPr>
      </w:pPr>
      <w:r w:rsidRPr="00044FC4">
        <w:rPr>
          <w:bCs w:val="0"/>
          <w:color w:val="auto"/>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91D83F7" w14:textId="77777777" w:rsidR="00044FC4" w:rsidRPr="00044FC4" w:rsidRDefault="00044FC4" w:rsidP="00B6466B">
      <w:pPr>
        <w:pStyle w:val="Nagwek3"/>
        <w:numPr>
          <w:ilvl w:val="0"/>
          <w:numId w:val="96"/>
        </w:numPr>
        <w:ind w:left="1134" w:hanging="283"/>
        <w:rPr>
          <w:bCs w:val="0"/>
          <w:color w:val="auto"/>
          <w:szCs w:val="20"/>
        </w:rPr>
      </w:pPr>
      <w:r w:rsidRPr="00044FC4">
        <w:rPr>
          <w:bCs w:val="0"/>
          <w:color w:val="auto"/>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2C5C95C4" w14:textId="77777777" w:rsidR="00044FC4" w:rsidRPr="00044FC4" w:rsidRDefault="00044FC4" w:rsidP="005272F8">
      <w:pPr>
        <w:pStyle w:val="Nagwek2"/>
        <w:ind w:left="851" w:hanging="284"/>
        <w:rPr>
          <w:rFonts w:eastAsia="Calibri"/>
          <w:color w:val="auto"/>
        </w:rPr>
      </w:pPr>
      <w:r w:rsidRPr="00044FC4">
        <w:rPr>
          <w:rFonts w:eastAsia="Calibri"/>
          <w:b w:val="0"/>
          <w:color w:val="auto"/>
        </w:rPr>
        <w:t>Wykluczenie na podstawie przesłanek z art. 7 ust. 1 ustawy, o której mowa w ust. 7 następuje na okres trwania okoliczności określonych w tymże artykule. W przypadku wykonawcy wykluczonego na podstawie przesłanek, o których mowa w ust. 7, zamawiający odrzuca ofertę takiego wykonawcy.</w:t>
      </w:r>
    </w:p>
    <w:p w14:paraId="76EA3D6B" w14:textId="77777777" w:rsidR="00044FC4" w:rsidRPr="00044FC4" w:rsidRDefault="00044FC4" w:rsidP="005272F8">
      <w:pPr>
        <w:pStyle w:val="Nagwek2"/>
        <w:ind w:left="851" w:hanging="284"/>
        <w:rPr>
          <w:rFonts w:eastAsia="Calibri"/>
          <w:color w:val="auto"/>
        </w:rPr>
      </w:pPr>
      <w:r w:rsidRPr="00044FC4">
        <w:rPr>
          <w:rFonts w:eastAsia="Calibri"/>
          <w:b w:val="0"/>
          <w:color w:val="auto"/>
        </w:rPr>
        <w:t>Osoba lub podmiot podlegające wykluczeniu na podstawie przesłanek opisanych w ust. 7, które w okresie tego wykluczenia ubiegają się o udzielenie zamówienia publicznego lub biorą udział w postępowaniu o udzielenie zamówienia publicznego lub w konkursie, podlegają karze pieniężnej. Karę pieniężną, o której mowa w zdaniu poprzednim, nakłada Prezes Urzędu Zamówień Publicznych, w drodze decyzji, w wysokości do 20 000 000 zł.</w:t>
      </w:r>
    </w:p>
    <w:p w14:paraId="5323B750" w14:textId="4E897E85" w:rsidR="00044FC4" w:rsidRPr="00044FC4" w:rsidRDefault="00F27721" w:rsidP="005272F8">
      <w:pPr>
        <w:pStyle w:val="Nagwek2"/>
        <w:ind w:left="851" w:hanging="284"/>
        <w:rPr>
          <w:rFonts w:eastAsia="Calibri"/>
          <w:color w:val="auto"/>
        </w:rPr>
      </w:pPr>
      <w:r w:rsidRPr="00044FC4">
        <w:rPr>
          <w:rFonts w:eastAsia="Calibri"/>
          <w:b w:val="0"/>
          <w:color w:val="auto"/>
        </w:rPr>
        <w:t xml:space="preserve">Weryfikacja braku podstaw do wykluczenia, o których mowa w ust. 7, odbywać się będzie w oparciu o oświadczenie złożone na formularzu JEDZ (część III D) oraz na podstawie dokumentów, o których mowa </w:t>
      </w:r>
      <w:r>
        <w:rPr>
          <w:rFonts w:eastAsia="Calibri"/>
          <w:b w:val="0"/>
          <w:color w:val="auto"/>
        </w:rPr>
        <w:t>w rozdz. VI ust. 4 pkt 2) OPiW</w:t>
      </w:r>
      <w:r w:rsidRPr="00044FC4">
        <w:rPr>
          <w:rFonts w:eastAsia="Calibri"/>
          <w:b w:val="0"/>
          <w:color w:val="auto"/>
        </w:rPr>
        <w:t>. Weryfikacja braku podstaw do wykluczenia, o których mowa w ust. 6, odbywać się będzie w oparciu o oświadczenie złożone przez wykonawcę w formularzu oferty (w stosunku do podmiotów udostępniających zasoby - na podstawie oświadczenia zawartego w pisemnym zobowiązaniu do udostępnienia zasobów) oraz na podstawie dokumentów, o</w:t>
      </w:r>
      <w:r>
        <w:rPr>
          <w:rFonts w:eastAsia="Calibri"/>
          <w:b w:val="0"/>
          <w:color w:val="auto"/>
        </w:rPr>
        <w:t> których mowa w rozdz. VI ust. 4 pkt 2) OPiW</w:t>
      </w:r>
      <w:r w:rsidR="00044FC4" w:rsidRPr="00044FC4">
        <w:rPr>
          <w:rFonts w:eastAsia="Calibri"/>
          <w:b w:val="0"/>
          <w:color w:val="auto"/>
        </w:rPr>
        <w:t xml:space="preserve">.   </w:t>
      </w:r>
    </w:p>
    <w:p w14:paraId="7A8DE4A7" w14:textId="07A6C3DC" w:rsidR="007E1600" w:rsidRDefault="007F1CC6" w:rsidP="00F6670D">
      <w:pPr>
        <w:pStyle w:val="Nagwek1"/>
      </w:pPr>
      <w:bookmarkStart w:id="19" w:name="_Toc95122039"/>
      <w:r>
        <w:t>Kwalifikacja podmiotowa – warunki udziału w postępowaniu.</w:t>
      </w:r>
      <w:bookmarkEnd w:id="19"/>
    </w:p>
    <w:p w14:paraId="3089E224" w14:textId="77777777" w:rsidR="008D6890" w:rsidRPr="00F96DC1" w:rsidRDefault="008D6890" w:rsidP="0091045F">
      <w:pPr>
        <w:pStyle w:val="Nagwek2"/>
        <w:numPr>
          <w:ilvl w:val="0"/>
          <w:numId w:val="65"/>
        </w:numPr>
        <w:ind w:left="567"/>
        <w:rPr>
          <w:rFonts w:eastAsia="Calibri"/>
        </w:rPr>
      </w:pPr>
      <w:r w:rsidRPr="00F96DC1">
        <w:rPr>
          <w:rFonts w:eastAsia="Calibri"/>
        </w:rPr>
        <w:t>Warunki udziału w postępowaniu.</w:t>
      </w:r>
    </w:p>
    <w:p w14:paraId="34B54224" w14:textId="77777777" w:rsidR="008D6890" w:rsidRDefault="008D6890" w:rsidP="008D6890">
      <w:pPr>
        <w:tabs>
          <w:tab w:val="left" w:pos="142"/>
        </w:tabs>
        <w:spacing w:after="120"/>
        <w:ind w:left="567" w:firstLine="0"/>
        <w:rPr>
          <w:rFonts w:eastAsia="Calibri" w:cs="Arial"/>
          <w:noProof/>
          <w:szCs w:val="20"/>
          <w:lang w:eastAsia="pl-PL"/>
        </w:rPr>
      </w:pPr>
      <w:r w:rsidRPr="00F96DC1">
        <w:rPr>
          <w:rFonts w:eastAsia="Calibri" w:cs="Arial"/>
          <w:noProof/>
          <w:szCs w:val="20"/>
          <w:lang w:eastAsia="pl-PL"/>
        </w:rPr>
        <w:t>Zgodnie z przepisem art. 112 ust. 1 ustawy Pzp, Zamawiający określa następujące warunki udziału w postępowaniu:</w:t>
      </w:r>
    </w:p>
    <w:tbl>
      <w:tblPr>
        <w:tblStyle w:val="Tabelasiatki41"/>
        <w:tblW w:w="9072" w:type="dxa"/>
        <w:tblInd w:w="675" w:type="dxa"/>
        <w:tblLayout w:type="fixed"/>
        <w:tblLook w:val="04A0" w:firstRow="1" w:lastRow="0" w:firstColumn="1" w:lastColumn="0" w:noHBand="0" w:noVBand="1"/>
      </w:tblPr>
      <w:tblGrid>
        <w:gridCol w:w="474"/>
        <w:gridCol w:w="1852"/>
        <w:gridCol w:w="6746"/>
      </w:tblGrid>
      <w:tr w:rsidR="00FB404F" w:rsidRPr="00E96D3C" w14:paraId="6E41528C" w14:textId="77777777" w:rsidTr="005D0BAC">
        <w:trPr>
          <w:cnfStyle w:val="100000000000" w:firstRow="1" w:lastRow="0" w:firstColumn="0" w:lastColumn="0" w:oddVBand="0" w:evenVBand="0" w:oddHBand="0"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9072" w:type="dxa"/>
            <w:gridSpan w:val="3"/>
            <w:shd w:val="clear" w:color="auto" w:fill="1E2F13"/>
          </w:tcPr>
          <w:p w14:paraId="28B7285C" w14:textId="77777777" w:rsidR="00FB404F" w:rsidRPr="005D0BAC" w:rsidRDefault="00FB404F" w:rsidP="007A66AD">
            <w:pPr>
              <w:keepNext/>
              <w:ind w:left="-244" w:firstLine="0"/>
              <w:jc w:val="center"/>
              <w:rPr>
                <w:b w:val="0"/>
                <w:color w:val="FFFFFF" w:themeColor="background1"/>
                <w:sz w:val="18"/>
                <w:szCs w:val="18"/>
              </w:rPr>
            </w:pPr>
          </w:p>
          <w:p w14:paraId="15941DA0" w14:textId="77777777" w:rsidR="00FB404F" w:rsidRPr="005D0BAC" w:rsidRDefault="00FB404F" w:rsidP="007A66AD">
            <w:pPr>
              <w:ind w:left="-246" w:firstLine="0"/>
              <w:jc w:val="center"/>
              <w:rPr>
                <w:b w:val="0"/>
                <w:color w:val="FFFFFF" w:themeColor="background1"/>
                <w:szCs w:val="20"/>
              </w:rPr>
            </w:pPr>
            <w:r w:rsidRPr="005D0BAC">
              <w:rPr>
                <w:b w:val="0"/>
                <w:color w:val="FFFFFF" w:themeColor="background1"/>
                <w:szCs w:val="20"/>
              </w:rPr>
              <w:t>Warunki udziału w postępowaniu wyrażone jako minimalne poziomy zdolności</w:t>
            </w:r>
          </w:p>
        </w:tc>
      </w:tr>
      <w:tr w:rsidR="00FB404F" w:rsidRPr="00A953DB" w14:paraId="53D14A7E" w14:textId="77777777" w:rsidTr="002E293D">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474" w:type="dxa"/>
            <w:shd w:val="clear" w:color="auto" w:fill="E2EFD9" w:themeFill="accent6" w:themeFillTint="33"/>
            <w:vAlign w:val="center"/>
          </w:tcPr>
          <w:p w14:paraId="173F6F90" w14:textId="2B28C611" w:rsidR="00FB404F" w:rsidRPr="00E96D3C" w:rsidRDefault="00E13AD2" w:rsidP="007A66AD">
            <w:pPr>
              <w:ind w:left="0" w:firstLine="0"/>
              <w:rPr>
                <w:b w:val="0"/>
                <w:sz w:val="18"/>
                <w:szCs w:val="18"/>
              </w:rPr>
            </w:pPr>
            <w:r>
              <w:rPr>
                <w:b w:val="0"/>
                <w:sz w:val="18"/>
                <w:szCs w:val="18"/>
              </w:rPr>
              <w:t>1</w:t>
            </w:r>
            <w:r w:rsidR="00FB404F" w:rsidRPr="00E96D3C">
              <w:rPr>
                <w:b w:val="0"/>
                <w:sz w:val="18"/>
                <w:szCs w:val="18"/>
              </w:rPr>
              <w:t>)</w:t>
            </w:r>
          </w:p>
        </w:tc>
        <w:tc>
          <w:tcPr>
            <w:tcW w:w="1852" w:type="dxa"/>
            <w:tcBorders>
              <w:right w:val="single" w:sz="4" w:space="0" w:color="auto"/>
            </w:tcBorders>
            <w:shd w:val="clear" w:color="auto" w:fill="E2EFD9" w:themeFill="accent6" w:themeFillTint="33"/>
            <w:vAlign w:val="center"/>
          </w:tcPr>
          <w:p w14:paraId="77A79CF5" w14:textId="77777777" w:rsidR="00FB404F" w:rsidRPr="00E96D3C" w:rsidRDefault="00FB404F" w:rsidP="007A66AD">
            <w:pPr>
              <w:spacing w:line="360" w:lineRule="auto"/>
              <w:ind w:left="34" w:firstLine="0"/>
              <w:jc w:val="center"/>
              <w:cnfStyle w:val="000000100000" w:firstRow="0" w:lastRow="0" w:firstColumn="0" w:lastColumn="0" w:oddVBand="0" w:evenVBand="0" w:oddHBand="1" w:evenHBand="0" w:firstRowFirstColumn="0" w:firstRowLastColumn="0" w:lastRowFirstColumn="0" w:lastRowLastColumn="0"/>
              <w:rPr>
                <w:sz w:val="18"/>
                <w:szCs w:val="18"/>
              </w:rPr>
            </w:pPr>
          </w:p>
          <w:p w14:paraId="743D654D" w14:textId="77777777" w:rsidR="00FB404F" w:rsidRPr="00E96D3C" w:rsidRDefault="00FB404F" w:rsidP="007A66AD">
            <w:pPr>
              <w:spacing w:line="360" w:lineRule="auto"/>
              <w:ind w:left="34" w:firstLine="0"/>
              <w:jc w:val="center"/>
              <w:cnfStyle w:val="000000100000" w:firstRow="0" w:lastRow="0" w:firstColumn="0" w:lastColumn="0" w:oddVBand="0" w:evenVBand="0" w:oddHBand="1" w:evenHBand="0" w:firstRowFirstColumn="0" w:firstRowLastColumn="0" w:lastRowFirstColumn="0" w:lastRowLastColumn="0"/>
              <w:rPr>
                <w:sz w:val="18"/>
                <w:szCs w:val="18"/>
              </w:rPr>
            </w:pPr>
            <w:r w:rsidRPr="00E96D3C">
              <w:rPr>
                <w:sz w:val="18"/>
                <w:szCs w:val="18"/>
              </w:rPr>
              <w:t xml:space="preserve">Warunek </w:t>
            </w:r>
            <w:bookmarkStart w:id="20" w:name="_Hlk66199563"/>
            <w:r w:rsidRPr="00E96D3C">
              <w:rPr>
                <w:sz w:val="18"/>
                <w:szCs w:val="18"/>
              </w:rPr>
              <w:t>dotyczący zdolności  technicznej lub zawodowej</w:t>
            </w:r>
            <w:bookmarkEnd w:id="20"/>
          </w:p>
        </w:tc>
        <w:tc>
          <w:tcPr>
            <w:tcW w:w="67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061F621" w14:textId="1591DF65" w:rsidR="00BE3957" w:rsidRPr="00BE3957" w:rsidRDefault="00BE3957" w:rsidP="00B6466B">
            <w:pPr>
              <w:pStyle w:val="Akapitzlist"/>
              <w:numPr>
                <w:ilvl w:val="1"/>
                <w:numId w:val="97"/>
              </w:numPr>
              <w:spacing w:line="360" w:lineRule="auto"/>
              <w:ind w:left="260" w:hanging="260"/>
              <w:cnfStyle w:val="000000100000" w:firstRow="0" w:lastRow="0" w:firstColumn="0" w:lastColumn="0" w:oddVBand="0" w:evenVBand="0" w:oddHBand="1" w:evenHBand="0" w:firstRowFirstColumn="0" w:firstRowLastColumn="0" w:lastRowFirstColumn="0" w:lastRowLastColumn="0"/>
              <w:rPr>
                <w:sz w:val="18"/>
                <w:szCs w:val="18"/>
              </w:rPr>
            </w:pPr>
            <w:bookmarkStart w:id="21" w:name="_Hlk93666623"/>
            <w:r w:rsidRPr="00BE3957">
              <w:rPr>
                <w:sz w:val="18"/>
                <w:szCs w:val="18"/>
              </w:rPr>
              <w:t xml:space="preserve">W odniesieniu do warunku dotyczącego zdolności technicznej, Zamawiający wymaga, aby wykonawca wykazał, iż w okresie ostatnich </w:t>
            </w:r>
            <w:r w:rsidR="003E0C5C">
              <w:rPr>
                <w:b/>
                <w:sz w:val="18"/>
                <w:szCs w:val="18"/>
              </w:rPr>
              <w:t>10 (dziesięciu</w:t>
            </w:r>
            <w:r w:rsidRPr="00BE3957">
              <w:rPr>
                <w:b/>
                <w:sz w:val="18"/>
                <w:szCs w:val="18"/>
              </w:rPr>
              <w:t>) lat</w:t>
            </w:r>
            <w:r w:rsidRPr="00BE3957">
              <w:rPr>
                <w:sz w:val="18"/>
                <w:szCs w:val="18"/>
              </w:rPr>
              <w:t xml:space="preserve"> przed upływem terminu składania </w:t>
            </w:r>
            <w:r w:rsidR="00B65EFA">
              <w:rPr>
                <w:sz w:val="18"/>
                <w:szCs w:val="18"/>
              </w:rPr>
              <w:t>wniosków o dopuszczenie do udziału w postępowaniu</w:t>
            </w:r>
            <w:r w:rsidRPr="00BE3957">
              <w:rPr>
                <w:sz w:val="18"/>
                <w:szCs w:val="18"/>
              </w:rPr>
              <w:t>, a jeżeli okres prowadzenia działalności jest krótszy – w tym okresie, wykonał należycie co najmniej:</w:t>
            </w:r>
          </w:p>
          <w:bookmarkEnd w:id="21"/>
          <w:p w14:paraId="292C3E0F" w14:textId="1053E278" w:rsidR="00BE3957" w:rsidRPr="00BE3957" w:rsidRDefault="00BE3957" w:rsidP="00625FF7">
            <w:pPr>
              <w:pStyle w:val="Akapitzlist"/>
              <w:numPr>
                <w:ilvl w:val="1"/>
                <w:numId w:val="71"/>
              </w:numPr>
              <w:spacing w:line="360" w:lineRule="auto"/>
              <w:ind w:left="543" w:hanging="283"/>
              <w:cnfStyle w:val="000000100000" w:firstRow="0" w:lastRow="0" w:firstColumn="0" w:lastColumn="0" w:oddVBand="0" w:evenVBand="0" w:oddHBand="1" w:evenHBand="0" w:firstRowFirstColumn="0" w:firstRowLastColumn="0" w:lastRowFirstColumn="0" w:lastRowLastColumn="0"/>
              <w:rPr>
                <w:i/>
                <w:sz w:val="18"/>
                <w:szCs w:val="18"/>
              </w:rPr>
            </w:pPr>
            <w:r w:rsidRPr="00BE3957">
              <w:rPr>
                <w:sz w:val="18"/>
                <w:szCs w:val="18"/>
              </w:rPr>
              <w:t>jedną usługę polegającą na wykonaniu dokumentacji projektowej budowy lub przebudowy budynku lub zespołu budynków lub jego/ich części, w</w:t>
            </w:r>
            <w:r>
              <w:rPr>
                <w:sz w:val="18"/>
                <w:szCs w:val="18"/>
              </w:rPr>
              <w:t> </w:t>
            </w:r>
            <w:r w:rsidRPr="00BE3957">
              <w:rPr>
                <w:sz w:val="18"/>
                <w:szCs w:val="18"/>
              </w:rPr>
              <w:t>ramach której zaprojektowano budynek lub budynki lub jego/ich części</w:t>
            </w:r>
            <w:r w:rsidR="00931A8E">
              <w:rPr>
                <w:sz w:val="18"/>
                <w:szCs w:val="18"/>
              </w:rPr>
              <w:t>,</w:t>
            </w:r>
            <w:r w:rsidRPr="00BE3957">
              <w:rPr>
                <w:sz w:val="18"/>
                <w:szCs w:val="18"/>
              </w:rPr>
              <w:t xml:space="preserve"> </w:t>
            </w:r>
            <w:r w:rsidR="000D688C">
              <w:rPr>
                <w:rFonts w:eastAsia="Palatino Linotype"/>
                <w:sz w:val="18"/>
                <w:szCs w:val="18"/>
              </w:rPr>
              <w:t xml:space="preserve">o powierzchni </w:t>
            </w:r>
            <w:r w:rsidR="00E354EA" w:rsidRPr="00625FF7">
              <w:rPr>
                <w:rFonts w:eastAsia="Palatino Linotype"/>
                <w:sz w:val="18"/>
                <w:szCs w:val="18"/>
              </w:rPr>
              <w:t>podstawowej przeznaczonej</w:t>
            </w:r>
            <w:r w:rsidR="00E354EA" w:rsidRPr="00B65EFA">
              <w:rPr>
                <w:rFonts w:eastAsia="Palatino Linotype"/>
                <w:sz w:val="18"/>
                <w:szCs w:val="18"/>
              </w:rPr>
              <w:t xml:space="preserve"> na cele badawczo-dydaktyczne lub badania naukowe </w:t>
            </w:r>
            <w:r w:rsidR="00E354EA">
              <w:rPr>
                <w:rFonts w:eastAsia="Palatino Linotype"/>
                <w:sz w:val="18"/>
                <w:szCs w:val="18"/>
              </w:rPr>
              <w:t>powyżej 5</w:t>
            </w:r>
            <w:r w:rsidR="00E354EA" w:rsidRPr="00B65EFA">
              <w:rPr>
                <w:rFonts w:eastAsia="Palatino Linotype"/>
                <w:sz w:val="18"/>
                <w:szCs w:val="18"/>
              </w:rPr>
              <w:t>.000 m</w:t>
            </w:r>
            <w:r w:rsidR="00E354EA">
              <w:rPr>
                <w:rFonts w:eastAsia="Palatino Linotype"/>
                <w:sz w:val="18"/>
                <w:szCs w:val="18"/>
                <w:vertAlign w:val="superscript"/>
              </w:rPr>
              <w:t>2</w:t>
            </w:r>
            <w:r w:rsidR="0013461C">
              <w:rPr>
                <w:rFonts w:eastAsia="Palatino Linotype"/>
                <w:sz w:val="18"/>
                <w:szCs w:val="18"/>
              </w:rPr>
              <w:t xml:space="preserve">, </w:t>
            </w:r>
            <w:r w:rsidR="00192B65">
              <w:rPr>
                <w:rFonts w:eastAsia="Palatino Linotype"/>
                <w:sz w:val="18"/>
                <w:szCs w:val="18"/>
              </w:rPr>
              <w:t>w którym łączna powierzchnia</w:t>
            </w:r>
            <w:r w:rsidR="0013461C">
              <w:rPr>
                <w:rFonts w:eastAsia="Palatino Linotype"/>
                <w:sz w:val="18"/>
                <w:szCs w:val="18"/>
              </w:rPr>
              <w:t xml:space="preserve"> </w:t>
            </w:r>
            <w:r w:rsidR="0013461C" w:rsidRPr="00E91694">
              <w:rPr>
                <w:sz w:val="18"/>
                <w:szCs w:val="18"/>
              </w:rPr>
              <w:t>zesp</w:t>
            </w:r>
            <w:r w:rsidR="00192B65">
              <w:rPr>
                <w:sz w:val="18"/>
                <w:szCs w:val="18"/>
              </w:rPr>
              <w:t>ołu</w:t>
            </w:r>
            <w:r w:rsidR="0013461C" w:rsidRPr="00E91694">
              <w:rPr>
                <w:sz w:val="18"/>
                <w:szCs w:val="18"/>
              </w:rPr>
              <w:t xml:space="preserve"> laboratoriów biologicznych </w:t>
            </w:r>
            <w:r w:rsidR="00192B65">
              <w:rPr>
                <w:sz w:val="18"/>
                <w:szCs w:val="18"/>
              </w:rPr>
              <w:t xml:space="preserve">była nie mniejsza niż </w:t>
            </w:r>
            <w:r w:rsidR="007B4A21">
              <w:rPr>
                <w:sz w:val="18"/>
                <w:szCs w:val="18"/>
              </w:rPr>
              <w:t>1</w:t>
            </w:r>
            <w:r w:rsidR="00192B65">
              <w:rPr>
                <w:sz w:val="18"/>
                <w:szCs w:val="18"/>
              </w:rPr>
              <w:t>.000 m</w:t>
            </w:r>
            <w:r w:rsidR="00192B65" w:rsidRPr="00914BD0">
              <w:rPr>
                <w:sz w:val="18"/>
                <w:szCs w:val="18"/>
                <w:vertAlign w:val="superscript"/>
              </w:rPr>
              <w:t>2</w:t>
            </w:r>
            <w:r w:rsidR="0013461C">
              <w:rPr>
                <w:rFonts w:eastAsia="Palatino Linotype"/>
                <w:sz w:val="18"/>
                <w:szCs w:val="18"/>
              </w:rPr>
              <w:t xml:space="preserve"> </w:t>
            </w:r>
            <w:r w:rsidRPr="00BE3957">
              <w:rPr>
                <w:sz w:val="18"/>
                <w:szCs w:val="18"/>
              </w:rPr>
              <w:t xml:space="preserve">, na podstawie której uzyskano ostateczną decyzję o pozwoleniu na budowę </w:t>
            </w:r>
            <w:r w:rsidRPr="00BE3957">
              <w:rPr>
                <w:i/>
                <w:sz w:val="18"/>
                <w:szCs w:val="18"/>
              </w:rPr>
              <w:t>(a w przypadku wykazania usług wykonanych w innych państwach w których, nie wydaje się decyzji o pozwoleniu na</w:t>
            </w:r>
            <w:r w:rsidR="000E6FE5">
              <w:rPr>
                <w:i/>
                <w:sz w:val="18"/>
                <w:szCs w:val="18"/>
              </w:rPr>
              <w:t xml:space="preserve"> budowę - dokumenty równoważne),</w:t>
            </w:r>
          </w:p>
          <w:p w14:paraId="13D53D58" w14:textId="55E4279F" w:rsidR="00BE3957" w:rsidRPr="00B65EFA" w:rsidRDefault="00BE3957" w:rsidP="00625FF7">
            <w:pPr>
              <w:pStyle w:val="Akapitzlist"/>
              <w:numPr>
                <w:ilvl w:val="1"/>
                <w:numId w:val="71"/>
              </w:numPr>
              <w:spacing w:line="360" w:lineRule="auto"/>
              <w:ind w:left="543" w:hanging="283"/>
              <w:cnfStyle w:val="000000100000" w:firstRow="0" w:lastRow="0" w:firstColumn="0" w:lastColumn="0" w:oddVBand="0" w:evenVBand="0" w:oddHBand="1" w:evenHBand="0" w:firstRowFirstColumn="0" w:firstRowLastColumn="0" w:lastRowFirstColumn="0" w:lastRowLastColumn="0"/>
              <w:rPr>
                <w:sz w:val="18"/>
                <w:szCs w:val="18"/>
              </w:rPr>
            </w:pPr>
            <w:r w:rsidRPr="00BE3957">
              <w:rPr>
                <w:sz w:val="18"/>
                <w:szCs w:val="18"/>
              </w:rPr>
              <w:t xml:space="preserve">jedną usługę polegającą na wykonaniu </w:t>
            </w:r>
            <w:r w:rsidRPr="00044FC4">
              <w:rPr>
                <w:sz w:val="18"/>
                <w:szCs w:val="18"/>
              </w:rPr>
              <w:t xml:space="preserve">dokumentacji projektowej </w:t>
            </w:r>
            <w:r w:rsidR="003E0C5C" w:rsidRPr="00044FC4">
              <w:rPr>
                <w:sz w:val="18"/>
                <w:szCs w:val="18"/>
              </w:rPr>
              <w:t>budowy technologii zespołu laboratoriów biologicznych</w:t>
            </w:r>
            <w:r w:rsidRPr="00044FC4">
              <w:rPr>
                <w:sz w:val="18"/>
                <w:szCs w:val="18"/>
              </w:rPr>
              <w:t xml:space="preserve"> </w:t>
            </w:r>
            <w:r w:rsidR="003E0C5C" w:rsidRPr="00044FC4">
              <w:rPr>
                <w:sz w:val="18"/>
                <w:szCs w:val="18"/>
              </w:rPr>
              <w:t xml:space="preserve">do badań naukowych  i/lub prac rozwojowych </w:t>
            </w:r>
            <w:r w:rsidRPr="00044FC4">
              <w:rPr>
                <w:sz w:val="18"/>
                <w:szCs w:val="18"/>
              </w:rPr>
              <w:t>z wyposażeniem, technologią i instalacjami zapewniającymi możliwość użytkowania zgodnie</w:t>
            </w:r>
            <w:r w:rsidR="000D688C">
              <w:rPr>
                <w:sz w:val="18"/>
                <w:szCs w:val="18"/>
              </w:rPr>
              <w:t xml:space="preserve"> z przeznaczeniem, </w:t>
            </w:r>
            <w:r w:rsidR="000D688C" w:rsidRPr="000D688C">
              <w:rPr>
                <w:sz w:val="18"/>
                <w:szCs w:val="18"/>
              </w:rPr>
              <w:t>spełniających wymagane poziomy bezpieczeństwa biologicznego, minimum BSL-1.</w:t>
            </w:r>
          </w:p>
          <w:p w14:paraId="6BD296CE" w14:textId="77777777" w:rsidR="00BE3957" w:rsidRPr="00BE3957" w:rsidRDefault="00BE3957" w:rsidP="00BE3957">
            <w:pPr>
              <w:pStyle w:val="Tekstpodstawowy"/>
              <w:spacing w:line="360" w:lineRule="auto"/>
              <w:ind w:left="0" w:firstLine="0"/>
              <w:cnfStyle w:val="000000100000" w:firstRow="0" w:lastRow="0" w:firstColumn="0" w:lastColumn="0" w:oddVBand="0" w:evenVBand="0" w:oddHBand="1" w:evenHBand="0" w:firstRowFirstColumn="0" w:firstRowLastColumn="0" w:lastRowFirstColumn="0" w:lastRowLastColumn="0"/>
              <w:rPr>
                <w:rFonts w:ascii="Bahnschrift" w:eastAsia="Palatino Linotype" w:hAnsi="Bahnschrift"/>
                <w:sz w:val="18"/>
                <w:szCs w:val="18"/>
              </w:rPr>
            </w:pPr>
            <w:r w:rsidRPr="00BE3957">
              <w:rPr>
                <w:rFonts w:ascii="Bahnschrift" w:eastAsia="Palatino Linotype" w:hAnsi="Bahnschrift"/>
                <w:sz w:val="18"/>
                <w:szCs w:val="18"/>
              </w:rPr>
              <w:t>Uwagi:</w:t>
            </w:r>
          </w:p>
          <w:p w14:paraId="0D8337FB" w14:textId="4BD43C72" w:rsidR="00BE3957" w:rsidRPr="00C7021F" w:rsidRDefault="00BE3957" w:rsidP="00625FF7">
            <w:pPr>
              <w:pStyle w:val="Akapitzlist"/>
              <w:numPr>
                <w:ilvl w:val="0"/>
                <w:numId w:val="71"/>
              </w:numPr>
              <w:spacing w:line="360" w:lineRule="auto"/>
              <w:cnfStyle w:val="000000100000" w:firstRow="0" w:lastRow="0" w:firstColumn="0" w:lastColumn="0" w:oddVBand="0" w:evenVBand="0" w:oddHBand="1" w:evenHBand="0" w:firstRowFirstColumn="0" w:firstRowLastColumn="0" w:lastRowFirstColumn="0" w:lastRowLastColumn="0"/>
              <w:rPr>
                <w:sz w:val="18"/>
                <w:szCs w:val="18"/>
              </w:rPr>
            </w:pPr>
            <w:r w:rsidRPr="00EC6355">
              <w:rPr>
                <w:rFonts w:eastAsia="Palatino Linotype"/>
                <w:sz w:val="18"/>
                <w:szCs w:val="18"/>
              </w:rPr>
              <w:t xml:space="preserve">Za datę zakończenia wykonania usługi uznaje się datę podpisania protokołu </w:t>
            </w:r>
            <w:r w:rsidRPr="00C7021F">
              <w:rPr>
                <w:rFonts w:eastAsia="Palatino Linotype"/>
                <w:sz w:val="18"/>
                <w:szCs w:val="18"/>
              </w:rPr>
              <w:t xml:space="preserve">odbioru </w:t>
            </w:r>
            <w:r w:rsidR="00B65EFA" w:rsidRPr="00C7021F">
              <w:rPr>
                <w:rFonts w:eastAsia="Palatino Linotype"/>
                <w:sz w:val="18"/>
                <w:szCs w:val="18"/>
              </w:rPr>
              <w:t>końcowego</w:t>
            </w:r>
            <w:r w:rsidRPr="00C7021F">
              <w:rPr>
                <w:rFonts w:eastAsia="Palatino Linotype"/>
                <w:sz w:val="18"/>
                <w:szCs w:val="18"/>
              </w:rPr>
              <w:t>.</w:t>
            </w:r>
          </w:p>
          <w:p w14:paraId="08F0437E" w14:textId="77777777" w:rsidR="00BE3957" w:rsidRPr="00C7021F" w:rsidRDefault="00BE3957" w:rsidP="00625FF7">
            <w:pPr>
              <w:pStyle w:val="Akapitzlist"/>
              <w:numPr>
                <w:ilvl w:val="0"/>
                <w:numId w:val="71"/>
              </w:numPr>
              <w:spacing w:line="360" w:lineRule="auto"/>
              <w:cnfStyle w:val="000000100000" w:firstRow="0" w:lastRow="0" w:firstColumn="0" w:lastColumn="0" w:oddVBand="0" w:evenVBand="0" w:oddHBand="1" w:evenHBand="0" w:firstRowFirstColumn="0" w:firstRowLastColumn="0" w:lastRowFirstColumn="0" w:lastRowLastColumn="0"/>
              <w:rPr>
                <w:sz w:val="18"/>
                <w:szCs w:val="18"/>
              </w:rPr>
            </w:pPr>
            <w:r w:rsidRPr="00C7021F">
              <w:rPr>
                <w:sz w:val="18"/>
                <w:szCs w:val="18"/>
              </w:rPr>
              <w:t>Cele badawczo-dydaktyczne należy rozumieć jako:</w:t>
            </w:r>
          </w:p>
          <w:p w14:paraId="0459E68F" w14:textId="36A4FD3A" w:rsidR="00BE3957" w:rsidRPr="00C7021F" w:rsidRDefault="00BE3957" w:rsidP="0016605D">
            <w:pPr>
              <w:pStyle w:val="Akapitzlist"/>
              <w:numPr>
                <w:ilvl w:val="0"/>
                <w:numId w:val="101"/>
              </w:numPr>
              <w:spacing w:line="360" w:lineRule="auto"/>
              <w:ind w:left="968" w:hanging="283"/>
              <w:cnfStyle w:val="000000100000" w:firstRow="0" w:lastRow="0" w:firstColumn="0" w:lastColumn="0" w:oddVBand="0" w:evenVBand="0" w:oddHBand="1" w:evenHBand="0" w:firstRowFirstColumn="0" w:firstRowLastColumn="0" w:lastRowFirstColumn="0" w:lastRowLastColumn="0"/>
              <w:rPr>
                <w:sz w:val="18"/>
                <w:szCs w:val="18"/>
              </w:rPr>
            </w:pPr>
            <w:r w:rsidRPr="00C7021F">
              <w:rPr>
                <w:sz w:val="18"/>
                <w:szCs w:val="18"/>
              </w:rPr>
              <w:t xml:space="preserve">prowadzenie działalności naukowej (tj. badania naukowe lub prace rozwojowe) wraz z kształceniem studentów lub uczestniczeniem w kształceniu doktorantów </w:t>
            </w:r>
            <w:r w:rsidRPr="00C7021F">
              <w:rPr>
                <w:i/>
                <w:sz w:val="18"/>
                <w:szCs w:val="18"/>
              </w:rPr>
              <w:t>lub</w:t>
            </w:r>
          </w:p>
          <w:p w14:paraId="07EEAEC1" w14:textId="72936B11" w:rsidR="00BE3957" w:rsidRPr="00C7021F" w:rsidRDefault="00BE3957" w:rsidP="0016605D">
            <w:pPr>
              <w:pStyle w:val="Akapitzlist"/>
              <w:numPr>
                <w:ilvl w:val="0"/>
                <w:numId w:val="101"/>
              </w:numPr>
              <w:spacing w:line="360" w:lineRule="auto"/>
              <w:ind w:left="968" w:hanging="283"/>
              <w:cnfStyle w:val="000000100000" w:firstRow="0" w:lastRow="0" w:firstColumn="0" w:lastColumn="0" w:oddVBand="0" w:evenVBand="0" w:oddHBand="1" w:evenHBand="0" w:firstRowFirstColumn="0" w:firstRowLastColumn="0" w:lastRowFirstColumn="0" w:lastRowLastColumn="0"/>
              <w:rPr>
                <w:sz w:val="18"/>
                <w:szCs w:val="18"/>
              </w:rPr>
            </w:pPr>
            <w:r w:rsidRPr="00C7021F">
              <w:rPr>
                <w:sz w:val="18"/>
                <w:szCs w:val="18"/>
              </w:rPr>
              <w:t xml:space="preserve">świadczenie usług badawczych wraz z kształceniem studentów lub uczestniczeniem w kształceniu doktorantów </w:t>
            </w:r>
            <w:r w:rsidRPr="00C7021F">
              <w:rPr>
                <w:i/>
                <w:sz w:val="18"/>
                <w:szCs w:val="18"/>
              </w:rPr>
              <w:t>lub</w:t>
            </w:r>
          </w:p>
          <w:p w14:paraId="6AB2DB6E" w14:textId="1C7F5294" w:rsidR="00BE3957" w:rsidRPr="00C7021F" w:rsidRDefault="00BE3957" w:rsidP="0016605D">
            <w:pPr>
              <w:pStyle w:val="Akapitzlist"/>
              <w:numPr>
                <w:ilvl w:val="0"/>
                <w:numId w:val="101"/>
              </w:numPr>
              <w:spacing w:line="360" w:lineRule="auto"/>
              <w:ind w:left="968" w:hanging="283"/>
              <w:cnfStyle w:val="000000100000" w:firstRow="0" w:lastRow="0" w:firstColumn="0" w:lastColumn="0" w:oddVBand="0" w:evenVBand="0" w:oddHBand="1" w:evenHBand="0" w:firstRowFirstColumn="0" w:firstRowLastColumn="0" w:lastRowFirstColumn="0" w:lastRowLastColumn="0"/>
              <w:rPr>
                <w:sz w:val="18"/>
                <w:szCs w:val="18"/>
              </w:rPr>
            </w:pPr>
            <w:r w:rsidRPr="00C7021F">
              <w:rPr>
                <w:sz w:val="18"/>
                <w:szCs w:val="18"/>
              </w:rPr>
              <w:t>transfer wiedzy i technologii do gospodarki wraz z kształceniem studentów lub uczestniczeniem w kształceniu doktorantów.</w:t>
            </w:r>
          </w:p>
          <w:p w14:paraId="6A990970" w14:textId="2B7D6283" w:rsidR="00BE3957" w:rsidRPr="00BE3957" w:rsidRDefault="00BE3957" w:rsidP="00625FF7">
            <w:pPr>
              <w:pStyle w:val="Akapitzlist"/>
              <w:numPr>
                <w:ilvl w:val="0"/>
                <w:numId w:val="71"/>
              </w:numPr>
              <w:spacing w:line="360" w:lineRule="auto"/>
              <w:cnfStyle w:val="000000100000" w:firstRow="0" w:lastRow="0" w:firstColumn="0" w:lastColumn="0" w:oddVBand="0" w:evenVBand="0" w:oddHBand="1" w:evenHBand="0" w:firstRowFirstColumn="0" w:firstRowLastColumn="0" w:lastRowFirstColumn="0" w:lastRowLastColumn="0"/>
              <w:rPr>
                <w:sz w:val="18"/>
                <w:szCs w:val="18"/>
              </w:rPr>
            </w:pPr>
            <w:r w:rsidRPr="00BE3957">
              <w:rPr>
                <w:sz w:val="18"/>
                <w:szCs w:val="18"/>
              </w:rPr>
              <w:t>Pojęcie „badania naukowe” należy rozumieć w myśl art. 4 ust 2. Ustawy z dnia 20 lipca 2018 r. Prawo o szkolnictwie wyższym i nauce</w:t>
            </w:r>
            <w:r w:rsidR="002E293D">
              <w:rPr>
                <w:sz w:val="18"/>
                <w:szCs w:val="18"/>
              </w:rPr>
              <w:t xml:space="preserve"> </w:t>
            </w:r>
            <w:r w:rsidR="008E0515">
              <w:rPr>
                <w:sz w:val="18"/>
                <w:szCs w:val="18"/>
              </w:rPr>
              <w:t>(</w:t>
            </w:r>
            <w:proofErr w:type="spellStart"/>
            <w:r w:rsidR="008E0515">
              <w:rPr>
                <w:sz w:val="18"/>
                <w:szCs w:val="18"/>
              </w:rPr>
              <w:t>t.j</w:t>
            </w:r>
            <w:proofErr w:type="spellEnd"/>
            <w:r w:rsidR="008E0515">
              <w:rPr>
                <w:sz w:val="18"/>
                <w:szCs w:val="18"/>
              </w:rPr>
              <w:t>. Dz.U. 2022, poz. 574</w:t>
            </w:r>
            <w:r w:rsidRPr="00BE3957">
              <w:rPr>
                <w:sz w:val="18"/>
                <w:szCs w:val="18"/>
              </w:rPr>
              <w:t xml:space="preserve"> ze zm.), przy czym zamawiający dopuszcza badania inne niż aplikacyjne, a także nastawione na bezpośrednie zastosowanie komercyjne.</w:t>
            </w:r>
          </w:p>
          <w:p w14:paraId="0C0BFEE8" w14:textId="339B85F4" w:rsidR="00BE3957" w:rsidRPr="00BE3957" w:rsidRDefault="00BE3957" w:rsidP="00625FF7">
            <w:pPr>
              <w:pStyle w:val="Akapitzlist"/>
              <w:numPr>
                <w:ilvl w:val="0"/>
                <w:numId w:val="71"/>
              </w:numPr>
              <w:spacing w:line="360" w:lineRule="auto"/>
              <w:cnfStyle w:val="000000100000" w:firstRow="0" w:lastRow="0" w:firstColumn="0" w:lastColumn="0" w:oddVBand="0" w:evenVBand="0" w:oddHBand="1" w:evenHBand="0" w:firstRowFirstColumn="0" w:firstRowLastColumn="0" w:lastRowFirstColumn="0" w:lastRowLastColumn="0"/>
              <w:rPr>
                <w:sz w:val="18"/>
                <w:szCs w:val="18"/>
              </w:rPr>
            </w:pPr>
            <w:r w:rsidRPr="00BE3957">
              <w:rPr>
                <w:sz w:val="18"/>
                <w:szCs w:val="18"/>
              </w:rPr>
              <w:t>Pojęcie „prace rozwojowe” należy rozumieć w myśl w myśl art. 4 ust 3. Ustawy z dnia 20 lipca 2018 r. Prawo o szkolnictwie w</w:t>
            </w:r>
            <w:r w:rsidR="00221CC2">
              <w:rPr>
                <w:sz w:val="18"/>
                <w:szCs w:val="18"/>
              </w:rPr>
              <w:t>yższym i nauce (</w:t>
            </w:r>
            <w:proofErr w:type="spellStart"/>
            <w:r w:rsidR="00221CC2">
              <w:rPr>
                <w:sz w:val="18"/>
                <w:szCs w:val="18"/>
              </w:rPr>
              <w:t>t.j</w:t>
            </w:r>
            <w:proofErr w:type="spellEnd"/>
            <w:r w:rsidR="00221CC2">
              <w:rPr>
                <w:sz w:val="18"/>
                <w:szCs w:val="18"/>
              </w:rPr>
              <w:t>. Dz. U. 2022, poz. 574</w:t>
            </w:r>
            <w:r w:rsidRPr="00BE3957">
              <w:rPr>
                <w:sz w:val="18"/>
                <w:szCs w:val="18"/>
              </w:rPr>
              <w:t xml:space="preserve"> ze zm.).</w:t>
            </w:r>
          </w:p>
          <w:p w14:paraId="433ECF5E" w14:textId="45925B0D" w:rsidR="00BE3957" w:rsidRPr="00BE3957" w:rsidRDefault="00BE3957" w:rsidP="00625FF7">
            <w:pPr>
              <w:pStyle w:val="Akapitzlist"/>
              <w:numPr>
                <w:ilvl w:val="0"/>
                <w:numId w:val="71"/>
              </w:numPr>
              <w:spacing w:line="360" w:lineRule="auto"/>
              <w:cnfStyle w:val="000000100000" w:firstRow="0" w:lastRow="0" w:firstColumn="0" w:lastColumn="0" w:oddVBand="0" w:evenVBand="0" w:oddHBand="1" w:evenHBand="0" w:firstRowFirstColumn="0" w:firstRowLastColumn="0" w:lastRowFirstColumn="0" w:lastRowLastColumn="0"/>
              <w:rPr>
                <w:sz w:val="18"/>
                <w:szCs w:val="18"/>
              </w:rPr>
            </w:pPr>
            <w:r w:rsidRPr="00BE3957">
              <w:rPr>
                <w:sz w:val="18"/>
                <w:szCs w:val="18"/>
              </w:rPr>
              <w:t xml:space="preserve">Pojęcia „budowa”, „przebudowa”, „budynek” należy rozumieć zgodnie </w:t>
            </w:r>
            <w:r w:rsidRPr="00BE3957">
              <w:rPr>
                <w:sz w:val="18"/>
                <w:szCs w:val="18"/>
              </w:rPr>
              <w:lastRenderedPageBreak/>
              <w:t xml:space="preserve">z definicjami zawartymi w </w:t>
            </w:r>
            <w:r w:rsidR="00702275">
              <w:rPr>
                <w:sz w:val="18"/>
                <w:szCs w:val="18"/>
              </w:rPr>
              <w:t>art. 3 Ustawy z dnia 7 lipca 199</w:t>
            </w:r>
            <w:r w:rsidRPr="00BE3957">
              <w:rPr>
                <w:sz w:val="18"/>
                <w:szCs w:val="18"/>
              </w:rPr>
              <w:t>4 r. Prawo budowlane (</w:t>
            </w:r>
            <w:proofErr w:type="spellStart"/>
            <w:r w:rsidRPr="00BE3957">
              <w:rPr>
                <w:sz w:val="18"/>
                <w:szCs w:val="18"/>
              </w:rPr>
              <w:t>t.j</w:t>
            </w:r>
            <w:proofErr w:type="spellEnd"/>
            <w:r w:rsidRPr="00BE3957">
              <w:rPr>
                <w:sz w:val="18"/>
                <w:szCs w:val="18"/>
              </w:rPr>
              <w:t xml:space="preserve">. </w:t>
            </w:r>
            <w:r w:rsidR="00B65EFA" w:rsidRPr="00B65EFA">
              <w:rPr>
                <w:sz w:val="18"/>
                <w:szCs w:val="18"/>
              </w:rPr>
              <w:t xml:space="preserve">Dz.U.2021 poz. 2351 z </w:t>
            </w:r>
            <w:proofErr w:type="spellStart"/>
            <w:r w:rsidR="00B65EFA" w:rsidRPr="00B65EFA">
              <w:rPr>
                <w:sz w:val="18"/>
                <w:szCs w:val="18"/>
              </w:rPr>
              <w:t>późn</w:t>
            </w:r>
            <w:proofErr w:type="spellEnd"/>
            <w:r w:rsidR="00B65EFA" w:rsidRPr="00B65EFA">
              <w:rPr>
                <w:sz w:val="18"/>
                <w:szCs w:val="18"/>
              </w:rPr>
              <w:t>. zm.</w:t>
            </w:r>
            <w:r w:rsidRPr="00B65EFA">
              <w:rPr>
                <w:sz w:val="18"/>
                <w:szCs w:val="18"/>
              </w:rPr>
              <w:t>).</w:t>
            </w:r>
          </w:p>
          <w:p w14:paraId="7685BB11" w14:textId="74783A65" w:rsidR="00E91694" w:rsidRDefault="00E91694" w:rsidP="00625FF7">
            <w:pPr>
              <w:pStyle w:val="Akapitzlist"/>
              <w:numPr>
                <w:ilvl w:val="0"/>
                <w:numId w:val="71"/>
              </w:numPr>
              <w:spacing w:line="360" w:lineRule="auto"/>
              <w:cnfStyle w:val="000000100000" w:firstRow="0" w:lastRow="0" w:firstColumn="0" w:lastColumn="0" w:oddVBand="0" w:evenVBand="0" w:oddHBand="1" w:evenHBand="0" w:firstRowFirstColumn="0" w:firstRowLastColumn="0" w:lastRowFirstColumn="0" w:lastRowLastColumn="0"/>
              <w:rPr>
                <w:sz w:val="18"/>
                <w:szCs w:val="18"/>
              </w:rPr>
            </w:pPr>
            <w:r w:rsidRPr="00E91694">
              <w:rPr>
                <w:sz w:val="18"/>
                <w:szCs w:val="18"/>
              </w:rPr>
              <w:t>Pojęcie „zespół laboratoriów biologicznych” należy rozumieć jako grupę pomieszczeń powiązanych funkcjonalnie (pomieszczenia analiz, magazynów, pomieszczenia hodowlane, pomocnicze i przygotowawcze) z ukierunkowaniem na przeprowadzanie analiz i badań w zakresie roślin i/lub zwierząt i/lub</w:t>
            </w:r>
            <w:r w:rsidR="00AF6756">
              <w:rPr>
                <w:sz w:val="18"/>
                <w:szCs w:val="18"/>
              </w:rPr>
              <w:t xml:space="preserve"> mikroorganizmów</w:t>
            </w:r>
            <w:r w:rsidRPr="00E91694">
              <w:rPr>
                <w:sz w:val="18"/>
                <w:szCs w:val="18"/>
              </w:rPr>
              <w:t xml:space="preserve"> </w:t>
            </w:r>
            <w:r w:rsidR="00AF6756" w:rsidRPr="00E91694">
              <w:rPr>
                <w:sz w:val="18"/>
                <w:szCs w:val="18"/>
              </w:rPr>
              <w:t xml:space="preserve">i/lub </w:t>
            </w:r>
            <w:r w:rsidRPr="00E91694">
              <w:rPr>
                <w:sz w:val="18"/>
                <w:szCs w:val="18"/>
              </w:rPr>
              <w:t>środowisk, w tym z użyciem środków niebezpiecznych.</w:t>
            </w:r>
          </w:p>
          <w:p w14:paraId="491174FF" w14:textId="4ADD1264" w:rsidR="00625FF7" w:rsidRPr="00667195" w:rsidRDefault="00BE3957" w:rsidP="00667195">
            <w:pPr>
              <w:pStyle w:val="Akapitzlist"/>
              <w:numPr>
                <w:ilvl w:val="0"/>
                <w:numId w:val="71"/>
              </w:numPr>
              <w:spacing w:line="360" w:lineRule="auto"/>
              <w:cnfStyle w:val="000000100000" w:firstRow="0" w:lastRow="0" w:firstColumn="0" w:lastColumn="0" w:oddVBand="0" w:evenVBand="0" w:oddHBand="1" w:evenHBand="0" w:firstRowFirstColumn="0" w:firstRowLastColumn="0" w:lastRowFirstColumn="0" w:lastRowLastColumn="0"/>
              <w:rPr>
                <w:sz w:val="18"/>
                <w:szCs w:val="18"/>
              </w:rPr>
            </w:pPr>
            <w:r w:rsidRPr="00BE3957">
              <w:rPr>
                <w:sz w:val="18"/>
                <w:szCs w:val="18"/>
              </w:rPr>
              <w:t>Pojęcie „dokumentacja projektowa” należy rozumieć w myśl §4 ust. 1 Rozporządzenia Ministra Rozwoju i Technologii z dnia 20 grudnia 2021 r. w</w:t>
            </w:r>
            <w:r w:rsidR="00E1125F">
              <w:rPr>
                <w:sz w:val="18"/>
                <w:szCs w:val="18"/>
              </w:rPr>
              <w:t> </w:t>
            </w:r>
            <w:r w:rsidRPr="00BE3957">
              <w:rPr>
                <w:sz w:val="18"/>
                <w:szCs w:val="18"/>
              </w:rPr>
              <w:t>sprawie szczegółowego zakresu i formy dokumentacji projektowej, specyfikacji technicznych wykonania i odbioru robót budowlanych oraz programu funkcjonalno-użytkowego, z wyłączeniem przedmiarów robót</w:t>
            </w:r>
            <w:r w:rsidR="0091045F">
              <w:rPr>
                <w:sz w:val="18"/>
                <w:szCs w:val="18"/>
              </w:rPr>
              <w:t>.</w:t>
            </w:r>
          </w:p>
          <w:p w14:paraId="3DC238D2" w14:textId="77777777" w:rsidR="00625FF7" w:rsidRPr="00625FF7" w:rsidRDefault="00625FF7" w:rsidP="00625FF7">
            <w:pPr>
              <w:pStyle w:val="Akapitzlist"/>
              <w:numPr>
                <w:ilvl w:val="0"/>
                <w:numId w:val="71"/>
              </w:numPr>
              <w:spacing w:line="36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Pojęcie „powierzchnia podstawowa” należy rozumieć w myśl normy PN-ISO 9836:2015 Właściwości użytkowe w budownictwie - Określanie i obliczanie wskaźników powierzchniowych i kubaturowych, tj. jako część powierzchni użytkowej zgodnej z podstawowym przeznaczeniem budynku (bez uwzględnienia powierzchni pomocniczych).</w:t>
            </w:r>
          </w:p>
          <w:p w14:paraId="309A200A" w14:textId="77777777" w:rsidR="00BE3957" w:rsidRPr="00BE3957" w:rsidRDefault="00BE3957" w:rsidP="00625FF7">
            <w:pPr>
              <w:pStyle w:val="Akapitzlist"/>
              <w:numPr>
                <w:ilvl w:val="0"/>
                <w:numId w:val="71"/>
              </w:numPr>
              <w:spacing w:line="360" w:lineRule="auto"/>
              <w:cnfStyle w:val="000000100000" w:firstRow="0" w:lastRow="0" w:firstColumn="0" w:lastColumn="0" w:oddVBand="0" w:evenVBand="0" w:oddHBand="1" w:evenHBand="0" w:firstRowFirstColumn="0" w:firstRowLastColumn="0" w:lastRowFirstColumn="0" w:lastRowLastColumn="0"/>
              <w:rPr>
                <w:sz w:val="18"/>
                <w:szCs w:val="18"/>
              </w:rPr>
            </w:pPr>
            <w:r w:rsidRPr="00BE3957">
              <w:rPr>
                <w:sz w:val="18"/>
                <w:szCs w:val="18"/>
              </w:rPr>
              <w:t xml:space="preserve">Zamawiający przez jedną usługę rozumie wykonanie dokumentacji projektowej w ramach jednej umowy. </w:t>
            </w:r>
          </w:p>
          <w:p w14:paraId="23CBFBCC" w14:textId="1F75EA88" w:rsidR="00BE3957" w:rsidRPr="00EC6355" w:rsidRDefault="00BE3957" w:rsidP="00625FF7">
            <w:pPr>
              <w:pStyle w:val="Akapitzlist"/>
              <w:numPr>
                <w:ilvl w:val="0"/>
                <w:numId w:val="71"/>
              </w:numPr>
              <w:spacing w:line="360" w:lineRule="auto"/>
              <w:cnfStyle w:val="000000100000" w:firstRow="0" w:lastRow="0" w:firstColumn="0" w:lastColumn="0" w:oddVBand="0" w:evenVBand="0" w:oddHBand="1" w:evenHBand="0" w:firstRowFirstColumn="0" w:firstRowLastColumn="0" w:lastRowFirstColumn="0" w:lastRowLastColumn="0"/>
              <w:rPr>
                <w:sz w:val="18"/>
                <w:szCs w:val="18"/>
              </w:rPr>
            </w:pPr>
            <w:r w:rsidRPr="00EC6355">
              <w:rPr>
                <w:sz w:val="18"/>
                <w:szCs w:val="18"/>
              </w:rPr>
              <w:t>Zamówienia, które polegały na wykonaniu aktualizacji dokumentacji projektowej </w:t>
            </w:r>
            <w:r w:rsidR="00A52604" w:rsidRPr="00EC6355">
              <w:rPr>
                <w:sz w:val="18"/>
                <w:szCs w:val="18"/>
              </w:rPr>
              <w:t xml:space="preserve">lub na wykonaniu dokumentacji zamiennej </w:t>
            </w:r>
            <w:r w:rsidRPr="00EC6355">
              <w:rPr>
                <w:sz w:val="18"/>
                <w:szCs w:val="18"/>
              </w:rPr>
              <w:t>nie będą uznane za potwierdzające spełnienie warunku udziału w postępowaniu.</w:t>
            </w:r>
          </w:p>
          <w:p w14:paraId="60F7947D" w14:textId="2B6FB266" w:rsidR="00BE3957" w:rsidRPr="00BE3957" w:rsidRDefault="002E293D" w:rsidP="00BE3957">
            <w:pPr>
              <w:spacing w:before="120" w:line="360" w:lineRule="auto"/>
              <w:ind w:left="34" w:hanging="34"/>
              <w:cnfStyle w:val="000000100000" w:firstRow="0" w:lastRow="0" w:firstColumn="0" w:lastColumn="0" w:oddVBand="0" w:evenVBand="0" w:oddHBand="1" w:evenHBand="0" w:firstRowFirstColumn="0" w:firstRowLastColumn="0" w:lastRowFirstColumn="0" w:lastRowLastColumn="0"/>
              <w:rPr>
                <w:rFonts w:eastAsia="Palatino Linotype"/>
                <w:sz w:val="18"/>
                <w:szCs w:val="18"/>
              </w:rPr>
            </w:pPr>
            <w:r>
              <w:rPr>
                <w:rFonts w:eastAsia="Palatino Linotype"/>
                <w:sz w:val="18"/>
                <w:szCs w:val="18"/>
              </w:rPr>
              <w:t xml:space="preserve"> </w:t>
            </w:r>
            <w:r w:rsidR="00BE3957" w:rsidRPr="00BE3957">
              <w:rPr>
                <w:rFonts w:eastAsia="Palatino Linotype"/>
                <w:sz w:val="18"/>
                <w:szCs w:val="18"/>
              </w:rPr>
              <w:t xml:space="preserve">Dopuszcza się w zakresie niezbędnym do wykazania spełnienie warunku zdolności technicznej wykonanie wymaganych usług w ramach jednego zamówienia. </w:t>
            </w:r>
          </w:p>
          <w:p w14:paraId="1DAD3D33" w14:textId="1F421011" w:rsidR="00A843A1" w:rsidRPr="00BE3957" w:rsidRDefault="00A843A1" w:rsidP="00A843A1">
            <w:pPr>
              <w:spacing w:before="120" w:line="360" w:lineRule="auto"/>
              <w:ind w:left="34" w:hanging="34"/>
              <w:cnfStyle w:val="000000100000" w:firstRow="0" w:lastRow="0" w:firstColumn="0" w:lastColumn="0" w:oddVBand="0" w:evenVBand="0" w:oddHBand="1" w:evenHBand="0" w:firstRowFirstColumn="0" w:firstRowLastColumn="0" w:lastRowFirstColumn="0" w:lastRowLastColumn="0"/>
              <w:rPr>
                <w:rFonts w:eastAsia="Palatino Linotype"/>
                <w:sz w:val="18"/>
                <w:szCs w:val="18"/>
              </w:rPr>
            </w:pPr>
            <w:r w:rsidRPr="00A843A1">
              <w:rPr>
                <w:rFonts w:eastAsia="Palatino Linotype"/>
                <w:sz w:val="18"/>
                <w:szCs w:val="18"/>
              </w:rPr>
              <w:t>Dopuszcza się wykazanie usług wykonanych w ramach umowy realizowanej w formule „zaprojektowanie i wykonanie robót budowlanych”. W takim przypadku za datę zakończenia wykonania usługi uznaje się datę podpisania protokołu odbioru końcowego dokumentacji projektowej.</w:t>
            </w:r>
          </w:p>
          <w:p w14:paraId="5A06E01F" w14:textId="77777777" w:rsidR="00BE3957" w:rsidRPr="00BE3957" w:rsidRDefault="00BE3957" w:rsidP="00BE3957">
            <w:pPr>
              <w:spacing w:before="120" w:line="360" w:lineRule="auto"/>
              <w:ind w:left="34" w:hanging="34"/>
              <w:cnfStyle w:val="000000100000" w:firstRow="0" w:lastRow="0" w:firstColumn="0" w:lastColumn="0" w:oddVBand="0" w:evenVBand="0" w:oddHBand="1" w:evenHBand="0" w:firstRowFirstColumn="0" w:firstRowLastColumn="0" w:lastRowFirstColumn="0" w:lastRowLastColumn="0"/>
              <w:rPr>
                <w:rFonts w:eastAsia="Palatino Linotype"/>
                <w:sz w:val="18"/>
                <w:szCs w:val="18"/>
              </w:rPr>
            </w:pPr>
            <w:r w:rsidRPr="00BE3957">
              <w:rPr>
                <w:rFonts w:eastAsia="Palatino Linotype"/>
                <w:sz w:val="18"/>
                <w:szCs w:val="18"/>
              </w:rPr>
              <w:t>Zamawiający oceni spełnianie powyższego warunku w oparciu o podmiotowe środki dowodowe, o których mowa w rozdz. VI ust. 3 pkt 1.</w:t>
            </w:r>
          </w:p>
          <w:p w14:paraId="54D0F9ED" w14:textId="77777777" w:rsidR="00BE3957" w:rsidRPr="00BE3957" w:rsidRDefault="00BE3957" w:rsidP="00BE3957">
            <w:pPr>
              <w:ind w:left="34"/>
              <w:cnfStyle w:val="000000100000" w:firstRow="0" w:lastRow="0" w:firstColumn="0" w:lastColumn="0" w:oddVBand="0" w:evenVBand="0" w:oddHBand="1" w:evenHBand="0" w:firstRowFirstColumn="0" w:firstRowLastColumn="0" w:lastRowFirstColumn="0" w:lastRowLastColumn="0"/>
              <w:rPr>
                <w:rFonts w:eastAsia="Palatino Linotype"/>
                <w:sz w:val="18"/>
                <w:szCs w:val="18"/>
              </w:rPr>
            </w:pPr>
          </w:p>
          <w:p w14:paraId="7010CBD1" w14:textId="392A8CE7" w:rsidR="00BE3957" w:rsidRPr="00220E8F" w:rsidRDefault="00BE3957" w:rsidP="00BE3957">
            <w:pPr>
              <w:spacing w:line="360" w:lineRule="auto"/>
              <w:ind w:left="37" w:hanging="37"/>
              <w:cnfStyle w:val="000000100000" w:firstRow="0" w:lastRow="0" w:firstColumn="0" w:lastColumn="0" w:oddVBand="0" w:evenVBand="0" w:oddHBand="1" w:evenHBand="0" w:firstRowFirstColumn="0" w:firstRowLastColumn="0" w:lastRowFirstColumn="0" w:lastRowLastColumn="0"/>
              <w:rPr>
                <w:rFonts w:eastAsia="Calibri" w:cs="Arial"/>
                <w:sz w:val="18"/>
                <w:szCs w:val="18"/>
                <w:lang w:eastAsia="pl-PL"/>
              </w:rPr>
            </w:pPr>
            <w:r w:rsidRPr="00BE3957">
              <w:rPr>
                <w:rFonts w:eastAsia="Palatino Linotype"/>
                <w:sz w:val="18"/>
                <w:szCs w:val="18"/>
              </w:rPr>
              <w:t xml:space="preserve">1.2 W odniesieniu do warunku dotyczącego </w:t>
            </w:r>
            <w:r w:rsidRPr="00BE3957">
              <w:rPr>
                <w:rFonts w:eastAsia="Palatino Linotype"/>
                <w:b/>
                <w:sz w:val="18"/>
                <w:szCs w:val="18"/>
              </w:rPr>
              <w:t>zdolności zawodowej</w:t>
            </w:r>
            <w:r w:rsidRPr="00BE3957">
              <w:rPr>
                <w:rFonts w:eastAsia="Palatino Linotype"/>
                <w:sz w:val="18"/>
                <w:szCs w:val="18"/>
              </w:rPr>
              <w:t xml:space="preserve">, Zamawiający wymaga, aby wykonawca wykazał, iż </w:t>
            </w:r>
            <w:r w:rsidRPr="00BE3957">
              <w:rPr>
                <w:rFonts w:eastAsia="Calibri" w:cs="Arial"/>
                <w:sz w:val="18"/>
                <w:szCs w:val="18"/>
                <w:lang w:eastAsia="pl-PL"/>
              </w:rPr>
              <w:t>dysponuje lub będzie dysponował osobami zdolnymi do wykonania niniejszego zamówienia</w:t>
            </w:r>
            <w:r w:rsidRPr="00BE3957">
              <w:rPr>
                <w:rFonts w:eastAsia="Calibri" w:cs="Arial"/>
                <w:b/>
                <w:sz w:val="18"/>
                <w:szCs w:val="18"/>
                <w:lang w:eastAsia="pl-PL"/>
              </w:rPr>
              <w:t xml:space="preserve">, </w:t>
            </w:r>
            <w:r w:rsidRPr="00E1125F">
              <w:rPr>
                <w:rFonts w:eastAsia="Calibri" w:cs="Arial"/>
                <w:sz w:val="18"/>
                <w:szCs w:val="18"/>
                <w:lang w:eastAsia="pl-PL"/>
              </w:rPr>
              <w:t xml:space="preserve">posiadającymi prawo </w:t>
            </w:r>
            <w:r w:rsidRPr="00220E8F">
              <w:rPr>
                <w:rFonts w:eastAsia="Calibri" w:cs="Arial"/>
                <w:sz w:val="18"/>
                <w:szCs w:val="18"/>
                <w:lang w:eastAsia="pl-PL"/>
              </w:rPr>
              <w:t>wykonywania zawodu oraz wymagane uprawnienia budowlane</w:t>
            </w:r>
            <w:r w:rsidR="005C40F4" w:rsidRPr="00220E8F">
              <w:rPr>
                <w:rFonts w:eastAsia="Calibri" w:cs="Arial"/>
                <w:sz w:val="18"/>
                <w:szCs w:val="18"/>
                <w:lang w:eastAsia="pl-PL"/>
              </w:rPr>
              <w:t xml:space="preserve"> i </w:t>
            </w:r>
            <w:r w:rsidR="009801C3" w:rsidRPr="00220E8F">
              <w:rPr>
                <w:rFonts w:eastAsia="Calibri" w:cs="Arial"/>
                <w:sz w:val="18"/>
                <w:szCs w:val="18"/>
                <w:lang w:eastAsia="pl-PL"/>
              </w:rPr>
              <w:t xml:space="preserve">wskazane poniżej </w:t>
            </w:r>
            <w:r w:rsidR="005C40F4" w:rsidRPr="00220E8F">
              <w:rPr>
                <w:rFonts w:eastAsia="Calibri" w:cs="Arial"/>
                <w:sz w:val="18"/>
                <w:szCs w:val="18"/>
                <w:lang w:eastAsia="pl-PL"/>
              </w:rPr>
              <w:t>doświadczenie</w:t>
            </w:r>
            <w:r w:rsidRPr="00220E8F">
              <w:rPr>
                <w:rFonts w:eastAsia="Calibri" w:cs="Arial"/>
                <w:sz w:val="18"/>
                <w:szCs w:val="18"/>
                <w:lang w:eastAsia="pl-PL"/>
              </w:rPr>
              <w:t>, tj.</w:t>
            </w:r>
            <w:r w:rsidR="00680B56" w:rsidRPr="00220E8F">
              <w:rPr>
                <w:rFonts w:eastAsia="Calibri" w:cs="Arial"/>
                <w:sz w:val="18"/>
                <w:szCs w:val="18"/>
                <w:lang w:eastAsia="pl-PL"/>
              </w:rPr>
              <w:t xml:space="preserve"> co najmniej</w:t>
            </w:r>
            <w:r w:rsidRPr="00220E8F">
              <w:rPr>
                <w:rFonts w:eastAsia="Calibri" w:cs="Arial"/>
                <w:sz w:val="18"/>
                <w:szCs w:val="18"/>
                <w:lang w:eastAsia="pl-PL"/>
              </w:rPr>
              <w:t>:</w:t>
            </w:r>
          </w:p>
          <w:p w14:paraId="547DC1F4" w14:textId="05864414" w:rsidR="00E91694" w:rsidRPr="00220E8F" w:rsidRDefault="00E91694" w:rsidP="00625FF7">
            <w:pPr>
              <w:pStyle w:val="Akapitzlist"/>
              <w:numPr>
                <w:ilvl w:val="0"/>
                <w:numId w:val="71"/>
              </w:numPr>
              <w:spacing w:line="360" w:lineRule="auto"/>
              <w:cnfStyle w:val="000000100000" w:firstRow="0" w:lastRow="0" w:firstColumn="0" w:lastColumn="0" w:oddVBand="0" w:evenVBand="0" w:oddHBand="1" w:evenHBand="0" w:firstRowFirstColumn="0" w:firstRowLastColumn="0" w:lastRowFirstColumn="0" w:lastRowLastColumn="0"/>
              <w:rPr>
                <w:sz w:val="18"/>
                <w:szCs w:val="18"/>
              </w:rPr>
            </w:pPr>
            <w:r w:rsidRPr="00220E8F">
              <w:rPr>
                <w:sz w:val="18"/>
                <w:szCs w:val="18"/>
              </w:rPr>
              <w:t xml:space="preserve">koordynatorem prac projektowych, tj. projektantem posiadającym uprawnienia budowlane do projektowania bez ograniczeń w specjalności architektonicznej oraz posiadającym min. 5 letnie </w:t>
            </w:r>
            <w:r w:rsidRPr="00220E8F">
              <w:rPr>
                <w:sz w:val="18"/>
                <w:szCs w:val="18"/>
              </w:rPr>
              <w:lastRenderedPageBreak/>
              <w:t xml:space="preserve">doświadczenie zawodowe, który w okresie ostatnich 10 lat </w:t>
            </w:r>
            <w:r w:rsidR="00E0026E" w:rsidRPr="00220E8F">
              <w:rPr>
                <w:sz w:val="18"/>
                <w:szCs w:val="18"/>
              </w:rPr>
              <w:t>przed upływem terminu składania wniosków o dopuszczenie do udziału w postępowaniu</w:t>
            </w:r>
            <w:r w:rsidRPr="00220E8F">
              <w:rPr>
                <w:sz w:val="18"/>
                <w:szCs w:val="18"/>
              </w:rPr>
              <w:t xml:space="preserve"> sporządził co najmniej jedną dokumentację projektową budowy lub przebudowy budynku lub zespołu budynków lub jego/ich części </w:t>
            </w:r>
            <w:r w:rsidR="00E354EA" w:rsidRPr="00220E8F">
              <w:rPr>
                <w:rFonts w:eastAsia="Palatino Linotype"/>
                <w:sz w:val="18"/>
                <w:szCs w:val="18"/>
              </w:rPr>
              <w:t>o powierzchni podstawowej przeznaczonej na cele badawczo-dydaktyczne lub badania naukowe powyżej 5.000 m</w:t>
            </w:r>
            <w:r w:rsidR="00E354EA" w:rsidRPr="00220E8F">
              <w:rPr>
                <w:rFonts w:eastAsia="Palatino Linotype"/>
                <w:sz w:val="18"/>
                <w:szCs w:val="18"/>
                <w:vertAlign w:val="superscript"/>
              </w:rPr>
              <w:t>2</w:t>
            </w:r>
            <w:r w:rsidRPr="00220E8F">
              <w:rPr>
                <w:sz w:val="18"/>
                <w:szCs w:val="18"/>
              </w:rPr>
              <w:t>, dla której uzyskano ostateczną decyzję o pozwoleniu na budowę,</w:t>
            </w:r>
          </w:p>
          <w:p w14:paraId="77867F76" w14:textId="02DC7F94" w:rsidR="00E91694" w:rsidRPr="00220E8F" w:rsidRDefault="00E91694" w:rsidP="00625FF7">
            <w:pPr>
              <w:pStyle w:val="Akapitzlist"/>
              <w:numPr>
                <w:ilvl w:val="0"/>
                <w:numId w:val="71"/>
              </w:numPr>
              <w:spacing w:line="360" w:lineRule="auto"/>
              <w:cnfStyle w:val="000000100000" w:firstRow="0" w:lastRow="0" w:firstColumn="0" w:lastColumn="0" w:oddVBand="0" w:evenVBand="0" w:oddHBand="1" w:evenHBand="0" w:firstRowFirstColumn="0" w:firstRowLastColumn="0" w:lastRowFirstColumn="0" w:lastRowLastColumn="0"/>
              <w:rPr>
                <w:sz w:val="18"/>
                <w:szCs w:val="18"/>
              </w:rPr>
            </w:pPr>
            <w:r w:rsidRPr="00220E8F">
              <w:rPr>
                <w:sz w:val="18"/>
                <w:szCs w:val="18"/>
              </w:rPr>
              <w:t xml:space="preserve">projektantem, posiadającym uprawnienia budowlane do projektowania bez ograniczeń w specjalności konstrukcyjno-budowlanej, posiadającym min. 5 letnie doświadczenie zawodowe, który w okresie ostatnich 10 lat </w:t>
            </w:r>
            <w:r w:rsidR="00C70D71" w:rsidRPr="00220E8F">
              <w:rPr>
                <w:sz w:val="18"/>
                <w:szCs w:val="18"/>
              </w:rPr>
              <w:t xml:space="preserve">przed upływem terminu składania wniosków o dopuszczenie do udziału w postępowaniu </w:t>
            </w:r>
            <w:r w:rsidRPr="00220E8F">
              <w:rPr>
                <w:sz w:val="18"/>
                <w:szCs w:val="18"/>
              </w:rPr>
              <w:t xml:space="preserve"> sporządził co najmniej jedną dokumentację projektową budowy budynku o układzie płytowo-słupowym,</w:t>
            </w:r>
            <w:r w:rsidR="0016605D">
              <w:rPr>
                <w:sz w:val="18"/>
                <w:szCs w:val="18"/>
              </w:rPr>
              <w:t xml:space="preserve"> </w:t>
            </w:r>
            <w:r w:rsidRPr="00220E8F">
              <w:rPr>
                <w:sz w:val="18"/>
                <w:szCs w:val="18"/>
              </w:rPr>
              <w:t>o co najmniej 6 kondygnacjach nadziemnych oraz kubaturze powyżej 50.000 m</w:t>
            </w:r>
            <w:r w:rsidRPr="00220E8F">
              <w:rPr>
                <w:sz w:val="18"/>
                <w:szCs w:val="18"/>
                <w:vertAlign w:val="superscript"/>
              </w:rPr>
              <w:t>3</w:t>
            </w:r>
            <w:r w:rsidRPr="00220E8F">
              <w:rPr>
                <w:sz w:val="18"/>
                <w:szCs w:val="18"/>
              </w:rPr>
              <w:t>, dla której uzyskano ostateczną decyzję o pozwoleniu na budowę,</w:t>
            </w:r>
          </w:p>
          <w:p w14:paraId="7DD4B931" w14:textId="6C07F71D" w:rsidR="00E91694" w:rsidRPr="00FD54E9" w:rsidRDefault="00E91694" w:rsidP="00FD54E9">
            <w:pPr>
              <w:pStyle w:val="Akapitzlist"/>
              <w:numPr>
                <w:ilvl w:val="0"/>
                <w:numId w:val="71"/>
              </w:numPr>
              <w:spacing w:line="360" w:lineRule="auto"/>
              <w:cnfStyle w:val="000000100000" w:firstRow="0" w:lastRow="0" w:firstColumn="0" w:lastColumn="0" w:oddVBand="0" w:evenVBand="0" w:oddHBand="1" w:evenHBand="0" w:firstRowFirstColumn="0" w:firstRowLastColumn="0" w:lastRowFirstColumn="0" w:lastRowLastColumn="0"/>
              <w:rPr>
                <w:rFonts w:eastAsia="Palatino Linotype" w:cs="Times New Roman"/>
                <w:color w:val="222A35"/>
                <w:sz w:val="18"/>
                <w:szCs w:val="18"/>
              </w:rPr>
            </w:pPr>
            <w:r w:rsidRPr="00220E8F">
              <w:rPr>
                <w:sz w:val="18"/>
                <w:szCs w:val="18"/>
              </w:rPr>
              <w:t>projektantem, posiadającym uprawnienia budowlane</w:t>
            </w:r>
            <w:r w:rsidRPr="003B4096">
              <w:rPr>
                <w:sz w:val="18"/>
                <w:szCs w:val="18"/>
              </w:rPr>
              <w:t xml:space="preserve"> do projektowania bez ograniczeń w specjalności </w:t>
            </w:r>
            <w:r w:rsidRPr="00EC0ECE">
              <w:rPr>
                <w:sz w:val="18"/>
                <w:szCs w:val="18"/>
              </w:rPr>
              <w:t xml:space="preserve">instalacyjnej w zakresie sieci, instalacji i urządzeń cieplnych, wentylacyjnych, gazowych, wodociągowych i kanalizacyjnych, który w okresie ostatnich 10 lat </w:t>
            </w:r>
            <w:r w:rsidR="00270F11" w:rsidRPr="00EC0ECE">
              <w:rPr>
                <w:sz w:val="18"/>
                <w:szCs w:val="18"/>
              </w:rPr>
              <w:t xml:space="preserve">przed upływem terminu składania wniosków o dopuszczenie do udziału w postępowaniu </w:t>
            </w:r>
            <w:r w:rsidRPr="00EC0ECE">
              <w:rPr>
                <w:sz w:val="18"/>
                <w:szCs w:val="18"/>
              </w:rPr>
              <w:t>sporządził</w:t>
            </w:r>
            <w:r w:rsidRPr="003B4096">
              <w:rPr>
                <w:sz w:val="18"/>
                <w:szCs w:val="18"/>
              </w:rPr>
              <w:t xml:space="preserve"> co najmniej jedną dokumentację projektową </w:t>
            </w:r>
            <w:r w:rsidR="00D20334">
              <w:rPr>
                <w:sz w:val="18"/>
                <w:szCs w:val="18"/>
              </w:rPr>
              <w:t xml:space="preserve">budowy </w:t>
            </w:r>
            <w:r w:rsidR="00D20334" w:rsidRPr="00D20334">
              <w:rPr>
                <w:rFonts w:eastAsia="Palatino Linotype" w:cs="Times New Roman"/>
                <w:color w:val="222A35"/>
                <w:sz w:val="18"/>
                <w:szCs w:val="18"/>
              </w:rPr>
              <w:t>w</w:t>
            </w:r>
            <w:r w:rsidR="00FD54E9" w:rsidRPr="00FD54E9">
              <w:rPr>
                <w:rFonts w:eastAsia="Palatino Linotype" w:cs="Times New Roman"/>
                <w:color w:val="222A35"/>
                <w:sz w:val="18"/>
                <w:szCs w:val="18"/>
              </w:rPr>
              <w:t xml:space="preserve"> zakresie instalacji sanitarnych zapewniających precyzyjnie regulowane parametry środowiska wewnętrznego w pomieszczeniach tj. temperatury i wilgotności, przy zachowaniu stałości tych parametrów wyrażonej za pomocą maksymalnych dopuszczalnych wielkości zmian tj.: 1</w:t>
            </w:r>
            <w:r w:rsidR="00FD54E9" w:rsidRPr="00FD54E9">
              <w:rPr>
                <w:rFonts w:ascii="Arial" w:eastAsia="Palatino Linotype" w:hAnsi="Arial" w:cs="Arial"/>
                <w:color w:val="222A35"/>
                <w:sz w:val="18"/>
                <w:szCs w:val="18"/>
              </w:rPr>
              <w:t>˚</w:t>
            </w:r>
            <w:r w:rsidR="00FD54E9" w:rsidRPr="00FD54E9">
              <w:rPr>
                <w:rFonts w:eastAsia="Palatino Linotype" w:cs="Times New Roman"/>
                <w:color w:val="222A35"/>
                <w:sz w:val="18"/>
                <w:szCs w:val="18"/>
              </w:rPr>
              <w:t>C / godzinę dla temperatury powietrza oraz 5% / godzinę dla wilgotności względnej</w:t>
            </w:r>
            <w:r w:rsidR="00FD54E9">
              <w:rPr>
                <w:rFonts w:eastAsia="Palatino Linotype" w:cs="Times New Roman"/>
                <w:color w:val="222A35"/>
                <w:sz w:val="18"/>
                <w:szCs w:val="18"/>
              </w:rPr>
              <w:t>,</w:t>
            </w:r>
          </w:p>
          <w:p w14:paraId="64D17938" w14:textId="7D8169AA" w:rsidR="00E91694" w:rsidRPr="00270F11" w:rsidRDefault="00E91694" w:rsidP="00625FF7">
            <w:pPr>
              <w:pStyle w:val="Akapitzlist"/>
              <w:numPr>
                <w:ilvl w:val="0"/>
                <w:numId w:val="71"/>
              </w:numPr>
              <w:spacing w:line="360" w:lineRule="auto"/>
              <w:cnfStyle w:val="000000100000" w:firstRow="0" w:lastRow="0" w:firstColumn="0" w:lastColumn="0" w:oddVBand="0" w:evenVBand="0" w:oddHBand="1" w:evenHBand="0" w:firstRowFirstColumn="0" w:firstRowLastColumn="0" w:lastRowFirstColumn="0" w:lastRowLastColumn="0"/>
              <w:rPr>
                <w:sz w:val="18"/>
                <w:szCs w:val="18"/>
              </w:rPr>
            </w:pPr>
            <w:r w:rsidRPr="00270F11">
              <w:rPr>
                <w:sz w:val="18"/>
                <w:szCs w:val="18"/>
              </w:rPr>
              <w:t xml:space="preserve">projektantem, posiadającym uprawnienia budowlane do projektowania bez ograniczeń w specjalności instalacyjnej w zakresie sieci, instalacji i urządzeń elektrycznych i elektroenergetycznych bez ograniczeń, </w:t>
            </w:r>
            <w:r w:rsidRPr="00667195">
              <w:rPr>
                <w:sz w:val="18"/>
                <w:szCs w:val="18"/>
              </w:rPr>
              <w:t>posiadającym min. 5 letnie doświadczenie zawodowe</w:t>
            </w:r>
            <w:r w:rsidR="00FD54E9">
              <w:rPr>
                <w:sz w:val="18"/>
                <w:szCs w:val="18"/>
              </w:rPr>
              <w:t>,</w:t>
            </w:r>
          </w:p>
          <w:p w14:paraId="53245340" w14:textId="42C3CEE1" w:rsidR="00E91694" w:rsidRPr="000E2198" w:rsidRDefault="00E91694" w:rsidP="00625FF7">
            <w:pPr>
              <w:pStyle w:val="Akapitzlist"/>
              <w:numPr>
                <w:ilvl w:val="0"/>
                <w:numId w:val="71"/>
              </w:numPr>
              <w:spacing w:line="360" w:lineRule="auto"/>
              <w:cnfStyle w:val="000000100000" w:firstRow="0" w:lastRow="0" w:firstColumn="0" w:lastColumn="0" w:oddVBand="0" w:evenVBand="0" w:oddHBand="1" w:evenHBand="0" w:firstRowFirstColumn="0" w:firstRowLastColumn="0" w:lastRowFirstColumn="0" w:lastRowLastColumn="0"/>
              <w:rPr>
                <w:sz w:val="18"/>
                <w:szCs w:val="18"/>
              </w:rPr>
            </w:pPr>
            <w:r w:rsidRPr="000E2198">
              <w:rPr>
                <w:sz w:val="18"/>
                <w:szCs w:val="18"/>
              </w:rPr>
              <w:t xml:space="preserve">projektantem, posiadającym uprawnienia budowlane do projektowania bez ograniczeń w specjalności instalacyjnej w zakresie sieci, instalacji i urządzeń telekomunikacyjnych oraz posiadającym min. 5 letnie doświadczenie zawodowe, który w okresie ostatnich 5 lat </w:t>
            </w:r>
            <w:r w:rsidR="00270F11" w:rsidRPr="000E2198">
              <w:rPr>
                <w:sz w:val="18"/>
                <w:szCs w:val="18"/>
              </w:rPr>
              <w:t xml:space="preserve">przed upływem terminu składania wniosków o dopuszczenie do udziału w postępowaniu </w:t>
            </w:r>
            <w:r w:rsidRPr="000E2198">
              <w:rPr>
                <w:sz w:val="18"/>
                <w:szCs w:val="18"/>
              </w:rPr>
              <w:t xml:space="preserve"> sporządził co najmniej jedną dokumentację projektową budowy serwerowni wyposażonej w co najmniej 16 szaf </w:t>
            </w:r>
            <w:proofErr w:type="spellStart"/>
            <w:r w:rsidRPr="000E2198">
              <w:rPr>
                <w:sz w:val="18"/>
                <w:szCs w:val="18"/>
              </w:rPr>
              <w:t>rack</w:t>
            </w:r>
            <w:proofErr w:type="spellEnd"/>
            <w:r w:rsidRPr="000E2198">
              <w:rPr>
                <w:sz w:val="18"/>
                <w:szCs w:val="18"/>
              </w:rPr>
              <w:t xml:space="preserve"> 42U.</w:t>
            </w:r>
          </w:p>
          <w:p w14:paraId="49F59612" w14:textId="77777777" w:rsidR="00A47AE9" w:rsidRDefault="00A47AE9" w:rsidP="00E91694">
            <w:pPr>
              <w:ind w:left="141" w:firstLine="0"/>
              <w:cnfStyle w:val="000000100000" w:firstRow="0" w:lastRow="0" w:firstColumn="0" w:lastColumn="0" w:oddVBand="0" w:evenVBand="0" w:oddHBand="1" w:evenHBand="0" w:firstRowFirstColumn="0" w:firstRowLastColumn="0" w:lastRowFirstColumn="0" w:lastRowLastColumn="0"/>
              <w:rPr>
                <w:strike/>
                <w:sz w:val="18"/>
                <w:szCs w:val="18"/>
                <w:highlight w:val="yellow"/>
              </w:rPr>
            </w:pPr>
          </w:p>
          <w:p w14:paraId="07B799C2" w14:textId="77777777" w:rsidR="00E91694" w:rsidRPr="00E91694" w:rsidRDefault="00E91694" w:rsidP="00E91694">
            <w:pPr>
              <w:ind w:left="141" w:firstLine="0"/>
              <w:cnfStyle w:val="000000100000" w:firstRow="0" w:lastRow="0" w:firstColumn="0" w:lastColumn="0" w:oddVBand="0" w:evenVBand="0" w:oddHBand="1" w:evenHBand="0" w:firstRowFirstColumn="0" w:firstRowLastColumn="0" w:lastRowFirstColumn="0" w:lastRowLastColumn="0"/>
              <w:rPr>
                <w:strike/>
                <w:sz w:val="18"/>
                <w:szCs w:val="18"/>
                <w:highlight w:val="yellow"/>
              </w:rPr>
            </w:pPr>
          </w:p>
          <w:p w14:paraId="6C50F948" w14:textId="77777777" w:rsidR="00BE3957" w:rsidRPr="00BE3957" w:rsidRDefault="00BE3957" w:rsidP="00427706">
            <w:pPr>
              <w:pStyle w:val="Tekstpodstawowy"/>
              <w:spacing w:line="360" w:lineRule="auto"/>
              <w:ind w:left="0" w:firstLine="0"/>
              <w:cnfStyle w:val="000000100000" w:firstRow="0" w:lastRow="0" w:firstColumn="0" w:lastColumn="0" w:oddVBand="0" w:evenVBand="0" w:oddHBand="1" w:evenHBand="0" w:firstRowFirstColumn="0" w:firstRowLastColumn="0" w:lastRowFirstColumn="0" w:lastRowLastColumn="0"/>
              <w:rPr>
                <w:rFonts w:ascii="Bahnschrift" w:eastAsia="Palatino Linotype" w:hAnsi="Bahnschrift"/>
                <w:sz w:val="18"/>
                <w:szCs w:val="18"/>
              </w:rPr>
            </w:pPr>
            <w:r w:rsidRPr="00BE3957">
              <w:rPr>
                <w:rFonts w:ascii="Bahnschrift" w:eastAsia="Palatino Linotype" w:hAnsi="Bahnschrift"/>
                <w:sz w:val="18"/>
                <w:szCs w:val="18"/>
              </w:rPr>
              <w:t>Uwagi:</w:t>
            </w:r>
          </w:p>
          <w:p w14:paraId="79782A60" w14:textId="77777777" w:rsidR="00BE3957" w:rsidRPr="00BE3957" w:rsidRDefault="00BE3957" w:rsidP="00625FF7">
            <w:pPr>
              <w:pStyle w:val="Akapitzlist"/>
              <w:numPr>
                <w:ilvl w:val="0"/>
                <w:numId w:val="71"/>
              </w:numPr>
              <w:spacing w:line="360" w:lineRule="auto"/>
              <w:cnfStyle w:val="000000100000" w:firstRow="0" w:lastRow="0" w:firstColumn="0" w:lastColumn="0" w:oddVBand="0" w:evenVBand="0" w:oddHBand="1" w:evenHBand="0" w:firstRowFirstColumn="0" w:firstRowLastColumn="0" w:lastRowFirstColumn="0" w:lastRowLastColumn="0"/>
              <w:rPr>
                <w:sz w:val="18"/>
                <w:szCs w:val="18"/>
              </w:rPr>
            </w:pPr>
            <w:r w:rsidRPr="00BE3957">
              <w:rPr>
                <w:sz w:val="18"/>
                <w:szCs w:val="18"/>
              </w:rPr>
              <w:t>Cele badawczo-dydaktyczne należy rozumieć jako:</w:t>
            </w:r>
          </w:p>
          <w:p w14:paraId="11FEA262" w14:textId="042AE070" w:rsidR="00BE3957" w:rsidRPr="00BE3957" w:rsidRDefault="00BE3957" w:rsidP="0016605D">
            <w:pPr>
              <w:pStyle w:val="Akapitzlist"/>
              <w:numPr>
                <w:ilvl w:val="0"/>
                <w:numId w:val="101"/>
              </w:numPr>
              <w:spacing w:line="360" w:lineRule="auto"/>
              <w:ind w:left="968" w:hanging="283"/>
              <w:cnfStyle w:val="000000100000" w:firstRow="0" w:lastRow="0" w:firstColumn="0" w:lastColumn="0" w:oddVBand="0" w:evenVBand="0" w:oddHBand="1" w:evenHBand="0" w:firstRowFirstColumn="0" w:firstRowLastColumn="0" w:lastRowFirstColumn="0" w:lastRowLastColumn="0"/>
              <w:rPr>
                <w:sz w:val="18"/>
                <w:szCs w:val="18"/>
              </w:rPr>
            </w:pPr>
            <w:r w:rsidRPr="00BE3957">
              <w:rPr>
                <w:sz w:val="18"/>
                <w:szCs w:val="18"/>
              </w:rPr>
              <w:lastRenderedPageBreak/>
              <w:t xml:space="preserve">prowadzenie działalności naukowej (tj. badania naukowe lub prace rozwojowe) wraz z kształceniem studentów lub uczestniczeniem w kształceniu doktorantów </w:t>
            </w:r>
            <w:r w:rsidRPr="0016605D">
              <w:rPr>
                <w:sz w:val="18"/>
                <w:szCs w:val="18"/>
              </w:rPr>
              <w:t>lub</w:t>
            </w:r>
          </w:p>
          <w:p w14:paraId="70A846AA" w14:textId="7BF0D6D7" w:rsidR="00BE3957" w:rsidRPr="00BE3957" w:rsidRDefault="00BE3957" w:rsidP="0016605D">
            <w:pPr>
              <w:pStyle w:val="Akapitzlist"/>
              <w:numPr>
                <w:ilvl w:val="0"/>
                <w:numId w:val="101"/>
              </w:numPr>
              <w:spacing w:line="360" w:lineRule="auto"/>
              <w:ind w:left="968" w:hanging="283"/>
              <w:cnfStyle w:val="000000100000" w:firstRow="0" w:lastRow="0" w:firstColumn="0" w:lastColumn="0" w:oddVBand="0" w:evenVBand="0" w:oddHBand="1" w:evenHBand="0" w:firstRowFirstColumn="0" w:firstRowLastColumn="0" w:lastRowFirstColumn="0" w:lastRowLastColumn="0"/>
              <w:rPr>
                <w:sz w:val="18"/>
                <w:szCs w:val="18"/>
              </w:rPr>
            </w:pPr>
            <w:r w:rsidRPr="00BE3957">
              <w:rPr>
                <w:sz w:val="18"/>
                <w:szCs w:val="18"/>
              </w:rPr>
              <w:t xml:space="preserve">świadczenie usług badawczych wraz z kształceniem studentów lub uczestniczeniem w kształceniu doktorantów </w:t>
            </w:r>
            <w:r w:rsidRPr="0016605D">
              <w:rPr>
                <w:sz w:val="18"/>
                <w:szCs w:val="18"/>
              </w:rPr>
              <w:t>lub</w:t>
            </w:r>
          </w:p>
          <w:p w14:paraId="02ABE963" w14:textId="616EF21C" w:rsidR="00BE3957" w:rsidRPr="00BE3957" w:rsidRDefault="00BE3957" w:rsidP="0016605D">
            <w:pPr>
              <w:pStyle w:val="Akapitzlist"/>
              <w:numPr>
                <w:ilvl w:val="0"/>
                <w:numId w:val="101"/>
              </w:numPr>
              <w:spacing w:line="360" w:lineRule="auto"/>
              <w:ind w:left="968" w:hanging="283"/>
              <w:cnfStyle w:val="000000100000" w:firstRow="0" w:lastRow="0" w:firstColumn="0" w:lastColumn="0" w:oddVBand="0" w:evenVBand="0" w:oddHBand="1" w:evenHBand="0" w:firstRowFirstColumn="0" w:firstRowLastColumn="0" w:lastRowFirstColumn="0" w:lastRowLastColumn="0"/>
              <w:rPr>
                <w:sz w:val="18"/>
                <w:szCs w:val="18"/>
              </w:rPr>
            </w:pPr>
            <w:r w:rsidRPr="00BE3957">
              <w:rPr>
                <w:sz w:val="18"/>
                <w:szCs w:val="18"/>
              </w:rPr>
              <w:t xml:space="preserve">transfer wiedzy i technologii do gospodarki wraz z kształceniem studentów lub uczestniczeniem w kształceniu doktorantów. </w:t>
            </w:r>
          </w:p>
          <w:p w14:paraId="182537BC" w14:textId="786F3421" w:rsidR="00BE3957" w:rsidRPr="00BE3957" w:rsidRDefault="00BE3957" w:rsidP="00625FF7">
            <w:pPr>
              <w:pStyle w:val="Akapitzlist"/>
              <w:numPr>
                <w:ilvl w:val="0"/>
                <w:numId w:val="71"/>
              </w:numPr>
              <w:spacing w:line="360" w:lineRule="auto"/>
              <w:cnfStyle w:val="000000100000" w:firstRow="0" w:lastRow="0" w:firstColumn="0" w:lastColumn="0" w:oddVBand="0" w:evenVBand="0" w:oddHBand="1" w:evenHBand="0" w:firstRowFirstColumn="0" w:firstRowLastColumn="0" w:lastRowFirstColumn="0" w:lastRowLastColumn="0"/>
              <w:rPr>
                <w:sz w:val="18"/>
                <w:szCs w:val="18"/>
              </w:rPr>
            </w:pPr>
            <w:r w:rsidRPr="00BE3957">
              <w:rPr>
                <w:sz w:val="18"/>
                <w:szCs w:val="18"/>
              </w:rPr>
              <w:t>Pojęcie „badania naukowe” należy rozumieć w myśl art. 4 ust 2. Ustawy z dnia 20 lipca 2018 r. Prawo o szkolnictwie</w:t>
            </w:r>
            <w:r w:rsidR="0080428E">
              <w:rPr>
                <w:sz w:val="18"/>
                <w:szCs w:val="18"/>
              </w:rPr>
              <w:t xml:space="preserve"> wyższym i nauce(</w:t>
            </w:r>
            <w:proofErr w:type="spellStart"/>
            <w:r w:rsidR="0080428E">
              <w:rPr>
                <w:sz w:val="18"/>
                <w:szCs w:val="18"/>
              </w:rPr>
              <w:t>t.j</w:t>
            </w:r>
            <w:proofErr w:type="spellEnd"/>
            <w:r w:rsidR="0080428E">
              <w:rPr>
                <w:sz w:val="18"/>
                <w:szCs w:val="18"/>
              </w:rPr>
              <w:t>. Dz.U. 2022</w:t>
            </w:r>
            <w:r w:rsidRPr="00BE3957">
              <w:rPr>
                <w:sz w:val="18"/>
                <w:szCs w:val="18"/>
              </w:rPr>
              <w:t xml:space="preserve">, poz. </w:t>
            </w:r>
            <w:r w:rsidR="0080428E">
              <w:rPr>
                <w:sz w:val="18"/>
                <w:szCs w:val="18"/>
              </w:rPr>
              <w:t>574</w:t>
            </w:r>
            <w:r w:rsidRPr="00BE3957">
              <w:rPr>
                <w:sz w:val="18"/>
                <w:szCs w:val="18"/>
              </w:rPr>
              <w:t xml:space="preserve"> ze zm.), przy czym zamawiający dopuszcza badania inne niż aplikacyjne, a także nastawione na bezpośrednie zastosowanie komercyjne.</w:t>
            </w:r>
          </w:p>
          <w:p w14:paraId="66D7E6B0" w14:textId="2A7A167D" w:rsidR="00BE3957" w:rsidRPr="00BE3957" w:rsidRDefault="00BE3957" w:rsidP="00625FF7">
            <w:pPr>
              <w:pStyle w:val="Akapitzlist"/>
              <w:numPr>
                <w:ilvl w:val="0"/>
                <w:numId w:val="71"/>
              </w:numPr>
              <w:spacing w:line="360" w:lineRule="auto"/>
              <w:cnfStyle w:val="000000100000" w:firstRow="0" w:lastRow="0" w:firstColumn="0" w:lastColumn="0" w:oddVBand="0" w:evenVBand="0" w:oddHBand="1" w:evenHBand="0" w:firstRowFirstColumn="0" w:firstRowLastColumn="0" w:lastRowFirstColumn="0" w:lastRowLastColumn="0"/>
              <w:rPr>
                <w:sz w:val="18"/>
                <w:szCs w:val="18"/>
              </w:rPr>
            </w:pPr>
            <w:r w:rsidRPr="00BE3957">
              <w:rPr>
                <w:sz w:val="18"/>
                <w:szCs w:val="18"/>
              </w:rPr>
              <w:t xml:space="preserve">Pojęcie „prace rozwojowe” należy rozumieć w myśl w myśl art. 4 ust 3. Ustawy z dnia 20 lipca 2018 r. Prawo o szkolnictwie wyższym i </w:t>
            </w:r>
            <w:r w:rsidR="0080428E">
              <w:rPr>
                <w:sz w:val="18"/>
                <w:szCs w:val="18"/>
              </w:rPr>
              <w:t>nauce (</w:t>
            </w:r>
            <w:proofErr w:type="spellStart"/>
            <w:r w:rsidR="0080428E">
              <w:rPr>
                <w:sz w:val="18"/>
                <w:szCs w:val="18"/>
              </w:rPr>
              <w:t>t.j</w:t>
            </w:r>
            <w:proofErr w:type="spellEnd"/>
            <w:r w:rsidR="0080428E">
              <w:rPr>
                <w:sz w:val="18"/>
                <w:szCs w:val="18"/>
              </w:rPr>
              <w:t>. Dz.U. 2022, poz. 574</w:t>
            </w:r>
            <w:r w:rsidRPr="00BE3957">
              <w:rPr>
                <w:sz w:val="18"/>
                <w:szCs w:val="18"/>
              </w:rPr>
              <w:t xml:space="preserve"> ze zm.).</w:t>
            </w:r>
          </w:p>
          <w:p w14:paraId="03B9D20C" w14:textId="23349717" w:rsidR="00BE3957" w:rsidRPr="00BE3957" w:rsidRDefault="00BE3957" w:rsidP="00625FF7">
            <w:pPr>
              <w:pStyle w:val="Akapitzlist"/>
              <w:numPr>
                <w:ilvl w:val="0"/>
                <w:numId w:val="71"/>
              </w:numPr>
              <w:spacing w:line="360" w:lineRule="auto"/>
              <w:cnfStyle w:val="000000100000" w:firstRow="0" w:lastRow="0" w:firstColumn="0" w:lastColumn="0" w:oddVBand="0" w:evenVBand="0" w:oddHBand="1" w:evenHBand="0" w:firstRowFirstColumn="0" w:firstRowLastColumn="0" w:lastRowFirstColumn="0" w:lastRowLastColumn="0"/>
              <w:rPr>
                <w:sz w:val="18"/>
                <w:szCs w:val="18"/>
              </w:rPr>
            </w:pPr>
            <w:r w:rsidRPr="00BE3957">
              <w:rPr>
                <w:sz w:val="18"/>
                <w:szCs w:val="18"/>
              </w:rPr>
              <w:t xml:space="preserve">Pojęcia „budowa”, „przebudowa”, „budynek” należy rozumieć zgodnie z definicjami zawartymi w </w:t>
            </w:r>
            <w:r w:rsidR="00702275">
              <w:rPr>
                <w:sz w:val="18"/>
                <w:szCs w:val="18"/>
              </w:rPr>
              <w:t>art. 3 Ustawy z dnia 7 lipca 199</w:t>
            </w:r>
            <w:r w:rsidRPr="00BE3957">
              <w:rPr>
                <w:sz w:val="18"/>
                <w:szCs w:val="18"/>
              </w:rPr>
              <w:t>4 r. Prawo budowlane (</w:t>
            </w:r>
            <w:proofErr w:type="spellStart"/>
            <w:r w:rsidRPr="00BE3957">
              <w:rPr>
                <w:sz w:val="18"/>
                <w:szCs w:val="18"/>
              </w:rPr>
              <w:t>t.j</w:t>
            </w:r>
            <w:proofErr w:type="spellEnd"/>
            <w:r w:rsidRPr="00BE3957">
              <w:rPr>
                <w:sz w:val="18"/>
                <w:szCs w:val="18"/>
              </w:rPr>
              <w:t xml:space="preserve">. Dz.U. </w:t>
            </w:r>
            <w:r w:rsidR="002B2D56" w:rsidRPr="00B65EFA">
              <w:rPr>
                <w:sz w:val="18"/>
                <w:szCs w:val="18"/>
              </w:rPr>
              <w:t xml:space="preserve">Dz.U.2021 poz. 2351 </w:t>
            </w:r>
            <w:r w:rsidRPr="00BE3957">
              <w:rPr>
                <w:sz w:val="18"/>
                <w:szCs w:val="18"/>
              </w:rPr>
              <w:t>ze zm.).</w:t>
            </w:r>
          </w:p>
          <w:p w14:paraId="0ABBBD40" w14:textId="5FCB143B" w:rsidR="00BE3957" w:rsidRDefault="00BE3957" w:rsidP="00625FF7">
            <w:pPr>
              <w:pStyle w:val="Akapitzlist"/>
              <w:numPr>
                <w:ilvl w:val="0"/>
                <w:numId w:val="71"/>
              </w:numPr>
              <w:spacing w:line="360" w:lineRule="auto"/>
              <w:cnfStyle w:val="000000100000" w:firstRow="0" w:lastRow="0" w:firstColumn="0" w:lastColumn="0" w:oddVBand="0" w:evenVBand="0" w:oddHBand="1" w:evenHBand="0" w:firstRowFirstColumn="0" w:firstRowLastColumn="0" w:lastRowFirstColumn="0" w:lastRowLastColumn="0"/>
              <w:rPr>
                <w:sz w:val="18"/>
                <w:szCs w:val="18"/>
              </w:rPr>
            </w:pPr>
            <w:r w:rsidRPr="00BE3957">
              <w:rPr>
                <w:sz w:val="18"/>
                <w:szCs w:val="18"/>
              </w:rPr>
              <w:t>Pojęcie „dokumentacja projektowa” należy rozumieć w myśl §4 ust. 1 Rozporządzenia Ministra Rozwoju i Technologii z dnia 20 grudnia 2021 r. w</w:t>
            </w:r>
            <w:r w:rsidR="005C40F4">
              <w:rPr>
                <w:sz w:val="18"/>
                <w:szCs w:val="18"/>
              </w:rPr>
              <w:t> </w:t>
            </w:r>
            <w:r w:rsidRPr="00BE3957">
              <w:rPr>
                <w:sz w:val="18"/>
                <w:szCs w:val="18"/>
              </w:rPr>
              <w:t>sprawie szczegółowego zakresu i formy dokumentacji projektowej, specyfikacji technicznych wykonania i odbioru robót budowlanych oraz programu funkcjonalno-użytkowego, z wyłączeniem przedmiarów robót.</w:t>
            </w:r>
          </w:p>
          <w:p w14:paraId="7E1E8A86" w14:textId="14C0FE08" w:rsidR="00625FF7" w:rsidRPr="00625FF7" w:rsidRDefault="00625FF7" w:rsidP="00625FF7">
            <w:pPr>
              <w:pStyle w:val="Akapitzlist"/>
              <w:numPr>
                <w:ilvl w:val="0"/>
                <w:numId w:val="71"/>
              </w:numPr>
              <w:spacing w:line="36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Pojęcie „powierzchnia podstawowa” należy rozumieć w myśl normy PN-ISO 9836:2015 Właściwości użytkowe w budownictwie - Określanie i obliczanie wskaźników powierzchniowych i kubaturowych, tj. jako część powierzchni użytkowej zgodnej z podstawowym przeznaczeniem budynku (bez uwzględnienia powierzchni pomocniczych).</w:t>
            </w:r>
          </w:p>
          <w:p w14:paraId="5F57FE24" w14:textId="77777777" w:rsidR="00BE3957" w:rsidRDefault="00BE3957" w:rsidP="00625FF7">
            <w:pPr>
              <w:pStyle w:val="Akapitzlist"/>
              <w:numPr>
                <w:ilvl w:val="0"/>
                <w:numId w:val="71"/>
              </w:numPr>
              <w:spacing w:line="360" w:lineRule="auto"/>
              <w:cnfStyle w:val="000000100000" w:firstRow="0" w:lastRow="0" w:firstColumn="0" w:lastColumn="0" w:oddVBand="0" w:evenVBand="0" w:oddHBand="1" w:evenHBand="0" w:firstRowFirstColumn="0" w:firstRowLastColumn="0" w:lastRowFirstColumn="0" w:lastRowLastColumn="0"/>
              <w:rPr>
                <w:sz w:val="18"/>
                <w:szCs w:val="18"/>
              </w:rPr>
            </w:pPr>
            <w:r w:rsidRPr="00BE3957">
              <w:rPr>
                <w:sz w:val="18"/>
                <w:szCs w:val="18"/>
              </w:rPr>
              <w:t xml:space="preserve">Przez pojęcie „sporządzenie dokumentacji projektowej” rozumie się pełnienie funkcji projektanta – autora dokumentacji projektowej, z wyłączeniem funkcji projektanta sprawdzającego. </w:t>
            </w:r>
          </w:p>
          <w:p w14:paraId="7D73AAF5" w14:textId="39956F25" w:rsidR="000E2198" w:rsidRPr="00BE3957" w:rsidRDefault="000E2198" w:rsidP="00625FF7">
            <w:pPr>
              <w:pStyle w:val="Akapitzlist"/>
              <w:numPr>
                <w:ilvl w:val="0"/>
                <w:numId w:val="71"/>
              </w:numPr>
              <w:spacing w:line="360" w:lineRule="auto"/>
              <w:cnfStyle w:val="000000100000" w:firstRow="0" w:lastRow="0" w:firstColumn="0" w:lastColumn="0" w:oddVBand="0" w:evenVBand="0" w:oddHBand="1" w:evenHBand="0" w:firstRowFirstColumn="0" w:firstRowLastColumn="0" w:lastRowFirstColumn="0" w:lastRowLastColumn="0"/>
              <w:rPr>
                <w:sz w:val="18"/>
                <w:szCs w:val="18"/>
              </w:rPr>
            </w:pPr>
            <w:r w:rsidRPr="00BE3957">
              <w:rPr>
                <w:sz w:val="18"/>
                <w:szCs w:val="18"/>
              </w:rPr>
              <w:t xml:space="preserve">Przez pojęcie </w:t>
            </w:r>
            <w:r>
              <w:rPr>
                <w:sz w:val="18"/>
                <w:szCs w:val="18"/>
              </w:rPr>
              <w:t>„</w:t>
            </w:r>
            <w:r w:rsidRPr="000E2198">
              <w:rPr>
                <w:sz w:val="18"/>
                <w:szCs w:val="18"/>
              </w:rPr>
              <w:t xml:space="preserve">doświadczenia </w:t>
            </w:r>
            <w:r w:rsidR="00867A1F">
              <w:rPr>
                <w:sz w:val="18"/>
                <w:szCs w:val="18"/>
              </w:rPr>
              <w:t>zawodowe</w:t>
            </w:r>
            <w:r w:rsidRPr="000E2198">
              <w:rPr>
                <w:sz w:val="18"/>
                <w:szCs w:val="18"/>
              </w:rPr>
              <w:t xml:space="preserve">” - należy rozumieć okres od daty uzyskania uprawnień do daty </w:t>
            </w:r>
            <w:r w:rsidR="00427706" w:rsidRPr="000E2198">
              <w:rPr>
                <w:sz w:val="18"/>
                <w:szCs w:val="18"/>
              </w:rPr>
              <w:t>składania wniosków o dopuszczenie do udziału w postępowaniu</w:t>
            </w:r>
            <w:r w:rsidRPr="000E2198">
              <w:rPr>
                <w:sz w:val="18"/>
                <w:szCs w:val="18"/>
              </w:rPr>
              <w:t>, w którym czynnie wykonywano funkcję projektanta.</w:t>
            </w:r>
          </w:p>
          <w:p w14:paraId="2BAA4FD5" w14:textId="77777777" w:rsidR="00833413" w:rsidRPr="00EC6355" w:rsidRDefault="00833413" w:rsidP="00625FF7">
            <w:pPr>
              <w:pStyle w:val="Akapitzlist"/>
              <w:numPr>
                <w:ilvl w:val="0"/>
                <w:numId w:val="71"/>
              </w:numPr>
              <w:spacing w:line="360" w:lineRule="auto"/>
              <w:cnfStyle w:val="000000100000" w:firstRow="0" w:lastRow="0" w:firstColumn="0" w:lastColumn="0" w:oddVBand="0" w:evenVBand="0" w:oddHBand="1" w:evenHBand="0" w:firstRowFirstColumn="0" w:firstRowLastColumn="0" w:lastRowFirstColumn="0" w:lastRowLastColumn="0"/>
              <w:rPr>
                <w:sz w:val="18"/>
                <w:szCs w:val="18"/>
              </w:rPr>
            </w:pPr>
            <w:r w:rsidRPr="00EC6355">
              <w:rPr>
                <w:rFonts w:eastAsia="Palatino Linotype"/>
                <w:sz w:val="18"/>
                <w:szCs w:val="18"/>
              </w:rPr>
              <w:t>Za datę zakończenia wykonania usługi uznaje się datę podpisania protokołu odbioru końcowego.</w:t>
            </w:r>
          </w:p>
          <w:p w14:paraId="4DBD8644" w14:textId="774B2EAE" w:rsidR="00BE3957" w:rsidRPr="00BE3957" w:rsidRDefault="00BE3957" w:rsidP="00625FF7">
            <w:pPr>
              <w:pStyle w:val="Akapitzlist"/>
              <w:numPr>
                <w:ilvl w:val="0"/>
                <w:numId w:val="71"/>
              </w:numPr>
              <w:spacing w:line="360" w:lineRule="auto"/>
              <w:cnfStyle w:val="000000100000" w:firstRow="0" w:lastRow="0" w:firstColumn="0" w:lastColumn="0" w:oddVBand="0" w:evenVBand="0" w:oddHBand="1" w:evenHBand="0" w:firstRowFirstColumn="0" w:firstRowLastColumn="0" w:lastRowFirstColumn="0" w:lastRowLastColumn="0"/>
              <w:rPr>
                <w:sz w:val="18"/>
                <w:szCs w:val="18"/>
              </w:rPr>
            </w:pPr>
            <w:r w:rsidRPr="00BE3957">
              <w:rPr>
                <w:sz w:val="18"/>
                <w:szCs w:val="18"/>
              </w:rPr>
              <w:t xml:space="preserve">Doświadczenie w sporządzeniu aktualizacji dokumentacji projektowej </w:t>
            </w:r>
            <w:r w:rsidR="00AA4FEE">
              <w:rPr>
                <w:sz w:val="18"/>
                <w:szCs w:val="18"/>
              </w:rPr>
              <w:t xml:space="preserve">lub w sporządzeniu dokumentacji zamiennej </w:t>
            </w:r>
            <w:r w:rsidRPr="00BE3957">
              <w:rPr>
                <w:sz w:val="18"/>
                <w:szCs w:val="18"/>
              </w:rPr>
              <w:t>nie będzie uznane za potwierdzające spełnienie warunku udziału w postępowaniu.</w:t>
            </w:r>
          </w:p>
          <w:p w14:paraId="7AD4BAB6" w14:textId="784B0DAF" w:rsidR="00BE3957" w:rsidRPr="00BE3957" w:rsidRDefault="00BE3957" w:rsidP="00625FF7">
            <w:pPr>
              <w:pStyle w:val="Akapitzlist"/>
              <w:numPr>
                <w:ilvl w:val="0"/>
                <w:numId w:val="71"/>
              </w:numPr>
              <w:spacing w:line="360" w:lineRule="auto"/>
              <w:cnfStyle w:val="000000100000" w:firstRow="0" w:lastRow="0" w:firstColumn="0" w:lastColumn="0" w:oddVBand="0" w:evenVBand="0" w:oddHBand="1" w:evenHBand="0" w:firstRowFirstColumn="0" w:firstRowLastColumn="0" w:lastRowFirstColumn="0" w:lastRowLastColumn="0"/>
              <w:rPr>
                <w:sz w:val="18"/>
                <w:szCs w:val="18"/>
              </w:rPr>
            </w:pPr>
            <w:r w:rsidRPr="00BE3957">
              <w:rPr>
                <w:sz w:val="18"/>
                <w:szCs w:val="18"/>
              </w:rPr>
              <w:t xml:space="preserve">Zamawiający </w:t>
            </w:r>
            <w:r w:rsidRPr="00BE3957">
              <w:rPr>
                <w:b/>
                <w:sz w:val="18"/>
                <w:szCs w:val="18"/>
              </w:rPr>
              <w:t>dopuszcza łączenie przez jedną osobę nie więcej niż 2 (dwóch) funkcji</w:t>
            </w:r>
            <w:r w:rsidRPr="00BE3957">
              <w:rPr>
                <w:sz w:val="18"/>
                <w:szCs w:val="18"/>
              </w:rPr>
              <w:t xml:space="preserve">, </w:t>
            </w:r>
            <w:r w:rsidR="003B52EE">
              <w:rPr>
                <w:sz w:val="18"/>
                <w:szCs w:val="18"/>
              </w:rPr>
              <w:t>wskazanych</w:t>
            </w:r>
            <w:r w:rsidRPr="00BE3957">
              <w:rPr>
                <w:sz w:val="18"/>
                <w:szCs w:val="18"/>
              </w:rPr>
              <w:t xml:space="preserve">, pod warunkiem wykazania się przez tę </w:t>
            </w:r>
            <w:r w:rsidRPr="00BE3957">
              <w:rPr>
                <w:sz w:val="18"/>
                <w:szCs w:val="18"/>
              </w:rPr>
              <w:lastRenderedPageBreak/>
              <w:t xml:space="preserve">osobę niezbędnymi uprawnieniami i </w:t>
            </w:r>
            <w:r w:rsidR="005C40F4">
              <w:rPr>
                <w:sz w:val="18"/>
                <w:szCs w:val="18"/>
              </w:rPr>
              <w:t xml:space="preserve">wymaganym </w:t>
            </w:r>
            <w:r w:rsidRPr="00BE3957">
              <w:rPr>
                <w:sz w:val="18"/>
                <w:szCs w:val="18"/>
              </w:rPr>
              <w:t>doświadczeniem.</w:t>
            </w:r>
          </w:p>
          <w:p w14:paraId="4E0BDA6B" w14:textId="7EEF719D" w:rsidR="00BE3957" w:rsidRPr="00BE3957" w:rsidRDefault="002E293D" w:rsidP="00BE3957">
            <w:pPr>
              <w:autoSpaceDE w:val="0"/>
              <w:autoSpaceDN w:val="0"/>
              <w:adjustRightInd w:val="0"/>
              <w:spacing w:before="120" w:after="120" w:line="360" w:lineRule="auto"/>
              <w:ind w:left="37" w:hanging="37"/>
              <w:cnfStyle w:val="000000100000" w:firstRow="0" w:lastRow="0" w:firstColumn="0" w:lastColumn="0" w:oddVBand="0" w:evenVBand="0" w:oddHBand="1" w:evenHBand="0" w:firstRowFirstColumn="0" w:firstRowLastColumn="0" w:lastRowFirstColumn="0" w:lastRowLastColumn="0"/>
              <w:rPr>
                <w:rFonts w:eastAsia="Palatino Linotype" w:cs="Arial"/>
                <w:bCs/>
                <w:iCs/>
                <w:color w:val="000000"/>
                <w:sz w:val="18"/>
                <w:szCs w:val="18"/>
              </w:rPr>
            </w:pPr>
            <w:r>
              <w:rPr>
                <w:rFonts w:eastAsia="Palatino Linotype" w:cs="Arial"/>
                <w:bCs/>
                <w:iCs/>
                <w:color w:val="000000"/>
                <w:sz w:val="18"/>
                <w:szCs w:val="18"/>
              </w:rPr>
              <w:t xml:space="preserve"> </w:t>
            </w:r>
            <w:r w:rsidR="00BE3957" w:rsidRPr="00BE3957">
              <w:rPr>
                <w:rFonts w:eastAsia="Palatino Linotype" w:cs="Arial"/>
                <w:bCs/>
                <w:iCs/>
                <w:color w:val="000000"/>
                <w:sz w:val="18"/>
                <w:szCs w:val="18"/>
              </w:rPr>
              <w:t>Wymieniony skład osobowy zespołu Wykonawcy należy traktować jako minimalne wymagania Zamawiającego i nie wyczerpuje całości personelu niezbędnego do rzetelnego wypełnienia zobowiązań Wykonawcy.</w:t>
            </w:r>
          </w:p>
          <w:p w14:paraId="37C70FEA" w14:textId="42E6839B" w:rsidR="00BE3957" w:rsidRPr="00BE3957" w:rsidRDefault="002E293D" w:rsidP="00BE3957">
            <w:pPr>
              <w:autoSpaceDE w:val="0"/>
              <w:autoSpaceDN w:val="0"/>
              <w:adjustRightInd w:val="0"/>
              <w:spacing w:before="40" w:after="40" w:line="360" w:lineRule="auto"/>
              <w:ind w:left="37" w:hanging="37"/>
              <w:cnfStyle w:val="000000100000" w:firstRow="0" w:lastRow="0" w:firstColumn="0" w:lastColumn="0" w:oddVBand="0" w:evenVBand="0" w:oddHBand="1" w:evenHBand="0" w:firstRowFirstColumn="0" w:firstRowLastColumn="0" w:lastRowFirstColumn="0" w:lastRowLastColumn="0"/>
              <w:rPr>
                <w:rFonts w:eastAsia="Palatino Linotype" w:cs="Arial"/>
                <w:color w:val="000000"/>
                <w:sz w:val="18"/>
                <w:szCs w:val="18"/>
              </w:rPr>
            </w:pPr>
            <w:r>
              <w:rPr>
                <w:rFonts w:eastAsia="Palatino Linotype" w:cs="Arial"/>
                <w:color w:val="000000"/>
                <w:sz w:val="18"/>
                <w:szCs w:val="18"/>
              </w:rPr>
              <w:t xml:space="preserve"> </w:t>
            </w:r>
            <w:r w:rsidR="00BE3957" w:rsidRPr="00BE3957">
              <w:rPr>
                <w:rFonts w:eastAsia="Palatino Linotype" w:cs="Arial"/>
                <w:color w:val="000000"/>
                <w:sz w:val="18"/>
                <w:szCs w:val="18"/>
              </w:rPr>
              <w:t>Wykonawca winien wykazać się osobami posiadającymi uprawnienia budowlane do sprawowania samodzielnych funkcji technicznych w budownictwie, zgodnie z wymaganymi przepisami ustawy z dn. 07.07.1994 r. Prawo budowlane (</w:t>
            </w:r>
            <w:proofErr w:type="spellStart"/>
            <w:r w:rsidR="00BE3957" w:rsidRPr="00BE3957">
              <w:rPr>
                <w:rFonts w:eastAsia="Palatino Linotype" w:cs="Arial"/>
                <w:color w:val="000000"/>
                <w:sz w:val="18"/>
                <w:szCs w:val="18"/>
              </w:rPr>
              <w:t>t.j</w:t>
            </w:r>
            <w:proofErr w:type="spellEnd"/>
            <w:r w:rsidR="00BE3957" w:rsidRPr="00BE3957">
              <w:rPr>
                <w:rFonts w:eastAsia="Palatino Linotype" w:cs="Arial"/>
                <w:color w:val="000000"/>
                <w:sz w:val="18"/>
                <w:szCs w:val="18"/>
              </w:rPr>
              <w:t xml:space="preserve">. </w:t>
            </w:r>
            <w:r w:rsidR="00B65EFA" w:rsidRPr="00B65EFA">
              <w:rPr>
                <w:sz w:val="18"/>
                <w:szCs w:val="18"/>
              </w:rPr>
              <w:t xml:space="preserve">Dz.U.2021 poz. 2351 </w:t>
            </w:r>
            <w:r w:rsidR="00BE3957" w:rsidRPr="00BE3957">
              <w:rPr>
                <w:rFonts w:eastAsia="Palatino Linotype" w:cs="Arial"/>
                <w:color w:val="000000"/>
                <w:sz w:val="18"/>
                <w:szCs w:val="18"/>
              </w:rPr>
              <w:t xml:space="preserve">z </w:t>
            </w:r>
            <w:proofErr w:type="spellStart"/>
            <w:r w:rsidR="00BE3957" w:rsidRPr="00BE3957">
              <w:rPr>
                <w:rFonts w:eastAsia="Palatino Linotype" w:cs="Arial"/>
                <w:color w:val="000000"/>
                <w:sz w:val="18"/>
                <w:szCs w:val="18"/>
              </w:rPr>
              <w:t>późn</w:t>
            </w:r>
            <w:proofErr w:type="spellEnd"/>
            <w:r w:rsidR="00BE3957" w:rsidRPr="00BE3957">
              <w:rPr>
                <w:rFonts w:eastAsia="Palatino Linotype" w:cs="Arial"/>
                <w:color w:val="000000"/>
                <w:sz w:val="18"/>
                <w:szCs w:val="18"/>
              </w:rPr>
              <w:t>. zm.) oraz Rozporządzeniem Ministra Inwestycji i</w:t>
            </w:r>
            <w:r w:rsidR="005C40F4">
              <w:rPr>
                <w:rFonts w:eastAsia="Palatino Linotype" w:cs="Arial"/>
                <w:color w:val="000000"/>
                <w:sz w:val="18"/>
                <w:szCs w:val="18"/>
              </w:rPr>
              <w:t> </w:t>
            </w:r>
            <w:r w:rsidR="00BE3957" w:rsidRPr="00BE3957">
              <w:rPr>
                <w:rFonts w:eastAsia="Palatino Linotype" w:cs="Arial"/>
                <w:color w:val="000000"/>
                <w:sz w:val="18"/>
                <w:szCs w:val="18"/>
              </w:rPr>
              <w:t xml:space="preserve">Rozwoju z dnia 29 kwietnia 2019 r. w sprawie przygotowania zawodowego do wykonywania samodzielnych funkcji technicznych w budownictwie (Dz. U. z 2019 r. poz. 831 z </w:t>
            </w:r>
            <w:proofErr w:type="spellStart"/>
            <w:r w:rsidR="00BE3957" w:rsidRPr="00BE3957">
              <w:rPr>
                <w:rFonts w:eastAsia="Palatino Linotype" w:cs="Arial"/>
                <w:color w:val="000000"/>
                <w:sz w:val="18"/>
                <w:szCs w:val="18"/>
              </w:rPr>
              <w:t>późn</w:t>
            </w:r>
            <w:proofErr w:type="spellEnd"/>
            <w:r w:rsidR="00BE3957" w:rsidRPr="00BE3957">
              <w:rPr>
                <w:rFonts w:eastAsia="Palatino Linotype" w:cs="Arial"/>
                <w:color w:val="000000"/>
                <w:sz w:val="18"/>
                <w:szCs w:val="18"/>
              </w:rPr>
              <w:t xml:space="preserve">. zm.) lub innymi uprawnieniami umożliwiającymi wykonywanie tych samych czynności, do wykonania których w aktualnym stanie prawnym upoważniają uprawnienia budowlane w tej samej specjalności. Zgodnie z art. 104  ustawy – Prawo budowlane – osoby, które przed dniem wejścia w życie ustawy (tj. przed dniem 01.01.1995 r.) uzyskały uprawnienia budowlane lub stwierdzenie posiadania przygotowania zawodowego do pełnienia samodzielnych funkcji technicznych w budownictwie, zachowują uprawnienia do pełnienia tych funkcji w dotychczasowym zakresie. </w:t>
            </w:r>
          </w:p>
          <w:p w14:paraId="6ABA6410" w14:textId="30CE1E00" w:rsidR="00BE3957" w:rsidRPr="00BE3957" w:rsidRDefault="00BE3957" w:rsidP="00BE3957">
            <w:pPr>
              <w:autoSpaceDE w:val="0"/>
              <w:autoSpaceDN w:val="0"/>
              <w:adjustRightInd w:val="0"/>
              <w:spacing w:before="40" w:after="40" w:line="360" w:lineRule="auto"/>
              <w:ind w:left="37" w:hanging="37"/>
              <w:cnfStyle w:val="000000100000" w:firstRow="0" w:lastRow="0" w:firstColumn="0" w:lastColumn="0" w:oddVBand="0" w:evenVBand="0" w:oddHBand="1" w:evenHBand="0" w:firstRowFirstColumn="0" w:firstRowLastColumn="0" w:lastRowFirstColumn="0" w:lastRowLastColumn="0"/>
              <w:rPr>
                <w:rFonts w:eastAsia="Palatino Linotype" w:cs="Arial"/>
                <w:color w:val="000000"/>
                <w:sz w:val="18"/>
                <w:szCs w:val="18"/>
              </w:rPr>
            </w:pPr>
            <w:r w:rsidRPr="00BE3957">
              <w:rPr>
                <w:rFonts w:eastAsia="Palatino Linotype" w:cs="Arial"/>
                <w:color w:val="000000"/>
                <w:sz w:val="18"/>
                <w:szCs w:val="18"/>
              </w:rPr>
              <w:t xml:space="preserve">Powyższe oznacza, iż w razie złożenia </w:t>
            </w:r>
            <w:r w:rsidR="005C40F4">
              <w:rPr>
                <w:rFonts w:eastAsia="Palatino Linotype" w:cs="Arial"/>
                <w:color w:val="000000"/>
                <w:sz w:val="18"/>
                <w:szCs w:val="18"/>
              </w:rPr>
              <w:t>oferty</w:t>
            </w:r>
            <w:r w:rsidRPr="00BE3957">
              <w:rPr>
                <w:rFonts w:eastAsia="Palatino Linotype" w:cs="Arial"/>
                <w:color w:val="000000"/>
                <w:sz w:val="18"/>
                <w:szCs w:val="18"/>
              </w:rPr>
              <w:t xml:space="preserve"> zawierającej wskazanie osób posiadających uprawnienia budowlane uzyskane przed 1995 r., wymaga się od Wykonawcy, aby osoby te posiadały uprawnienia zgodne z zakresem wskazanym w </w:t>
            </w:r>
            <w:proofErr w:type="spellStart"/>
            <w:r w:rsidR="0007588B">
              <w:rPr>
                <w:rFonts w:eastAsia="Palatino Linotype" w:cs="Arial"/>
                <w:color w:val="000000"/>
                <w:sz w:val="18"/>
                <w:szCs w:val="18"/>
              </w:rPr>
              <w:t>OPiW</w:t>
            </w:r>
            <w:proofErr w:type="spellEnd"/>
            <w:r w:rsidRPr="00BE3957">
              <w:rPr>
                <w:rFonts w:eastAsia="Palatino Linotype" w:cs="Arial"/>
                <w:color w:val="000000"/>
                <w:sz w:val="18"/>
                <w:szCs w:val="18"/>
              </w:rPr>
              <w:t xml:space="preserve">. </w:t>
            </w:r>
          </w:p>
          <w:p w14:paraId="0B9DB4C6" w14:textId="2053969F" w:rsidR="00BE3957" w:rsidRPr="00BE3957" w:rsidRDefault="002E293D" w:rsidP="00BE3957">
            <w:pPr>
              <w:autoSpaceDE w:val="0"/>
              <w:autoSpaceDN w:val="0"/>
              <w:adjustRightInd w:val="0"/>
              <w:spacing w:line="360" w:lineRule="auto"/>
              <w:ind w:left="37" w:hanging="37"/>
              <w:cnfStyle w:val="000000100000" w:firstRow="0" w:lastRow="0" w:firstColumn="0" w:lastColumn="0" w:oddVBand="0" w:evenVBand="0" w:oddHBand="1" w:evenHBand="0" w:firstRowFirstColumn="0" w:firstRowLastColumn="0" w:lastRowFirstColumn="0" w:lastRowLastColumn="0"/>
              <w:rPr>
                <w:rFonts w:eastAsia="Palatino Linotype" w:cs="Arial"/>
                <w:color w:val="000000"/>
                <w:sz w:val="18"/>
                <w:szCs w:val="18"/>
              </w:rPr>
            </w:pPr>
            <w:r>
              <w:rPr>
                <w:rFonts w:eastAsia="Palatino Linotype" w:cs="Arial"/>
                <w:color w:val="000000"/>
                <w:sz w:val="18"/>
                <w:szCs w:val="18"/>
              </w:rPr>
              <w:t xml:space="preserve"> </w:t>
            </w:r>
            <w:r w:rsidR="00BE3957" w:rsidRPr="00BE3957">
              <w:rPr>
                <w:rFonts w:eastAsia="Palatino Linotype" w:cs="Arial"/>
                <w:color w:val="000000"/>
                <w:sz w:val="18"/>
                <w:szCs w:val="18"/>
              </w:rPr>
              <w:t>W przypadku specjalistów zagranicznych posiadających uprawnienia wydane poza terytorium RP (w tym wydane obywatelom Europejskiego Obszaru Gospodarczego oraz Konfederacji Szwajcarskiej) wymaga się od Wykonawcy, aby osoby te spełniały odpowiednie warunki opisane w art. 12a ustawy Prawo budowlane (</w:t>
            </w:r>
            <w:proofErr w:type="spellStart"/>
            <w:r w:rsidR="00BE3957" w:rsidRPr="00BE3957">
              <w:rPr>
                <w:rFonts w:eastAsia="Palatino Linotype" w:cs="Arial"/>
                <w:color w:val="000000"/>
                <w:sz w:val="18"/>
                <w:szCs w:val="18"/>
              </w:rPr>
              <w:t>t.j</w:t>
            </w:r>
            <w:proofErr w:type="spellEnd"/>
            <w:r w:rsidR="00B65EFA">
              <w:rPr>
                <w:sz w:val="18"/>
                <w:szCs w:val="18"/>
              </w:rPr>
              <w:t xml:space="preserve">. </w:t>
            </w:r>
            <w:r w:rsidR="00B65EFA" w:rsidRPr="00B65EFA">
              <w:rPr>
                <w:sz w:val="18"/>
                <w:szCs w:val="18"/>
              </w:rPr>
              <w:t xml:space="preserve">Dz.U.2021 poz. 2351 </w:t>
            </w:r>
            <w:r w:rsidR="00BE3957" w:rsidRPr="00BE3957">
              <w:rPr>
                <w:rFonts w:eastAsia="Palatino Linotype" w:cs="Arial"/>
                <w:color w:val="000000"/>
                <w:sz w:val="18"/>
                <w:szCs w:val="18"/>
              </w:rPr>
              <w:t xml:space="preserve">z </w:t>
            </w:r>
            <w:proofErr w:type="spellStart"/>
            <w:r w:rsidR="00BE3957" w:rsidRPr="00BE3957">
              <w:rPr>
                <w:rFonts w:eastAsia="Palatino Linotype" w:cs="Arial"/>
                <w:color w:val="000000"/>
                <w:sz w:val="18"/>
                <w:szCs w:val="18"/>
              </w:rPr>
              <w:t>późn</w:t>
            </w:r>
            <w:proofErr w:type="spellEnd"/>
            <w:r w:rsidR="00BE3957" w:rsidRPr="00BE3957">
              <w:rPr>
                <w:rFonts w:eastAsia="Palatino Linotype" w:cs="Arial"/>
                <w:color w:val="000000"/>
                <w:sz w:val="18"/>
                <w:szCs w:val="18"/>
              </w:rPr>
              <w:t>. zm.) oraz pozostałych przepisów ww. ustawy Prawo budowlane oraz ustawy o zasadach uznawania kwalifikacji zawodowych nabytych w państwach członkowskich Unii Europejskiej (</w:t>
            </w:r>
            <w:proofErr w:type="spellStart"/>
            <w:r w:rsidR="00BE3957" w:rsidRPr="00BE3957">
              <w:rPr>
                <w:rFonts w:eastAsia="Palatino Linotype" w:cs="Arial"/>
                <w:color w:val="000000"/>
                <w:sz w:val="18"/>
                <w:szCs w:val="18"/>
              </w:rPr>
              <w:t>t.j</w:t>
            </w:r>
            <w:proofErr w:type="spellEnd"/>
            <w:r w:rsidR="00BE3957" w:rsidRPr="00BE3957">
              <w:rPr>
                <w:rFonts w:eastAsia="Palatino Linotype" w:cs="Arial"/>
                <w:color w:val="000000"/>
                <w:sz w:val="18"/>
                <w:szCs w:val="18"/>
              </w:rPr>
              <w:t xml:space="preserve">. Dz. U. </w:t>
            </w:r>
            <w:r w:rsidR="00BE3957" w:rsidRPr="00BE3957">
              <w:rPr>
                <w:rFonts w:eastAsia="Palatino Linotype"/>
                <w:sz w:val="18"/>
                <w:szCs w:val="18"/>
              </w:rPr>
              <w:t>z 2021 r. poz. 78</w:t>
            </w:r>
            <w:r w:rsidR="00BE3957" w:rsidRPr="00BE3957">
              <w:rPr>
                <w:rFonts w:eastAsia="Palatino Linotype" w:cs="Arial"/>
                <w:color w:val="000000"/>
                <w:sz w:val="18"/>
                <w:szCs w:val="18"/>
              </w:rPr>
              <w:t xml:space="preserve"> z </w:t>
            </w:r>
            <w:proofErr w:type="spellStart"/>
            <w:r w:rsidR="00BE3957" w:rsidRPr="00BE3957">
              <w:rPr>
                <w:rFonts w:eastAsia="Palatino Linotype" w:cs="Arial"/>
                <w:color w:val="000000"/>
                <w:sz w:val="18"/>
                <w:szCs w:val="18"/>
              </w:rPr>
              <w:t>późn</w:t>
            </w:r>
            <w:proofErr w:type="spellEnd"/>
            <w:r w:rsidR="00BE3957" w:rsidRPr="00BE3957">
              <w:rPr>
                <w:rFonts w:eastAsia="Palatino Linotype" w:cs="Arial"/>
                <w:color w:val="000000"/>
                <w:sz w:val="18"/>
                <w:szCs w:val="18"/>
              </w:rPr>
              <w:t>. zm.) oraz art. 20a ustawy z dn. 15.12.2000 r. o samorządach zawodowych architektów oraz inżynierów budownictwa (</w:t>
            </w:r>
            <w:proofErr w:type="spellStart"/>
            <w:r w:rsidR="00BE3957" w:rsidRPr="00BE3957">
              <w:rPr>
                <w:rFonts w:eastAsia="Palatino Linotype" w:cs="Arial"/>
                <w:color w:val="000000"/>
                <w:sz w:val="18"/>
                <w:szCs w:val="18"/>
              </w:rPr>
              <w:t>t.j</w:t>
            </w:r>
            <w:proofErr w:type="spellEnd"/>
            <w:r w:rsidR="00BE3957" w:rsidRPr="00BE3957">
              <w:rPr>
                <w:rFonts w:eastAsia="Palatino Linotype" w:cs="Arial"/>
                <w:color w:val="000000"/>
                <w:sz w:val="18"/>
                <w:szCs w:val="18"/>
              </w:rPr>
              <w:t xml:space="preserve">. Dz. U. z 2019 r. poz. 1117. z </w:t>
            </w:r>
            <w:proofErr w:type="spellStart"/>
            <w:r w:rsidR="00BE3957" w:rsidRPr="00BE3957">
              <w:rPr>
                <w:rFonts w:eastAsia="Palatino Linotype" w:cs="Arial"/>
                <w:color w:val="000000"/>
                <w:sz w:val="18"/>
                <w:szCs w:val="18"/>
              </w:rPr>
              <w:t>późn</w:t>
            </w:r>
            <w:proofErr w:type="spellEnd"/>
            <w:r w:rsidR="00BE3957" w:rsidRPr="00BE3957">
              <w:rPr>
                <w:rFonts w:eastAsia="Palatino Linotype" w:cs="Arial"/>
                <w:color w:val="000000"/>
                <w:sz w:val="18"/>
                <w:szCs w:val="18"/>
              </w:rPr>
              <w:t>. zm.)</w:t>
            </w:r>
          </w:p>
          <w:p w14:paraId="1CBB99AC" w14:textId="43EC1C63" w:rsidR="00BE3957" w:rsidRPr="00F6670D" w:rsidRDefault="00BE3957" w:rsidP="00F6670D">
            <w:pPr>
              <w:spacing w:before="120" w:line="360" w:lineRule="auto"/>
              <w:ind w:left="34" w:firstLine="0"/>
              <w:cnfStyle w:val="000000100000" w:firstRow="0" w:lastRow="0" w:firstColumn="0" w:lastColumn="0" w:oddVBand="0" w:evenVBand="0" w:oddHBand="1" w:evenHBand="0" w:firstRowFirstColumn="0" w:firstRowLastColumn="0" w:lastRowFirstColumn="0" w:lastRowLastColumn="0"/>
              <w:rPr>
                <w:rFonts w:eastAsia="Calibri" w:cs="Arial"/>
                <w:sz w:val="18"/>
                <w:szCs w:val="18"/>
                <w:lang w:eastAsia="pl-PL"/>
              </w:rPr>
            </w:pPr>
            <w:r w:rsidRPr="00F6670D">
              <w:rPr>
                <w:rFonts w:eastAsia="Calibri" w:cs="Arial"/>
                <w:sz w:val="18"/>
                <w:szCs w:val="18"/>
                <w:lang w:eastAsia="pl-PL"/>
              </w:rPr>
              <w:t>Zamawiający informuje, iż zgodnie z treścią art. 12 ust. 7 ustawy Prawo budowlane podstawę do wykonywania samodzielnych funkcji technicznych w</w:t>
            </w:r>
            <w:r w:rsidR="005C40F4" w:rsidRPr="00F6670D">
              <w:rPr>
                <w:rFonts w:eastAsia="Calibri" w:cs="Arial"/>
                <w:sz w:val="18"/>
                <w:szCs w:val="18"/>
                <w:lang w:eastAsia="pl-PL"/>
              </w:rPr>
              <w:t> </w:t>
            </w:r>
            <w:r w:rsidRPr="00F6670D">
              <w:rPr>
                <w:rFonts w:eastAsia="Calibri" w:cs="Arial"/>
                <w:sz w:val="18"/>
                <w:szCs w:val="18"/>
                <w:lang w:eastAsia="pl-PL"/>
              </w:rPr>
              <w:t>budownictwie stanowi wpis, w drodze decyzji, do centralnego rejestru, o którym mowa w art. 88a ust. 1 pkt 3 lit. a oraz zgodnie z odrębnymi przepisami, wpis na listę członków właściwej izby samorządu zawodowego, potwierdzony zaświadczeniem wydanym przez tę izbę, z określonym w nim terminem ważności.</w:t>
            </w:r>
          </w:p>
          <w:p w14:paraId="1A9B5324" w14:textId="6475E422" w:rsidR="00D878B4" w:rsidRPr="00E13AD2" w:rsidRDefault="00BE3957" w:rsidP="00BE3957">
            <w:pPr>
              <w:spacing w:before="120"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BE3957">
              <w:rPr>
                <w:rFonts w:eastAsia="Calibri" w:cs="Arial"/>
                <w:sz w:val="18"/>
                <w:szCs w:val="18"/>
                <w:lang w:eastAsia="pl-PL"/>
              </w:rPr>
              <w:t>Zamawiający dokona oceny spełniania powyższego warunku w oparciu o </w:t>
            </w:r>
            <w:r w:rsidRPr="00BE3957">
              <w:rPr>
                <w:rFonts w:eastAsia="Palatino Linotype"/>
                <w:sz w:val="18"/>
                <w:szCs w:val="18"/>
              </w:rPr>
              <w:t>podmiotowe środki dowodowe, o których mowa w rozdz. VI ust. 3 pkt 2.</w:t>
            </w:r>
          </w:p>
        </w:tc>
      </w:tr>
    </w:tbl>
    <w:p w14:paraId="1F23A961" w14:textId="648E673E" w:rsidR="00FB404F" w:rsidRDefault="00FB404F" w:rsidP="00F725C0">
      <w:pPr>
        <w:pStyle w:val="Nagwek2"/>
        <w:numPr>
          <w:ilvl w:val="0"/>
          <w:numId w:val="65"/>
        </w:numPr>
        <w:spacing w:before="240"/>
        <w:ind w:left="284" w:hanging="284"/>
        <w:rPr>
          <w:rFonts w:eastAsia="Calibri"/>
        </w:rPr>
      </w:pPr>
      <w:r>
        <w:rPr>
          <w:rFonts w:eastAsia="Calibri"/>
        </w:rPr>
        <w:lastRenderedPageBreak/>
        <w:t>Zasady oceny warunków udziału w postępowaniu. Wykonawcy wspólnie ubiegający się o</w:t>
      </w:r>
      <w:r w:rsidR="00121ACD">
        <w:rPr>
          <w:rFonts w:eastAsia="Calibri"/>
        </w:rPr>
        <w:t> </w:t>
      </w:r>
      <w:r>
        <w:rPr>
          <w:rFonts w:eastAsia="Calibri"/>
        </w:rPr>
        <w:t>zamówienie.</w:t>
      </w:r>
    </w:p>
    <w:p w14:paraId="481592DD" w14:textId="5685F002" w:rsidR="00F234EC" w:rsidRPr="00BB4728" w:rsidRDefault="00FB404F" w:rsidP="00F725C0">
      <w:pPr>
        <w:pStyle w:val="Nagwek3"/>
        <w:numPr>
          <w:ilvl w:val="0"/>
          <w:numId w:val="60"/>
        </w:numPr>
        <w:ind w:left="567" w:hanging="283"/>
        <w:rPr>
          <w:rFonts w:eastAsia="Calibri"/>
        </w:rPr>
      </w:pPr>
      <w:r w:rsidRPr="00BB4728">
        <w:rPr>
          <w:rFonts w:eastAsia="Calibri"/>
        </w:rPr>
        <w:t>W odniesieniu do warunków dotyczących wykształcenia, kwalifikacji zawodowych lub doświadczenia wykonawcy wspólnie ubiegający się o udzielenie zamówienia mogą polegać na zdolnościach tych z</w:t>
      </w:r>
      <w:r w:rsidR="00CA653B">
        <w:rPr>
          <w:rFonts w:eastAsia="Calibri"/>
        </w:rPr>
        <w:t> </w:t>
      </w:r>
      <w:r w:rsidRPr="00BB4728">
        <w:rPr>
          <w:rFonts w:eastAsia="Calibri"/>
        </w:rPr>
        <w:t xml:space="preserve">wykonawców, którzy wykonają usługi, do realizacji których te zdolności są wymagane. </w:t>
      </w:r>
    </w:p>
    <w:p w14:paraId="3625AD67" w14:textId="6D8A6714" w:rsidR="00FB404F" w:rsidRPr="00BB4728" w:rsidRDefault="00F234EC" w:rsidP="00F725C0">
      <w:pPr>
        <w:pStyle w:val="Nagwek3"/>
        <w:numPr>
          <w:ilvl w:val="0"/>
          <w:numId w:val="60"/>
        </w:numPr>
        <w:ind w:left="567" w:hanging="283"/>
        <w:rPr>
          <w:rFonts w:eastAsia="Calibri"/>
        </w:rPr>
      </w:pPr>
      <w:r w:rsidRPr="00BB4728">
        <w:rPr>
          <w:rFonts w:eastAsia="Calibri"/>
        </w:rPr>
        <w:t xml:space="preserve">W wypadkach, o których mowa w pkt 1, </w:t>
      </w:r>
      <w:r w:rsidR="00FB404F" w:rsidRPr="00BB4728">
        <w:rPr>
          <w:rFonts w:eastAsia="Calibri"/>
        </w:rPr>
        <w:t xml:space="preserve">Wykonawcy wspólnie ubiegający się o udzielenie zamówienia </w:t>
      </w:r>
      <w:r w:rsidR="00D114DC" w:rsidRPr="00BB4728">
        <w:rPr>
          <w:rFonts w:eastAsia="Calibri"/>
        </w:rPr>
        <w:t xml:space="preserve">składają </w:t>
      </w:r>
      <w:r w:rsidR="00D114DC" w:rsidRPr="00BB4728">
        <w:rPr>
          <w:rFonts w:eastAsia="Calibri"/>
          <w:b/>
        </w:rPr>
        <w:t>wraz z</w:t>
      </w:r>
      <w:r w:rsidR="002B2D56" w:rsidRPr="00BB4728">
        <w:rPr>
          <w:rFonts w:eastAsia="Calibri"/>
          <w:b/>
        </w:rPr>
        <w:t xml:space="preserve"> wniosk</w:t>
      </w:r>
      <w:r w:rsidR="00D114DC" w:rsidRPr="00BB4728">
        <w:rPr>
          <w:rFonts w:eastAsia="Calibri"/>
          <w:b/>
        </w:rPr>
        <w:t>iem</w:t>
      </w:r>
      <w:r w:rsidR="002B2D56" w:rsidRPr="00BB4728">
        <w:rPr>
          <w:rFonts w:eastAsia="Calibri"/>
          <w:b/>
        </w:rPr>
        <w:t xml:space="preserve"> o dopuszczenie do udziału w postępowaniu</w:t>
      </w:r>
      <w:r w:rsidR="00BE3957" w:rsidRPr="00BB4728">
        <w:rPr>
          <w:rFonts w:eastAsia="Calibri"/>
        </w:rPr>
        <w:t xml:space="preserve"> </w:t>
      </w:r>
      <w:r w:rsidR="00FB404F" w:rsidRPr="00BB4728">
        <w:rPr>
          <w:rFonts w:eastAsia="Calibri"/>
        </w:rPr>
        <w:t>oświadczenie, z</w:t>
      </w:r>
      <w:r w:rsidR="00D114DC" w:rsidRPr="00BB4728">
        <w:rPr>
          <w:rFonts w:eastAsia="Calibri"/>
        </w:rPr>
        <w:t> </w:t>
      </w:r>
      <w:r w:rsidR="00FB404F" w:rsidRPr="00BB4728">
        <w:rPr>
          <w:rFonts w:eastAsia="Calibri"/>
        </w:rPr>
        <w:t>którego wynika, które usługi wykonają poszczególni wykonawcy;</w:t>
      </w:r>
    </w:p>
    <w:p w14:paraId="5E7A26FA" w14:textId="77777777" w:rsidR="00FB404F" w:rsidRDefault="00FB404F" w:rsidP="00F725C0">
      <w:pPr>
        <w:pStyle w:val="Nagwek3"/>
        <w:ind w:left="567" w:hanging="283"/>
        <w:rPr>
          <w:rFonts w:eastAsia="Calibri"/>
        </w:rPr>
      </w:pPr>
      <w:r w:rsidRPr="008A5E9D">
        <w:rPr>
          <w:rFonts w:eastAsia="Calibri"/>
        </w:rPr>
        <w:t>Oceniając zdo</w:t>
      </w:r>
      <w:r>
        <w:rPr>
          <w:rFonts w:eastAsia="Calibri"/>
        </w:rPr>
        <w:t>lność techniczną lub zawodową, Z</w:t>
      </w:r>
      <w:r w:rsidRPr="008A5E9D">
        <w:rPr>
          <w:rFonts w:eastAsia="Calibri"/>
        </w:rPr>
        <w:t>amawiający</w:t>
      </w:r>
      <w:r>
        <w:rPr>
          <w:rFonts w:eastAsia="Calibri"/>
        </w:rPr>
        <w:t xml:space="preserve"> może, na każdym etapie postępo</w:t>
      </w:r>
      <w:r w:rsidRPr="008A5E9D">
        <w:rPr>
          <w:rFonts w:eastAsia="Calibri"/>
        </w:rPr>
        <w:t xml:space="preserve">wania, uznać, że wykonawca nie posiada wymaganych zdolności, jeżeli posiadanie przez wykonawcę sprzecznych interesów, w szczególności zaangażowanie zasobów technicznych lub </w:t>
      </w:r>
      <w:r>
        <w:rPr>
          <w:rFonts w:eastAsia="Calibri"/>
        </w:rPr>
        <w:t>zawodowych wy</w:t>
      </w:r>
      <w:r w:rsidRPr="008A5E9D">
        <w:rPr>
          <w:rFonts w:eastAsia="Calibri"/>
        </w:rPr>
        <w:t>konawcy w inne przed</w:t>
      </w:r>
      <w:r>
        <w:rPr>
          <w:rFonts w:eastAsia="Calibri"/>
        </w:rPr>
        <w:t>sięwzięcia gospodarcze wykonawcy</w:t>
      </w:r>
      <w:r w:rsidRPr="008A5E9D">
        <w:rPr>
          <w:rFonts w:eastAsia="Calibri"/>
        </w:rPr>
        <w:t xml:space="preserve"> może mieć negatywny wpływ na realizację zamówienia</w:t>
      </w:r>
      <w:r>
        <w:rPr>
          <w:rFonts w:eastAsia="Calibri"/>
        </w:rPr>
        <w:t>;</w:t>
      </w:r>
    </w:p>
    <w:p w14:paraId="0F362781" w14:textId="77777777" w:rsidR="00FB404F" w:rsidRDefault="00FB404F" w:rsidP="00F725C0">
      <w:pPr>
        <w:pStyle w:val="Nagwek3"/>
        <w:ind w:left="567" w:hanging="283"/>
        <w:rPr>
          <w:rFonts w:eastAsia="Calibri"/>
        </w:rPr>
      </w:pPr>
      <w:r>
        <w:rPr>
          <w:rFonts w:eastAsia="Calibri"/>
        </w:rPr>
        <w:t>Zamawiający dokona oceny spełniania warunków udziału w postępowaniu w oparciu o podmiotowe środki dowodowe, o których mowa w rozdz. VI ust. 3.</w:t>
      </w:r>
    </w:p>
    <w:p w14:paraId="2B963BCF" w14:textId="77777777" w:rsidR="00FB404F" w:rsidRDefault="00FB404F" w:rsidP="008C7496">
      <w:pPr>
        <w:pStyle w:val="Nagwek2"/>
        <w:numPr>
          <w:ilvl w:val="0"/>
          <w:numId w:val="65"/>
        </w:numPr>
        <w:ind w:left="284" w:hanging="284"/>
        <w:rPr>
          <w:rFonts w:eastAsia="Calibri"/>
        </w:rPr>
      </w:pPr>
      <w:r>
        <w:rPr>
          <w:rFonts w:eastAsia="Calibri"/>
        </w:rPr>
        <w:t>Udostępnienie zasobów.</w:t>
      </w:r>
    </w:p>
    <w:p w14:paraId="3D8133AA" w14:textId="19A62412" w:rsidR="00FB404F" w:rsidRPr="00BB4728" w:rsidRDefault="00FB404F" w:rsidP="00F6670D">
      <w:pPr>
        <w:pStyle w:val="Nagwek3"/>
        <w:numPr>
          <w:ilvl w:val="0"/>
          <w:numId w:val="61"/>
        </w:numPr>
        <w:ind w:left="567" w:hanging="283"/>
        <w:rPr>
          <w:rFonts w:eastAsia="Calibri"/>
        </w:rPr>
      </w:pPr>
      <w:r w:rsidRPr="00BB4728">
        <w:rPr>
          <w:rFonts w:eastAsia="Calibri"/>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20A7D4D4" w14:textId="4B1F2180" w:rsidR="00FB404F" w:rsidRDefault="00FB404F" w:rsidP="00F6670D">
      <w:pPr>
        <w:pStyle w:val="Nagwek3"/>
        <w:ind w:left="567" w:hanging="283"/>
        <w:rPr>
          <w:rFonts w:eastAsia="Calibri"/>
        </w:rPr>
      </w:pPr>
      <w:r w:rsidRPr="00C915D8">
        <w:rPr>
          <w:rFonts w:eastAsia="Calibri"/>
        </w:rPr>
        <w:t>W odniesieniu do warunków dotyczących wykształcenia,</w:t>
      </w:r>
      <w:r>
        <w:rPr>
          <w:rFonts w:eastAsia="Calibri"/>
        </w:rPr>
        <w:t xml:space="preserve"> kwalifikacji zawodowych lub do</w:t>
      </w:r>
      <w:r w:rsidRPr="00C915D8">
        <w:rPr>
          <w:rFonts w:eastAsia="Calibri"/>
        </w:rPr>
        <w:t xml:space="preserve">świadczenia wykonawcy mogą polegać na zdolnościach podmiotów udostępniających zasoby, jeśli podmioty </w:t>
      </w:r>
      <w:r>
        <w:rPr>
          <w:rFonts w:eastAsia="Calibri"/>
        </w:rPr>
        <w:t>te wykonają</w:t>
      </w:r>
      <w:r w:rsidRPr="00C915D8">
        <w:rPr>
          <w:rFonts w:eastAsia="Calibri"/>
        </w:rPr>
        <w:t xml:space="preserve"> usługi</w:t>
      </w:r>
      <w:r w:rsidR="00766D9E">
        <w:rPr>
          <w:rFonts w:eastAsia="Calibri"/>
        </w:rPr>
        <w:t xml:space="preserve"> </w:t>
      </w:r>
      <w:r w:rsidRPr="00C915D8">
        <w:rPr>
          <w:rFonts w:eastAsia="Calibri"/>
        </w:rPr>
        <w:t>do realizacji których te zdolności są wymagane</w:t>
      </w:r>
      <w:r>
        <w:rPr>
          <w:rFonts w:eastAsia="Calibri"/>
        </w:rPr>
        <w:t>;</w:t>
      </w:r>
    </w:p>
    <w:p w14:paraId="619C9B36" w14:textId="444725DF" w:rsidR="00FB404F" w:rsidRDefault="00FB404F" w:rsidP="00F6670D">
      <w:pPr>
        <w:pStyle w:val="Nagwek3"/>
        <w:ind w:left="567" w:hanging="283"/>
        <w:rPr>
          <w:rFonts w:eastAsia="Calibri"/>
        </w:rPr>
      </w:pPr>
      <w:r w:rsidRPr="00C915D8">
        <w:rPr>
          <w:rFonts w:eastAsia="Calibri"/>
        </w:rPr>
        <w:t>Wykonawca, który polega na zdolnościach podmiotów udostępniających zasoby, skład</w:t>
      </w:r>
      <w:r>
        <w:rPr>
          <w:rFonts w:eastAsia="Calibri"/>
        </w:rPr>
        <w:t xml:space="preserve">a, </w:t>
      </w:r>
      <w:r w:rsidRPr="00BE3957">
        <w:rPr>
          <w:rFonts w:eastAsia="Calibri"/>
          <w:b/>
        </w:rPr>
        <w:t>wraz z </w:t>
      </w:r>
      <w:r w:rsidR="00BE3957" w:rsidRPr="00BE3957">
        <w:rPr>
          <w:rFonts w:eastAsia="Calibri"/>
          <w:b/>
        </w:rPr>
        <w:t>wnioskiem o dopuszczenie do udziału w postępowaniu</w:t>
      </w:r>
      <w:r w:rsidRPr="00C915D8">
        <w:rPr>
          <w:rFonts w:eastAsia="Calibri"/>
        </w:rPr>
        <w:t>, zobowiązanie podmiotu udostępniającego zasoby do oddania mu do dyspozycji niezbędnych zasobó</w:t>
      </w:r>
      <w:r>
        <w:rPr>
          <w:rFonts w:eastAsia="Calibri"/>
        </w:rPr>
        <w:t xml:space="preserve">w na potrzeby realizacji </w:t>
      </w:r>
      <w:r w:rsidRPr="00C915D8">
        <w:rPr>
          <w:rFonts w:eastAsia="Calibri"/>
        </w:rPr>
        <w:t>zamówienia lub inny podmiotowy środek dowodowy potwierdzający, że wykonawca realizując zamówienie, będzie dysponował niez</w:t>
      </w:r>
      <w:r>
        <w:rPr>
          <w:rFonts w:eastAsia="Calibri"/>
        </w:rPr>
        <w:t>będnymi zasobami tych podmiotów (zgodnie z rozdz. VI ust. 4 pkt 1</w:t>
      </w:r>
      <w:r w:rsidR="00322FB0">
        <w:rPr>
          <w:rFonts w:eastAsia="Calibri"/>
        </w:rPr>
        <w:t>)</w:t>
      </w:r>
      <w:r>
        <w:rPr>
          <w:rFonts w:eastAsia="Calibri"/>
        </w:rPr>
        <w:t>;</w:t>
      </w:r>
    </w:p>
    <w:p w14:paraId="4FEDADB4" w14:textId="77777777" w:rsidR="00604B04" w:rsidRPr="00A804BA" w:rsidRDefault="00604B04" w:rsidP="00F6670D">
      <w:pPr>
        <w:pStyle w:val="Nagwek3"/>
        <w:ind w:left="567" w:hanging="283"/>
        <w:rPr>
          <w:rFonts w:eastAsia="Calibri"/>
        </w:rPr>
      </w:pPr>
      <w:r w:rsidRPr="00A804BA">
        <w:rPr>
          <w:rFonts w:eastAsia="Calibri"/>
        </w:rPr>
        <w:t>Wykonawca, w przypadku polegania za zdolnościach lub sytuacji podmiotów udostępniających zasoby, przedstawia wraz z oświadczeniem o którym mowa w rozdz. VI ust. 1, także oświadczenie podmiotu udostępniającego zasoby, potwierdzające brak podstaw do wykluczenia tego podmiotu oraz odpowiednio spełnienie warunków udziału w postępowaniu w zakresie, w jakim wykonawca powołuje się na zasoby.</w:t>
      </w:r>
    </w:p>
    <w:p w14:paraId="4FFB4A6C" w14:textId="3F5A241D" w:rsidR="00FB404F" w:rsidRDefault="00FB404F" w:rsidP="00F6670D">
      <w:pPr>
        <w:pStyle w:val="Nagwek3"/>
        <w:ind w:left="567" w:hanging="283"/>
        <w:rPr>
          <w:rFonts w:eastAsia="Calibri"/>
        </w:rPr>
      </w:pPr>
      <w:r>
        <w:rPr>
          <w:rFonts w:eastAsia="Calibri"/>
        </w:rPr>
        <w:t>Zamawiający oceni, czy udostępniane wykonawcy zasoby</w:t>
      </w:r>
      <w:r w:rsidRPr="004A49C1">
        <w:rPr>
          <w:rFonts w:eastAsia="Calibri"/>
        </w:rPr>
        <w:t>, pozwalają na wykazanie przez wykonawcę spełniania warunków udziału w postępowan</w:t>
      </w:r>
      <w:r>
        <w:rPr>
          <w:rFonts w:eastAsia="Calibri"/>
        </w:rPr>
        <w:t>iu</w:t>
      </w:r>
      <w:r w:rsidRPr="004A49C1">
        <w:rPr>
          <w:rFonts w:eastAsia="Calibri"/>
        </w:rPr>
        <w:t xml:space="preserve">, a także bada, czy nie zachodzą wobec tego podmiotu podstawy wykluczenia, które zostały </w:t>
      </w:r>
      <w:r>
        <w:rPr>
          <w:rFonts w:eastAsia="Calibri"/>
        </w:rPr>
        <w:t>przewidziane względem wykonawcy. Jeżeli zasoby podmiotu, o</w:t>
      </w:r>
      <w:r w:rsidR="00CA653B">
        <w:rPr>
          <w:rFonts w:eastAsia="Calibri"/>
        </w:rPr>
        <w:t> </w:t>
      </w:r>
      <w:r>
        <w:rPr>
          <w:rFonts w:eastAsia="Calibri"/>
        </w:rPr>
        <w:t>którym mowa w zdaniu poprzednim,</w:t>
      </w:r>
      <w:r w:rsidRPr="004A49C1">
        <w:rPr>
          <w:rFonts w:eastAsia="Calibri"/>
        </w:rPr>
        <w:t xml:space="preserve"> nie potwierdzają spełniania przez </w:t>
      </w:r>
      <w:r>
        <w:rPr>
          <w:rFonts w:eastAsia="Calibri"/>
        </w:rPr>
        <w:t>wykonawcę warunków udziału w po</w:t>
      </w:r>
      <w:r w:rsidRPr="004A49C1">
        <w:rPr>
          <w:rFonts w:eastAsia="Calibri"/>
        </w:rPr>
        <w:t xml:space="preserve">stępowaniu lub zachodzą wobec tego </w:t>
      </w:r>
      <w:r>
        <w:rPr>
          <w:rFonts w:eastAsia="Calibri"/>
        </w:rPr>
        <w:t>podmiotu podstawy wykluczenia, Z</w:t>
      </w:r>
      <w:r w:rsidRPr="004A49C1">
        <w:rPr>
          <w:rFonts w:eastAsia="Calibri"/>
        </w:rPr>
        <w:t xml:space="preserve">amawiający </w:t>
      </w:r>
      <w:r>
        <w:rPr>
          <w:rFonts w:eastAsia="Calibri"/>
        </w:rPr>
        <w:t>zażąda, aby wyko</w:t>
      </w:r>
      <w:r w:rsidRPr="004A49C1">
        <w:rPr>
          <w:rFonts w:eastAsia="Calibri"/>
        </w:rPr>
        <w:t>naw</w:t>
      </w:r>
      <w:r>
        <w:rPr>
          <w:rFonts w:eastAsia="Calibri"/>
        </w:rPr>
        <w:t>ca w wyznaczonym terminie</w:t>
      </w:r>
      <w:r w:rsidRPr="004A49C1">
        <w:rPr>
          <w:rFonts w:eastAsia="Calibri"/>
        </w:rPr>
        <w:t xml:space="preserve"> zastąpił ten </w:t>
      </w:r>
      <w:r>
        <w:rPr>
          <w:rFonts w:eastAsia="Calibri"/>
        </w:rPr>
        <w:t xml:space="preserve">podmiot </w:t>
      </w:r>
      <w:r>
        <w:rPr>
          <w:rFonts w:eastAsia="Calibri"/>
        </w:rPr>
        <w:lastRenderedPageBreak/>
        <w:t>innym podmiotem lub pod</w:t>
      </w:r>
      <w:r w:rsidRPr="004A49C1">
        <w:rPr>
          <w:rFonts w:eastAsia="Calibri"/>
        </w:rPr>
        <w:t>miotami albo wykazał, że samodzielnie spełnia warunki udziału w</w:t>
      </w:r>
      <w:r>
        <w:rPr>
          <w:rFonts w:eastAsia="Calibri"/>
        </w:rPr>
        <w:t> postępowaniu;</w:t>
      </w:r>
    </w:p>
    <w:p w14:paraId="7662E8F9" w14:textId="583F122F" w:rsidR="00FB404F" w:rsidRPr="004A49C1" w:rsidRDefault="00FB404F" w:rsidP="00F6670D">
      <w:pPr>
        <w:pStyle w:val="Nagwek3"/>
        <w:ind w:left="567" w:hanging="283"/>
        <w:rPr>
          <w:rFonts w:eastAsia="Calibri"/>
        </w:rPr>
      </w:pPr>
      <w:r w:rsidRPr="004A49C1">
        <w:rPr>
          <w:rFonts w:eastAsia="Calibri"/>
        </w:rPr>
        <w:t xml:space="preserve">Wykonawca nie może, po upływie terminu składania </w:t>
      </w:r>
      <w:r w:rsidR="00BE3957">
        <w:rPr>
          <w:rFonts w:eastAsia="Calibri"/>
        </w:rPr>
        <w:t>wniosków o dopuszczenie do udziału w</w:t>
      </w:r>
      <w:r w:rsidR="00D114DC">
        <w:rPr>
          <w:rFonts w:eastAsia="Calibri"/>
        </w:rPr>
        <w:t> </w:t>
      </w:r>
      <w:r w:rsidR="00BE3957">
        <w:rPr>
          <w:rFonts w:eastAsia="Calibri"/>
        </w:rPr>
        <w:t>postępowaniu</w:t>
      </w:r>
      <w:r w:rsidRPr="004A49C1">
        <w:rPr>
          <w:rFonts w:eastAsia="Calibri"/>
        </w:rPr>
        <w:t>, powoływać się na zdolności lub sytuację podmi</w:t>
      </w:r>
      <w:r>
        <w:rPr>
          <w:rFonts w:eastAsia="Calibri"/>
        </w:rPr>
        <w:t>otów udostępniają</w:t>
      </w:r>
      <w:r w:rsidRPr="004A49C1">
        <w:rPr>
          <w:rFonts w:eastAsia="Calibri"/>
        </w:rPr>
        <w:t xml:space="preserve">cych zasoby, jeżeli na etapie składania </w:t>
      </w:r>
      <w:r w:rsidR="00736E84">
        <w:rPr>
          <w:rFonts w:eastAsia="Calibri"/>
        </w:rPr>
        <w:t>wniosków o dopuszczenie do udziału w postępowaniu</w:t>
      </w:r>
      <w:r w:rsidR="00736E84" w:rsidRPr="004A49C1">
        <w:rPr>
          <w:rFonts w:eastAsia="Calibri"/>
        </w:rPr>
        <w:t xml:space="preserve"> </w:t>
      </w:r>
      <w:r w:rsidRPr="004A49C1">
        <w:rPr>
          <w:rFonts w:eastAsia="Calibri"/>
        </w:rPr>
        <w:t>nie polegał on w</w:t>
      </w:r>
      <w:r>
        <w:rPr>
          <w:rFonts w:eastAsia="Calibri"/>
        </w:rPr>
        <w:t> </w:t>
      </w:r>
      <w:r w:rsidRPr="004A49C1">
        <w:rPr>
          <w:rFonts w:eastAsia="Calibri"/>
        </w:rPr>
        <w:t>danym zakresie na zdolnościach lub sytuacji podmiotów udostępniających zasoby.</w:t>
      </w:r>
    </w:p>
    <w:p w14:paraId="4B908D32" w14:textId="1F131F4D" w:rsidR="00990E43" w:rsidRPr="00E054BA" w:rsidRDefault="0001285D" w:rsidP="00F6670D">
      <w:pPr>
        <w:pStyle w:val="Nagwek1"/>
        <w:rPr>
          <w:noProof/>
        </w:rPr>
      </w:pPr>
      <w:bookmarkStart w:id="22" w:name="_Toc95122040"/>
      <w:r>
        <w:rPr>
          <w:noProof/>
        </w:rPr>
        <w:t>Oświadczenie wstępne, podmiotowe środki dowodowe oraz inne dokumenty.</w:t>
      </w:r>
      <w:bookmarkEnd w:id="22"/>
    </w:p>
    <w:p w14:paraId="03859102" w14:textId="77777777" w:rsidR="00F85C46" w:rsidRDefault="00B376D2" w:rsidP="0091045F">
      <w:pPr>
        <w:pStyle w:val="Nagwek2"/>
        <w:numPr>
          <w:ilvl w:val="0"/>
          <w:numId w:val="69"/>
        </w:numPr>
        <w:ind w:left="567" w:hanging="283"/>
      </w:pPr>
      <w:r>
        <w:t>Oświadczenie wstępne, o którym mowa w art. 125 ust. 1 ustawy Pzp (JEDZ).</w:t>
      </w:r>
    </w:p>
    <w:p w14:paraId="3618A509" w14:textId="27E873EA" w:rsidR="00B376D2" w:rsidRPr="0032360D" w:rsidRDefault="00C812CA" w:rsidP="0091045F">
      <w:pPr>
        <w:pStyle w:val="Nagwek3"/>
        <w:numPr>
          <w:ilvl w:val="0"/>
          <w:numId w:val="12"/>
        </w:numPr>
        <w:ind w:left="851" w:hanging="284"/>
      </w:pPr>
      <w:r w:rsidRPr="00BB4728">
        <w:rPr>
          <w:b/>
        </w:rPr>
        <w:t xml:space="preserve">Wykonawca dołączy do </w:t>
      </w:r>
      <w:r w:rsidR="00736E84" w:rsidRPr="00BB4728">
        <w:rPr>
          <w:b/>
        </w:rPr>
        <w:t>wniosku</w:t>
      </w:r>
      <w:r w:rsidR="00736E84">
        <w:t xml:space="preserve"> o dopuszczenie do udziału w postępowaniu</w:t>
      </w:r>
      <w:r w:rsidRPr="0032360D">
        <w:t xml:space="preserve"> </w:t>
      </w:r>
      <w:r w:rsidRPr="00BB4728">
        <w:rPr>
          <w:b/>
        </w:rPr>
        <w:t>oświadczenie wstępne</w:t>
      </w:r>
      <w:r w:rsidRPr="0032360D">
        <w:t xml:space="preserve">, o którym mowa w art. 125 ust. 1 ustawy </w:t>
      </w:r>
      <w:proofErr w:type="spellStart"/>
      <w:r w:rsidRPr="0032360D">
        <w:t>Pzp</w:t>
      </w:r>
      <w:proofErr w:type="spellEnd"/>
      <w:r w:rsidRPr="0032360D">
        <w:t>, na formularzu jednolitego europejskiego dokumentu zamówienia (JEDZ), sporządzonym zgodnie ze wzorem standardowego formularza określonego w</w:t>
      </w:r>
      <w:r w:rsidR="00DD5033">
        <w:t> </w:t>
      </w:r>
      <w:r w:rsidRPr="0032360D">
        <w:t>rozporządzeniu wykonawczym Komisji (UE) 2016/7 z dnia 5 stycznia 2016 r. ustanawiającym standardowy formularz jednolitego europejskiego dokumentu zamówienia, jako dowód tymczas</w:t>
      </w:r>
      <w:r w:rsidR="00221638" w:rsidRPr="0032360D">
        <w:t>owo zastępujący wymagane przez Z</w:t>
      </w:r>
      <w:r w:rsidRPr="0032360D">
        <w:t>amawiającego podmiotowe środki dowodowe i potwierdzający na dzień skł</w:t>
      </w:r>
      <w:r w:rsidR="00221638" w:rsidRPr="0032360D">
        <w:t>adania</w:t>
      </w:r>
      <w:r w:rsidR="00436F8D" w:rsidRPr="0032360D">
        <w:t xml:space="preserve"> </w:t>
      </w:r>
      <w:r w:rsidR="00736E84">
        <w:t>wniosków o dopuszczenie do udziału w</w:t>
      </w:r>
      <w:r w:rsidR="008C7496">
        <w:t> </w:t>
      </w:r>
      <w:r w:rsidR="00736E84">
        <w:t>postępowaniu</w:t>
      </w:r>
      <w:r w:rsidR="00221638" w:rsidRPr="0032360D">
        <w:t xml:space="preserve"> elementy kwalifikacji podmiotowej w następującym zakresie:</w:t>
      </w:r>
    </w:p>
    <w:tbl>
      <w:tblPr>
        <w:tblStyle w:val="Tabelasiatki41"/>
        <w:tblW w:w="0" w:type="auto"/>
        <w:tblInd w:w="959" w:type="dxa"/>
        <w:tblLook w:val="04A0" w:firstRow="1" w:lastRow="0" w:firstColumn="1" w:lastColumn="0" w:noHBand="0" w:noVBand="1"/>
      </w:tblPr>
      <w:tblGrid>
        <w:gridCol w:w="5271"/>
        <w:gridCol w:w="3484"/>
      </w:tblGrid>
      <w:tr w:rsidR="00C8603B" w14:paraId="76571783" w14:textId="77777777" w:rsidTr="00EF4564">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5386" w:type="dxa"/>
            <w:shd w:val="clear" w:color="auto" w:fill="1E2F13"/>
            <w:vAlign w:val="center"/>
          </w:tcPr>
          <w:p w14:paraId="6A8023A8" w14:textId="77777777" w:rsidR="00C8603B" w:rsidRPr="00DD5033" w:rsidRDefault="004516FA" w:rsidP="00301268">
            <w:pPr>
              <w:keepNext/>
              <w:keepLines/>
              <w:ind w:left="0" w:hanging="91"/>
              <w:jc w:val="center"/>
              <w:rPr>
                <w:b w:val="0"/>
                <w:color w:val="FFFFFF" w:themeColor="background1"/>
                <w:sz w:val="18"/>
                <w:szCs w:val="18"/>
              </w:rPr>
            </w:pPr>
            <w:r w:rsidRPr="00DD5033">
              <w:rPr>
                <w:b w:val="0"/>
                <w:color w:val="FFFFFF" w:themeColor="background1"/>
                <w:sz w:val="18"/>
                <w:szCs w:val="18"/>
              </w:rPr>
              <w:t>Tymczasowy</w:t>
            </w:r>
            <w:r w:rsidR="00C8603B" w:rsidRPr="00DD5033">
              <w:rPr>
                <w:b w:val="0"/>
                <w:color w:val="FFFFFF" w:themeColor="background1"/>
                <w:sz w:val="18"/>
                <w:szCs w:val="18"/>
              </w:rPr>
              <w:t xml:space="preserve"> ś</w:t>
            </w:r>
            <w:r w:rsidRPr="00DD5033">
              <w:rPr>
                <w:b w:val="0"/>
                <w:color w:val="FFFFFF" w:themeColor="background1"/>
                <w:sz w:val="18"/>
                <w:szCs w:val="18"/>
              </w:rPr>
              <w:t>rodek dowodowy</w:t>
            </w:r>
          </w:p>
        </w:tc>
        <w:tc>
          <w:tcPr>
            <w:tcW w:w="3509" w:type="dxa"/>
            <w:shd w:val="clear" w:color="auto" w:fill="1E2F13"/>
            <w:vAlign w:val="center"/>
          </w:tcPr>
          <w:p w14:paraId="50E4D89E" w14:textId="77777777" w:rsidR="00C8603B" w:rsidRPr="00DD5033" w:rsidRDefault="00C8603B" w:rsidP="00301268">
            <w:pPr>
              <w:keepNext/>
              <w:ind w:left="0" w:hanging="108"/>
              <w:jc w:val="center"/>
              <w:cnfStyle w:val="100000000000" w:firstRow="1" w:lastRow="0" w:firstColumn="0" w:lastColumn="0" w:oddVBand="0" w:evenVBand="0" w:oddHBand="0" w:evenHBand="0" w:firstRowFirstColumn="0" w:firstRowLastColumn="0" w:lastRowFirstColumn="0" w:lastRowLastColumn="0"/>
              <w:rPr>
                <w:b w:val="0"/>
                <w:color w:val="FFFFFF" w:themeColor="background1"/>
                <w:sz w:val="18"/>
                <w:szCs w:val="18"/>
              </w:rPr>
            </w:pPr>
            <w:r w:rsidRPr="00DD5033">
              <w:rPr>
                <w:b w:val="0"/>
                <w:color w:val="FFFFFF" w:themeColor="background1"/>
                <w:sz w:val="18"/>
                <w:szCs w:val="18"/>
              </w:rPr>
              <w:t>Wymagana forma i moment złożenia</w:t>
            </w:r>
          </w:p>
        </w:tc>
      </w:tr>
      <w:tr w:rsidR="00C8603B" w14:paraId="052A213C" w14:textId="77777777" w:rsidTr="00EF4564">
        <w:trPr>
          <w:cnfStyle w:val="000000100000" w:firstRow="0" w:lastRow="0" w:firstColumn="0" w:lastColumn="0" w:oddVBand="0" w:evenVBand="0" w:oddHBand="1" w:evenHBand="0" w:firstRowFirstColumn="0" w:firstRowLastColumn="0" w:lastRowFirstColumn="0" w:lastRowLastColumn="0"/>
          <w:trHeight w:val="1712"/>
        </w:trPr>
        <w:tc>
          <w:tcPr>
            <w:cnfStyle w:val="001000000000" w:firstRow="0" w:lastRow="0" w:firstColumn="1" w:lastColumn="0" w:oddVBand="0" w:evenVBand="0" w:oddHBand="0" w:evenHBand="0" w:firstRowFirstColumn="0" w:firstRowLastColumn="0" w:lastRowFirstColumn="0" w:lastRowLastColumn="0"/>
            <w:tcW w:w="5386" w:type="dxa"/>
            <w:shd w:val="clear" w:color="auto" w:fill="E2EFD9" w:themeFill="accent6" w:themeFillTint="33"/>
            <w:vAlign w:val="center"/>
          </w:tcPr>
          <w:p w14:paraId="67F357F5" w14:textId="528BD3F6" w:rsidR="00C8603B" w:rsidRDefault="00C8603B" w:rsidP="0007588B">
            <w:pPr>
              <w:keepNext/>
              <w:spacing w:before="240" w:line="360" w:lineRule="auto"/>
              <w:ind w:left="0" w:firstLine="0"/>
              <w:rPr>
                <w:b w:val="0"/>
                <w:sz w:val="18"/>
                <w:szCs w:val="18"/>
              </w:rPr>
            </w:pPr>
            <w:r w:rsidRPr="00A953DB">
              <w:rPr>
                <w:b w:val="0"/>
                <w:sz w:val="18"/>
                <w:szCs w:val="18"/>
              </w:rPr>
              <w:t>O</w:t>
            </w:r>
            <w:r w:rsidR="004D22E3">
              <w:rPr>
                <w:b w:val="0"/>
                <w:sz w:val="18"/>
                <w:szCs w:val="18"/>
              </w:rPr>
              <w:t xml:space="preserve">świadczenie wstępne, o którym mowa w art. 125 ust. 1 ustawy </w:t>
            </w:r>
            <w:proofErr w:type="spellStart"/>
            <w:r w:rsidR="004D22E3">
              <w:rPr>
                <w:b w:val="0"/>
                <w:sz w:val="18"/>
                <w:szCs w:val="18"/>
              </w:rPr>
              <w:t>Pzp</w:t>
            </w:r>
            <w:proofErr w:type="spellEnd"/>
            <w:r w:rsidR="004D22E3">
              <w:rPr>
                <w:b w:val="0"/>
                <w:sz w:val="18"/>
                <w:szCs w:val="18"/>
              </w:rPr>
              <w:t xml:space="preserve"> (JEDZ) </w:t>
            </w:r>
            <w:r w:rsidR="008A4376">
              <w:rPr>
                <w:b w:val="0"/>
                <w:sz w:val="18"/>
                <w:szCs w:val="18"/>
              </w:rPr>
              <w:t xml:space="preserve">w celu potwierdzenia braku podstaw do wykluczenia z postępowania w okolicznościach wymienionych w rozdziale IV </w:t>
            </w:r>
            <w:proofErr w:type="spellStart"/>
            <w:r w:rsidR="0007588B">
              <w:rPr>
                <w:b w:val="0"/>
                <w:sz w:val="18"/>
                <w:szCs w:val="18"/>
              </w:rPr>
              <w:t>OPiW</w:t>
            </w:r>
            <w:proofErr w:type="spellEnd"/>
            <w:r w:rsidR="008A4376">
              <w:rPr>
                <w:b w:val="0"/>
                <w:sz w:val="18"/>
                <w:szCs w:val="18"/>
              </w:rPr>
              <w:t xml:space="preserve"> oraz spełniania warunków udziału w postępowaniu, o których mowa w rozdz. V ust. 1 </w:t>
            </w:r>
            <w:proofErr w:type="spellStart"/>
            <w:r w:rsidR="0007588B">
              <w:rPr>
                <w:b w:val="0"/>
                <w:sz w:val="18"/>
                <w:szCs w:val="18"/>
              </w:rPr>
              <w:t>OPiW</w:t>
            </w:r>
            <w:proofErr w:type="spellEnd"/>
            <w:r w:rsidR="004D22E3">
              <w:rPr>
                <w:b w:val="0"/>
                <w:sz w:val="18"/>
                <w:szCs w:val="18"/>
              </w:rPr>
              <w:t>.</w:t>
            </w:r>
          </w:p>
          <w:p w14:paraId="062DEEEF" w14:textId="4D0AD3FE" w:rsidR="00EF4564" w:rsidRPr="00EF4564" w:rsidRDefault="00EF4564" w:rsidP="0007588B">
            <w:pPr>
              <w:keepNext/>
              <w:spacing w:before="240" w:line="360" w:lineRule="auto"/>
              <w:ind w:left="0" w:firstLine="0"/>
              <w:rPr>
                <w:b w:val="0"/>
                <w:i/>
                <w:sz w:val="18"/>
                <w:szCs w:val="18"/>
              </w:rPr>
            </w:pPr>
            <w:r w:rsidRPr="00D92E21">
              <w:rPr>
                <w:b w:val="0"/>
                <w:i/>
                <w:color w:val="FF0000"/>
                <w:sz w:val="18"/>
                <w:szCs w:val="18"/>
              </w:rPr>
              <w:t>Zamawiający dopuszcza, aby Wykonawca ograniczył  się jedynie do wypełniania sekcji „</w:t>
            </w:r>
            <w:r w:rsidR="00C9020B" w:rsidRPr="00D92E21">
              <w:rPr>
                <w:rFonts w:ascii="Symbol" w:hAnsi="Symbol"/>
                <w:b w:val="0"/>
                <w:color w:val="FF0000"/>
              </w:rPr>
              <w:t></w:t>
            </w:r>
            <w:r w:rsidRPr="00D92E21">
              <w:rPr>
                <w:b w:val="0"/>
                <w:i/>
                <w:color w:val="FF0000"/>
                <w:sz w:val="18"/>
                <w:szCs w:val="18"/>
              </w:rPr>
              <w:t>” części IV formularza JEDZ, co pozwala Wykonawcy na niewypełnianie dalszych pół odnoszących się do szczegółowych warunków udziału w</w:t>
            </w:r>
            <w:r w:rsidR="00C9020B" w:rsidRPr="00D92E21">
              <w:rPr>
                <w:b w:val="0"/>
                <w:i/>
                <w:color w:val="FF0000"/>
                <w:sz w:val="18"/>
                <w:szCs w:val="18"/>
              </w:rPr>
              <w:t> </w:t>
            </w:r>
            <w:r w:rsidRPr="00D92E21">
              <w:rPr>
                <w:b w:val="0"/>
                <w:i/>
                <w:color w:val="FF0000"/>
                <w:sz w:val="18"/>
                <w:szCs w:val="18"/>
              </w:rPr>
              <w:t>postępowaniu w części IV JEDZ, w odniesieniu do wymagań  określonych przez Zamawiającego. W związku z tym, Zamawiający dopuszcza złożenie ogólnego oświadczenia, o</w:t>
            </w:r>
            <w:r w:rsidR="00C9020B" w:rsidRPr="00D92E21">
              <w:rPr>
                <w:b w:val="0"/>
                <w:i/>
                <w:color w:val="FF0000"/>
                <w:sz w:val="18"/>
                <w:szCs w:val="18"/>
              </w:rPr>
              <w:t> </w:t>
            </w:r>
            <w:r w:rsidRPr="00D92E21">
              <w:rPr>
                <w:b w:val="0"/>
                <w:i/>
                <w:color w:val="FF0000"/>
                <w:sz w:val="18"/>
                <w:szCs w:val="18"/>
              </w:rPr>
              <w:t>którym mowa w sekcji „</w:t>
            </w:r>
            <w:r w:rsidR="00C9020B" w:rsidRPr="00D92E21">
              <w:rPr>
                <w:rFonts w:ascii="Symbol" w:hAnsi="Symbol"/>
                <w:b w:val="0"/>
                <w:color w:val="FF0000"/>
              </w:rPr>
              <w:t></w:t>
            </w:r>
            <w:r w:rsidRPr="00D92E21">
              <w:rPr>
                <w:b w:val="0"/>
                <w:i/>
                <w:color w:val="FF0000"/>
                <w:sz w:val="18"/>
                <w:szCs w:val="18"/>
              </w:rPr>
              <w:t>” części IV formularza JEDZ.</w:t>
            </w:r>
          </w:p>
        </w:tc>
        <w:tc>
          <w:tcPr>
            <w:tcW w:w="3509" w:type="dxa"/>
            <w:shd w:val="clear" w:color="auto" w:fill="E2EFD9" w:themeFill="accent6" w:themeFillTint="33"/>
            <w:vAlign w:val="center"/>
          </w:tcPr>
          <w:p w14:paraId="2B34017F" w14:textId="490B214E" w:rsidR="00C8603B" w:rsidRPr="00A953DB" w:rsidRDefault="00C8603B" w:rsidP="00301268">
            <w:pPr>
              <w:keepNext/>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A953DB">
              <w:rPr>
                <w:sz w:val="18"/>
                <w:szCs w:val="18"/>
              </w:rPr>
              <w:t>Oryginał</w:t>
            </w:r>
            <w:r>
              <w:rPr>
                <w:sz w:val="18"/>
                <w:szCs w:val="18"/>
              </w:rPr>
              <w:t xml:space="preserve"> w</w:t>
            </w:r>
            <w:r w:rsidRPr="00A953DB">
              <w:rPr>
                <w:sz w:val="18"/>
                <w:szCs w:val="18"/>
              </w:rPr>
              <w:t xml:space="preserve"> f</w:t>
            </w:r>
            <w:r>
              <w:rPr>
                <w:sz w:val="18"/>
                <w:szCs w:val="18"/>
              </w:rPr>
              <w:t>ormie elektronicznej</w:t>
            </w:r>
            <w:r w:rsidR="00C243F8">
              <w:rPr>
                <w:sz w:val="18"/>
                <w:szCs w:val="18"/>
              </w:rPr>
              <w:t xml:space="preserve"> (oświadczenie w</w:t>
            </w:r>
            <w:r w:rsidR="00B241D6">
              <w:rPr>
                <w:sz w:val="18"/>
                <w:szCs w:val="18"/>
              </w:rPr>
              <w:t> </w:t>
            </w:r>
            <w:r w:rsidR="00C243F8">
              <w:rPr>
                <w:sz w:val="18"/>
                <w:szCs w:val="18"/>
              </w:rPr>
              <w:t>postaci elektronicznej opatrzone kwalifikowanym podpisem elektronicznym).</w:t>
            </w:r>
            <w:r w:rsidR="002F5524">
              <w:rPr>
                <w:sz w:val="18"/>
                <w:szCs w:val="18"/>
              </w:rPr>
              <w:t>Oświadczenie</w:t>
            </w:r>
            <w:r w:rsidR="00721F3A">
              <w:rPr>
                <w:sz w:val="18"/>
                <w:szCs w:val="18"/>
              </w:rPr>
              <w:t xml:space="preserve"> </w:t>
            </w:r>
            <w:r>
              <w:rPr>
                <w:sz w:val="18"/>
                <w:szCs w:val="18"/>
              </w:rPr>
              <w:t>skł</w:t>
            </w:r>
            <w:r w:rsidR="002F5524">
              <w:rPr>
                <w:sz w:val="18"/>
                <w:szCs w:val="18"/>
              </w:rPr>
              <w:t>adane</w:t>
            </w:r>
            <w:r>
              <w:rPr>
                <w:sz w:val="18"/>
                <w:szCs w:val="18"/>
              </w:rPr>
              <w:t xml:space="preserve"> wraz z </w:t>
            </w:r>
            <w:r w:rsidR="005C40F4">
              <w:rPr>
                <w:sz w:val="18"/>
                <w:szCs w:val="18"/>
              </w:rPr>
              <w:t>wnioskiem o dopuszczenie do udziału w postępowaniu</w:t>
            </w:r>
            <w:r>
              <w:rPr>
                <w:sz w:val="18"/>
                <w:szCs w:val="18"/>
              </w:rPr>
              <w:t>.</w:t>
            </w:r>
          </w:p>
        </w:tc>
      </w:tr>
    </w:tbl>
    <w:p w14:paraId="3C49A1D6" w14:textId="77777777" w:rsidR="00C243F8" w:rsidRDefault="00C243F8" w:rsidP="008C7496">
      <w:pPr>
        <w:pStyle w:val="Nagwek3"/>
        <w:spacing w:before="120"/>
        <w:ind w:left="850" w:hanging="357"/>
      </w:pPr>
      <w:r>
        <w:t xml:space="preserve">Wykonawca  może sporządzić oświadczenie JEDZ za pośrednictwem narzędzia dostępnego na stronie internetowej:  </w:t>
      </w:r>
      <w:hyperlink r:id="rId12" w:history="1">
        <w:r w:rsidR="00021C6F" w:rsidRPr="00DD5033">
          <w:rPr>
            <w:rStyle w:val="Hipercze"/>
            <w:color w:val="538135" w:themeColor="accent6" w:themeShade="BF"/>
          </w:rPr>
          <w:t>https://espd.uzp.gov.pl/</w:t>
        </w:r>
      </w:hyperlink>
      <w:r>
        <w:t xml:space="preserve"> lub za</w:t>
      </w:r>
      <w:r w:rsidR="00021C6F">
        <w:t xml:space="preserve"> pośrednictwem innych</w:t>
      </w:r>
      <w:r>
        <w:t xml:space="preserve"> narzędzi lub oprogramowania, które umożliwiają wypełnienie JEDZ i utworze</w:t>
      </w:r>
      <w:r w:rsidR="00021C6F">
        <w:t>nie dokumentu elektronicznego. P</w:t>
      </w:r>
      <w:r>
        <w:t>o stworzeniu lub wygenerowaniu przez wykonawcę dokumentu elektronicznego JEDZ, wykonawca podpisuje ww. dokument kwalifik</w:t>
      </w:r>
      <w:r w:rsidR="00021C6F">
        <w:t>owanym podpisem elektronicznym;</w:t>
      </w:r>
    </w:p>
    <w:p w14:paraId="6FD25A91" w14:textId="21F41C6A" w:rsidR="00021C6F" w:rsidRPr="00DD5033" w:rsidRDefault="00021C6F" w:rsidP="008C7496">
      <w:pPr>
        <w:pStyle w:val="Nagwek3"/>
        <w:ind w:left="850" w:hanging="357"/>
        <w:rPr>
          <w:color w:val="538135" w:themeColor="accent6" w:themeShade="BF"/>
        </w:rPr>
      </w:pPr>
      <w:r w:rsidRPr="00021C6F">
        <w:lastRenderedPageBreak/>
        <w:t xml:space="preserve">JEDZ powinien zostać dołączony do </w:t>
      </w:r>
      <w:r w:rsidR="005C40F4">
        <w:t>wniosku Wykonawcy o dopuszczenie do udziału w</w:t>
      </w:r>
      <w:r w:rsidR="00DD5033">
        <w:t> </w:t>
      </w:r>
      <w:r w:rsidR="005C40F4">
        <w:t>postępowaniu</w:t>
      </w:r>
      <w:r w:rsidRPr="00021C6F">
        <w:t xml:space="preserve"> razem z innymi plikami stanowiącymi </w:t>
      </w:r>
      <w:r w:rsidR="005C40F4">
        <w:t>wniosek</w:t>
      </w:r>
      <w:r w:rsidRPr="00021C6F">
        <w:t>, skompresowany do jednego pliku archiwum (ZIP). Instrukcja wypełniania formularza JEDZ znajduje</w:t>
      </w:r>
      <w:r>
        <w:t xml:space="preserve"> się na stronie internetowej Urzędu Zamówień Publicznych</w:t>
      </w:r>
      <w:r w:rsidRPr="00021C6F">
        <w:t xml:space="preserve"> pod adresem: </w:t>
      </w:r>
      <w:hyperlink r:id="rId13" w:history="1">
        <w:r w:rsidR="00080C23" w:rsidRPr="00DD5033">
          <w:rPr>
            <w:rStyle w:val="Hipercze"/>
            <w:color w:val="538135" w:themeColor="accent6" w:themeShade="BF"/>
          </w:rPr>
          <w:t>https://www.uzp.gov.pl/baza-wiedzy/prawo-zamowien-publicznych-regulacje/prawo-krajowe/jednolity-europejski-dokument-zamowienia</w:t>
        </w:r>
      </w:hyperlink>
    </w:p>
    <w:p w14:paraId="73E965FB" w14:textId="17F77D38" w:rsidR="00021C6F" w:rsidRPr="00E125F7" w:rsidRDefault="00197CBB" w:rsidP="0091045F">
      <w:pPr>
        <w:pStyle w:val="Nagwek2"/>
        <w:numPr>
          <w:ilvl w:val="0"/>
          <w:numId w:val="69"/>
        </w:numPr>
        <w:ind w:left="567"/>
        <w:rPr>
          <w:color w:val="1E2F13"/>
        </w:rPr>
      </w:pPr>
      <w:r w:rsidRPr="00E125F7">
        <w:rPr>
          <w:color w:val="1E2F13"/>
        </w:rPr>
        <w:t>Wymaga</w:t>
      </w:r>
      <w:r w:rsidR="001211BE" w:rsidRPr="00E125F7">
        <w:rPr>
          <w:color w:val="1E2F13"/>
        </w:rPr>
        <w:t>n</w:t>
      </w:r>
      <w:r w:rsidRPr="00E125F7">
        <w:rPr>
          <w:color w:val="1E2F13"/>
        </w:rPr>
        <w:t>e</w:t>
      </w:r>
      <w:r w:rsidR="00410DFD" w:rsidRPr="00E125F7">
        <w:rPr>
          <w:color w:val="1E2F13"/>
        </w:rPr>
        <w:t xml:space="preserve"> p</w:t>
      </w:r>
      <w:r w:rsidRPr="00E125F7">
        <w:rPr>
          <w:color w:val="1E2F13"/>
        </w:rPr>
        <w:t>odmiotowe</w:t>
      </w:r>
      <w:r w:rsidR="00781B28" w:rsidRPr="00E125F7">
        <w:rPr>
          <w:color w:val="1E2F13"/>
        </w:rPr>
        <w:t xml:space="preserve"> ś</w:t>
      </w:r>
      <w:r w:rsidR="00410DFD" w:rsidRPr="00E125F7">
        <w:rPr>
          <w:color w:val="1E2F13"/>
        </w:rPr>
        <w:t>rodk</w:t>
      </w:r>
      <w:r w:rsidRPr="00E125F7">
        <w:rPr>
          <w:color w:val="1E2F13"/>
        </w:rPr>
        <w:t>i dowodowe</w:t>
      </w:r>
      <w:r w:rsidR="00781B28" w:rsidRPr="00E125F7">
        <w:rPr>
          <w:color w:val="1E2F13"/>
        </w:rPr>
        <w:t xml:space="preserve"> potwierdzają</w:t>
      </w:r>
      <w:r w:rsidRPr="00E125F7">
        <w:rPr>
          <w:color w:val="1E2F13"/>
        </w:rPr>
        <w:t>ce</w:t>
      </w:r>
      <w:r w:rsidR="00781B28" w:rsidRPr="00E125F7">
        <w:rPr>
          <w:color w:val="1E2F13"/>
        </w:rPr>
        <w:t xml:space="preserve"> brak podstaw do wykluczenia.</w:t>
      </w:r>
    </w:p>
    <w:p w14:paraId="45F79743" w14:textId="08DD3D8F" w:rsidR="007805D7" w:rsidRPr="007805D7" w:rsidRDefault="00A2561E" w:rsidP="0091045F">
      <w:pPr>
        <w:pStyle w:val="Nagwek3"/>
        <w:numPr>
          <w:ilvl w:val="0"/>
          <w:numId w:val="13"/>
        </w:numPr>
        <w:spacing w:after="120"/>
        <w:ind w:left="851" w:hanging="284"/>
      </w:pPr>
      <w:r>
        <w:t>Zgodnie z przepisem</w:t>
      </w:r>
      <w:r w:rsidR="000479C6">
        <w:t xml:space="preserve"> </w:t>
      </w:r>
      <w:bookmarkStart w:id="23" w:name="_Hlk90131549"/>
      <w:r w:rsidR="000479C6">
        <w:t xml:space="preserve">art. 126 ust. 1 ustawy </w:t>
      </w:r>
      <w:proofErr w:type="spellStart"/>
      <w:r w:rsidR="000479C6">
        <w:t>Pzp</w:t>
      </w:r>
      <w:proofErr w:type="spellEnd"/>
      <w:r w:rsidR="008A431F">
        <w:t>,</w:t>
      </w:r>
      <w:r w:rsidR="00766D9E">
        <w:t xml:space="preserve"> </w:t>
      </w:r>
      <w:r w:rsidR="000479C6" w:rsidRPr="000479C6">
        <w:t>Zamawiający przed wyborem</w:t>
      </w:r>
      <w:r w:rsidR="000479C6">
        <w:t xml:space="preserve"> najkorzystniejszej oferty </w:t>
      </w:r>
      <w:bookmarkEnd w:id="23"/>
      <w:r w:rsidR="000479C6">
        <w:t>wezwie</w:t>
      </w:r>
      <w:r w:rsidR="000479C6" w:rsidRPr="000479C6">
        <w:t xml:space="preserve"> wykonawcę, którego oferta została najwyżej oceniona, do złożenia w wyznaczonym terminie, nie krótszym niż 10 dn</w:t>
      </w:r>
      <w:r w:rsidR="005D7EA1">
        <w:t xml:space="preserve">i, aktualnych na dzień złożenia następujących </w:t>
      </w:r>
      <w:r w:rsidR="000479C6" w:rsidRPr="000479C6">
        <w:t>podmiotowych środk</w:t>
      </w:r>
      <w:r w:rsidR="005D7EA1">
        <w:t>ów dowodowych</w:t>
      </w:r>
      <w:r w:rsidR="0098442D">
        <w:t xml:space="preserve"> potwierdzających brak podstaw do wykluczenia</w:t>
      </w:r>
      <w:r w:rsidR="005D7EA1">
        <w:t>:</w:t>
      </w:r>
    </w:p>
    <w:tbl>
      <w:tblPr>
        <w:tblStyle w:val="Tabelasiatki41"/>
        <w:tblW w:w="9201" w:type="dxa"/>
        <w:tblInd w:w="675" w:type="dxa"/>
        <w:tblLook w:val="04A0" w:firstRow="1" w:lastRow="0" w:firstColumn="1" w:lastColumn="0" w:noHBand="0" w:noVBand="1"/>
      </w:tblPr>
      <w:tblGrid>
        <w:gridCol w:w="474"/>
        <w:gridCol w:w="4771"/>
        <w:gridCol w:w="3956"/>
      </w:tblGrid>
      <w:tr w:rsidR="007F728E" w:rsidRPr="005D7EA1" w14:paraId="3F86198F" w14:textId="77777777" w:rsidTr="005F3EFB">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74" w:type="dxa"/>
            <w:shd w:val="clear" w:color="auto" w:fill="1E2F13"/>
            <w:vAlign w:val="center"/>
          </w:tcPr>
          <w:p w14:paraId="2D10F88A" w14:textId="77777777" w:rsidR="007F728E" w:rsidRPr="00791BE2" w:rsidRDefault="007F728E" w:rsidP="007805D7">
            <w:pPr>
              <w:keepNext/>
              <w:ind w:left="284"/>
              <w:jc w:val="right"/>
              <w:rPr>
                <w:b w:val="0"/>
                <w:bCs w:val="0"/>
                <w:sz w:val="18"/>
                <w:szCs w:val="18"/>
              </w:rPr>
            </w:pPr>
            <w:r w:rsidRPr="00791BE2">
              <w:rPr>
                <w:b w:val="0"/>
                <w:bCs w:val="0"/>
                <w:sz w:val="18"/>
                <w:szCs w:val="18"/>
              </w:rPr>
              <w:t>l.p.</w:t>
            </w:r>
          </w:p>
        </w:tc>
        <w:tc>
          <w:tcPr>
            <w:tcW w:w="4771" w:type="dxa"/>
            <w:shd w:val="clear" w:color="auto" w:fill="1E2F13"/>
            <w:vAlign w:val="center"/>
          </w:tcPr>
          <w:p w14:paraId="7F1B9B19" w14:textId="77777777" w:rsidR="007F728E" w:rsidRPr="00791BE2" w:rsidRDefault="007F728E" w:rsidP="008A431F">
            <w:pPr>
              <w:spacing w:line="360" w:lineRule="auto"/>
              <w:jc w:val="center"/>
              <w:cnfStyle w:val="100000000000" w:firstRow="1" w:lastRow="0" w:firstColumn="0" w:lastColumn="0" w:oddVBand="0" w:evenVBand="0" w:oddHBand="0" w:evenHBand="0" w:firstRowFirstColumn="0" w:firstRowLastColumn="0" w:lastRowFirstColumn="0" w:lastRowLastColumn="0"/>
              <w:rPr>
                <w:b w:val="0"/>
                <w:color w:val="auto"/>
                <w:sz w:val="18"/>
                <w:szCs w:val="18"/>
              </w:rPr>
            </w:pPr>
            <w:r w:rsidRPr="00791BE2">
              <w:rPr>
                <w:b w:val="0"/>
                <w:color w:val="auto"/>
                <w:sz w:val="18"/>
                <w:szCs w:val="18"/>
              </w:rPr>
              <w:t>Rodzaj środka dowodowego</w:t>
            </w:r>
          </w:p>
        </w:tc>
        <w:tc>
          <w:tcPr>
            <w:tcW w:w="3956" w:type="dxa"/>
            <w:shd w:val="clear" w:color="auto" w:fill="1E2F13"/>
            <w:vAlign w:val="center"/>
          </w:tcPr>
          <w:p w14:paraId="611A0D89" w14:textId="77777777" w:rsidR="007F728E" w:rsidRPr="00791BE2" w:rsidRDefault="007F728E" w:rsidP="007F728E">
            <w:pPr>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color w:val="auto"/>
                <w:sz w:val="18"/>
                <w:szCs w:val="18"/>
              </w:rPr>
            </w:pPr>
            <w:r w:rsidRPr="00791BE2">
              <w:rPr>
                <w:b w:val="0"/>
                <w:color w:val="auto"/>
                <w:sz w:val="18"/>
                <w:szCs w:val="18"/>
              </w:rPr>
              <w:t>Wymagana forma i moment złożenia</w:t>
            </w:r>
          </w:p>
        </w:tc>
      </w:tr>
      <w:tr w:rsidR="007F728E" w:rsidRPr="005D7EA1" w14:paraId="563904E4" w14:textId="77777777" w:rsidTr="005F3EFB">
        <w:trPr>
          <w:cnfStyle w:val="000000100000" w:firstRow="0" w:lastRow="0" w:firstColumn="0" w:lastColumn="0" w:oddVBand="0" w:evenVBand="0" w:oddHBand="1" w:evenHBand="0" w:firstRowFirstColumn="0" w:firstRowLastColumn="0" w:lastRowFirstColumn="0" w:lastRowLastColumn="0"/>
          <w:trHeight w:val="2388"/>
        </w:trPr>
        <w:tc>
          <w:tcPr>
            <w:cnfStyle w:val="001000000000" w:firstRow="0" w:lastRow="0" w:firstColumn="1" w:lastColumn="0" w:oddVBand="0" w:evenVBand="0" w:oddHBand="0" w:evenHBand="0" w:firstRowFirstColumn="0" w:firstRowLastColumn="0" w:lastRowFirstColumn="0" w:lastRowLastColumn="0"/>
            <w:tcW w:w="474" w:type="dxa"/>
            <w:shd w:val="clear" w:color="auto" w:fill="E2EFD9" w:themeFill="accent6" w:themeFillTint="33"/>
            <w:vAlign w:val="center"/>
          </w:tcPr>
          <w:p w14:paraId="168F6628" w14:textId="77777777" w:rsidR="007F728E" w:rsidRPr="002767DF" w:rsidRDefault="00A2561E" w:rsidP="00475AAC">
            <w:pPr>
              <w:spacing w:line="336" w:lineRule="auto"/>
              <w:ind w:left="191" w:hanging="142"/>
              <w:jc w:val="center"/>
              <w:rPr>
                <w:b w:val="0"/>
                <w:bCs w:val="0"/>
                <w:sz w:val="18"/>
                <w:szCs w:val="18"/>
              </w:rPr>
            </w:pPr>
            <w:r>
              <w:rPr>
                <w:b w:val="0"/>
                <w:bCs w:val="0"/>
                <w:sz w:val="18"/>
                <w:szCs w:val="18"/>
              </w:rPr>
              <w:t>a</w:t>
            </w:r>
            <w:r w:rsidR="007F728E" w:rsidRPr="002767DF">
              <w:rPr>
                <w:b w:val="0"/>
                <w:bCs w:val="0"/>
                <w:sz w:val="18"/>
                <w:szCs w:val="18"/>
              </w:rPr>
              <w:t>)</w:t>
            </w:r>
          </w:p>
        </w:tc>
        <w:tc>
          <w:tcPr>
            <w:tcW w:w="4771" w:type="dxa"/>
            <w:shd w:val="clear" w:color="auto" w:fill="E2EFD9" w:themeFill="accent6" w:themeFillTint="33"/>
            <w:vAlign w:val="center"/>
          </w:tcPr>
          <w:p w14:paraId="164ED2E4" w14:textId="77777777" w:rsidR="007F728E" w:rsidRPr="00113823" w:rsidRDefault="007F728E" w:rsidP="00475AAC">
            <w:pPr>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rPr>
            </w:pPr>
            <w:r w:rsidRPr="00113823">
              <w:rPr>
                <w:bCs/>
                <w:sz w:val="18"/>
                <w:szCs w:val="18"/>
              </w:rPr>
              <w:t>Informacja z Krajowego Rejestru Karnego</w:t>
            </w:r>
            <w:r w:rsidR="0098442D" w:rsidRPr="00113823">
              <w:rPr>
                <w:bCs/>
                <w:sz w:val="18"/>
                <w:szCs w:val="18"/>
              </w:rPr>
              <w:t xml:space="preserve"> w zakresie przesłanek wykluczenia z art. 108 ust. 1 pkt 1, 2 i 4 ustawy </w:t>
            </w:r>
            <w:proofErr w:type="spellStart"/>
            <w:r w:rsidR="0098442D" w:rsidRPr="00113823">
              <w:rPr>
                <w:bCs/>
                <w:sz w:val="18"/>
                <w:szCs w:val="18"/>
              </w:rPr>
              <w:t>Pzp</w:t>
            </w:r>
            <w:proofErr w:type="spellEnd"/>
            <w:r w:rsidR="0098442D" w:rsidRPr="00113823">
              <w:rPr>
                <w:bCs/>
                <w:sz w:val="18"/>
                <w:szCs w:val="18"/>
              </w:rPr>
              <w:t>, sporzą</w:t>
            </w:r>
            <w:r w:rsidR="008F2B8E" w:rsidRPr="00113823">
              <w:rPr>
                <w:bCs/>
                <w:sz w:val="18"/>
                <w:szCs w:val="18"/>
              </w:rPr>
              <w:t>dzona</w:t>
            </w:r>
            <w:r w:rsidR="0098442D" w:rsidRPr="00113823">
              <w:rPr>
                <w:bCs/>
                <w:sz w:val="18"/>
                <w:szCs w:val="18"/>
              </w:rPr>
              <w:t xml:space="preserve"> nie wcześniej niż 6 miesięcy przed jej złożeniem</w:t>
            </w:r>
            <w:r w:rsidR="008F2B8E" w:rsidRPr="00113823">
              <w:rPr>
                <w:bCs/>
                <w:sz w:val="18"/>
                <w:szCs w:val="18"/>
              </w:rPr>
              <w:t>.</w:t>
            </w:r>
          </w:p>
        </w:tc>
        <w:tc>
          <w:tcPr>
            <w:tcW w:w="3956" w:type="dxa"/>
            <w:shd w:val="clear" w:color="auto" w:fill="E2EFD9" w:themeFill="accent6" w:themeFillTint="33"/>
            <w:vAlign w:val="center"/>
          </w:tcPr>
          <w:p w14:paraId="68FD3DCE" w14:textId="77777777" w:rsidR="007F728E" w:rsidRPr="008F2B8E" w:rsidRDefault="008F2B8E" w:rsidP="00475AAC">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8F2B8E">
              <w:rPr>
                <w:sz w:val="18"/>
                <w:szCs w:val="18"/>
              </w:rPr>
              <w:t xml:space="preserve">Oryginał w formie elektronicznej lub kopia w postaci cyfrowego odwzorowania dokumentu  papierowego, której zgodność z oryginałem poświadczy wykonawca lub notariusz podpisem kwalifikowanym. </w:t>
            </w:r>
            <w:r>
              <w:rPr>
                <w:sz w:val="18"/>
                <w:szCs w:val="18"/>
              </w:rPr>
              <w:t>Dokument składany na wezwanie Zamawiają</w:t>
            </w:r>
            <w:r w:rsidR="00BA4FE0">
              <w:rPr>
                <w:sz w:val="18"/>
                <w:szCs w:val="18"/>
              </w:rPr>
              <w:t>cego.</w:t>
            </w:r>
          </w:p>
        </w:tc>
      </w:tr>
      <w:tr w:rsidR="008C7496" w:rsidRPr="005D7EA1" w14:paraId="77B281DD" w14:textId="77777777" w:rsidTr="005F3EFB">
        <w:trPr>
          <w:trHeight w:val="3546"/>
        </w:trPr>
        <w:tc>
          <w:tcPr>
            <w:cnfStyle w:val="001000000000" w:firstRow="0" w:lastRow="0" w:firstColumn="1" w:lastColumn="0" w:oddVBand="0" w:evenVBand="0" w:oddHBand="0" w:evenHBand="0" w:firstRowFirstColumn="0" w:firstRowLastColumn="0" w:lastRowFirstColumn="0" w:lastRowLastColumn="0"/>
            <w:tcW w:w="474" w:type="dxa"/>
            <w:shd w:val="clear" w:color="auto" w:fill="E2EFD9" w:themeFill="accent6" w:themeFillTint="33"/>
            <w:vAlign w:val="center"/>
          </w:tcPr>
          <w:p w14:paraId="0F4ACCBB" w14:textId="562342E1" w:rsidR="008C7496" w:rsidRPr="002767DF" w:rsidRDefault="008C7496" w:rsidP="00475AAC">
            <w:pPr>
              <w:spacing w:line="336" w:lineRule="auto"/>
              <w:ind w:left="191" w:hanging="142"/>
              <w:jc w:val="center"/>
              <w:rPr>
                <w:b w:val="0"/>
                <w:bCs w:val="0"/>
                <w:sz w:val="18"/>
                <w:szCs w:val="18"/>
              </w:rPr>
            </w:pPr>
            <w:r>
              <w:rPr>
                <w:b w:val="0"/>
                <w:bCs w:val="0"/>
                <w:sz w:val="18"/>
                <w:szCs w:val="18"/>
              </w:rPr>
              <w:t>b)</w:t>
            </w:r>
          </w:p>
        </w:tc>
        <w:tc>
          <w:tcPr>
            <w:tcW w:w="4771" w:type="dxa"/>
            <w:shd w:val="clear" w:color="auto" w:fill="E2EFD9" w:themeFill="accent6" w:themeFillTint="33"/>
            <w:vAlign w:val="center"/>
          </w:tcPr>
          <w:p w14:paraId="439CDEA0" w14:textId="21C4C536" w:rsidR="008C7496" w:rsidRPr="00113823" w:rsidRDefault="008C7496" w:rsidP="008C7496">
            <w:pPr>
              <w:spacing w:line="360" w:lineRule="auto"/>
              <w:ind w:left="0" w:firstLine="0"/>
              <w:cnfStyle w:val="000000000000" w:firstRow="0" w:lastRow="0" w:firstColumn="0" w:lastColumn="0" w:oddVBand="0" w:evenVBand="0" w:oddHBand="0" w:evenHBand="0" w:firstRowFirstColumn="0" w:firstRowLastColumn="0" w:lastRowFirstColumn="0" w:lastRowLastColumn="0"/>
              <w:rPr>
                <w:bCs/>
                <w:sz w:val="18"/>
                <w:szCs w:val="18"/>
              </w:rPr>
            </w:pPr>
            <w:r>
              <w:rPr>
                <w:bCs/>
                <w:sz w:val="18"/>
                <w:szCs w:val="18"/>
              </w:rPr>
              <w:t>Z</w:t>
            </w:r>
            <w:r w:rsidRPr="008C7496">
              <w:rPr>
                <w:bCs/>
                <w:sz w:val="18"/>
                <w:szCs w:val="18"/>
              </w:rPr>
              <w:t>aś</w:t>
            </w:r>
            <w:r>
              <w:rPr>
                <w:bCs/>
                <w:sz w:val="18"/>
                <w:szCs w:val="18"/>
              </w:rPr>
              <w:t>wiadczenie</w:t>
            </w:r>
            <w:r w:rsidRPr="008C7496">
              <w:rPr>
                <w:bCs/>
                <w:sz w:val="18"/>
                <w:szCs w:val="18"/>
              </w:rPr>
              <w:t xml:space="preserve"> właściwego naczelnika urzędu skarbowego potwierdzają</w:t>
            </w:r>
            <w:r>
              <w:rPr>
                <w:bCs/>
                <w:sz w:val="18"/>
                <w:szCs w:val="18"/>
              </w:rPr>
              <w:t>ce</w:t>
            </w:r>
            <w:r w:rsidRPr="008C7496">
              <w:rPr>
                <w:bCs/>
                <w:sz w:val="18"/>
                <w:szCs w:val="18"/>
              </w:rPr>
              <w:t>, że wykonawca nie zalega z opłacaniem podatków i opłat, w zakresie art. 109 u</w:t>
            </w:r>
            <w:r>
              <w:rPr>
                <w:bCs/>
                <w:sz w:val="18"/>
                <w:szCs w:val="18"/>
              </w:rPr>
              <w:t>st. 1 pkt 1 ustawy, wystawione</w:t>
            </w:r>
            <w:r w:rsidRPr="008C7496">
              <w:rPr>
                <w:bCs/>
                <w:sz w:val="18"/>
                <w:szCs w:val="18"/>
              </w:rPr>
              <w:t xml:space="preserve"> nie wcześniej niż 3 miesiące przed jego zł</w:t>
            </w:r>
            <w:r>
              <w:rPr>
                <w:bCs/>
                <w:sz w:val="18"/>
                <w:szCs w:val="18"/>
              </w:rPr>
              <w:t>o</w:t>
            </w:r>
            <w:r w:rsidRPr="008C7496">
              <w:rPr>
                <w:bCs/>
                <w:sz w:val="18"/>
                <w:szCs w:val="18"/>
              </w:rPr>
              <w:t>żeniem, a w przypadku zalegania z opłacaniem podatków lub opłat wraz z zaświadczeniem zamawiający żąda złoż</w:t>
            </w:r>
            <w:r>
              <w:rPr>
                <w:bCs/>
                <w:sz w:val="18"/>
                <w:szCs w:val="18"/>
              </w:rPr>
              <w:t>e</w:t>
            </w:r>
            <w:r w:rsidRPr="008C7496">
              <w:rPr>
                <w:bCs/>
                <w:sz w:val="18"/>
                <w:szCs w:val="18"/>
              </w:rPr>
              <w:t>nia dokumentów potwierdzających, że przed upływem terminu składania wniosków o dopuszczenie do udziału w postępowaniu wykonawca do</w:t>
            </w:r>
            <w:r>
              <w:rPr>
                <w:bCs/>
                <w:sz w:val="18"/>
                <w:szCs w:val="18"/>
              </w:rPr>
              <w:t>konał płatności należnych podat</w:t>
            </w:r>
            <w:r w:rsidRPr="008C7496">
              <w:rPr>
                <w:bCs/>
                <w:sz w:val="18"/>
                <w:szCs w:val="18"/>
              </w:rPr>
              <w:t>ków lub opłat wraz z odsetkami lub grzywnami lub zawarł wiążące porozumienie w</w:t>
            </w:r>
            <w:r>
              <w:rPr>
                <w:bCs/>
                <w:sz w:val="18"/>
                <w:szCs w:val="18"/>
              </w:rPr>
              <w:t> s</w:t>
            </w:r>
            <w:r w:rsidRPr="008C7496">
              <w:rPr>
                <w:bCs/>
                <w:sz w:val="18"/>
                <w:szCs w:val="18"/>
              </w:rPr>
              <w:t>prawie spłat tych należności</w:t>
            </w:r>
          </w:p>
        </w:tc>
        <w:tc>
          <w:tcPr>
            <w:tcW w:w="3956" w:type="dxa"/>
            <w:shd w:val="clear" w:color="auto" w:fill="E2EFD9" w:themeFill="accent6" w:themeFillTint="33"/>
            <w:vAlign w:val="center"/>
          </w:tcPr>
          <w:p w14:paraId="74157EE8" w14:textId="6B81D3F6" w:rsidR="008C7496" w:rsidRPr="008F2B8E" w:rsidRDefault="008C7496" w:rsidP="008C7496">
            <w:pPr>
              <w:spacing w:line="360" w:lineRule="auto"/>
              <w:ind w:left="34" w:firstLine="0"/>
              <w:cnfStyle w:val="000000000000" w:firstRow="0" w:lastRow="0" w:firstColumn="0" w:lastColumn="0" w:oddVBand="0" w:evenVBand="0" w:oddHBand="0" w:evenHBand="0" w:firstRowFirstColumn="0" w:firstRowLastColumn="0" w:lastRowFirstColumn="0" w:lastRowLastColumn="0"/>
              <w:rPr>
                <w:sz w:val="18"/>
                <w:szCs w:val="18"/>
              </w:rPr>
            </w:pPr>
            <w:r w:rsidRPr="008F2B8E">
              <w:rPr>
                <w:sz w:val="18"/>
                <w:szCs w:val="18"/>
              </w:rPr>
              <w:t xml:space="preserve">Oryginał w formie elektronicznej lub kopia w postaci cyfrowego odwzorowania dokumentu  papierowego, której zgodność z oryginałem poświadczy wykonawca lub notariusz podpisem kwalifikowanym. </w:t>
            </w:r>
            <w:r>
              <w:rPr>
                <w:sz w:val="18"/>
                <w:szCs w:val="18"/>
              </w:rPr>
              <w:t>Dokument składany na wezwanie Zamawiającego.</w:t>
            </w:r>
          </w:p>
        </w:tc>
      </w:tr>
      <w:tr w:rsidR="002767DF" w:rsidRPr="005D7EA1" w14:paraId="56FC8F5D" w14:textId="77777777" w:rsidTr="005F3EFB">
        <w:trPr>
          <w:cnfStyle w:val="000000100000" w:firstRow="0" w:lastRow="0" w:firstColumn="0" w:lastColumn="0" w:oddVBand="0" w:evenVBand="0" w:oddHBand="1" w:evenHBand="0" w:firstRowFirstColumn="0" w:firstRowLastColumn="0" w:lastRowFirstColumn="0" w:lastRowLastColumn="0"/>
          <w:trHeight w:val="3546"/>
        </w:trPr>
        <w:tc>
          <w:tcPr>
            <w:cnfStyle w:val="001000000000" w:firstRow="0" w:lastRow="0" w:firstColumn="1" w:lastColumn="0" w:oddVBand="0" w:evenVBand="0" w:oddHBand="0" w:evenHBand="0" w:firstRowFirstColumn="0" w:firstRowLastColumn="0" w:lastRowFirstColumn="0" w:lastRowLastColumn="0"/>
            <w:tcW w:w="474" w:type="dxa"/>
            <w:shd w:val="clear" w:color="auto" w:fill="E2EFD9" w:themeFill="accent6" w:themeFillTint="33"/>
            <w:vAlign w:val="center"/>
          </w:tcPr>
          <w:p w14:paraId="647D7EBC" w14:textId="5054EC63" w:rsidR="002767DF" w:rsidRPr="002767DF" w:rsidRDefault="008C7496" w:rsidP="00475AAC">
            <w:pPr>
              <w:spacing w:line="336" w:lineRule="auto"/>
              <w:ind w:left="191" w:hanging="142"/>
              <w:jc w:val="center"/>
              <w:rPr>
                <w:b w:val="0"/>
                <w:bCs w:val="0"/>
                <w:sz w:val="18"/>
                <w:szCs w:val="18"/>
              </w:rPr>
            </w:pPr>
            <w:r>
              <w:rPr>
                <w:b w:val="0"/>
                <w:bCs w:val="0"/>
                <w:sz w:val="18"/>
                <w:szCs w:val="18"/>
              </w:rPr>
              <w:lastRenderedPageBreak/>
              <w:t>c)</w:t>
            </w:r>
          </w:p>
        </w:tc>
        <w:tc>
          <w:tcPr>
            <w:tcW w:w="4771" w:type="dxa"/>
            <w:shd w:val="clear" w:color="auto" w:fill="E2EFD9" w:themeFill="accent6" w:themeFillTint="33"/>
            <w:vAlign w:val="center"/>
          </w:tcPr>
          <w:p w14:paraId="3D73DF51" w14:textId="5ADD7F69" w:rsidR="002767DF" w:rsidRPr="00113823" w:rsidRDefault="008C7496" w:rsidP="00A6357F">
            <w:pPr>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rPr>
            </w:pPr>
            <w:r>
              <w:rPr>
                <w:bCs/>
                <w:sz w:val="18"/>
                <w:szCs w:val="18"/>
              </w:rPr>
              <w:t>Z</w:t>
            </w:r>
            <w:r w:rsidRPr="008C7496">
              <w:rPr>
                <w:bCs/>
                <w:sz w:val="18"/>
                <w:szCs w:val="18"/>
              </w:rPr>
              <w:t>aś</w:t>
            </w:r>
            <w:r>
              <w:rPr>
                <w:bCs/>
                <w:sz w:val="18"/>
                <w:szCs w:val="18"/>
              </w:rPr>
              <w:t>wiadczenie albo inny</w:t>
            </w:r>
            <w:r w:rsidR="00A6357F">
              <w:rPr>
                <w:bCs/>
                <w:sz w:val="18"/>
                <w:szCs w:val="18"/>
              </w:rPr>
              <w:t xml:space="preserve"> dokument</w:t>
            </w:r>
            <w:r w:rsidRPr="008C7496">
              <w:rPr>
                <w:bCs/>
                <w:sz w:val="18"/>
                <w:szCs w:val="18"/>
              </w:rPr>
              <w:t xml:space="preserve"> właściwej terenowej jednostki organizacyjnej Zakładu Ubezpieczeń Społ</w:t>
            </w:r>
            <w:r>
              <w:rPr>
                <w:bCs/>
                <w:sz w:val="18"/>
                <w:szCs w:val="18"/>
              </w:rPr>
              <w:t>ecz</w:t>
            </w:r>
            <w:r w:rsidRPr="008C7496">
              <w:rPr>
                <w:bCs/>
                <w:sz w:val="18"/>
                <w:szCs w:val="18"/>
              </w:rPr>
              <w:t>nych lub właściwego oddziału regionalnego lub właściwej placówki terenowej Ka</w:t>
            </w:r>
            <w:r w:rsidR="00A6357F">
              <w:rPr>
                <w:bCs/>
                <w:sz w:val="18"/>
                <w:szCs w:val="18"/>
              </w:rPr>
              <w:t>sy Rolniczego Ubezpieczenia Spo</w:t>
            </w:r>
            <w:r w:rsidRPr="008C7496">
              <w:rPr>
                <w:bCs/>
                <w:sz w:val="18"/>
                <w:szCs w:val="18"/>
              </w:rPr>
              <w:t>łecznego</w:t>
            </w:r>
            <w:r w:rsidR="00A6357F">
              <w:rPr>
                <w:bCs/>
                <w:sz w:val="18"/>
                <w:szCs w:val="18"/>
              </w:rPr>
              <w:t xml:space="preserve"> potwierdzające</w:t>
            </w:r>
            <w:r w:rsidRPr="008C7496">
              <w:rPr>
                <w:bCs/>
                <w:sz w:val="18"/>
                <w:szCs w:val="18"/>
              </w:rPr>
              <w:t>, że wykonawca nie zalega z opłacaniem składek na ubezpieczenia społeczne i zdrowotne, w zakresie art. 109 u</w:t>
            </w:r>
            <w:r w:rsidR="00A6357F">
              <w:rPr>
                <w:bCs/>
                <w:sz w:val="18"/>
                <w:szCs w:val="18"/>
              </w:rPr>
              <w:t>st. 1 pkt 1 ustawy, wystawione</w:t>
            </w:r>
            <w:r w:rsidRPr="008C7496">
              <w:rPr>
                <w:bCs/>
                <w:sz w:val="18"/>
                <w:szCs w:val="18"/>
              </w:rPr>
              <w:t xml:space="preserve"> nie wcześniej niż 3 miesiące</w:t>
            </w:r>
            <w:r w:rsidR="00A6357F">
              <w:rPr>
                <w:bCs/>
                <w:sz w:val="18"/>
                <w:szCs w:val="18"/>
              </w:rPr>
              <w:t xml:space="preserve"> przed jego złożeniem, a w przy</w:t>
            </w:r>
            <w:r w:rsidRPr="008C7496">
              <w:rPr>
                <w:bCs/>
                <w:sz w:val="18"/>
                <w:szCs w:val="18"/>
              </w:rPr>
              <w:t xml:space="preserve">padku zalegania z opłacaniem składek na ubezpieczenia społeczne lub zdrowotne wraz z zaświadczeniem albo innym dokumentem zamawiający żąda złożenia dokumentów potwierdzających, że przed upływem terminu składania wniosków o dopuszczenie do udziału w postępowaniu </w:t>
            </w:r>
            <w:r w:rsidR="00A6357F">
              <w:rPr>
                <w:bCs/>
                <w:sz w:val="18"/>
                <w:szCs w:val="18"/>
              </w:rPr>
              <w:t>wyko</w:t>
            </w:r>
            <w:r w:rsidRPr="008C7496">
              <w:rPr>
                <w:bCs/>
                <w:sz w:val="18"/>
                <w:szCs w:val="18"/>
              </w:rPr>
              <w:t>nawca dokonał płatności należnych składek na ubezpieczenia społeczne lub zdrow</w:t>
            </w:r>
            <w:r w:rsidR="00A6357F">
              <w:rPr>
                <w:bCs/>
                <w:sz w:val="18"/>
                <w:szCs w:val="18"/>
              </w:rPr>
              <w:t>otne wraz odsetkami lub grzywna</w:t>
            </w:r>
            <w:r w:rsidRPr="008C7496">
              <w:rPr>
                <w:bCs/>
                <w:sz w:val="18"/>
                <w:szCs w:val="18"/>
              </w:rPr>
              <w:t>mi lub zawarł wiążące porozumienie w sprawie spłat tych należności</w:t>
            </w:r>
          </w:p>
        </w:tc>
        <w:tc>
          <w:tcPr>
            <w:tcW w:w="3956" w:type="dxa"/>
            <w:shd w:val="clear" w:color="auto" w:fill="E2EFD9" w:themeFill="accent6" w:themeFillTint="33"/>
            <w:vAlign w:val="center"/>
          </w:tcPr>
          <w:p w14:paraId="214B0B48" w14:textId="6EAD6253" w:rsidR="002767DF" w:rsidRPr="008C7496" w:rsidRDefault="008C7496" w:rsidP="00475AAC">
            <w:pPr>
              <w:spacing w:line="360" w:lineRule="auto"/>
              <w:ind w:left="34" w:firstLine="0"/>
              <w:cnfStyle w:val="000000100000" w:firstRow="0" w:lastRow="0" w:firstColumn="0" w:lastColumn="0" w:oddVBand="0" w:evenVBand="0" w:oddHBand="1" w:evenHBand="0" w:firstRowFirstColumn="0" w:firstRowLastColumn="0" w:lastRowFirstColumn="0" w:lastRowLastColumn="0"/>
              <w:rPr>
                <w:bCs/>
                <w:sz w:val="18"/>
                <w:szCs w:val="18"/>
              </w:rPr>
            </w:pPr>
            <w:r w:rsidRPr="008C7496">
              <w:rPr>
                <w:bCs/>
                <w:sz w:val="18"/>
                <w:szCs w:val="18"/>
              </w:rPr>
              <w:t>Oryginał w formie elektronicznej lub kopia w postaci cyfrowego odwzorowania dokumentu  papierowego, której zgodność z oryginałem poświadczy wykonawca lub notariusz podpisem kwalifikowanym. Dokument składany na wezwanie Zamawiającego.</w:t>
            </w:r>
          </w:p>
        </w:tc>
      </w:tr>
      <w:tr w:rsidR="008C7496" w:rsidRPr="005D7EA1" w14:paraId="7CF2F1D8" w14:textId="77777777" w:rsidTr="005F3EFB">
        <w:trPr>
          <w:trHeight w:val="3546"/>
        </w:trPr>
        <w:tc>
          <w:tcPr>
            <w:cnfStyle w:val="001000000000" w:firstRow="0" w:lastRow="0" w:firstColumn="1" w:lastColumn="0" w:oddVBand="0" w:evenVBand="0" w:oddHBand="0" w:evenHBand="0" w:firstRowFirstColumn="0" w:firstRowLastColumn="0" w:lastRowFirstColumn="0" w:lastRowLastColumn="0"/>
            <w:tcW w:w="474" w:type="dxa"/>
            <w:shd w:val="clear" w:color="auto" w:fill="E2EFD9" w:themeFill="accent6" w:themeFillTint="33"/>
            <w:vAlign w:val="center"/>
          </w:tcPr>
          <w:p w14:paraId="155C1EB3" w14:textId="54BFD1CD" w:rsidR="008C7496" w:rsidRPr="008C7496" w:rsidRDefault="00A6357F" w:rsidP="008C7496">
            <w:pPr>
              <w:spacing w:line="360" w:lineRule="auto"/>
              <w:ind w:left="0" w:firstLine="0"/>
              <w:rPr>
                <w:bCs w:val="0"/>
                <w:sz w:val="18"/>
                <w:szCs w:val="18"/>
              </w:rPr>
            </w:pPr>
            <w:r>
              <w:rPr>
                <w:b w:val="0"/>
                <w:bCs w:val="0"/>
                <w:sz w:val="18"/>
                <w:szCs w:val="18"/>
              </w:rPr>
              <w:t>d</w:t>
            </w:r>
            <w:r w:rsidR="008C7496" w:rsidRPr="008C7496">
              <w:rPr>
                <w:b w:val="0"/>
                <w:bCs w:val="0"/>
                <w:sz w:val="18"/>
                <w:szCs w:val="18"/>
              </w:rPr>
              <w:t>)</w:t>
            </w:r>
          </w:p>
        </w:tc>
        <w:tc>
          <w:tcPr>
            <w:tcW w:w="4771" w:type="dxa"/>
            <w:shd w:val="clear" w:color="auto" w:fill="E2EFD9" w:themeFill="accent6" w:themeFillTint="33"/>
            <w:vAlign w:val="center"/>
          </w:tcPr>
          <w:p w14:paraId="0A126D68" w14:textId="26F6D6D4" w:rsidR="008C7496" w:rsidRPr="00113823" w:rsidRDefault="008C7496" w:rsidP="008C7496">
            <w:pPr>
              <w:spacing w:line="360" w:lineRule="auto"/>
              <w:ind w:left="0" w:firstLine="0"/>
              <w:cnfStyle w:val="000000000000" w:firstRow="0" w:lastRow="0" w:firstColumn="0" w:lastColumn="0" w:oddVBand="0" w:evenVBand="0" w:oddHBand="0" w:evenHBand="0" w:firstRowFirstColumn="0" w:firstRowLastColumn="0" w:lastRowFirstColumn="0" w:lastRowLastColumn="0"/>
              <w:rPr>
                <w:bCs/>
                <w:sz w:val="18"/>
                <w:szCs w:val="18"/>
              </w:rPr>
            </w:pPr>
            <w:r w:rsidRPr="00113823">
              <w:rPr>
                <w:bCs/>
                <w:sz w:val="18"/>
                <w:szCs w:val="18"/>
              </w:rPr>
              <w:t xml:space="preserve">Oświadczenie wykonawcy w zakresie art. 108 ust. 1 pkt 5 ustawy </w:t>
            </w:r>
            <w:proofErr w:type="spellStart"/>
            <w:r w:rsidRPr="00113823">
              <w:rPr>
                <w:bCs/>
                <w:sz w:val="18"/>
                <w:szCs w:val="18"/>
              </w:rPr>
              <w:t>Pzp</w:t>
            </w:r>
            <w:proofErr w:type="spellEnd"/>
            <w:r w:rsidRPr="00113823">
              <w:rPr>
                <w:bCs/>
                <w:sz w:val="18"/>
                <w:szCs w:val="18"/>
              </w:rPr>
              <w:t>, o braku przynależności do tej samej grupy kapitałowej w myśl ustawy z 16 lutego 2007 r. o ochronie konkurencji i konsumentów, z innym wykonawcą, który złożył odrębną ofertę</w:t>
            </w:r>
            <w:r>
              <w:rPr>
                <w:bCs/>
                <w:sz w:val="18"/>
                <w:szCs w:val="18"/>
              </w:rPr>
              <w:t xml:space="preserve"> lub wniosek o dopuszczenie do udziału w postępowaniu</w:t>
            </w:r>
            <w:r w:rsidRPr="00113823">
              <w:rPr>
                <w:bCs/>
                <w:sz w:val="18"/>
                <w:szCs w:val="18"/>
              </w:rPr>
              <w:t xml:space="preserve">, albo oświadczenia o przynależności do tej samej grupy kapitałowej wraz z dokumentami lub informacjami potwierdzającymi przygotowanie oferty </w:t>
            </w:r>
            <w:r>
              <w:rPr>
                <w:bCs/>
                <w:sz w:val="18"/>
                <w:szCs w:val="18"/>
              </w:rPr>
              <w:t xml:space="preserve">lub wniosku </w:t>
            </w:r>
            <w:r w:rsidRPr="00113823">
              <w:rPr>
                <w:bCs/>
                <w:sz w:val="18"/>
                <w:szCs w:val="18"/>
              </w:rPr>
              <w:t>niezależnie od innego wykonawcy należącego do tej samej grupy kapitałowej.</w:t>
            </w:r>
          </w:p>
        </w:tc>
        <w:tc>
          <w:tcPr>
            <w:tcW w:w="3956" w:type="dxa"/>
            <w:shd w:val="clear" w:color="auto" w:fill="E2EFD9" w:themeFill="accent6" w:themeFillTint="33"/>
            <w:vAlign w:val="center"/>
          </w:tcPr>
          <w:p w14:paraId="7FFBE0FB" w14:textId="669C3B49" w:rsidR="008C7496" w:rsidRPr="0070662F" w:rsidRDefault="008C7496" w:rsidP="008C7496">
            <w:pPr>
              <w:spacing w:line="360" w:lineRule="auto"/>
              <w:ind w:left="34" w:firstLine="0"/>
              <w:cnfStyle w:val="000000000000" w:firstRow="0" w:lastRow="0" w:firstColumn="0" w:lastColumn="0" w:oddVBand="0" w:evenVBand="0" w:oddHBand="0" w:evenHBand="0" w:firstRowFirstColumn="0" w:firstRowLastColumn="0" w:lastRowFirstColumn="0" w:lastRowLastColumn="0"/>
              <w:rPr>
                <w:sz w:val="18"/>
                <w:szCs w:val="18"/>
              </w:rPr>
            </w:pPr>
            <w:r w:rsidRPr="0070662F">
              <w:rPr>
                <w:sz w:val="18"/>
                <w:szCs w:val="18"/>
              </w:rPr>
              <w:t>Oryginał w formie elektronicznej lub kopia w</w:t>
            </w:r>
            <w:r>
              <w:rPr>
                <w:sz w:val="18"/>
                <w:szCs w:val="18"/>
              </w:rPr>
              <w:t> </w:t>
            </w:r>
            <w:r w:rsidRPr="0070662F">
              <w:rPr>
                <w:sz w:val="18"/>
                <w:szCs w:val="18"/>
              </w:rPr>
              <w:t>postaci cyfrowego odwzorowania dokumentu  papierowego, której zgodność z oryginałem poświadczy wykonawca lub notariusz podpisem kwalifikowanym. Dokument składany na wezw</w:t>
            </w:r>
            <w:r>
              <w:rPr>
                <w:sz w:val="18"/>
                <w:szCs w:val="18"/>
              </w:rPr>
              <w:t>anie Zamawiającego.</w:t>
            </w:r>
          </w:p>
        </w:tc>
      </w:tr>
      <w:tr w:rsidR="00410DFD" w:rsidRPr="005D7EA1" w14:paraId="7C830EB4" w14:textId="77777777" w:rsidTr="005F3EFB">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474" w:type="dxa"/>
            <w:shd w:val="clear" w:color="auto" w:fill="E2EFD9" w:themeFill="accent6" w:themeFillTint="33"/>
            <w:vAlign w:val="center"/>
          </w:tcPr>
          <w:p w14:paraId="3214C431" w14:textId="09C2E341" w:rsidR="00410DFD" w:rsidRDefault="00A6357F" w:rsidP="00E56708">
            <w:pPr>
              <w:spacing w:before="240" w:line="336" w:lineRule="auto"/>
              <w:ind w:left="191" w:hanging="142"/>
              <w:jc w:val="center"/>
              <w:rPr>
                <w:b w:val="0"/>
                <w:bCs w:val="0"/>
                <w:sz w:val="18"/>
                <w:szCs w:val="18"/>
              </w:rPr>
            </w:pPr>
            <w:r>
              <w:rPr>
                <w:b w:val="0"/>
                <w:bCs w:val="0"/>
                <w:sz w:val="18"/>
                <w:szCs w:val="18"/>
              </w:rPr>
              <w:t>e</w:t>
            </w:r>
            <w:r w:rsidR="00410DFD">
              <w:rPr>
                <w:b w:val="0"/>
                <w:bCs w:val="0"/>
                <w:sz w:val="18"/>
                <w:szCs w:val="18"/>
              </w:rPr>
              <w:t>)</w:t>
            </w:r>
          </w:p>
        </w:tc>
        <w:tc>
          <w:tcPr>
            <w:tcW w:w="4771" w:type="dxa"/>
            <w:shd w:val="clear" w:color="auto" w:fill="E2EFD9" w:themeFill="accent6" w:themeFillTint="33"/>
            <w:vAlign w:val="center"/>
          </w:tcPr>
          <w:p w14:paraId="61B76ABC" w14:textId="77777777" w:rsidR="00410DFD" w:rsidRDefault="00197CBB" w:rsidP="00E56708">
            <w:pPr>
              <w:spacing w:before="240"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rPr>
            </w:pPr>
            <w:r w:rsidRPr="00113823">
              <w:rPr>
                <w:bCs/>
                <w:sz w:val="18"/>
                <w:szCs w:val="18"/>
              </w:rPr>
              <w:t xml:space="preserve">Oświadczenie wykonawcy o aktualności informacji zawartych w oświadczeniu, o którym mowa w art. 125 ust. 1 ustawy </w:t>
            </w:r>
            <w:proofErr w:type="spellStart"/>
            <w:r w:rsidRPr="00113823">
              <w:rPr>
                <w:bCs/>
                <w:sz w:val="18"/>
                <w:szCs w:val="18"/>
              </w:rPr>
              <w:t>Pzp</w:t>
            </w:r>
            <w:proofErr w:type="spellEnd"/>
            <w:r w:rsidRPr="00113823">
              <w:rPr>
                <w:bCs/>
                <w:sz w:val="18"/>
                <w:szCs w:val="18"/>
              </w:rPr>
              <w:t xml:space="preserve">, </w:t>
            </w:r>
            <w:r w:rsidRPr="00197CBB">
              <w:rPr>
                <w:bCs/>
                <w:sz w:val="18"/>
                <w:szCs w:val="18"/>
              </w:rPr>
              <w:t>w zakresie podstaw wykluczenia z</w:t>
            </w:r>
            <w:r w:rsidR="002318AB">
              <w:rPr>
                <w:bCs/>
                <w:sz w:val="18"/>
                <w:szCs w:val="18"/>
              </w:rPr>
              <w:t> </w:t>
            </w:r>
            <w:r w:rsidRPr="00197CBB">
              <w:rPr>
                <w:bCs/>
                <w:sz w:val="18"/>
                <w:szCs w:val="18"/>
              </w:rPr>
              <w:t>postępow</w:t>
            </w:r>
            <w:r w:rsidR="00D00D00">
              <w:rPr>
                <w:bCs/>
                <w:sz w:val="18"/>
                <w:szCs w:val="18"/>
              </w:rPr>
              <w:t>ania</w:t>
            </w:r>
            <w:r w:rsidRPr="00197CBB">
              <w:rPr>
                <w:bCs/>
                <w:sz w:val="18"/>
                <w:szCs w:val="18"/>
              </w:rPr>
              <w:t>, o których mowa w:</w:t>
            </w:r>
          </w:p>
          <w:p w14:paraId="54868D74" w14:textId="77777777" w:rsidR="00197CBB" w:rsidRPr="00A2561E" w:rsidRDefault="00197CBB" w:rsidP="0091045F">
            <w:pPr>
              <w:pStyle w:val="Akapitzlist"/>
              <w:numPr>
                <w:ilvl w:val="0"/>
                <w:numId w:val="14"/>
              </w:numPr>
              <w:spacing w:before="240" w:line="360" w:lineRule="auto"/>
              <w:ind w:left="301"/>
              <w:cnfStyle w:val="000000100000" w:firstRow="0" w:lastRow="0" w:firstColumn="0" w:lastColumn="0" w:oddVBand="0" w:evenVBand="0" w:oddHBand="1" w:evenHBand="0" w:firstRowFirstColumn="0" w:firstRowLastColumn="0" w:lastRowFirstColumn="0" w:lastRowLastColumn="0"/>
              <w:rPr>
                <w:bCs/>
                <w:sz w:val="18"/>
                <w:szCs w:val="18"/>
              </w:rPr>
            </w:pPr>
            <w:r w:rsidRPr="00A2561E">
              <w:rPr>
                <w:bCs/>
                <w:sz w:val="18"/>
                <w:szCs w:val="18"/>
              </w:rPr>
              <w:t xml:space="preserve">art. 108 ust. 1 pkt 3 ustawy </w:t>
            </w:r>
            <w:proofErr w:type="spellStart"/>
            <w:r w:rsidRPr="00A2561E">
              <w:rPr>
                <w:bCs/>
                <w:sz w:val="18"/>
                <w:szCs w:val="18"/>
              </w:rPr>
              <w:t>Pzp</w:t>
            </w:r>
            <w:proofErr w:type="spellEnd"/>
            <w:r w:rsidRPr="00A2561E">
              <w:rPr>
                <w:bCs/>
                <w:sz w:val="18"/>
                <w:szCs w:val="18"/>
              </w:rPr>
              <w:t>,</w:t>
            </w:r>
          </w:p>
          <w:p w14:paraId="48ED8F34" w14:textId="77777777" w:rsidR="00197CBB" w:rsidRPr="00A2561E" w:rsidRDefault="00A2561E" w:rsidP="0091045F">
            <w:pPr>
              <w:pStyle w:val="Akapitzlist"/>
              <w:numPr>
                <w:ilvl w:val="0"/>
                <w:numId w:val="14"/>
              </w:numPr>
              <w:spacing w:before="240" w:line="360" w:lineRule="auto"/>
              <w:ind w:left="436"/>
              <w:cnfStyle w:val="000000100000" w:firstRow="0" w:lastRow="0" w:firstColumn="0" w:lastColumn="0" w:oddVBand="0" w:evenVBand="0" w:oddHBand="1" w:evenHBand="0" w:firstRowFirstColumn="0" w:firstRowLastColumn="0" w:lastRowFirstColumn="0" w:lastRowLastColumn="0"/>
              <w:rPr>
                <w:bCs/>
                <w:sz w:val="18"/>
                <w:szCs w:val="18"/>
              </w:rPr>
            </w:pPr>
            <w:r>
              <w:rPr>
                <w:bCs/>
                <w:sz w:val="18"/>
                <w:szCs w:val="18"/>
              </w:rPr>
              <w:t>a</w:t>
            </w:r>
            <w:r w:rsidR="00197CBB" w:rsidRPr="00A2561E">
              <w:rPr>
                <w:bCs/>
                <w:sz w:val="18"/>
                <w:szCs w:val="18"/>
              </w:rPr>
              <w:t xml:space="preserve">rt. 108 ust. 1 pkt 4 ustawy </w:t>
            </w:r>
            <w:proofErr w:type="spellStart"/>
            <w:r w:rsidR="00197CBB" w:rsidRPr="00A2561E">
              <w:rPr>
                <w:bCs/>
                <w:sz w:val="18"/>
                <w:szCs w:val="18"/>
              </w:rPr>
              <w:t>Pzp</w:t>
            </w:r>
            <w:proofErr w:type="spellEnd"/>
            <w:r w:rsidR="00D00D00" w:rsidRPr="00A2561E">
              <w:rPr>
                <w:bCs/>
                <w:sz w:val="18"/>
                <w:szCs w:val="18"/>
              </w:rPr>
              <w:t>, dotyczącego</w:t>
            </w:r>
            <w:r w:rsidR="00197CBB" w:rsidRPr="00A2561E">
              <w:rPr>
                <w:bCs/>
                <w:sz w:val="18"/>
                <w:szCs w:val="18"/>
              </w:rPr>
              <w:t xml:space="preserve"> orzeczenia zakazu ubiegania się o zamówienie publiczne tytułem środka zapobiegawczego,</w:t>
            </w:r>
          </w:p>
          <w:p w14:paraId="5C9BA597" w14:textId="77777777" w:rsidR="00197CBB" w:rsidRPr="00197CBB" w:rsidRDefault="00197CBB" w:rsidP="0091045F">
            <w:pPr>
              <w:pStyle w:val="Akapitzlist"/>
              <w:numPr>
                <w:ilvl w:val="0"/>
                <w:numId w:val="14"/>
              </w:numPr>
              <w:spacing w:before="240" w:line="360" w:lineRule="auto"/>
              <w:ind w:left="436"/>
              <w:cnfStyle w:val="000000100000" w:firstRow="0" w:lastRow="0" w:firstColumn="0" w:lastColumn="0" w:oddVBand="0" w:evenVBand="0" w:oddHBand="1" w:evenHBand="0" w:firstRowFirstColumn="0" w:firstRowLastColumn="0" w:lastRowFirstColumn="0" w:lastRowLastColumn="0"/>
              <w:rPr>
                <w:bCs/>
                <w:sz w:val="18"/>
                <w:szCs w:val="18"/>
              </w:rPr>
            </w:pPr>
            <w:r w:rsidRPr="00197CBB">
              <w:rPr>
                <w:bCs/>
                <w:sz w:val="18"/>
                <w:szCs w:val="18"/>
              </w:rPr>
              <w:t xml:space="preserve">art. 108 ust. 1 pkt 5 ustawy </w:t>
            </w:r>
            <w:proofErr w:type="spellStart"/>
            <w:r w:rsidRPr="00197CBB">
              <w:rPr>
                <w:bCs/>
                <w:sz w:val="18"/>
                <w:szCs w:val="18"/>
              </w:rPr>
              <w:t>Pzp</w:t>
            </w:r>
            <w:proofErr w:type="spellEnd"/>
            <w:r w:rsidR="004F088D">
              <w:rPr>
                <w:bCs/>
                <w:sz w:val="18"/>
                <w:szCs w:val="18"/>
              </w:rPr>
              <w:t>, dotyczącego</w:t>
            </w:r>
            <w:r w:rsidRPr="00197CBB">
              <w:rPr>
                <w:bCs/>
                <w:sz w:val="18"/>
                <w:szCs w:val="18"/>
              </w:rPr>
              <w:t xml:space="preserve"> zawarcia z innymi wykonawcami porozumienia mającego na celu zakłócenie konkurencji,</w:t>
            </w:r>
          </w:p>
          <w:p w14:paraId="5A2C7AAE" w14:textId="5160369B" w:rsidR="00197CBB" w:rsidRPr="00197CBB" w:rsidRDefault="00197CBB" w:rsidP="0091045F">
            <w:pPr>
              <w:pStyle w:val="Akapitzlist"/>
              <w:numPr>
                <w:ilvl w:val="0"/>
                <w:numId w:val="14"/>
              </w:numPr>
              <w:spacing w:before="240" w:line="360" w:lineRule="auto"/>
              <w:ind w:left="436"/>
              <w:cnfStyle w:val="000000100000" w:firstRow="0" w:lastRow="0" w:firstColumn="0" w:lastColumn="0" w:oddVBand="0" w:evenVBand="0" w:oddHBand="1" w:evenHBand="0" w:firstRowFirstColumn="0" w:firstRowLastColumn="0" w:lastRowFirstColumn="0" w:lastRowLastColumn="0"/>
              <w:rPr>
                <w:bCs/>
                <w:sz w:val="18"/>
                <w:szCs w:val="18"/>
              </w:rPr>
            </w:pPr>
            <w:r w:rsidRPr="00197CBB">
              <w:rPr>
                <w:bCs/>
                <w:sz w:val="18"/>
                <w:szCs w:val="18"/>
              </w:rPr>
              <w:t>art. 108 ust. 1 pkt 6 ustawy</w:t>
            </w:r>
            <w:r w:rsidR="008A4376">
              <w:rPr>
                <w:bCs/>
                <w:sz w:val="18"/>
                <w:szCs w:val="18"/>
              </w:rPr>
              <w:t xml:space="preserve"> </w:t>
            </w:r>
            <w:proofErr w:type="spellStart"/>
            <w:r w:rsidR="00D00D00">
              <w:rPr>
                <w:bCs/>
                <w:sz w:val="18"/>
                <w:szCs w:val="18"/>
              </w:rPr>
              <w:t>Pzp</w:t>
            </w:r>
            <w:proofErr w:type="spellEnd"/>
            <w:r w:rsidRPr="00197CBB">
              <w:rPr>
                <w:bCs/>
                <w:sz w:val="18"/>
                <w:szCs w:val="18"/>
              </w:rPr>
              <w:t>,</w:t>
            </w:r>
          </w:p>
          <w:p w14:paraId="776B4378" w14:textId="7D8E264C" w:rsidR="00197CBB" w:rsidRPr="00197CBB" w:rsidRDefault="009161D6" w:rsidP="0091045F">
            <w:pPr>
              <w:pStyle w:val="Akapitzlist"/>
              <w:numPr>
                <w:ilvl w:val="0"/>
                <w:numId w:val="14"/>
              </w:numPr>
              <w:spacing w:before="240" w:line="360" w:lineRule="auto"/>
              <w:ind w:left="436"/>
              <w:cnfStyle w:val="000000100000" w:firstRow="0" w:lastRow="0" w:firstColumn="0" w:lastColumn="0" w:oddVBand="0" w:evenVBand="0" w:oddHBand="1" w:evenHBand="0" w:firstRowFirstColumn="0" w:firstRowLastColumn="0" w:lastRowFirstColumn="0" w:lastRowLastColumn="0"/>
              <w:rPr>
                <w:bCs/>
                <w:sz w:val="18"/>
                <w:szCs w:val="18"/>
              </w:rPr>
            </w:pPr>
            <w:r>
              <w:rPr>
                <w:bCs/>
                <w:sz w:val="18"/>
                <w:szCs w:val="18"/>
              </w:rPr>
              <w:t xml:space="preserve">art. 109 ust. 1 pkt </w:t>
            </w:r>
            <w:r w:rsidR="008A4376">
              <w:rPr>
                <w:bCs/>
                <w:sz w:val="18"/>
                <w:szCs w:val="18"/>
              </w:rPr>
              <w:t xml:space="preserve">1, </w:t>
            </w:r>
            <w:r>
              <w:rPr>
                <w:bCs/>
                <w:sz w:val="18"/>
                <w:szCs w:val="18"/>
              </w:rPr>
              <w:t>5 i 7</w:t>
            </w:r>
            <w:r w:rsidR="00197CBB" w:rsidRPr="00197CBB">
              <w:rPr>
                <w:bCs/>
                <w:sz w:val="18"/>
                <w:szCs w:val="18"/>
              </w:rPr>
              <w:t xml:space="preserve"> ustawy</w:t>
            </w:r>
            <w:r w:rsidR="008A4376">
              <w:rPr>
                <w:bCs/>
                <w:sz w:val="18"/>
                <w:szCs w:val="18"/>
              </w:rPr>
              <w:t xml:space="preserve"> </w:t>
            </w:r>
            <w:proofErr w:type="spellStart"/>
            <w:r w:rsidR="00D00D00">
              <w:rPr>
                <w:bCs/>
                <w:sz w:val="18"/>
                <w:szCs w:val="18"/>
              </w:rPr>
              <w:t>Pzp</w:t>
            </w:r>
            <w:proofErr w:type="spellEnd"/>
            <w:r w:rsidR="00197CBB" w:rsidRPr="00197CBB">
              <w:rPr>
                <w:bCs/>
                <w:sz w:val="18"/>
                <w:szCs w:val="18"/>
              </w:rPr>
              <w:t>.</w:t>
            </w:r>
          </w:p>
        </w:tc>
        <w:tc>
          <w:tcPr>
            <w:tcW w:w="3956" w:type="dxa"/>
            <w:shd w:val="clear" w:color="auto" w:fill="E2EFD9" w:themeFill="accent6" w:themeFillTint="33"/>
            <w:vAlign w:val="center"/>
          </w:tcPr>
          <w:p w14:paraId="69083FC3" w14:textId="77777777" w:rsidR="00410DFD" w:rsidRPr="00410DFD" w:rsidRDefault="00D00D00" w:rsidP="00E56708">
            <w:pPr>
              <w:spacing w:before="240"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D00D00">
              <w:rPr>
                <w:sz w:val="18"/>
                <w:szCs w:val="18"/>
              </w:rPr>
              <w:t>Oryginał w formie elektronicznej lub kopia w</w:t>
            </w:r>
            <w:r>
              <w:rPr>
                <w:sz w:val="18"/>
                <w:szCs w:val="18"/>
              </w:rPr>
              <w:t> </w:t>
            </w:r>
            <w:r w:rsidRPr="00D00D00">
              <w:rPr>
                <w:sz w:val="18"/>
                <w:szCs w:val="18"/>
              </w:rPr>
              <w:t>postaci cyfrowego odwzorowania dokumentu  papierowego, której zgodność z oryginałem poświadczy wykonawca lub notariusz podpisem kwalifikowanym. Dokument składa</w:t>
            </w:r>
            <w:r w:rsidR="00BA4FE0">
              <w:rPr>
                <w:sz w:val="18"/>
                <w:szCs w:val="18"/>
              </w:rPr>
              <w:t>ny na wezwanie Zamawiającego.</w:t>
            </w:r>
          </w:p>
        </w:tc>
      </w:tr>
    </w:tbl>
    <w:p w14:paraId="2F594EE0" w14:textId="77777777" w:rsidR="00A6357F" w:rsidRDefault="003C6FE1" w:rsidP="00A6357F">
      <w:pPr>
        <w:pStyle w:val="Nagwek3"/>
        <w:spacing w:before="240"/>
        <w:ind w:left="426" w:hanging="426"/>
        <w:rPr>
          <w:noProof/>
        </w:rPr>
      </w:pPr>
      <w:r w:rsidRPr="003C6FE1">
        <w:rPr>
          <w:noProof/>
        </w:rPr>
        <w:lastRenderedPageBreak/>
        <w:t>Jeżeli wykonawca ma siedzibę lub miejsce zamieszkania poza granicami Rze</w:t>
      </w:r>
      <w:r w:rsidR="00475AAC">
        <w:rPr>
          <w:noProof/>
        </w:rPr>
        <w:t>czypospolitej Polskiej, zamiast</w:t>
      </w:r>
      <w:r w:rsidR="00A6357F">
        <w:rPr>
          <w:noProof/>
        </w:rPr>
        <w:t>:</w:t>
      </w:r>
    </w:p>
    <w:p w14:paraId="59590137" w14:textId="77777777" w:rsidR="00A6357F" w:rsidRDefault="00475AAC" w:rsidP="00A6357F">
      <w:pPr>
        <w:pStyle w:val="Nagwek3"/>
        <w:numPr>
          <w:ilvl w:val="1"/>
          <w:numId w:val="9"/>
        </w:numPr>
        <w:spacing w:before="240"/>
        <w:ind w:left="709" w:hanging="283"/>
        <w:rPr>
          <w:noProof/>
        </w:rPr>
      </w:pPr>
      <w:r w:rsidRPr="00475AAC">
        <w:rPr>
          <w:noProof/>
        </w:rPr>
        <w:t>informacji z Krajowego Rejestru Karnego, o której mowa w pkt 1 lit. a – składa informację z</w:t>
      </w:r>
      <w:r w:rsidR="00BE494E">
        <w:rPr>
          <w:noProof/>
        </w:rPr>
        <w:t> </w:t>
      </w:r>
      <w:r w:rsidRPr="00475AAC">
        <w:rPr>
          <w:noProof/>
        </w:rPr>
        <w:t>odpowiedniego rejestru, takiego jak rejestr sądowy, albo, w przypadku braku takiego rejestru, inny równoważny dokument wydany przez właściwy organ sądowy lub administracyjny kraju, w</w:t>
      </w:r>
      <w:r w:rsidR="00BE494E">
        <w:rPr>
          <w:noProof/>
        </w:rPr>
        <w:t> </w:t>
      </w:r>
      <w:r w:rsidRPr="00475AAC">
        <w:rPr>
          <w:noProof/>
        </w:rPr>
        <w:t>którym wykonawca ma siedzibę lub</w:t>
      </w:r>
      <w:r w:rsidR="00673F0B" w:rsidRPr="00673F0B">
        <w:rPr>
          <w:noProof/>
        </w:rPr>
        <w:t>miejsce zamieszkania, w zakresie, o którym mowa w</w:t>
      </w:r>
      <w:r w:rsidR="00673F0B">
        <w:rPr>
          <w:noProof/>
        </w:rPr>
        <w:t> </w:t>
      </w:r>
      <w:r w:rsidR="00673F0B" w:rsidRPr="00673F0B">
        <w:rPr>
          <w:noProof/>
        </w:rPr>
        <w:t>pkt 1 lit. a (dokument powinien być wystawiony nie wcześniej niż 6 miesięcy przed jego złożeniem);</w:t>
      </w:r>
    </w:p>
    <w:p w14:paraId="1F088B50" w14:textId="7015899C" w:rsidR="00A6357F" w:rsidRPr="00A6357F" w:rsidRDefault="00A6357F" w:rsidP="00A6357F">
      <w:pPr>
        <w:pStyle w:val="Nagwek3"/>
        <w:numPr>
          <w:ilvl w:val="1"/>
          <w:numId w:val="9"/>
        </w:numPr>
        <w:spacing w:before="240"/>
        <w:ind w:left="709" w:hanging="283"/>
        <w:rPr>
          <w:noProof/>
        </w:rPr>
      </w:pPr>
      <w:r w:rsidRPr="00A6357F">
        <w:rPr>
          <w:noProof/>
        </w:rPr>
        <w:t>zaświadczenia, o którym mowa w pkt 1 lit. b), zaświadczenia albo innego dokumentu potwierdzającego, że wykonawca nie zalega z opłacaniem składek na ubezpieczenia społeczne lub zdrowotne, o których mowa w pkt 1) lit. c) – składa dokument lub dokumenty wystawione w</w:t>
      </w:r>
      <w:r>
        <w:rPr>
          <w:noProof/>
        </w:rPr>
        <w:t> </w:t>
      </w:r>
      <w:r w:rsidRPr="00A6357F">
        <w:rPr>
          <w:noProof/>
        </w:rPr>
        <w:t xml:space="preserve">kraju, w którym wykonawca ma siedzibę lub miejsce zamieszkania, potwierdzające odpowiednio, że nie naruszył obowiązków dotyczących płatności podatków, opłat lub składek na ubezpieczenie społeczne lub zdrowotne </w:t>
      </w:r>
      <w:r w:rsidRPr="00673F0B">
        <w:rPr>
          <w:noProof/>
        </w:rPr>
        <w:t>(dokument</w:t>
      </w:r>
      <w:r>
        <w:rPr>
          <w:noProof/>
        </w:rPr>
        <w:t>y powinny być wystawione</w:t>
      </w:r>
      <w:r w:rsidRPr="00673F0B">
        <w:rPr>
          <w:noProof/>
        </w:rPr>
        <w:t xml:space="preserve"> nie wcześniej niż</w:t>
      </w:r>
      <w:r>
        <w:rPr>
          <w:noProof/>
        </w:rPr>
        <w:t> 3 miesiące</w:t>
      </w:r>
      <w:r w:rsidRPr="00673F0B">
        <w:rPr>
          <w:noProof/>
        </w:rPr>
        <w:t xml:space="preserve"> przed </w:t>
      </w:r>
      <w:r>
        <w:rPr>
          <w:noProof/>
        </w:rPr>
        <w:t>ich</w:t>
      </w:r>
      <w:r w:rsidRPr="00673F0B">
        <w:rPr>
          <w:noProof/>
        </w:rPr>
        <w:t xml:space="preserve"> złożeniem)</w:t>
      </w:r>
      <w:r w:rsidRPr="00A6357F">
        <w:rPr>
          <w:noProof/>
        </w:rPr>
        <w:t xml:space="preserve">, </w:t>
      </w:r>
    </w:p>
    <w:p w14:paraId="5AB90FF9" w14:textId="2A1D5801" w:rsidR="003C6FE1" w:rsidRDefault="004C0E1D" w:rsidP="00BB4728">
      <w:pPr>
        <w:pStyle w:val="Nagwek3"/>
        <w:rPr>
          <w:noProof/>
        </w:rPr>
      </w:pPr>
      <w:r w:rsidRPr="004C0E1D">
        <w:rPr>
          <w:noProof/>
        </w:rPr>
        <w:t>Jeżeli w kraju, w którym wykonawca ma siedzibę lub miejsce zamieszkania, nie wydaje się d</w:t>
      </w:r>
      <w:r>
        <w:rPr>
          <w:noProof/>
        </w:rPr>
        <w:t>okumentów, o których mowa w pkt</w:t>
      </w:r>
      <w:r w:rsidRPr="004C0E1D">
        <w:rPr>
          <w:noProof/>
        </w:rPr>
        <w:t xml:space="preserve"> </w:t>
      </w:r>
      <w:r w:rsidR="00A6357F">
        <w:rPr>
          <w:noProof/>
        </w:rPr>
        <w:t>2</w:t>
      </w:r>
      <w:r w:rsidRPr="004C0E1D">
        <w:rPr>
          <w:noProof/>
        </w:rPr>
        <w:t>, lub gdy dokumenty te nie odnoszą się do wszystkich przypadków, o których mowa w art. 108 ust. 1 pkt</w:t>
      </w:r>
      <w:r w:rsidR="00673F0B">
        <w:rPr>
          <w:noProof/>
        </w:rPr>
        <w:t xml:space="preserve"> 1, 2</w:t>
      </w:r>
      <w:r w:rsidR="00144E58">
        <w:rPr>
          <w:noProof/>
        </w:rPr>
        <w:t xml:space="preserve"> i 4</w:t>
      </w:r>
      <w:r w:rsidRPr="004C0E1D">
        <w:rPr>
          <w:noProof/>
        </w:rPr>
        <w:t xml:space="preserve">, </w:t>
      </w:r>
      <w:r w:rsidR="00A6357F">
        <w:rPr>
          <w:noProof/>
        </w:rPr>
        <w:t xml:space="preserve">art. 109 ust. 1 pkt 1 ustawy Pzp, </w:t>
      </w:r>
      <w:r w:rsidRPr="004C0E1D">
        <w:rPr>
          <w:noProof/>
        </w:rPr>
        <w:t>zastępuje się je odpowiednio w całości lub w</w:t>
      </w:r>
      <w:r w:rsidR="00673F0B">
        <w:rPr>
          <w:noProof/>
        </w:rPr>
        <w:t> </w:t>
      </w:r>
      <w:r w:rsidRPr="004C0E1D">
        <w:rPr>
          <w:noProof/>
        </w:rPr>
        <w:t xml:space="preserve">części dokumentem zawierającym odpowiednio oświadczenie wykonawcy, ze wskazaniem osoby albo osób </w:t>
      </w:r>
      <w:r>
        <w:rPr>
          <w:noProof/>
        </w:rPr>
        <w:t>uprawnionych do jego reprezenta</w:t>
      </w:r>
      <w:r w:rsidRPr="004C0E1D">
        <w:rPr>
          <w:noProof/>
        </w:rPr>
        <w:t>cji, lub oświadczenie osoby, której dokument miał dotyczyć, złożone pod przysięgą, lub</w:t>
      </w:r>
      <w:r>
        <w:rPr>
          <w:noProof/>
        </w:rPr>
        <w:t>, jeżeli w kraju, w którym wyko</w:t>
      </w:r>
      <w:r w:rsidRPr="004C0E1D">
        <w:rPr>
          <w:noProof/>
        </w:rPr>
        <w:t>nawca ma siedzibę lub miejsce zamieszkania nie ma przepisów o oświadczeniu pod przysięgą, złożone przed organem sądowym lub administracyjnym, notariuszem, organem samorządu zawodowego lub go</w:t>
      </w:r>
      <w:r>
        <w:rPr>
          <w:noProof/>
        </w:rPr>
        <w:t>spodarczego, właściwym ze wzglę</w:t>
      </w:r>
      <w:r w:rsidRPr="004C0E1D">
        <w:rPr>
          <w:noProof/>
        </w:rPr>
        <w:t>du na siedzibę lub miejsce zamieszkania wykona</w:t>
      </w:r>
      <w:r>
        <w:rPr>
          <w:noProof/>
        </w:rPr>
        <w:t>wcy. Przepisy o terminach wystawienia dokumentó</w:t>
      </w:r>
      <w:r w:rsidR="00F23144">
        <w:rPr>
          <w:noProof/>
        </w:rPr>
        <w:t>w z pkt 2</w:t>
      </w:r>
      <w:r>
        <w:rPr>
          <w:noProof/>
        </w:rPr>
        <w:t xml:space="preserve"> stosuje się</w:t>
      </w:r>
      <w:r w:rsidR="00B15A1F">
        <w:rPr>
          <w:noProof/>
        </w:rPr>
        <w:t xml:space="preserve"> odpowiednio;</w:t>
      </w:r>
    </w:p>
    <w:p w14:paraId="08A69BBA" w14:textId="7B261EEB" w:rsidR="00B15A1F" w:rsidRPr="008A4376" w:rsidRDefault="00B15A1F" w:rsidP="00BB4728">
      <w:pPr>
        <w:pStyle w:val="Nagwek3"/>
        <w:rPr>
          <w:noProof/>
        </w:rPr>
      </w:pPr>
      <w:r w:rsidRPr="008A4376">
        <w:rPr>
          <w:noProof/>
        </w:rPr>
        <w:t>Zamawiający nie wymaga przedstawienia podmiotowych środków dowodowych na potwierdzenie braku podstaw do wykluczenia dotyczących podwykonawców niebędących podmiotami udostępniającymi zasoby na zasadach określonych w art. 118 ustawy</w:t>
      </w:r>
      <w:r w:rsidR="0001285D" w:rsidRPr="008A4376">
        <w:rPr>
          <w:noProof/>
        </w:rPr>
        <w:t xml:space="preserve"> Pzp</w:t>
      </w:r>
      <w:r w:rsidRPr="008A4376">
        <w:rPr>
          <w:noProof/>
        </w:rPr>
        <w:t>, potwierdzających, że nie zachodzą wobec</w:t>
      </w:r>
      <w:r w:rsidR="0001285D" w:rsidRPr="008A4376">
        <w:rPr>
          <w:noProof/>
        </w:rPr>
        <w:t xml:space="preserve"> tych podwykonawców podstawy wy</w:t>
      </w:r>
      <w:r w:rsidRPr="008A4376">
        <w:rPr>
          <w:noProof/>
        </w:rPr>
        <w:t>kluczenia z postępowania</w:t>
      </w:r>
      <w:r w:rsidR="00E125F7">
        <w:rPr>
          <w:noProof/>
        </w:rPr>
        <w:t>;</w:t>
      </w:r>
    </w:p>
    <w:p w14:paraId="0190CC0F" w14:textId="7A548293" w:rsidR="00EE3C6C" w:rsidRDefault="00A0232A" w:rsidP="00BB4728">
      <w:pPr>
        <w:pStyle w:val="Nagwek3"/>
      </w:pPr>
      <w:r w:rsidRPr="008A4376">
        <w:t xml:space="preserve">W przypadku polegania na zdolnościach technicznych lub zawodowych podmiotów udostępniających zasoby na zasadach określonych w art. 118 ustawy </w:t>
      </w:r>
      <w:proofErr w:type="spellStart"/>
      <w:r w:rsidRPr="008A4376">
        <w:t>Pzp</w:t>
      </w:r>
      <w:proofErr w:type="spellEnd"/>
      <w:r w:rsidRPr="008A4376">
        <w:t xml:space="preserve">, Wykonawca przedstawia oświadczenie podmiotu udostępniającego zasoby, o którym mowa w rozdz. VI ust. 1 </w:t>
      </w:r>
      <w:proofErr w:type="spellStart"/>
      <w:r w:rsidR="0007588B">
        <w:t>OPiW</w:t>
      </w:r>
      <w:proofErr w:type="spellEnd"/>
      <w:r w:rsidRPr="008A4376">
        <w:t>, potwierdzające brak podstaw wykluczenia tego podmiotu z postępowania oraz spełnianie warunków udziału w</w:t>
      </w:r>
      <w:r w:rsidR="00E125F7">
        <w:t> </w:t>
      </w:r>
      <w:r w:rsidRPr="008A4376">
        <w:t>postępowaniu, w zakresie, w jakim Wykonawca powołuje się na zasoby tego podmiotu</w:t>
      </w:r>
      <w:r w:rsidR="00E125F7">
        <w:t>;</w:t>
      </w:r>
    </w:p>
    <w:p w14:paraId="12702617" w14:textId="0571AD20" w:rsidR="00EE3C6C" w:rsidRPr="00A6357F" w:rsidRDefault="00EE3C6C" w:rsidP="00BB4728">
      <w:pPr>
        <w:pStyle w:val="Nagwek3"/>
      </w:pPr>
      <w:r w:rsidRPr="008A4376">
        <w:t xml:space="preserve">W przypadku polegania na zdolnościach technicznych lub zawodowych podmiotów udostępniających zasoby na zasadach określonych w art. 118 ustawy </w:t>
      </w:r>
      <w:proofErr w:type="spellStart"/>
      <w:r w:rsidRPr="008A4376">
        <w:t>Pzp</w:t>
      </w:r>
      <w:proofErr w:type="spellEnd"/>
      <w:r w:rsidRPr="008A4376">
        <w:t xml:space="preserve">, Wykonawca </w:t>
      </w:r>
      <w:r>
        <w:t>składa na wezwanie Zamawiającego, zgodnie z pkt 1 podmiotowe środki dowodowe aktualne na dzień złożenia, potwierdzające brak podstaw do wykluczenia, o których mowa w </w:t>
      </w:r>
      <w:r w:rsidR="00A6357F" w:rsidRPr="00A6357F">
        <w:t>rozdz. VI ust. 2 pkt 1 lit. a – c) i e)</w:t>
      </w:r>
      <w:r w:rsidR="00BE494E" w:rsidRPr="00A6357F">
        <w:t xml:space="preserve"> </w:t>
      </w:r>
      <w:proofErr w:type="spellStart"/>
      <w:r w:rsidR="0007588B" w:rsidRPr="00A6357F">
        <w:t>OPiW</w:t>
      </w:r>
      <w:proofErr w:type="spellEnd"/>
      <w:r w:rsidRPr="00A6357F">
        <w:t>, również w odniesieniu do tych podmiotów.</w:t>
      </w:r>
    </w:p>
    <w:p w14:paraId="7AB0E0FE" w14:textId="77777777" w:rsidR="001A7F18" w:rsidRDefault="001A7F18" w:rsidP="00A6357F">
      <w:pPr>
        <w:pStyle w:val="Nagwek2"/>
        <w:numPr>
          <w:ilvl w:val="0"/>
          <w:numId w:val="69"/>
        </w:numPr>
        <w:ind w:left="284" w:hanging="284"/>
      </w:pPr>
      <w:r>
        <w:lastRenderedPageBreak/>
        <w:t>Podmiotowe środki dowodowe potwierdzające spełnianie warunków udziału w postępowaniu.</w:t>
      </w:r>
    </w:p>
    <w:p w14:paraId="6EB479D7" w14:textId="77777777" w:rsidR="001A7F18" w:rsidRDefault="001A7F18" w:rsidP="00A6357F">
      <w:pPr>
        <w:spacing w:after="120"/>
        <w:ind w:left="284" w:firstLine="0"/>
      </w:pPr>
      <w:r>
        <w:t xml:space="preserve">Zgodnie z dyspozycją art. 126 ust. 1 ustawy </w:t>
      </w:r>
      <w:proofErr w:type="spellStart"/>
      <w:r>
        <w:t>Pzp</w:t>
      </w:r>
      <w:proofErr w:type="spellEnd"/>
      <w:r>
        <w:t>, Zamawiający wezwie</w:t>
      </w:r>
      <w:r w:rsidRPr="00385F18">
        <w:t xml:space="preserve"> wykonawcę, którego oferta została najwyżej oceniona, do złożenia w wyznaczonym terminie, nie krótszym niż </w:t>
      </w:r>
      <w:r>
        <w:t>10</w:t>
      </w:r>
      <w:r w:rsidRPr="00385F18">
        <w:t xml:space="preserve"> dni od dnia wezw</w:t>
      </w:r>
      <w:r>
        <w:t>ania, podmiotowych środków dowo</w:t>
      </w:r>
      <w:r w:rsidRPr="00385F18">
        <w:t>dowych,</w:t>
      </w:r>
      <w:r>
        <w:t xml:space="preserve"> na potwierdzenie spełniania warunków udziału w postępowaniu</w:t>
      </w:r>
      <w:r w:rsidRPr="00385F18">
        <w:t xml:space="preserve">, aktualnych na dzień </w:t>
      </w:r>
      <w:r>
        <w:t xml:space="preserve">ich </w:t>
      </w:r>
      <w:r w:rsidRPr="00385F18">
        <w:t>złożenia</w:t>
      </w:r>
      <w:r>
        <w:t>, w postaci:</w:t>
      </w:r>
    </w:p>
    <w:tbl>
      <w:tblPr>
        <w:tblStyle w:val="Tabelasiatki412"/>
        <w:tblW w:w="9201" w:type="dxa"/>
        <w:tblInd w:w="675" w:type="dxa"/>
        <w:tblLook w:val="04A0" w:firstRow="1" w:lastRow="0" w:firstColumn="1" w:lastColumn="0" w:noHBand="0" w:noVBand="1"/>
      </w:tblPr>
      <w:tblGrid>
        <w:gridCol w:w="474"/>
        <w:gridCol w:w="5055"/>
        <w:gridCol w:w="3672"/>
      </w:tblGrid>
      <w:tr w:rsidR="001A7F18" w:rsidRPr="0039529F" w14:paraId="01F4CB52" w14:textId="77777777" w:rsidTr="00E125F7">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74" w:type="dxa"/>
            <w:shd w:val="clear" w:color="auto" w:fill="1E2F13"/>
            <w:vAlign w:val="center"/>
          </w:tcPr>
          <w:p w14:paraId="1CB319D4" w14:textId="77777777" w:rsidR="001A7F18" w:rsidRPr="00E125F7" w:rsidRDefault="001A7F18" w:rsidP="007805D7">
            <w:pPr>
              <w:keepNext/>
              <w:ind w:left="284"/>
              <w:jc w:val="right"/>
              <w:rPr>
                <w:b w:val="0"/>
                <w:bCs w:val="0"/>
                <w:color w:val="FFFFFF" w:themeColor="background1"/>
                <w:sz w:val="18"/>
                <w:szCs w:val="18"/>
              </w:rPr>
            </w:pPr>
            <w:r w:rsidRPr="00E125F7">
              <w:rPr>
                <w:b w:val="0"/>
                <w:bCs w:val="0"/>
                <w:color w:val="FFFFFF" w:themeColor="background1"/>
                <w:sz w:val="18"/>
                <w:szCs w:val="18"/>
              </w:rPr>
              <w:t>l.p.</w:t>
            </w:r>
          </w:p>
        </w:tc>
        <w:tc>
          <w:tcPr>
            <w:tcW w:w="5055" w:type="dxa"/>
            <w:shd w:val="clear" w:color="auto" w:fill="1E2F13"/>
            <w:vAlign w:val="center"/>
          </w:tcPr>
          <w:p w14:paraId="1DF2A313" w14:textId="77777777" w:rsidR="001A7F18" w:rsidRPr="00E125F7" w:rsidRDefault="001A7F18" w:rsidP="00E125F7">
            <w:pPr>
              <w:keepNext/>
              <w:tabs>
                <w:tab w:val="left" w:pos="426"/>
              </w:tabs>
              <w:spacing w:line="336" w:lineRule="auto"/>
              <w:ind w:left="40" w:firstLine="0"/>
              <w:contextualSpacing/>
              <w:jc w:val="center"/>
              <w:cnfStyle w:val="100000000000" w:firstRow="1" w:lastRow="0" w:firstColumn="0" w:lastColumn="0" w:oddVBand="0" w:evenVBand="0" w:oddHBand="0" w:evenHBand="0" w:firstRowFirstColumn="0" w:firstRowLastColumn="0" w:lastRowFirstColumn="0" w:lastRowLastColumn="0"/>
              <w:rPr>
                <w:rFonts w:eastAsia="Palatino Linotype" w:cs="Times New Roman"/>
                <w:color w:val="FFFFFF" w:themeColor="background1"/>
                <w:sz w:val="18"/>
                <w:szCs w:val="18"/>
                <w:lang w:eastAsia="x-none"/>
              </w:rPr>
            </w:pPr>
            <w:r w:rsidRPr="00E125F7">
              <w:rPr>
                <w:rFonts w:eastAsia="Palatino Linotype" w:cs="Times New Roman"/>
                <w:color w:val="FFFFFF" w:themeColor="background1"/>
                <w:sz w:val="18"/>
                <w:szCs w:val="18"/>
                <w:lang w:eastAsia="x-none"/>
              </w:rPr>
              <w:t>Rodzaj środka dowodowego</w:t>
            </w:r>
          </w:p>
        </w:tc>
        <w:tc>
          <w:tcPr>
            <w:tcW w:w="3672" w:type="dxa"/>
            <w:shd w:val="clear" w:color="auto" w:fill="1E2F13"/>
            <w:vAlign w:val="center"/>
          </w:tcPr>
          <w:p w14:paraId="0066C734" w14:textId="77777777" w:rsidR="001A7F18" w:rsidRPr="0039529F" w:rsidRDefault="001A7F18" w:rsidP="007805D7">
            <w:pPr>
              <w:keepNext/>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color w:val="auto"/>
                <w:sz w:val="18"/>
                <w:szCs w:val="18"/>
              </w:rPr>
            </w:pPr>
            <w:r w:rsidRPr="0039529F">
              <w:rPr>
                <w:b w:val="0"/>
                <w:color w:val="auto"/>
                <w:sz w:val="18"/>
                <w:szCs w:val="18"/>
              </w:rPr>
              <w:t>Wymagana forma i moment złożenia</w:t>
            </w:r>
          </w:p>
        </w:tc>
      </w:tr>
      <w:tr w:rsidR="001A7F18" w:rsidRPr="000D2481" w14:paraId="778DB3D2" w14:textId="77777777" w:rsidTr="00E125F7">
        <w:trPr>
          <w:cnfStyle w:val="000000100000" w:firstRow="0" w:lastRow="0" w:firstColumn="0" w:lastColumn="0" w:oddVBand="0" w:evenVBand="0" w:oddHBand="1" w:evenHBand="0" w:firstRowFirstColumn="0" w:firstRowLastColumn="0" w:lastRowFirstColumn="0" w:lastRowLastColumn="0"/>
          <w:trHeight w:val="3536"/>
        </w:trPr>
        <w:tc>
          <w:tcPr>
            <w:cnfStyle w:val="001000000000" w:firstRow="0" w:lastRow="0" w:firstColumn="1" w:lastColumn="0" w:oddVBand="0" w:evenVBand="0" w:oddHBand="0" w:evenHBand="0" w:firstRowFirstColumn="0" w:firstRowLastColumn="0" w:lastRowFirstColumn="0" w:lastRowLastColumn="0"/>
            <w:tcW w:w="474" w:type="dxa"/>
            <w:shd w:val="clear" w:color="auto" w:fill="E2EFD9" w:themeFill="accent6" w:themeFillTint="33"/>
            <w:vAlign w:val="center"/>
          </w:tcPr>
          <w:p w14:paraId="7F4B325D" w14:textId="58EFD0DF" w:rsidR="001A7F18" w:rsidRPr="0039529F" w:rsidRDefault="00A0335C" w:rsidP="007A66AD">
            <w:pPr>
              <w:spacing w:line="336" w:lineRule="auto"/>
              <w:ind w:left="191" w:hanging="142"/>
              <w:jc w:val="center"/>
              <w:rPr>
                <w:b w:val="0"/>
                <w:bCs w:val="0"/>
                <w:sz w:val="18"/>
                <w:szCs w:val="18"/>
              </w:rPr>
            </w:pPr>
            <w:r>
              <w:rPr>
                <w:b w:val="0"/>
                <w:bCs w:val="0"/>
                <w:sz w:val="18"/>
                <w:szCs w:val="18"/>
              </w:rPr>
              <w:t>1</w:t>
            </w:r>
            <w:r w:rsidR="001A7F18" w:rsidRPr="0039529F">
              <w:rPr>
                <w:b w:val="0"/>
                <w:bCs w:val="0"/>
                <w:sz w:val="18"/>
                <w:szCs w:val="18"/>
              </w:rPr>
              <w:t>)</w:t>
            </w:r>
          </w:p>
        </w:tc>
        <w:tc>
          <w:tcPr>
            <w:tcW w:w="5055" w:type="dxa"/>
            <w:shd w:val="clear" w:color="auto" w:fill="E2EFD9" w:themeFill="accent6" w:themeFillTint="33"/>
            <w:vAlign w:val="center"/>
          </w:tcPr>
          <w:p w14:paraId="242B6956" w14:textId="4BED60DE" w:rsidR="00736E84" w:rsidRPr="00736E84" w:rsidRDefault="00736E84" w:rsidP="00736E84">
            <w:pPr>
              <w:spacing w:line="360" w:lineRule="auto"/>
              <w:ind w:left="34" w:firstLine="0"/>
              <w:cnfStyle w:val="000000100000" w:firstRow="0" w:lastRow="0" w:firstColumn="0" w:lastColumn="0" w:oddVBand="0" w:evenVBand="0" w:oddHBand="1" w:evenHBand="0" w:firstRowFirstColumn="0" w:firstRowLastColumn="0" w:lastRowFirstColumn="0" w:lastRowLastColumn="0"/>
              <w:rPr>
                <w:rFonts w:eastAsia="Palatino Linotype" w:cs="Times New Roman"/>
                <w:sz w:val="18"/>
                <w:szCs w:val="18"/>
                <w:lang w:eastAsia="x-none"/>
              </w:rPr>
            </w:pPr>
            <w:r w:rsidRPr="00736E84">
              <w:rPr>
                <w:b/>
                <w:sz w:val="18"/>
                <w:szCs w:val="18"/>
              </w:rPr>
              <w:t>Wykazu usług</w:t>
            </w:r>
            <w:r w:rsidRPr="00736E84">
              <w:rPr>
                <w:sz w:val="18"/>
                <w:szCs w:val="18"/>
              </w:rPr>
              <w:t xml:space="preserve"> wykonanych, a w przypadku świadczeń powtarzających się lub ciągłych również wykonywan</w:t>
            </w:r>
            <w:r w:rsidR="0080428E">
              <w:rPr>
                <w:sz w:val="18"/>
                <w:szCs w:val="18"/>
              </w:rPr>
              <w:t>ych, w okresie ostatnich 10</w:t>
            </w:r>
            <w:r w:rsidR="00391ACE">
              <w:rPr>
                <w:sz w:val="18"/>
                <w:szCs w:val="18"/>
              </w:rPr>
              <w:t xml:space="preserve"> lat</w:t>
            </w:r>
            <w:r>
              <w:rPr>
                <w:rStyle w:val="Odwoanieprzypisudolnego"/>
                <w:sz w:val="18"/>
                <w:szCs w:val="18"/>
              </w:rPr>
              <w:footnoteReference w:id="5"/>
            </w:r>
            <w:r w:rsidR="00391ACE">
              <w:rPr>
                <w:sz w:val="18"/>
                <w:szCs w:val="18"/>
              </w:rPr>
              <w:t xml:space="preserve"> </w:t>
            </w:r>
            <w:r w:rsidR="00391ACE" w:rsidRPr="00BE3957">
              <w:rPr>
                <w:sz w:val="18"/>
                <w:szCs w:val="18"/>
              </w:rPr>
              <w:t xml:space="preserve">przed upływem terminu składania </w:t>
            </w:r>
            <w:r w:rsidR="00391ACE">
              <w:rPr>
                <w:sz w:val="18"/>
                <w:szCs w:val="18"/>
              </w:rPr>
              <w:t>wniosków o dopuszczenie do udziału w postępowaniu</w:t>
            </w:r>
            <w:r w:rsidRPr="00736E84">
              <w:rPr>
                <w:sz w:val="18"/>
                <w:szCs w:val="18"/>
              </w:rPr>
              <w:t>,</w:t>
            </w:r>
            <w:r w:rsidR="00391ACE">
              <w:rPr>
                <w:sz w:val="18"/>
                <w:szCs w:val="18"/>
              </w:rPr>
              <w:t xml:space="preserve"> </w:t>
            </w:r>
            <w:r w:rsidRPr="00736E84">
              <w:rPr>
                <w:sz w:val="18"/>
                <w:szCs w:val="18"/>
              </w:rPr>
              <w:t xml:space="preserve">a jeżeli okres prowadzenia działalności jest krótszy – w tym okresie, wraz z podaniem ich wartości, przedmiotu, dat wykonania i podmiotów, na rzecz których usługi zostały wykonane lub są wykonywanie </w:t>
            </w:r>
            <w:bookmarkStart w:id="24" w:name="_Hlk93667103"/>
            <w:r w:rsidRPr="00736E84">
              <w:rPr>
                <w:sz w:val="18"/>
                <w:szCs w:val="18"/>
              </w:rPr>
              <w:t>oraz załączeniem dowodów określających, czy te usługi zostały wykonane lub są wykonywane należycie</w:t>
            </w:r>
            <w:bookmarkEnd w:id="24"/>
            <w:r w:rsidRPr="00736E84">
              <w:rPr>
                <w:sz w:val="18"/>
                <w:szCs w:val="18"/>
              </w:rPr>
              <w:t>, przy czym dowodami o których</w:t>
            </w:r>
            <w:r w:rsidRPr="00736E84">
              <w:rPr>
                <w:rFonts w:eastAsia="Palatino Linotype" w:cs="Times New Roman"/>
                <w:sz w:val="18"/>
                <w:szCs w:val="18"/>
                <w:lang w:eastAsia="x-none"/>
              </w:rPr>
              <w:t xml:space="preserve"> mowa są:</w:t>
            </w:r>
          </w:p>
          <w:p w14:paraId="3074C9A8" w14:textId="77777777" w:rsidR="00736E84" w:rsidRPr="00736E84" w:rsidRDefault="00736E84" w:rsidP="00202C6A">
            <w:pPr>
              <w:pStyle w:val="Akapitzlist"/>
              <w:keepNext/>
              <w:numPr>
                <w:ilvl w:val="0"/>
                <w:numId w:val="62"/>
              </w:numPr>
              <w:tabs>
                <w:tab w:val="left" w:pos="426"/>
              </w:tabs>
              <w:spacing w:line="336" w:lineRule="auto"/>
              <w:ind w:left="126" w:hanging="126"/>
              <w:cnfStyle w:val="000000100000" w:firstRow="0" w:lastRow="0" w:firstColumn="0" w:lastColumn="0" w:oddVBand="0" w:evenVBand="0" w:oddHBand="1" w:evenHBand="0" w:firstRowFirstColumn="0" w:firstRowLastColumn="0" w:lastRowFirstColumn="0" w:lastRowLastColumn="0"/>
              <w:rPr>
                <w:rFonts w:eastAsia="Palatino Linotype" w:cs="Times New Roman"/>
                <w:sz w:val="18"/>
                <w:szCs w:val="18"/>
                <w:lang w:eastAsia="x-none"/>
              </w:rPr>
            </w:pPr>
            <w:r w:rsidRPr="00736E84">
              <w:rPr>
                <w:rFonts w:eastAsia="Palatino Linotype" w:cs="Times New Roman"/>
                <w:sz w:val="18"/>
                <w:szCs w:val="18"/>
                <w:lang w:eastAsia="x-none"/>
              </w:rPr>
              <w:t>referencje,</w:t>
            </w:r>
          </w:p>
          <w:p w14:paraId="0B68FB77" w14:textId="77777777" w:rsidR="00736E84" w:rsidRPr="00736E84" w:rsidRDefault="00736E84" w:rsidP="00202C6A">
            <w:pPr>
              <w:pStyle w:val="Akapitzlist"/>
              <w:keepNext/>
              <w:numPr>
                <w:ilvl w:val="0"/>
                <w:numId w:val="62"/>
              </w:numPr>
              <w:tabs>
                <w:tab w:val="left" w:pos="426"/>
              </w:tabs>
              <w:spacing w:line="336" w:lineRule="auto"/>
              <w:ind w:left="126" w:hanging="126"/>
              <w:cnfStyle w:val="000000100000" w:firstRow="0" w:lastRow="0" w:firstColumn="0" w:lastColumn="0" w:oddVBand="0" w:evenVBand="0" w:oddHBand="1" w:evenHBand="0" w:firstRowFirstColumn="0" w:firstRowLastColumn="0" w:lastRowFirstColumn="0" w:lastRowLastColumn="0"/>
              <w:rPr>
                <w:rFonts w:eastAsia="Palatino Linotype" w:cs="Times New Roman"/>
                <w:sz w:val="18"/>
                <w:szCs w:val="18"/>
                <w:lang w:eastAsia="x-none"/>
              </w:rPr>
            </w:pPr>
            <w:r w:rsidRPr="00736E84">
              <w:rPr>
                <w:rFonts w:eastAsia="Palatino Linotype" w:cs="Times New Roman"/>
                <w:sz w:val="18"/>
                <w:szCs w:val="18"/>
                <w:lang w:eastAsia="x-none"/>
              </w:rPr>
              <w:t>inne dokumenty sporządzone przez podmiot, na rzecz którego usługi zostały wykonane, a w przypadku świadczeń powtarzających się lub ciągłych są wykonywane,</w:t>
            </w:r>
          </w:p>
          <w:p w14:paraId="5583B801" w14:textId="2DA64DE0" w:rsidR="00736E84" w:rsidRPr="00736E84" w:rsidRDefault="00736E84" w:rsidP="00202C6A">
            <w:pPr>
              <w:pStyle w:val="Akapitzlist"/>
              <w:keepNext/>
              <w:numPr>
                <w:ilvl w:val="0"/>
                <w:numId w:val="62"/>
              </w:numPr>
              <w:tabs>
                <w:tab w:val="left" w:pos="426"/>
              </w:tabs>
              <w:spacing w:line="336" w:lineRule="auto"/>
              <w:ind w:left="126" w:hanging="126"/>
              <w:cnfStyle w:val="000000100000" w:firstRow="0" w:lastRow="0" w:firstColumn="0" w:lastColumn="0" w:oddVBand="0" w:evenVBand="0" w:oddHBand="1" w:evenHBand="0" w:firstRowFirstColumn="0" w:firstRowLastColumn="0" w:lastRowFirstColumn="0" w:lastRowLastColumn="0"/>
              <w:rPr>
                <w:rFonts w:eastAsia="Palatino Linotype" w:cs="Times New Roman"/>
                <w:sz w:val="18"/>
                <w:szCs w:val="18"/>
                <w:lang w:eastAsia="x-none"/>
              </w:rPr>
            </w:pPr>
            <w:r w:rsidRPr="00736E84">
              <w:rPr>
                <w:rFonts w:eastAsia="Palatino Linotype" w:cs="Times New Roman"/>
                <w:sz w:val="18"/>
                <w:szCs w:val="18"/>
                <w:lang w:eastAsia="x-none"/>
              </w:rPr>
              <w:t>a jeżeli Wykonawca z przyczyn niezależnych od niego nie jest w stanie uzyskać tych dokumentów - oświadczenie Wykonawcy;</w:t>
            </w:r>
          </w:p>
          <w:p w14:paraId="4344153E" w14:textId="26ED60A1" w:rsidR="001A7F18" w:rsidRPr="00736E84" w:rsidRDefault="00736E84" w:rsidP="00202C6A">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Palatino Linotype" w:cs="Times New Roman"/>
                <w:sz w:val="18"/>
                <w:szCs w:val="18"/>
                <w:lang w:eastAsia="x-none"/>
              </w:rPr>
            </w:pPr>
            <w:r w:rsidRPr="00736E84">
              <w:rPr>
                <w:rFonts w:eastAsia="Palatino Linotype" w:cs="Times New Roman"/>
                <w:sz w:val="18"/>
                <w:szCs w:val="18"/>
                <w:lang w:eastAsia="x-none"/>
              </w:rPr>
              <w:t>- w celu potwierdzenia spełniania warunku udziału w postępowaniu, o którym mowa w rozdz. V ust. 1 pkt 1 w</w:t>
            </w:r>
            <w:r w:rsidR="00C47C6E">
              <w:rPr>
                <w:rFonts w:eastAsia="Palatino Linotype" w:cs="Times New Roman"/>
                <w:sz w:val="18"/>
                <w:szCs w:val="18"/>
                <w:lang w:eastAsia="x-none"/>
              </w:rPr>
              <w:t> </w:t>
            </w:r>
            <w:r w:rsidRPr="00736E84">
              <w:rPr>
                <w:rFonts w:eastAsia="Palatino Linotype" w:cs="Times New Roman"/>
                <w:sz w:val="18"/>
                <w:szCs w:val="18"/>
                <w:lang w:eastAsia="x-none"/>
              </w:rPr>
              <w:t xml:space="preserve">odniesieniu do warunku udziału dotyczącego zdolności technicznej. </w:t>
            </w:r>
            <w:r w:rsidR="00202C6A" w:rsidRPr="00202C6A">
              <w:rPr>
                <w:rFonts w:eastAsia="Palatino Linotype" w:cs="Times New Roman"/>
                <w:sz w:val="18"/>
                <w:szCs w:val="18"/>
                <w:lang w:eastAsia="x-none"/>
              </w:rPr>
              <w:t xml:space="preserve">Zgodnie z §9 ust. 3 pkt 2) ww. </w:t>
            </w:r>
            <w:proofErr w:type="spellStart"/>
            <w:r w:rsidR="00202C6A" w:rsidRPr="00202C6A">
              <w:rPr>
                <w:rFonts w:eastAsia="Palatino Linotype" w:cs="Times New Roman"/>
                <w:sz w:val="18"/>
                <w:szCs w:val="18"/>
                <w:lang w:eastAsia="x-none"/>
              </w:rPr>
              <w:t>Rozp</w:t>
            </w:r>
            <w:proofErr w:type="spellEnd"/>
            <w:r w:rsidR="00202C6A">
              <w:rPr>
                <w:rFonts w:eastAsia="Palatino Linotype" w:cs="Times New Roman"/>
                <w:sz w:val="18"/>
                <w:szCs w:val="18"/>
                <w:lang w:eastAsia="x-none"/>
              </w:rPr>
              <w:t>.</w:t>
            </w:r>
            <w:r w:rsidR="00202C6A" w:rsidRPr="00202C6A">
              <w:rPr>
                <w:rFonts w:eastAsia="Palatino Linotype" w:cs="Times New Roman"/>
                <w:sz w:val="18"/>
                <w:szCs w:val="18"/>
                <w:lang w:eastAsia="x-none"/>
              </w:rPr>
              <w:t xml:space="preserve"> Ministra Rozwoju, Pracy i Technologii z dnia 23 grudnia 2020 r. w</w:t>
            </w:r>
            <w:r w:rsidR="00202C6A">
              <w:rPr>
                <w:rFonts w:eastAsia="Palatino Linotype" w:cs="Times New Roman"/>
                <w:sz w:val="18"/>
                <w:szCs w:val="18"/>
                <w:lang w:eastAsia="x-none"/>
              </w:rPr>
              <w:t> </w:t>
            </w:r>
            <w:r w:rsidR="00202C6A" w:rsidRPr="00202C6A">
              <w:rPr>
                <w:rFonts w:eastAsia="Palatino Linotype" w:cs="Times New Roman"/>
                <w:sz w:val="18"/>
                <w:szCs w:val="18"/>
                <w:lang w:eastAsia="x-none"/>
              </w:rPr>
              <w:t xml:space="preserve">sprawie podmiotowych środków dowodowych oraz innych dokumentów lub oświadczeń, jakich może żądać </w:t>
            </w:r>
            <w:r w:rsidR="00202C6A">
              <w:rPr>
                <w:rFonts w:eastAsia="Palatino Linotype" w:cs="Times New Roman"/>
                <w:sz w:val="18"/>
                <w:szCs w:val="18"/>
                <w:lang w:eastAsia="x-none"/>
              </w:rPr>
              <w:t>z</w:t>
            </w:r>
            <w:r w:rsidR="00202C6A" w:rsidRPr="00202C6A">
              <w:rPr>
                <w:rFonts w:eastAsia="Palatino Linotype" w:cs="Times New Roman"/>
                <w:sz w:val="18"/>
                <w:szCs w:val="18"/>
                <w:lang w:eastAsia="x-none"/>
              </w:rPr>
              <w:t xml:space="preserve">amawiający od wykonawcy, </w:t>
            </w:r>
            <w:r w:rsidR="00202C6A" w:rsidRPr="00202C6A">
              <w:rPr>
                <w:rFonts w:eastAsia="Palatino Linotype" w:cs="Times New Roman"/>
                <w:sz w:val="18"/>
                <w:szCs w:val="18"/>
                <w:u w:val="single"/>
                <w:lang w:eastAsia="x-none"/>
              </w:rPr>
              <w:t>jeżeli wykonawca powołuje się na doświadczenie w realizacji usług, wykonywanych wspólnie z innymi wykonawcami, wykaz dotyczy usług, w</w:t>
            </w:r>
            <w:r w:rsidR="00202C6A">
              <w:rPr>
                <w:rFonts w:eastAsia="Palatino Linotype" w:cs="Times New Roman"/>
                <w:sz w:val="18"/>
                <w:szCs w:val="18"/>
                <w:u w:val="single"/>
                <w:lang w:eastAsia="x-none"/>
              </w:rPr>
              <w:t> </w:t>
            </w:r>
            <w:r w:rsidR="00202C6A" w:rsidRPr="00202C6A">
              <w:rPr>
                <w:rFonts w:eastAsia="Palatino Linotype" w:cs="Times New Roman"/>
                <w:sz w:val="18"/>
                <w:szCs w:val="18"/>
                <w:u w:val="single"/>
                <w:lang w:eastAsia="x-none"/>
              </w:rPr>
              <w:t>których wykonaniu wykonawca ten bezpośrednio uczestniczył</w:t>
            </w:r>
            <w:r w:rsidR="00202C6A">
              <w:rPr>
                <w:rFonts w:eastAsia="Palatino Linotype" w:cs="Times New Roman"/>
                <w:sz w:val="18"/>
                <w:szCs w:val="18"/>
                <w:u w:val="single"/>
                <w:lang w:eastAsia="x-none"/>
              </w:rPr>
              <w:t>.</w:t>
            </w:r>
            <w:r w:rsidR="00202C6A" w:rsidRPr="00736E84">
              <w:rPr>
                <w:rFonts w:eastAsia="Palatino Linotype" w:cs="Times New Roman"/>
                <w:sz w:val="18"/>
                <w:szCs w:val="18"/>
                <w:lang w:eastAsia="x-none"/>
              </w:rPr>
              <w:t xml:space="preserve"> </w:t>
            </w:r>
            <w:r w:rsidRPr="00736E84">
              <w:rPr>
                <w:rFonts w:eastAsia="Palatino Linotype" w:cs="Times New Roman"/>
                <w:sz w:val="18"/>
                <w:szCs w:val="18"/>
                <w:lang w:eastAsia="x-none"/>
              </w:rPr>
              <w:t xml:space="preserve">Wzór wykazu usług </w:t>
            </w:r>
            <w:r>
              <w:rPr>
                <w:rFonts w:eastAsia="Palatino Linotype" w:cs="Times New Roman"/>
                <w:sz w:val="18"/>
                <w:szCs w:val="18"/>
                <w:lang w:eastAsia="x-none"/>
              </w:rPr>
              <w:t>zostanie przekazany wykonawcom wraz z zaproszeniem do składania ofert wstępnych</w:t>
            </w:r>
            <w:r w:rsidRPr="00736E84">
              <w:rPr>
                <w:rFonts w:eastAsia="Palatino Linotype" w:cs="Times New Roman"/>
                <w:sz w:val="18"/>
                <w:szCs w:val="18"/>
                <w:lang w:eastAsia="x-none"/>
              </w:rPr>
              <w:t>.</w:t>
            </w:r>
          </w:p>
        </w:tc>
        <w:tc>
          <w:tcPr>
            <w:tcW w:w="3672" w:type="dxa"/>
            <w:shd w:val="clear" w:color="auto" w:fill="E2EFD9" w:themeFill="accent6" w:themeFillTint="33"/>
            <w:vAlign w:val="center"/>
          </w:tcPr>
          <w:p w14:paraId="25EFB208" w14:textId="6818CBB2" w:rsidR="001A7F18" w:rsidRPr="000D2481" w:rsidRDefault="00197EB0" w:rsidP="007A66AD">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D00D00">
              <w:rPr>
                <w:sz w:val="18"/>
                <w:szCs w:val="18"/>
              </w:rPr>
              <w:t>Oryginał w formie elektronicznej lub kopia w</w:t>
            </w:r>
            <w:r>
              <w:rPr>
                <w:sz w:val="18"/>
                <w:szCs w:val="18"/>
              </w:rPr>
              <w:t> </w:t>
            </w:r>
            <w:r w:rsidRPr="00D00D00">
              <w:rPr>
                <w:sz w:val="18"/>
                <w:szCs w:val="18"/>
              </w:rPr>
              <w:t>postaci cyfrowego odwzorowania dokumentu  papierowego, której zgodność z oryginałem poświadczy wykonawca lub notariusz podpisem kwalifikowanym. Dokument składa</w:t>
            </w:r>
            <w:r>
              <w:rPr>
                <w:sz w:val="18"/>
                <w:szCs w:val="18"/>
              </w:rPr>
              <w:t>ny na wezwanie Zamawiającego.</w:t>
            </w:r>
          </w:p>
        </w:tc>
      </w:tr>
      <w:tr w:rsidR="00A0335C" w:rsidRPr="000D2481" w14:paraId="0B1B3D32" w14:textId="77777777" w:rsidTr="00673E66">
        <w:trPr>
          <w:trHeight w:val="416"/>
        </w:trPr>
        <w:tc>
          <w:tcPr>
            <w:cnfStyle w:val="001000000000" w:firstRow="0" w:lastRow="0" w:firstColumn="1" w:lastColumn="0" w:oddVBand="0" w:evenVBand="0" w:oddHBand="0" w:evenHBand="0" w:firstRowFirstColumn="0" w:firstRowLastColumn="0" w:lastRowFirstColumn="0" w:lastRowLastColumn="0"/>
            <w:tcW w:w="474" w:type="dxa"/>
            <w:shd w:val="clear" w:color="auto" w:fill="E2EFD9" w:themeFill="accent6" w:themeFillTint="33"/>
            <w:vAlign w:val="center"/>
          </w:tcPr>
          <w:p w14:paraId="2C5C6C2C" w14:textId="46C8A749" w:rsidR="00A0335C" w:rsidRDefault="00A0335C" w:rsidP="007A66AD">
            <w:pPr>
              <w:spacing w:line="336" w:lineRule="auto"/>
              <w:ind w:left="191" w:hanging="142"/>
              <w:jc w:val="center"/>
              <w:rPr>
                <w:b w:val="0"/>
                <w:bCs w:val="0"/>
                <w:sz w:val="18"/>
                <w:szCs w:val="18"/>
              </w:rPr>
            </w:pPr>
            <w:r>
              <w:rPr>
                <w:b w:val="0"/>
                <w:bCs w:val="0"/>
                <w:sz w:val="18"/>
                <w:szCs w:val="18"/>
              </w:rPr>
              <w:t>2)</w:t>
            </w:r>
          </w:p>
        </w:tc>
        <w:tc>
          <w:tcPr>
            <w:tcW w:w="5055" w:type="dxa"/>
            <w:shd w:val="clear" w:color="auto" w:fill="E2EFD9" w:themeFill="accent6" w:themeFillTint="33"/>
            <w:vAlign w:val="center"/>
          </w:tcPr>
          <w:p w14:paraId="262CB331" w14:textId="68AB9118" w:rsidR="00A0335C" w:rsidRPr="00F54EC4" w:rsidRDefault="00A0335C" w:rsidP="00A0335C">
            <w:pPr>
              <w:keepNext/>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Palatino Linotype" w:cs="Times New Roman"/>
                <w:sz w:val="18"/>
                <w:szCs w:val="18"/>
                <w:lang w:eastAsia="x-none"/>
              </w:rPr>
            </w:pPr>
            <w:r w:rsidRPr="00DE7137">
              <w:rPr>
                <w:rFonts w:eastAsia="Palatino Linotype" w:cs="Times New Roman"/>
                <w:b/>
                <w:sz w:val="18"/>
                <w:szCs w:val="18"/>
                <w:lang w:eastAsia="x-none"/>
              </w:rPr>
              <w:t>Wykazu osób</w:t>
            </w:r>
            <w:r w:rsidRPr="00F54EC4">
              <w:rPr>
                <w:rFonts w:eastAsia="Palatino Linotype" w:cs="Times New Roman"/>
                <w:sz w:val="18"/>
                <w:szCs w:val="18"/>
                <w:lang w:eastAsia="x-none"/>
              </w:rPr>
              <w:t>, skierowanych przez wykonawcę do realizacji zamówienia publicznego, w szczególności</w:t>
            </w:r>
            <w:r w:rsidR="00C47C6E">
              <w:rPr>
                <w:rFonts w:eastAsia="Palatino Linotype" w:cs="Times New Roman"/>
                <w:sz w:val="18"/>
                <w:szCs w:val="18"/>
                <w:lang w:eastAsia="x-none"/>
              </w:rPr>
              <w:t xml:space="preserve"> </w:t>
            </w:r>
            <w:r w:rsidRPr="00F54EC4">
              <w:rPr>
                <w:rFonts w:eastAsia="Palatino Linotype" w:cs="Times New Roman"/>
                <w:sz w:val="18"/>
                <w:szCs w:val="18"/>
                <w:lang w:eastAsia="x-none"/>
              </w:rPr>
              <w:lastRenderedPageBreak/>
              <w:t>odpowiedzialnych za świadczenie usług, kontrolę jakości lub kierowanie robotami budowlanymi, wraz z</w:t>
            </w:r>
            <w:r w:rsidR="00C47C6E">
              <w:rPr>
                <w:rFonts w:eastAsia="Palatino Linotype" w:cs="Times New Roman"/>
                <w:sz w:val="18"/>
                <w:szCs w:val="18"/>
                <w:lang w:eastAsia="x-none"/>
              </w:rPr>
              <w:t> </w:t>
            </w:r>
            <w:r w:rsidRPr="00F54EC4">
              <w:rPr>
                <w:rFonts w:eastAsia="Palatino Linotype" w:cs="Times New Roman"/>
                <w:sz w:val="18"/>
                <w:szCs w:val="18"/>
                <w:lang w:eastAsia="x-none"/>
              </w:rPr>
              <w:t>informacjami na temat ich kwalifikacji zawodowych, uprawnień, doświadczenia i wykształcenia niezbędnych do wykonania zamówienia publicznego, a także zakresu wykonywanych przez nie czynności oraz informacją o</w:t>
            </w:r>
            <w:r w:rsidR="00391ACE">
              <w:rPr>
                <w:rFonts w:eastAsia="Palatino Linotype" w:cs="Times New Roman"/>
                <w:sz w:val="18"/>
                <w:szCs w:val="18"/>
                <w:lang w:eastAsia="x-none"/>
              </w:rPr>
              <w:t> </w:t>
            </w:r>
            <w:r w:rsidRPr="00F54EC4">
              <w:rPr>
                <w:rFonts w:eastAsia="Palatino Linotype" w:cs="Times New Roman"/>
                <w:sz w:val="18"/>
                <w:szCs w:val="18"/>
                <w:lang w:eastAsia="x-none"/>
              </w:rPr>
              <w:t>podstawie do dysponowania tymi osobami;</w:t>
            </w:r>
          </w:p>
          <w:p w14:paraId="1BE321B7" w14:textId="00C029F9" w:rsidR="00A0335C" w:rsidRPr="00C26A00" w:rsidRDefault="00A0335C" w:rsidP="00A0335C">
            <w:pPr>
              <w:keepNext/>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Palatino Linotype" w:cs="Times New Roman"/>
                <w:sz w:val="18"/>
                <w:szCs w:val="18"/>
                <w:lang w:eastAsia="x-none"/>
              </w:rPr>
            </w:pPr>
            <w:r w:rsidRPr="00C26A00">
              <w:rPr>
                <w:rFonts w:eastAsia="Palatino Linotype" w:cs="Times New Roman"/>
                <w:sz w:val="18"/>
                <w:szCs w:val="18"/>
                <w:lang w:eastAsia="x-none"/>
              </w:rPr>
              <w:t>- w celu potwierdzenia spełniania warunku udziału w</w:t>
            </w:r>
            <w:r w:rsidR="00C47C6E">
              <w:rPr>
                <w:rFonts w:eastAsia="Palatino Linotype" w:cs="Times New Roman"/>
                <w:sz w:val="18"/>
                <w:szCs w:val="18"/>
                <w:lang w:eastAsia="x-none"/>
              </w:rPr>
              <w:t> </w:t>
            </w:r>
            <w:r w:rsidRPr="00C26A00">
              <w:rPr>
                <w:rFonts w:eastAsia="Palatino Linotype" w:cs="Times New Roman"/>
                <w:sz w:val="18"/>
                <w:szCs w:val="18"/>
                <w:lang w:eastAsia="x-none"/>
              </w:rPr>
              <w:t xml:space="preserve">postępowaniu, o którym mowa w rozdz. V </w:t>
            </w:r>
            <w:r w:rsidRPr="006D7D05">
              <w:rPr>
                <w:rFonts w:eastAsia="Palatino Linotype" w:cs="Times New Roman"/>
                <w:sz w:val="18"/>
                <w:szCs w:val="18"/>
                <w:lang w:eastAsia="x-none"/>
              </w:rPr>
              <w:t xml:space="preserve">ust. 1 pkt </w:t>
            </w:r>
            <w:r w:rsidR="00AD5BB4">
              <w:rPr>
                <w:rFonts w:eastAsia="Palatino Linotype" w:cs="Times New Roman"/>
                <w:sz w:val="18"/>
                <w:szCs w:val="18"/>
                <w:lang w:eastAsia="x-none"/>
              </w:rPr>
              <w:t>1</w:t>
            </w:r>
            <w:r>
              <w:rPr>
                <w:rFonts w:eastAsia="Palatino Linotype" w:cs="Times New Roman"/>
                <w:sz w:val="18"/>
                <w:szCs w:val="18"/>
                <w:lang w:eastAsia="x-none"/>
              </w:rPr>
              <w:t xml:space="preserve"> w odniesieniu do warunku udziału dotyczącego </w:t>
            </w:r>
            <w:r w:rsidRPr="00DE7137">
              <w:rPr>
                <w:rFonts w:eastAsia="Palatino Linotype" w:cs="Times New Roman"/>
                <w:b/>
                <w:sz w:val="18"/>
                <w:szCs w:val="18"/>
                <w:lang w:eastAsia="x-none"/>
              </w:rPr>
              <w:t>zdolności zawodowej</w:t>
            </w:r>
            <w:r w:rsidRPr="006D7D05">
              <w:rPr>
                <w:rFonts w:eastAsia="Palatino Linotype" w:cs="Times New Roman"/>
                <w:sz w:val="18"/>
                <w:szCs w:val="18"/>
                <w:lang w:eastAsia="x-none"/>
              </w:rPr>
              <w:t>.</w:t>
            </w:r>
            <w:r w:rsidRPr="00C26A00">
              <w:rPr>
                <w:rFonts w:eastAsia="Palatino Linotype" w:cs="Times New Roman"/>
                <w:sz w:val="18"/>
                <w:szCs w:val="18"/>
                <w:lang w:eastAsia="x-none"/>
              </w:rPr>
              <w:t xml:space="preserve"> </w:t>
            </w:r>
          </w:p>
          <w:p w14:paraId="70AEA534" w14:textId="68D165E0" w:rsidR="00A0335C" w:rsidRPr="00ED4B63" w:rsidRDefault="00A0335C" w:rsidP="00A0335C">
            <w:pPr>
              <w:keepNext/>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r w:rsidRPr="00C26A00">
              <w:rPr>
                <w:rFonts w:eastAsia="Palatino Linotype" w:cs="Times New Roman"/>
                <w:sz w:val="18"/>
                <w:szCs w:val="18"/>
                <w:lang w:eastAsia="x-none"/>
              </w:rPr>
              <w:t xml:space="preserve">Wzór wykazu </w:t>
            </w:r>
            <w:r>
              <w:rPr>
                <w:rFonts w:eastAsia="Palatino Linotype" w:cs="Times New Roman"/>
                <w:sz w:val="18"/>
                <w:szCs w:val="18"/>
                <w:lang w:eastAsia="x-none"/>
              </w:rPr>
              <w:t>osób</w:t>
            </w:r>
            <w:r w:rsidRPr="00C26A00">
              <w:rPr>
                <w:rFonts w:eastAsia="Palatino Linotype" w:cs="Times New Roman"/>
                <w:sz w:val="18"/>
                <w:szCs w:val="18"/>
                <w:lang w:eastAsia="x-none"/>
              </w:rPr>
              <w:t xml:space="preserve"> </w:t>
            </w:r>
            <w:r w:rsidR="00736E84">
              <w:rPr>
                <w:rFonts w:eastAsia="Palatino Linotype" w:cs="Times New Roman"/>
                <w:sz w:val="18"/>
                <w:szCs w:val="18"/>
                <w:lang w:eastAsia="x-none"/>
              </w:rPr>
              <w:t>zostanie przekazany wykonawcom wraz z zaproszeniem do składania ofert wstępnych</w:t>
            </w:r>
            <w:r w:rsidRPr="00C26A00">
              <w:rPr>
                <w:rFonts w:eastAsia="Palatino Linotype" w:cs="Times New Roman"/>
                <w:sz w:val="18"/>
                <w:szCs w:val="18"/>
                <w:lang w:eastAsia="x-none"/>
              </w:rPr>
              <w:t>.</w:t>
            </w:r>
          </w:p>
        </w:tc>
        <w:tc>
          <w:tcPr>
            <w:tcW w:w="3672" w:type="dxa"/>
            <w:shd w:val="clear" w:color="auto" w:fill="E2EFD9" w:themeFill="accent6" w:themeFillTint="33"/>
            <w:vAlign w:val="center"/>
          </w:tcPr>
          <w:p w14:paraId="7704B832" w14:textId="34EB7678" w:rsidR="00A0335C" w:rsidRPr="00D00D00" w:rsidRDefault="00A0335C" w:rsidP="00A0335C">
            <w:pPr>
              <w:spacing w:line="360" w:lineRule="auto"/>
              <w:ind w:left="34" w:firstLine="0"/>
              <w:cnfStyle w:val="000000000000" w:firstRow="0" w:lastRow="0" w:firstColumn="0" w:lastColumn="0" w:oddVBand="0" w:evenVBand="0" w:oddHBand="0" w:evenHBand="0" w:firstRowFirstColumn="0" w:firstRowLastColumn="0" w:lastRowFirstColumn="0" w:lastRowLastColumn="0"/>
              <w:rPr>
                <w:sz w:val="18"/>
                <w:szCs w:val="18"/>
              </w:rPr>
            </w:pPr>
            <w:r w:rsidRPr="00D00D00">
              <w:rPr>
                <w:sz w:val="18"/>
                <w:szCs w:val="18"/>
              </w:rPr>
              <w:lastRenderedPageBreak/>
              <w:t xml:space="preserve">Oryginał w formie elektronicznej lub kopia </w:t>
            </w:r>
            <w:r w:rsidRPr="00D00D00">
              <w:rPr>
                <w:sz w:val="18"/>
                <w:szCs w:val="18"/>
              </w:rPr>
              <w:lastRenderedPageBreak/>
              <w:t>w</w:t>
            </w:r>
            <w:r>
              <w:rPr>
                <w:sz w:val="18"/>
                <w:szCs w:val="18"/>
              </w:rPr>
              <w:t> </w:t>
            </w:r>
            <w:r w:rsidRPr="00D00D00">
              <w:rPr>
                <w:sz w:val="18"/>
                <w:szCs w:val="18"/>
              </w:rPr>
              <w:t>postaci cyfrowego odwzorowania dokumentu  papierowego, której zgodność z oryginałem poświadczy wykonawca lub notariusz podpisem kwalifikowanym. Dokument składa</w:t>
            </w:r>
            <w:r>
              <w:rPr>
                <w:sz w:val="18"/>
                <w:szCs w:val="18"/>
              </w:rPr>
              <w:t>ny na wezwanie Zamawiającego.</w:t>
            </w:r>
          </w:p>
        </w:tc>
      </w:tr>
    </w:tbl>
    <w:p w14:paraId="1238741B" w14:textId="77777777" w:rsidR="003C6FE1" w:rsidRPr="00C7019D" w:rsidRDefault="0001285D" w:rsidP="0091045F">
      <w:pPr>
        <w:pStyle w:val="Nagwek2"/>
        <w:numPr>
          <w:ilvl w:val="0"/>
          <w:numId w:val="69"/>
        </w:numPr>
        <w:spacing w:before="360"/>
        <w:ind w:left="567" w:hanging="357"/>
      </w:pPr>
      <w:r w:rsidRPr="00C7019D">
        <w:lastRenderedPageBreak/>
        <w:t xml:space="preserve">Pozostałe dokumenty wymagane przez Zamawiającego. </w:t>
      </w:r>
    </w:p>
    <w:p w14:paraId="1ACAEA2E" w14:textId="180DAF4F" w:rsidR="00BD3907" w:rsidRPr="00BB4728" w:rsidRDefault="00BD3907" w:rsidP="0091045F">
      <w:pPr>
        <w:pStyle w:val="Nagwek3"/>
        <w:numPr>
          <w:ilvl w:val="0"/>
          <w:numId w:val="68"/>
        </w:numPr>
        <w:ind w:left="993"/>
        <w:rPr>
          <w:rFonts w:eastAsia="Calibri"/>
          <w:noProof/>
        </w:rPr>
      </w:pPr>
      <w:r w:rsidRPr="00BB4728">
        <w:rPr>
          <w:rFonts w:eastAsia="Calibri"/>
          <w:noProof/>
        </w:rPr>
        <w:t xml:space="preserve">Wykonawca, który polega na zdolnościach lub sytuacji podmiotów udostępniających zasoby, składa </w:t>
      </w:r>
      <w:r w:rsidRPr="00BB4728">
        <w:rPr>
          <w:rFonts w:eastAsia="Calibri"/>
          <w:b/>
          <w:noProof/>
        </w:rPr>
        <w:t xml:space="preserve">wraz z </w:t>
      </w:r>
      <w:r w:rsidR="00736E84" w:rsidRPr="00BB4728">
        <w:rPr>
          <w:rFonts w:eastAsia="Calibri"/>
          <w:b/>
          <w:noProof/>
        </w:rPr>
        <w:t>wnioskiem o dopuszczenie do udziału w postępowaniu</w:t>
      </w:r>
      <w:r w:rsidRPr="00BB4728">
        <w:rPr>
          <w:rFonts w:eastAsia="Calibri"/>
          <w:noProof/>
        </w:rPr>
        <w:t>:</w:t>
      </w:r>
    </w:p>
    <w:tbl>
      <w:tblPr>
        <w:tblStyle w:val="Tabelasiatki41"/>
        <w:tblW w:w="9243" w:type="dxa"/>
        <w:tblInd w:w="675" w:type="dxa"/>
        <w:tblLook w:val="04A0" w:firstRow="1" w:lastRow="0" w:firstColumn="1" w:lastColumn="0" w:noHBand="0" w:noVBand="1"/>
      </w:tblPr>
      <w:tblGrid>
        <w:gridCol w:w="5416"/>
        <w:gridCol w:w="3827"/>
      </w:tblGrid>
      <w:tr w:rsidR="00BD3907" w:rsidRPr="00791BE2" w14:paraId="4E4C86C1" w14:textId="77777777" w:rsidTr="00673E66">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5416" w:type="dxa"/>
            <w:shd w:val="clear" w:color="auto" w:fill="1E2F13"/>
            <w:vAlign w:val="center"/>
          </w:tcPr>
          <w:p w14:paraId="7586AD4A" w14:textId="77777777" w:rsidR="00BD3907" w:rsidRPr="00673E66" w:rsidRDefault="00BD3907" w:rsidP="00CD0DBA">
            <w:pPr>
              <w:pStyle w:val="Akapitzlist"/>
              <w:keepNext/>
              <w:tabs>
                <w:tab w:val="left" w:pos="426"/>
              </w:tabs>
              <w:spacing w:line="360" w:lineRule="auto"/>
              <w:ind w:left="1452" w:firstLine="318"/>
              <w:rPr>
                <w:rFonts w:eastAsia="Calibri" w:cs="Arial"/>
                <w:b w:val="0"/>
                <w:noProof/>
                <w:color w:val="FFFFFF" w:themeColor="background1"/>
                <w:sz w:val="18"/>
                <w:szCs w:val="18"/>
                <w:lang w:eastAsia="pl-PL"/>
              </w:rPr>
            </w:pPr>
            <w:r w:rsidRPr="00673E66">
              <w:rPr>
                <w:rFonts w:eastAsia="Calibri" w:cs="Arial"/>
                <w:b w:val="0"/>
                <w:noProof/>
                <w:color w:val="FFFFFF" w:themeColor="background1"/>
                <w:sz w:val="18"/>
                <w:szCs w:val="18"/>
                <w:lang w:eastAsia="pl-PL"/>
              </w:rPr>
              <w:t>Wymagany dokument</w:t>
            </w:r>
          </w:p>
        </w:tc>
        <w:tc>
          <w:tcPr>
            <w:tcW w:w="3827" w:type="dxa"/>
            <w:shd w:val="clear" w:color="auto" w:fill="1E2F13"/>
            <w:vAlign w:val="center"/>
          </w:tcPr>
          <w:p w14:paraId="4AB2F422" w14:textId="77777777" w:rsidR="00BD3907" w:rsidRPr="00673E66" w:rsidRDefault="00BD3907" w:rsidP="00CD0DBA">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color w:val="FFFFFF" w:themeColor="background1"/>
                <w:sz w:val="18"/>
                <w:szCs w:val="18"/>
                <w:lang w:eastAsia="pl-PL"/>
              </w:rPr>
            </w:pPr>
            <w:r w:rsidRPr="00673E66">
              <w:rPr>
                <w:rFonts w:eastAsia="Calibri" w:cs="Arial"/>
                <w:b w:val="0"/>
                <w:noProof/>
                <w:color w:val="FFFFFF" w:themeColor="background1"/>
                <w:sz w:val="18"/>
                <w:szCs w:val="18"/>
                <w:lang w:eastAsia="pl-PL"/>
              </w:rPr>
              <w:t>Wymagana forma i moment złożenia</w:t>
            </w:r>
          </w:p>
        </w:tc>
      </w:tr>
      <w:tr w:rsidR="00BD3907" w:rsidRPr="000649CD" w14:paraId="5C9325A4" w14:textId="77777777" w:rsidTr="00673E66">
        <w:trPr>
          <w:cnfStyle w:val="000000100000" w:firstRow="0" w:lastRow="0" w:firstColumn="0" w:lastColumn="0" w:oddVBand="0" w:evenVBand="0" w:oddHBand="1" w:evenHBand="0" w:firstRowFirstColumn="0" w:firstRowLastColumn="0" w:lastRowFirstColumn="0" w:lastRowLastColumn="0"/>
          <w:trHeight w:val="3168"/>
        </w:trPr>
        <w:tc>
          <w:tcPr>
            <w:cnfStyle w:val="001000000000" w:firstRow="0" w:lastRow="0" w:firstColumn="1" w:lastColumn="0" w:oddVBand="0" w:evenVBand="0" w:oddHBand="0" w:evenHBand="0" w:firstRowFirstColumn="0" w:firstRowLastColumn="0" w:lastRowFirstColumn="0" w:lastRowLastColumn="0"/>
            <w:tcW w:w="5416" w:type="dxa"/>
            <w:shd w:val="clear" w:color="auto" w:fill="E2EFD9" w:themeFill="accent6" w:themeFillTint="33"/>
            <w:vAlign w:val="center"/>
          </w:tcPr>
          <w:p w14:paraId="68DA821D" w14:textId="2B2DFED8" w:rsidR="00BD3907" w:rsidRPr="0022793F" w:rsidRDefault="00BD3907" w:rsidP="00CD0DBA">
            <w:pPr>
              <w:pStyle w:val="Akapitzlist"/>
              <w:tabs>
                <w:tab w:val="left" w:pos="426"/>
              </w:tabs>
              <w:spacing w:line="336" w:lineRule="auto"/>
              <w:ind w:left="33" w:hanging="33"/>
              <w:rPr>
                <w:rFonts w:eastAsia="Calibri" w:cs="Arial"/>
                <w:b w:val="0"/>
                <w:noProof/>
                <w:sz w:val="18"/>
                <w:szCs w:val="18"/>
                <w:lang w:eastAsia="pl-PL"/>
              </w:rPr>
            </w:pPr>
            <w:r w:rsidRPr="0022793F">
              <w:rPr>
                <w:rFonts w:eastAsia="Calibri" w:cs="Arial"/>
                <w:b w:val="0"/>
                <w:noProof/>
                <w:sz w:val="18"/>
                <w:szCs w:val="18"/>
                <w:lang w:eastAsia="pl-PL"/>
              </w:rPr>
              <w:t>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Wzór pisemnego z</w:t>
            </w:r>
            <w:r w:rsidR="0007588B">
              <w:rPr>
                <w:rFonts w:eastAsia="Calibri" w:cs="Arial"/>
                <w:b w:val="0"/>
                <w:noProof/>
                <w:sz w:val="18"/>
                <w:szCs w:val="18"/>
                <w:lang w:eastAsia="pl-PL"/>
              </w:rPr>
              <w:t xml:space="preserve">obowiązania stanowi </w:t>
            </w:r>
            <w:r w:rsidR="0007588B" w:rsidRPr="00673E66">
              <w:rPr>
                <w:rFonts w:eastAsia="Calibri" w:cs="Arial"/>
                <w:b w:val="0"/>
                <w:noProof/>
                <w:sz w:val="18"/>
                <w:szCs w:val="18"/>
                <w:lang w:eastAsia="pl-PL"/>
              </w:rPr>
              <w:t>załącznik 1C</w:t>
            </w:r>
            <w:r w:rsidRPr="0022793F">
              <w:rPr>
                <w:rFonts w:eastAsia="Calibri" w:cs="Arial"/>
                <w:b w:val="0"/>
                <w:noProof/>
                <w:sz w:val="18"/>
                <w:szCs w:val="18"/>
                <w:lang w:eastAsia="pl-PL"/>
              </w:rPr>
              <w:t xml:space="preserve"> do </w:t>
            </w:r>
            <w:r w:rsidR="0007588B">
              <w:rPr>
                <w:rFonts w:eastAsia="Calibri" w:cs="Arial"/>
                <w:b w:val="0"/>
                <w:noProof/>
                <w:sz w:val="18"/>
                <w:szCs w:val="18"/>
                <w:lang w:eastAsia="pl-PL"/>
              </w:rPr>
              <w:t>OPiW</w:t>
            </w:r>
            <w:r w:rsidRPr="0022793F">
              <w:rPr>
                <w:rFonts w:eastAsia="Calibri" w:cs="Arial"/>
                <w:b w:val="0"/>
                <w:noProof/>
                <w:sz w:val="18"/>
                <w:szCs w:val="18"/>
                <w:lang w:eastAsia="pl-PL"/>
              </w:rPr>
              <w:t>.</w:t>
            </w:r>
          </w:p>
          <w:p w14:paraId="21BE70DF" w14:textId="77777777" w:rsidR="00BD3907" w:rsidRPr="00E91836" w:rsidRDefault="00BD3907" w:rsidP="00CD0DBA">
            <w:pPr>
              <w:pStyle w:val="Akapitzlist"/>
              <w:tabs>
                <w:tab w:val="left" w:pos="426"/>
              </w:tabs>
              <w:spacing w:line="336" w:lineRule="auto"/>
              <w:ind w:left="33" w:hanging="33"/>
              <w:rPr>
                <w:rFonts w:eastAsia="Calibri" w:cs="Arial"/>
                <w:b w:val="0"/>
                <w:noProof/>
                <w:sz w:val="18"/>
                <w:szCs w:val="18"/>
                <w:lang w:eastAsia="pl-PL"/>
              </w:rPr>
            </w:pPr>
          </w:p>
        </w:tc>
        <w:tc>
          <w:tcPr>
            <w:tcW w:w="3827" w:type="dxa"/>
            <w:shd w:val="clear" w:color="auto" w:fill="E2EFD9" w:themeFill="accent6" w:themeFillTint="33"/>
            <w:vAlign w:val="center"/>
          </w:tcPr>
          <w:p w14:paraId="21FCE8CA" w14:textId="70EF8FEA" w:rsidR="00197EB0" w:rsidRDefault="00BD3907" w:rsidP="00CD0DBA">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10780C">
              <w:rPr>
                <w:rFonts w:eastAsia="Calibri" w:cs="Arial"/>
                <w:noProof/>
                <w:sz w:val="18"/>
                <w:szCs w:val="18"/>
                <w:lang w:eastAsia="pl-PL"/>
              </w:rPr>
              <w:t>Oryginał w formie elektronicznej</w:t>
            </w:r>
            <w:r w:rsidR="002F1F42">
              <w:rPr>
                <w:rFonts w:eastAsia="Calibri" w:cs="Arial"/>
                <w:noProof/>
                <w:sz w:val="18"/>
                <w:szCs w:val="18"/>
                <w:lang w:eastAsia="pl-PL"/>
              </w:rPr>
              <w:t xml:space="preserve"> </w:t>
            </w:r>
            <w:r w:rsidRPr="0010780C">
              <w:rPr>
                <w:rFonts w:eastAsia="Calibri" w:cs="Arial"/>
                <w:noProof/>
                <w:sz w:val="18"/>
                <w:szCs w:val="18"/>
                <w:lang w:eastAsia="pl-PL"/>
              </w:rPr>
              <w:t xml:space="preserve">albo kopia w postaci cyfrowego odwzorowania dokumentu papierowego, poświadczona za zgodność z oryginałem przez podmiot udostępniający zasoby podpisem kwalifikowanymlub </w:t>
            </w:r>
            <w:r>
              <w:rPr>
                <w:rFonts w:eastAsia="Calibri" w:cs="Arial"/>
                <w:noProof/>
                <w:sz w:val="18"/>
                <w:szCs w:val="18"/>
                <w:lang w:eastAsia="pl-PL"/>
              </w:rPr>
              <w:t xml:space="preserve">przez </w:t>
            </w:r>
            <w:r w:rsidRPr="0010780C">
              <w:rPr>
                <w:rFonts w:eastAsia="Calibri" w:cs="Arial"/>
                <w:noProof/>
                <w:sz w:val="18"/>
                <w:szCs w:val="18"/>
                <w:lang w:eastAsia="pl-PL"/>
              </w:rPr>
              <w:t xml:space="preserve">notariusza podpisem kwalifikowanym. </w:t>
            </w:r>
          </w:p>
          <w:p w14:paraId="0D480F53" w14:textId="77777777" w:rsidR="00736E84" w:rsidRDefault="00736E84" w:rsidP="00736E84">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p>
          <w:p w14:paraId="7E7B55AF" w14:textId="2A356757" w:rsidR="00BD3907" w:rsidRPr="000649CD" w:rsidRDefault="00BD3907" w:rsidP="00736E84">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10780C">
              <w:rPr>
                <w:rFonts w:eastAsia="Calibri" w:cs="Arial"/>
                <w:noProof/>
                <w:sz w:val="18"/>
                <w:szCs w:val="18"/>
                <w:lang w:eastAsia="pl-PL"/>
              </w:rPr>
              <w:t xml:space="preserve">Dokument składany wraz z </w:t>
            </w:r>
            <w:r w:rsidR="00736E84">
              <w:rPr>
                <w:rFonts w:eastAsia="Calibri" w:cs="Arial"/>
                <w:noProof/>
                <w:sz w:val="18"/>
                <w:szCs w:val="18"/>
                <w:lang w:eastAsia="pl-PL"/>
              </w:rPr>
              <w:t>wnioskiem o</w:t>
            </w:r>
            <w:r w:rsidR="00C47C6E">
              <w:rPr>
                <w:rFonts w:eastAsia="Calibri" w:cs="Arial"/>
                <w:noProof/>
                <w:sz w:val="18"/>
                <w:szCs w:val="18"/>
                <w:lang w:eastAsia="pl-PL"/>
              </w:rPr>
              <w:t> </w:t>
            </w:r>
            <w:r w:rsidR="00736E84">
              <w:rPr>
                <w:rFonts w:eastAsia="Calibri" w:cs="Arial"/>
                <w:noProof/>
                <w:sz w:val="18"/>
                <w:szCs w:val="18"/>
                <w:lang w:eastAsia="pl-PL"/>
              </w:rPr>
              <w:t>dopuszczenie do udziału w</w:t>
            </w:r>
            <w:r w:rsidR="00C47C6E">
              <w:rPr>
                <w:rFonts w:eastAsia="Calibri" w:cs="Arial"/>
                <w:noProof/>
                <w:sz w:val="18"/>
                <w:szCs w:val="18"/>
                <w:lang w:eastAsia="pl-PL"/>
              </w:rPr>
              <w:t> </w:t>
            </w:r>
            <w:r w:rsidR="00736E84">
              <w:rPr>
                <w:rFonts w:eastAsia="Calibri" w:cs="Arial"/>
                <w:noProof/>
                <w:sz w:val="18"/>
                <w:szCs w:val="18"/>
                <w:lang w:eastAsia="pl-PL"/>
              </w:rPr>
              <w:t>postępowaniu</w:t>
            </w:r>
            <w:r w:rsidRPr="0010780C">
              <w:rPr>
                <w:rFonts w:eastAsia="Calibri" w:cs="Arial"/>
                <w:noProof/>
                <w:sz w:val="18"/>
                <w:szCs w:val="18"/>
                <w:lang w:eastAsia="pl-PL"/>
              </w:rPr>
              <w:t xml:space="preserve"> </w:t>
            </w:r>
            <w:r w:rsidRPr="0010780C">
              <w:rPr>
                <w:rFonts w:eastAsia="Calibri" w:cs="Arial"/>
                <w:i/>
                <w:noProof/>
                <w:sz w:val="18"/>
                <w:szCs w:val="18"/>
                <w:lang w:eastAsia="pl-PL"/>
              </w:rPr>
              <w:t>(jeżeli dotyczy)</w:t>
            </w:r>
          </w:p>
        </w:tc>
      </w:tr>
    </w:tbl>
    <w:p w14:paraId="1417E337" w14:textId="16E0C326" w:rsidR="006B1F23" w:rsidRDefault="00815FE8" w:rsidP="007C0156">
      <w:pPr>
        <w:pStyle w:val="Nagwek3"/>
        <w:spacing w:before="240" w:after="120"/>
        <w:ind w:left="992" w:hanging="357"/>
        <w:rPr>
          <w:rFonts w:eastAsia="Calibri"/>
          <w:noProof/>
        </w:rPr>
      </w:pPr>
      <w:r w:rsidRPr="00DE720A">
        <w:rPr>
          <w:rFonts w:eastAsia="Calibri"/>
          <w:noProof/>
        </w:rPr>
        <w:t>W celu potwierdzenia, że osoba działająca w imieniu wykonawcy jest umocowana do jego reprezentowania,</w:t>
      </w:r>
      <w:r w:rsidR="00D825D3" w:rsidRPr="00D825D3">
        <w:rPr>
          <w:noProof/>
        </w:rPr>
        <w:t xml:space="preserve"> </w:t>
      </w:r>
      <w:r w:rsidR="00D825D3">
        <w:rPr>
          <w:noProof/>
        </w:rPr>
        <w:t>oraz w celu weryfikacji braku podstaw do wykluczenia, o których mowa w rozdziale IV ust. 10 OPiW,</w:t>
      </w:r>
      <w:r w:rsidRPr="00DE720A">
        <w:rPr>
          <w:rFonts w:eastAsia="Calibri"/>
          <w:noProof/>
        </w:rPr>
        <w:t xml:space="preserve"> </w:t>
      </w:r>
      <w:r w:rsidR="00C80205" w:rsidRPr="00DE720A">
        <w:rPr>
          <w:rFonts w:eastAsia="Calibri"/>
          <w:noProof/>
        </w:rPr>
        <w:t>Zamawiający żąda</w:t>
      </w:r>
      <w:r w:rsidRPr="00DE720A">
        <w:rPr>
          <w:rFonts w:eastAsia="Calibri"/>
          <w:noProof/>
        </w:rPr>
        <w:t xml:space="preserve"> od wykonawcy:</w:t>
      </w:r>
    </w:p>
    <w:tbl>
      <w:tblPr>
        <w:tblStyle w:val="Tabelasiatki41"/>
        <w:tblW w:w="9243" w:type="dxa"/>
        <w:tblInd w:w="675" w:type="dxa"/>
        <w:tblLook w:val="04A0" w:firstRow="1" w:lastRow="0" w:firstColumn="1" w:lastColumn="0" w:noHBand="0" w:noVBand="1"/>
      </w:tblPr>
      <w:tblGrid>
        <w:gridCol w:w="5387"/>
        <w:gridCol w:w="3856"/>
      </w:tblGrid>
      <w:tr w:rsidR="00815FE8" w:rsidRPr="00815FE8" w14:paraId="09AD38BF" w14:textId="77777777" w:rsidTr="007C0156">
        <w:trPr>
          <w:cnfStyle w:val="100000000000" w:firstRow="1" w:lastRow="0" w:firstColumn="0" w:lastColumn="0" w:oddVBand="0" w:evenVBand="0" w:oddHBand="0" w:evenHBand="0" w:firstRowFirstColumn="0" w:firstRowLastColumn="0" w:lastRowFirstColumn="0" w:lastRowLastColumn="0"/>
          <w:trHeight w:val="439"/>
        </w:trPr>
        <w:tc>
          <w:tcPr>
            <w:cnfStyle w:val="001000000000" w:firstRow="0" w:lastRow="0" w:firstColumn="1" w:lastColumn="0" w:oddVBand="0" w:evenVBand="0" w:oddHBand="0" w:evenHBand="0" w:firstRowFirstColumn="0" w:firstRowLastColumn="0" w:lastRowFirstColumn="0" w:lastRowLastColumn="0"/>
            <w:tcW w:w="5387" w:type="dxa"/>
            <w:shd w:val="clear" w:color="auto" w:fill="1E2F13"/>
            <w:vAlign w:val="center"/>
          </w:tcPr>
          <w:p w14:paraId="73747843" w14:textId="77777777" w:rsidR="00815FE8" w:rsidRPr="007C0156" w:rsidRDefault="00815FE8" w:rsidP="001A7F18">
            <w:pPr>
              <w:pStyle w:val="Akapitzlist"/>
              <w:keepNext/>
              <w:keepLines/>
              <w:tabs>
                <w:tab w:val="left" w:pos="426"/>
              </w:tabs>
              <w:spacing w:line="360" w:lineRule="auto"/>
              <w:ind w:left="1450" w:firstLine="316"/>
              <w:rPr>
                <w:rFonts w:eastAsia="Calibri" w:cs="Arial"/>
                <w:b w:val="0"/>
                <w:noProof/>
                <w:color w:val="FFFFFF" w:themeColor="background1"/>
                <w:sz w:val="18"/>
                <w:szCs w:val="18"/>
                <w:lang w:eastAsia="pl-PL"/>
              </w:rPr>
            </w:pPr>
            <w:r w:rsidRPr="007C0156">
              <w:rPr>
                <w:rFonts w:eastAsia="Calibri" w:cs="Arial"/>
                <w:b w:val="0"/>
                <w:noProof/>
                <w:color w:val="FFFFFF" w:themeColor="background1"/>
                <w:sz w:val="18"/>
                <w:szCs w:val="18"/>
                <w:lang w:eastAsia="pl-PL"/>
              </w:rPr>
              <w:t>Wymagany dokument</w:t>
            </w:r>
          </w:p>
        </w:tc>
        <w:tc>
          <w:tcPr>
            <w:tcW w:w="3856" w:type="dxa"/>
            <w:shd w:val="clear" w:color="auto" w:fill="1E2F13"/>
            <w:vAlign w:val="center"/>
          </w:tcPr>
          <w:p w14:paraId="5636A6E3" w14:textId="77777777" w:rsidR="00815FE8" w:rsidRPr="007C0156" w:rsidRDefault="00815FE8" w:rsidP="001A7F18">
            <w:pPr>
              <w:pStyle w:val="Akapitzlist"/>
              <w:keepNext/>
              <w:keepLines/>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color w:val="FFFFFF" w:themeColor="background1"/>
                <w:sz w:val="18"/>
                <w:szCs w:val="18"/>
                <w:lang w:eastAsia="pl-PL"/>
              </w:rPr>
            </w:pPr>
            <w:r w:rsidRPr="007C0156">
              <w:rPr>
                <w:rFonts w:eastAsia="Calibri" w:cs="Arial"/>
                <w:b w:val="0"/>
                <w:noProof/>
                <w:color w:val="FFFFFF" w:themeColor="background1"/>
                <w:sz w:val="18"/>
                <w:szCs w:val="18"/>
                <w:lang w:eastAsia="pl-PL"/>
              </w:rPr>
              <w:t>Wymagana forma i moment złożenia</w:t>
            </w:r>
          </w:p>
        </w:tc>
      </w:tr>
      <w:tr w:rsidR="00C80205" w:rsidRPr="00815FE8" w14:paraId="20F20AC9" w14:textId="77777777" w:rsidTr="007C0156">
        <w:trPr>
          <w:cnfStyle w:val="000000100000" w:firstRow="0" w:lastRow="0" w:firstColumn="0" w:lastColumn="0" w:oddVBand="0" w:evenVBand="0" w:oddHBand="1" w:evenHBand="0" w:firstRowFirstColumn="0" w:firstRowLastColumn="0" w:lastRowFirstColumn="0" w:lastRowLastColumn="0"/>
          <w:trHeight w:val="2513"/>
        </w:trPr>
        <w:tc>
          <w:tcPr>
            <w:cnfStyle w:val="001000000000" w:firstRow="0" w:lastRow="0" w:firstColumn="1" w:lastColumn="0" w:oddVBand="0" w:evenVBand="0" w:oddHBand="0" w:evenHBand="0" w:firstRowFirstColumn="0" w:firstRowLastColumn="0" w:lastRowFirstColumn="0" w:lastRowLastColumn="0"/>
            <w:tcW w:w="5387" w:type="dxa"/>
            <w:shd w:val="clear" w:color="auto" w:fill="E2EFD9" w:themeFill="accent6" w:themeFillTint="33"/>
            <w:vAlign w:val="center"/>
          </w:tcPr>
          <w:p w14:paraId="5566A88A" w14:textId="77777777" w:rsidR="00815FE8" w:rsidRPr="00E91836" w:rsidRDefault="00E91836" w:rsidP="00161E97">
            <w:pPr>
              <w:pStyle w:val="Akapitzlist"/>
              <w:tabs>
                <w:tab w:val="left" w:pos="426"/>
              </w:tabs>
              <w:spacing w:line="336" w:lineRule="auto"/>
              <w:ind w:left="33" w:hanging="33"/>
              <w:rPr>
                <w:rFonts w:eastAsia="Calibri" w:cs="Arial"/>
                <w:b w:val="0"/>
                <w:noProof/>
                <w:sz w:val="18"/>
                <w:szCs w:val="18"/>
                <w:lang w:eastAsia="pl-PL"/>
              </w:rPr>
            </w:pPr>
            <w:r w:rsidRPr="00BF716F">
              <w:rPr>
                <w:rFonts w:eastAsia="Calibri" w:cs="Arial"/>
                <w:b w:val="0"/>
                <w:noProof/>
                <w:color w:val="000000" w:themeColor="text1"/>
                <w:sz w:val="18"/>
                <w:szCs w:val="18"/>
                <w:lang w:eastAsia="pl-PL"/>
              </w:rPr>
              <w:t>Odpis</w:t>
            </w:r>
            <w:r w:rsidR="00C80205" w:rsidRPr="00BF716F">
              <w:rPr>
                <w:rFonts w:eastAsia="Calibri" w:cs="Arial"/>
                <w:b w:val="0"/>
                <w:noProof/>
                <w:color w:val="000000" w:themeColor="text1"/>
                <w:sz w:val="18"/>
                <w:szCs w:val="18"/>
                <w:lang w:eastAsia="pl-PL"/>
              </w:rPr>
              <w:t>u</w:t>
            </w:r>
            <w:r w:rsidR="000649CD" w:rsidRPr="00BF716F">
              <w:rPr>
                <w:rFonts w:eastAsia="Calibri" w:cs="Arial"/>
                <w:b w:val="0"/>
                <w:noProof/>
                <w:color w:val="000000" w:themeColor="text1"/>
                <w:sz w:val="18"/>
                <w:szCs w:val="18"/>
                <w:lang w:eastAsia="pl-PL"/>
              </w:rPr>
              <w:t xml:space="preserve"> lub informacj</w:t>
            </w:r>
            <w:r w:rsidR="00C80205" w:rsidRPr="00BF716F">
              <w:rPr>
                <w:rFonts w:eastAsia="Calibri" w:cs="Arial"/>
                <w:b w:val="0"/>
                <w:noProof/>
                <w:color w:val="000000" w:themeColor="text1"/>
                <w:sz w:val="18"/>
                <w:szCs w:val="18"/>
                <w:lang w:eastAsia="pl-PL"/>
              </w:rPr>
              <w:t>i</w:t>
            </w:r>
            <w:r w:rsidR="00815FE8" w:rsidRPr="00BF716F">
              <w:rPr>
                <w:rFonts w:eastAsia="Calibri" w:cs="Arial"/>
                <w:b w:val="0"/>
                <w:noProof/>
                <w:color w:val="000000" w:themeColor="text1"/>
                <w:sz w:val="18"/>
                <w:szCs w:val="18"/>
                <w:lang w:eastAsia="pl-PL"/>
              </w:rPr>
              <w:t xml:space="preserve"> z Krajowego Rejestru Sądowego, Centralnej Ewidencji i Informacji o Działalności Gospodarczej lub innego właściwego rejestru</w:t>
            </w:r>
            <w:r w:rsidRPr="00BF716F">
              <w:rPr>
                <w:rFonts w:eastAsia="Calibri" w:cs="Arial"/>
                <w:b w:val="0"/>
                <w:noProof/>
                <w:color w:val="000000" w:themeColor="text1"/>
                <w:sz w:val="18"/>
                <w:szCs w:val="18"/>
                <w:lang w:eastAsia="pl-PL"/>
              </w:rPr>
              <w:t>.</w:t>
            </w:r>
            <w:r w:rsidR="000649CD" w:rsidRPr="00BF716F">
              <w:rPr>
                <w:rFonts w:eastAsia="Calibri" w:cs="Arial"/>
                <w:b w:val="0"/>
                <w:noProof/>
                <w:color w:val="000000" w:themeColor="text1"/>
                <w:sz w:val="18"/>
                <w:szCs w:val="18"/>
                <w:lang w:eastAsia="pl-PL"/>
              </w:rPr>
              <w:t xml:space="preserve"> Wykonawca nie jest zobowiązany do złożenia ww. dokumentów, jeżeli zamawiający może je uzyskać za pomocą bezpłatnych i</w:t>
            </w:r>
            <w:r w:rsidR="00C80205" w:rsidRPr="00BF716F">
              <w:rPr>
                <w:rFonts w:eastAsia="Calibri" w:cs="Arial"/>
                <w:b w:val="0"/>
                <w:noProof/>
                <w:color w:val="000000" w:themeColor="text1"/>
                <w:sz w:val="18"/>
                <w:szCs w:val="18"/>
                <w:lang w:eastAsia="pl-PL"/>
              </w:rPr>
              <w:t> </w:t>
            </w:r>
            <w:r w:rsidR="000649CD" w:rsidRPr="00BF716F">
              <w:rPr>
                <w:rFonts w:eastAsia="Calibri" w:cs="Arial"/>
                <w:b w:val="0"/>
                <w:noProof/>
                <w:color w:val="000000" w:themeColor="text1"/>
                <w:sz w:val="18"/>
                <w:szCs w:val="18"/>
                <w:lang w:eastAsia="pl-PL"/>
              </w:rPr>
              <w:t>ogólnodostępnych baz danych, o ile wykonawca wskazał dane umożliwiające dostęp do tych dokumentów.</w:t>
            </w:r>
          </w:p>
        </w:tc>
        <w:tc>
          <w:tcPr>
            <w:tcW w:w="3856" w:type="dxa"/>
            <w:shd w:val="clear" w:color="auto" w:fill="E2EFD9" w:themeFill="accent6" w:themeFillTint="33"/>
            <w:vAlign w:val="center"/>
          </w:tcPr>
          <w:p w14:paraId="2080A35E" w14:textId="77777777" w:rsidR="00736E84" w:rsidRDefault="00C80205" w:rsidP="00736E84">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000000" w:themeColor="text1"/>
                <w:sz w:val="18"/>
                <w:szCs w:val="18"/>
                <w:lang w:eastAsia="pl-PL"/>
              </w:rPr>
            </w:pPr>
            <w:r w:rsidRPr="00BF716F">
              <w:rPr>
                <w:rFonts w:eastAsia="Calibri" w:cs="Arial"/>
                <w:noProof/>
                <w:color w:val="000000" w:themeColor="text1"/>
                <w:sz w:val="18"/>
                <w:szCs w:val="18"/>
                <w:lang w:eastAsia="pl-PL"/>
              </w:rPr>
              <w:t xml:space="preserve">Oryginał w formie elektronicznej lub kopia w postaci cyfrowego odwzorowania dokumentu  papierowego, której zgodność z oryginałem poświadczy wykonawca lub notariusz podpisem kwalifikowanym. </w:t>
            </w:r>
          </w:p>
          <w:p w14:paraId="0BE0FFB3" w14:textId="77777777" w:rsidR="00736E84" w:rsidRDefault="00736E84" w:rsidP="00736E84">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000000" w:themeColor="text1"/>
                <w:sz w:val="18"/>
                <w:szCs w:val="18"/>
                <w:lang w:eastAsia="pl-PL"/>
              </w:rPr>
            </w:pPr>
          </w:p>
          <w:p w14:paraId="5E5C95F7" w14:textId="48DD64D7" w:rsidR="00815FE8" w:rsidRPr="000649CD" w:rsidRDefault="00C80205" w:rsidP="00736E84">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BF716F">
              <w:rPr>
                <w:rFonts w:eastAsia="Calibri" w:cs="Arial"/>
                <w:noProof/>
                <w:color w:val="000000" w:themeColor="text1"/>
                <w:sz w:val="18"/>
                <w:szCs w:val="18"/>
                <w:lang w:eastAsia="pl-PL"/>
              </w:rPr>
              <w:t>Dokument składany wraz</w:t>
            </w:r>
            <w:r w:rsidR="00736E84">
              <w:rPr>
                <w:rFonts w:eastAsia="Calibri" w:cs="Arial"/>
                <w:noProof/>
                <w:color w:val="000000" w:themeColor="text1"/>
                <w:sz w:val="18"/>
                <w:szCs w:val="18"/>
                <w:lang w:eastAsia="pl-PL"/>
              </w:rPr>
              <w:t xml:space="preserve"> wnioskiem o</w:t>
            </w:r>
            <w:r w:rsidR="00C47C6E">
              <w:rPr>
                <w:rFonts w:eastAsia="Calibri" w:cs="Arial"/>
                <w:noProof/>
                <w:color w:val="000000" w:themeColor="text1"/>
                <w:sz w:val="18"/>
                <w:szCs w:val="18"/>
                <w:lang w:eastAsia="pl-PL"/>
              </w:rPr>
              <w:t> </w:t>
            </w:r>
            <w:r w:rsidR="00736E84">
              <w:rPr>
                <w:rFonts w:eastAsia="Calibri" w:cs="Arial"/>
                <w:noProof/>
                <w:color w:val="000000" w:themeColor="text1"/>
                <w:sz w:val="18"/>
                <w:szCs w:val="18"/>
                <w:lang w:eastAsia="pl-PL"/>
              </w:rPr>
              <w:t>dopuszczenie do udziału w</w:t>
            </w:r>
            <w:r w:rsidR="00C47C6E">
              <w:rPr>
                <w:rFonts w:eastAsia="Calibri" w:cs="Arial"/>
                <w:noProof/>
                <w:color w:val="000000" w:themeColor="text1"/>
                <w:sz w:val="18"/>
                <w:szCs w:val="18"/>
                <w:lang w:eastAsia="pl-PL"/>
              </w:rPr>
              <w:t> </w:t>
            </w:r>
            <w:r w:rsidR="00736E84">
              <w:rPr>
                <w:rFonts w:eastAsia="Calibri" w:cs="Arial"/>
                <w:noProof/>
                <w:color w:val="000000" w:themeColor="text1"/>
                <w:sz w:val="18"/>
                <w:szCs w:val="18"/>
                <w:lang w:eastAsia="pl-PL"/>
              </w:rPr>
              <w:t>postępowaniu</w:t>
            </w:r>
            <w:r w:rsidRPr="00BF716F">
              <w:rPr>
                <w:rFonts w:eastAsia="Calibri" w:cs="Arial"/>
                <w:noProof/>
                <w:color w:val="000000" w:themeColor="text1"/>
                <w:sz w:val="18"/>
                <w:szCs w:val="18"/>
                <w:lang w:eastAsia="pl-PL"/>
              </w:rPr>
              <w:t>.</w:t>
            </w:r>
          </w:p>
        </w:tc>
      </w:tr>
    </w:tbl>
    <w:p w14:paraId="009483A3" w14:textId="0AEF9210" w:rsidR="00912E09" w:rsidRDefault="00815FE8" w:rsidP="00262057">
      <w:pPr>
        <w:pStyle w:val="Nagwek3"/>
        <w:spacing w:before="360" w:after="240"/>
        <w:ind w:left="992" w:hanging="357"/>
        <w:rPr>
          <w:rFonts w:eastAsia="Calibri"/>
          <w:noProof/>
        </w:rPr>
      </w:pPr>
      <w:r w:rsidRPr="00815FE8">
        <w:rPr>
          <w:rFonts w:eastAsia="Calibri"/>
          <w:noProof/>
        </w:rPr>
        <w:lastRenderedPageBreak/>
        <w:t xml:space="preserve">Jeżeli w imieniu wykonawcy działa osoba, której umocowanie do jego reprezentowania nie wynika z </w:t>
      </w:r>
      <w:r w:rsidR="00C80205">
        <w:rPr>
          <w:rFonts w:eastAsia="Calibri"/>
          <w:noProof/>
        </w:rPr>
        <w:t>dokumentów, o których mowa w pkt</w:t>
      </w:r>
      <w:r w:rsidR="009C40E6">
        <w:rPr>
          <w:rFonts w:eastAsia="Calibri"/>
          <w:noProof/>
        </w:rPr>
        <w:t xml:space="preserve"> </w:t>
      </w:r>
      <w:r w:rsidR="008A4376">
        <w:rPr>
          <w:rFonts w:eastAsia="Calibri"/>
          <w:noProof/>
        </w:rPr>
        <w:t>2</w:t>
      </w:r>
      <w:r w:rsidR="009C40E6">
        <w:rPr>
          <w:rFonts w:eastAsia="Calibri"/>
          <w:noProof/>
        </w:rPr>
        <w:t>, Zamawiający żąda</w:t>
      </w:r>
      <w:r w:rsidRPr="00815FE8">
        <w:rPr>
          <w:rFonts w:eastAsia="Calibri"/>
          <w:noProof/>
        </w:rPr>
        <w:t xml:space="preserve"> od wykonawcy</w:t>
      </w:r>
      <w:r w:rsidR="009C40E6">
        <w:rPr>
          <w:rFonts w:eastAsia="Calibri"/>
          <w:noProof/>
        </w:rPr>
        <w:t xml:space="preserve"> złożenia:</w:t>
      </w:r>
    </w:p>
    <w:tbl>
      <w:tblPr>
        <w:tblStyle w:val="Tabelasiatki41"/>
        <w:tblW w:w="9043" w:type="dxa"/>
        <w:tblInd w:w="704" w:type="dxa"/>
        <w:tblLook w:val="04A0" w:firstRow="1" w:lastRow="0" w:firstColumn="1" w:lastColumn="0" w:noHBand="0" w:noVBand="1"/>
      </w:tblPr>
      <w:tblGrid>
        <w:gridCol w:w="4536"/>
        <w:gridCol w:w="4507"/>
      </w:tblGrid>
      <w:tr w:rsidR="009C40E6" w:rsidRPr="009C40E6" w14:paraId="48684022" w14:textId="77777777" w:rsidTr="00262057">
        <w:trPr>
          <w:cnfStyle w:val="100000000000" w:firstRow="1" w:lastRow="0" w:firstColumn="0" w:lastColumn="0" w:oddVBand="0" w:evenVBand="0" w:oddHBand="0"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4536" w:type="dxa"/>
            <w:shd w:val="clear" w:color="auto" w:fill="1E2F13"/>
            <w:vAlign w:val="center"/>
          </w:tcPr>
          <w:p w14:paraId="4DB65581" w14:textId="77777777" w:rsidR="009C40E6" w:rsidRPr="007C0156" w:rsidRDefault="009C40E6" w:rsidP="00121ACD">
            <w:pPr>
              <w:pStyle w:val="Nagwek3"/>
              <w:keepNext/>
              <w:numPr>
                <w:ilvl w:val="0"/>
                <w:numId w:val="0"/>
              </w:numPr>
              <w:ind w:left="1168"/>
              <w:outlineLvl w:val="2"/>
              <w:rPr>
                <w:rFonts w:eastAsia="Calibri"/>
                <w:b w:val="0"/>
                <w:bCs/>
                <w:noProof/>
                <w:color w:val="FFFFFF" w:themeColor="background1"/>
                <w:sz w:val="18"/>
                <w:szCs w:val="18"/>
              </w:rPr>
            </w:pPr>
            <w:r w:rsidRPr="007C0156">
              <w:rPr>
                <w:rFonts w:eastAsia="Calibri"/>
                <w:b w:val="0"/>
                <w:bCs/>
                <w:noProof/>
                <w:color w:val="FFFFFF" w:themeColor="background1"/>
                <w:sz w:val="18"/>
                <w:szCs w:val="18"/>
              </w:rPr>
              <w:t>Wymagany dokument</w:t>
            </w:r>
          </w:p>
        </w:tc>
        <w:tc>
          <w:tcPr>
            <w:tcW w:w="4507" w:type="dxa"/>
            <w:shd w:val="clear" w:color="auto" w:fill="1E2F13"/>
            <w:vAlign w:val="center"/>
          </w:tcPr>
          <w:p w14:paraId="66FB0E80" w14:textId="77777777" w:rsidR="009C40E6" w:rsidRPr="007C0156" w:rsidRDefault="009C40E6" w:rsidP="007C0156">
            <w:pPr>
              <w:pStyle w:val="Nagwek3"/>
              <w:numPr>
                <w:ilvl w:val="0"/>
                <w:numId w:val="0"/>
              </w:numPr>
              <w:ind w:left="363"/>
              <w:jc w:val="center"/>
              <w:outlineLvl w:val="2"/>
              <w:cnfStyle w:val="100000000000" w:firstRow="1" w:lastRow="0" w:firstColumn="0" w:lastColumn="0" w:oddVBand="0" w:evenVBand="0" w:oddHBand="0" w:evenHBand="0" w:firstRowFirstColumn="0" w:firstRowLastColumn="0" w:lastRowFirstColumn="0" w:lastRowLastColumn="0"/>
              <w:rPr>
                <w:rFonts w:eastAsia="Calibri"/>
                <w:b w:val="0"/>
                <w:bCs/>
                <w:noProof/>
                <w:color w:val="FFFFFF" w:themeColor="background1"/>
                <w:sz w:val="18"/>
                <w:szCs w:val="18"/>
              </w:rPr>
            </w:pPr>
            <w:r w:rsidRPr="007C0156">
              <w:rPr>
                <w:rFonts w:eastAsia="Calibri"/>
                <w:b w:val="0"/>
                <w:bCs/>
                <w:noProof/>
                <w:color w:val="FFFFFF" w:themeColor="background1"/>
                <w:sz w:val="18"/>
                <w:szCs w:val="18"/>
              </w:rPr>
              <w:t>Wymagana forma i moment złożenia</w:t>
            </w:r>
          </w:p>
        </w:tc>
      </w:tr>
      <w:tr w:rsidR="009C40E6" w:rsidRPr="009C40E6" w14:paraId="7D1016BE" w14:textId="77777777" w:rsidTr="00262057">
        <w:trPr>
          <w:cnfStyle w:val="000000100000" w:firstRow="0" w:lastRow="0" w:firstColumn="0" w:lastColumn="0" w:oddVBand="0" w:evenVBand="0" w:oddHBand="1" w:evenHBand="0" w:firstRowFirstColumn="0" w:firstRowLastColumn="0" w:lastRowFirstColumn="0" w:lastRowLastColumn="0"/>
          <w:trHeight w:val="2292"/>
        </w:trPr>
        <w:tc>
          <w:tcPr>
            <w:cnfStyle w:val="001000000000" w:firstRow="0" w:lastRow="0" w:firstColumn="1" w:lastColumn="0" w:oddVBand="0" w:evenVBand="0" w:oddHBand="0" w:evenHBand="0" w:firstRowFirstColumn="0" w:firstRowLastColumn="0" w:lastRowFirstColumn="0" w:lastRowLastColumn="0"/>
            <w:tcW w:w="4536" w:type="dxa"/>
            <w:shd w:val="clear" w:color="auto" w:fill="E2EFD9" w:themeFill="accent6" w:themeFillTint="33"/>
            <w:vAlign w:val="center"/>
          </w:tcPr>
          <w:p w14:paraId="627126F3" w14:textId="77777777" w:rsidR="009C40E6" w:rsidRPr="007C0156" w:rsidRDefault="009C40E6" w:rsidP="00262057">
            <w:pPr>
              <w:pStyle w:val="Nagwek3"/>
              <w:numPr>
                <w:ilvl w:val="0"/>
                <w:numId w:val="0"/>
              </w:numPr>
              <w:spacing w:line="360" w:lineRule="auto"/>
              <w:ind w:left="34"/>
              <w:outlineLvl w:val="2"/>
              <w:rPr>
                <w:rFonts w:eastAsia="Calibri"/>
                <w:noProof/>
                <w:sz w:val="18"/>
                <w:szCs w:val="18"/>
              </w:rPr>
            </w:pPr>
            <w:r w:rsidRPr="007C0156">
              <w:rPr>
                <w:rFonts w:eastAsia="Calibri"/>
                <w:noProof/>
                <w:sz w:val="18"/>
                <w:szCs w:val="18"/>
              </w:rPr>
              <w:t xml:space="preserve">Pełnomocnictwa </w:t>
            </w:r>
            <w:r w:rsidRPr="007C0156">
              <w:rPr>
                <w:rFonts w:eastAsia="Calibri"/>
                <w:b w:val="0"/>
                <w:bCs/>
                <w:noProof/>
                <w:sz w:val="18"/>
                <w:szCs w:val="18"/>
              </w:rPr>
              <w:t>lub innego dokumentu potwierdzającego umocowanie do reprezentowania wykonawcy. Wymóg powyższy ma zastosowanie odpowiednio do osoby działającej w imieniu wykonawców wspólnie ubiegających się o udzielenie zamówienia publicznego.</w:t>
            </w:r>
          </w:p>
        </w:tc>
        <w:tc>
          <w:tcPr>
            <w:tcW w:w="4507" w:type="dxa"/>
            <w:shd w:val="clear" w:color="auto" w:fill="E2EFD9" w:themeFill="accent6" w:themeFillTint="33"/>
            <w:vAlign w:val="center"/>
          </w:tcPr>
          <w:p w14:paraId="29F026E0" w14:textId="7AB56AF6" w:rsidR="009C40E6" w:rsidRPr="007C0156" w:rsidRDefault="009C40E6" w:rsidP="00262057">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noProof/>
                <w:sz w:val="18"/>
                <w:szCs w:val="18"/>
              </w:rPr>
            </w:pPr>
            <w:r w:rsidRPr="007C0156">
              <w:rPr>
                <w:rFonts w:eastAsia="Calibri"/>
                <w:noProof/>
                <w:sz w:val="18"/>
                <w:szCs w:val="18"/>
              </w:rPr>
              <w:t>Oryginał w formie elektronicznej lub kopia w</w:t>
            </w:r>
            <w:r w:rsidR="00673F0B" w:rsidRPr="007C0156">
              <w:rPr>
                <w:rFonts w:eastAsia="Calibri"/>
                <w:noProof/>
                <w:sz w:val="18"/>
                <w:szCs w:val="18"/>
              </w:rPr>
              <w:t> </w:t>
            </w:r>
            <w:r w:rsidRPr="007C0156">
              <w:rPr>
                <w:rFonts w:eastAsia="Calibri"/>
                <w:noProof/>
                <w:sz w:val="18"/>
                <w:szCs w:val="18"/>
              </w:rPr>
              <w:t>postaci cyfrowego odwzorowania dokumentu  papierowego, której zgodność z ory</w:t>
            </w:r>
            <w:r w:rsidR="003C6D2D" w:rsidRPr="007C0156">
              <w:rPr>
                <w:rFonts w:eastAsia="Calibri"/>
                <w:noProof/>
                <w:sz w:val="18"/>
                <w:szCs w:val="18"/>
              </w:rPr>
              <w:t>ginałem poświadcza mocodawca lub</w:t>
            </w:r>
            <w:r w:rsidRPr="007C0156">
              <w:rPr>
                <w:rFonts w:eastAsia="Calibri"/>
                <w:noProof/>
                <w:sz w:val="18"/>
                <w:szCs w:val="18"/>
              </w:rPr>
              <w:t xml:space="preserve"> notariusz podpisem kwalifikowanym. Dokument składany wraz </w:t>
            </w:r>
            <w:r w:rsidR="00736E84" w:rsidRPr="007C0156">
              <w:rPr>
                <w:rFonts w:eastAsia="Calibri" w:cs="Arial"/>
                <w:noProof/>
                <w:color w:val="000000" w:themeColor="text1"/>
                <w:sz w:val="18"/>
                <w:szCs w:val="18"/>
              </w:rPr>
              <w:t>wnioskiem o dopuszczenie do udziału w</w:t>
            </w:r>
            <w:r w:rsidR="00262057">
              <w:rPr>
                <w:rFonts w:eastAsia="Calibri" w:cs="Arial"/>
                <w:noProof/>
                <w:color w:val="000000" w:themeColor="text1"/>
                <w:sz w:val="18"/>
                <w:szCs w:val="18"/>
              </w:rPr>
              <w:t> </w:t>
            </w:r>
            <w:r w:rsidR="00736E84" w:rsidRPr="007C0156">
              <w:rPr>
                <w:rFonts w:eastAsia="Calibri" w:cs="Arial"/>
                <w:noProof/>
                <w:color w:val="000000" w:themeColor="text1"/>
                <w:sz w:val="18"/>
                <w:szCs w:val="18"/>
              </w:rPr>
              <w:t>postępowaniu</w:t>
            </w:r>
            <w:r w:rsidR="00736E84" w:rsidRPr="007C0156">
              <w:rPr>
                <w:rFonts w:eastAsia="Calibri"/>
                <w:noProof/>
                <w:sz w:val="18"/>
                <w:szCs w:val="18"/>
              </w:rPr>
              <w:t xml:space="preserve"> / </w:t>
            </w:r>
            <w:r w:rsidRPr="007C0156">
              <w:rPr>
                <w:rFonts w:eastAsia="Calibri"/>
                <w:noProof/>
                <w:sz w:val="18"/>
                <w:szCs w:val="18"/>
              </w:rPr>
              <w:t>ofertą</w:t>
            </w:r>
            <w:r w:rsidR="00736E84" w:rsidRPr="007C0156">
              <w:rPr>
                <w:rFonts w:eastAsia="Calibri"/>
                <w:noProof/>
                <w:sz w:val="18"/>
                <w:szCs w:val="18"/>
              </w:rPr>
              <w:t xml:space="preserve"> (jeśli dotyczy)</w:t>
            </w:r>
            <w:r w:rsidRPr="007C0156">
              <w:rPr>
                <w:rFonts w:eastAsia="Calibri"/>
                <w:noProof/>
                <w:sz w:val="18"/>
                <w:szCs w:val="18"/>
              </w:rPr>
              <w:t>.</w:t>
            </w:r>
          </w:p>
        </w:tc>
      </w:tr>
    </w:tbl>
    <w:p w14:paraId="0165F398" w14:textId="439FA680" w:rsidR="00150144" w:rsidRPr="0033763E" w:rsidRDefault="00ED78C8" w:rsidP="007C0156">
      <w:pPr>
        <w:pStyle w:val="Nagwek3"/>
        <w:spacing w:before="240"/>
        <w:ind w:left="850" w:hanging="357"/>
        <w:rPr>
          <w:noProof/>
        </w:rPr>
      </w:pPr>
      <w:bookmarkStart w:id="25" w:name="_Hlk71194908"/>
      <w:r>
        <w:t xml:space="preserve">Postanowienia pkt 2 i 3 stosuje się odpowiednio do osoby działającej w imieniu wykonawców wspólnie ubiegających się o udzielenie zamówienia oraz w imieniu podmiotu udostępniającego zasoby na zasadach określonych w art. 118 ustawy </w:t>
      </w:r>
      <w:proofErr w:type="spellStart"/>
      <w:r>
        <w:t>Pzp</w:t>
      </w:r>
      <w:proofErr w:type="spellEnd"/>
      <w:r w:rsidR="00150144" w:rsidRPr="0033763E">
        <w:rPr>
          <w:noProof/>
        </w:rPr>
        <w:t>.</w:t>
      </w:r>
    </w:p>
    <w:bookmarkEnd w:id="25"/>
    <w:p w14:paraId="6D458024" w14:textId="213ECDB2" w:rsidR="002B20B0" w:rsidRPr="00262057" w:rsidRDefault="002B20B0" w:rsidP="0091045F">
      <w:pPr>
        <w:keepNext/>
        <w:numPr>
          <w:ilvl w:val="0"/>
          <w:numId w:val="67"/>
        </w:numPr>
        <w:spacing w:before="120" w:after="60" w:line="336" w:lineRule="auto"/>
        <w:ind w:left="567"/>
        <w:contextualSpacing/>
        <w:outlineLvl w:val="1"/>
        <w:rPr>
          <w:rFonts w:eastAsia="Times New Roman" w:cs="Times New Roman"/>
          <w:b/>
          <w:bCs/>
          <w:noProof/>
          <w:color w:val="385623" w:themeColor="accent6" w:themeShade="80"/>
          <w:szCs w:val="26"/>
        </w:rPr>
      </w:pPr>
      <w:r w:rsidRPr="00262057">
        <w:rPr>
          <w:rFonts w:eastAsia="Times New Roman" w:cs="Times New Roman"/>
          <w:b/>
          <w:bCs/>
          <w:noProof/>
          <w:color w:val="385623" w:themeColor="accent6" w:themeShade="80"/>
          <w:szCs w:val="26"/>
        </w:rPr>
        <w:t xml:space="preserve">Forma dokumentów. </w:t>
      </w:r>
    </w:p>
    <w:p w14:paraId="1E51CE81" w14:textId="25D2CBFC" w:rsidR="00E56708" w:rsidRPr="00262057" w:rsidRDefault="00E56708" w:rsidP="0091045F">
      <w:pPr>
        <w:pStyle w:val="Akapitzlist"/>
        <w:numPr>
          <w:ilvl w:val="0"/>
          <w:numId w:val="52"/>
        </w:numPr>
        <w:ind w:left="851" w:hanging="284"/>
        <w:rPr>
          <w:color w:val="385623" w:themeColor="accent6" w:themeShade="80"/>
        </w:rPr>
      </w:pPr>
      <w:r>
        <w:rPr>
          <w:bCs/>
        </w:rPr>
        <w:t>Zamawiający nie wezwie</w:t>
      </w:r>
      <w:r w:rsidRPr="00730333">
        <w:rPr>
          <w:bCs/>
        </w:rPr>
        <w:t xml:space="preserve"> do złożenia podmiotowych środków dowodowych</w:t>
      </w:r>
      <w:r w:rsidR="00ED78C8" w:rsidRPr="00ED78C8">
        <w:rPr>
          <w:bCs/>
        </w:rPr>
        <w:t xml:space="preserve"> </w:t>
      </w:r>
      <w:r w:rsidR="00ED78C8" w:rsidRPr="008A4376">
        <w:rPr>
          <w:bCs/>
        </w:rPr>
        <w:t>lub dokumentów, o</w:t>
      </w:r>
      <w:r w:rsidR="008A4376">
        <w:rPr>
          <w:bCs/>
        </w:rPr>
        <w:t> </w:t>
      </w:r>
      <w:r w:rsidR="00ED78C8" w:rsidRPr="008A4376">
        <w:rPr>
          <w:bCs/>
        </w:rPr>
        <w:t>których mowa w ust. 4 pkt 2</w:t>
      </w:r>
      <w:r w:rsidRPr="00730333">
        <w:rPr>
          <w:bCs/>
        </w:rPr>
        <w:t>, jeżeli może je uzyskać za pomocą bezpłatnych i ogólnodostępnych baz danyc</w:t>
      </w:r>
      <w:r>
        <w:rPr>
          <w:bCs/>
        </w:rPr>
        <w:t>h, w szczególności rejestrów pu</w:t>
      </w:r>
      <w:r w:rsidRPr="00730333">
        <w:rPr>
          <w:bCs/>
        </w:rPr>
        <w:t>blicznych w</w:t>
      </w:r>
      <w:r>
        <w:rPr>
          <w:bCs/>
        </w:rPr>
        <w:t> </w:t>
      </w:r>
      <w:r w:rsidRPr="00730333">
        <w:rPr>
          <w:bCs/>
        </w:rPr>
        <w:t>rozumieniu ustawy z dnia 17 lutego 2005 r. o</w:t>
      </w:r>
      <w:r w:rsidR="008A4376">
        <w:rPr>
          <w:bCs/>
        </w:rPr>
        <w:t> </w:t>
      </w:r>
      <w:r w:rsidRPr="00730333">
        <w:rPr>
          <w:bCs/>
        </w:rPr>
        <w:t>informatyzacji działalności podmiotów realizujących zadania pu</w:t>
      </w:r>
      <w:r>
        <w:rPr>
          <w:bCs/>
        </w:rPr>
        <w:t xml:space="preserve">bliczne, </w:t>
      </w:r>
      <w:r w:rsidRPr="00262057">
        <w:rPr>
          <w:bCs/>
          <w:color w:val="385623" w:themeColor="accent6" w:themeShade="80"/>
        </w:rPr>
        <w:t>o ile wykonawca wskaże w</w:t>
      </w:r>
      <w:r w:rsidR="00262057">
        <w:rPr>
          <w:bCs/>
          <w:color w:val="385623" w:themeColor="accent6" w:themeShade="80"/>
        </w:rPr>
        <w:t> </w:t>
      </w:r>
      <w:r w:rsidRPr="00262057">
        <w:rPr>
          <w:bCs/>
          <w:color w:val="385623" w:themeColor="accent6" w:themeShade="80"/>
        </w:rPr>
        <w:t xml:space="preserve">oświadczeniu, o którym mowa w art. 125 ust. 1 ustawy </w:t>
      </w:r>
      <w:proofErr w:type="spellStart"/>
      <w:r w:rsidRPr="00262057">
        <w:rPr>
          <w:bCs/>
          <w:color w:val="385623" w:themeColor="accent6" w:themeShade="80"/>
        </w:rPr>
        <w:t>Pzp</w:t>
      </w:r>
      <w:proofErr w:type="spellEnd"/>
      <w:r w:rsidR="00262057">
        <w:rPr>
          <w:bCs/>
          <w:color w:val="385623" w:themeColor="accent6" w:themeShade="80"/>
        </w:rPr>
        <w:t xml:space="preserve"> </w:t>
      </w:r>
      <w:r w:rsidRPr="00262057">
        <w:rPr>
          <w:color w:val="385623" w:themeColor="accent6" w:themeShade="80"/>
          <w:szCs w:val="20"/>
        </w:rPr>
        <w:t>(JEDZ)</w:t>
      </w:r>
      <w:r w:rsidRPr="00262057">
        <w:rPr>
          <w:bCs/>
          <w:color w:val="385623" w:themeColor="accent6" w:themeShade="80"/>
          <w:szCs w:val="20"/>
        </w:rPr>
        <w:t>,</w:t>
      </w:r>
      <w:r w:rsidRPr="00262057">
        <w:rPr>
          <w:bCs/>
          <w:color w:val="385623" w:themeColor="accent6" w:themeShade="80"/>
        </w:rPr>
        <w:t xml:space="preserve"> dane umożliwiające dostęp do tych środków;</w:t>
      </w:r>
    </w:p>
    <w:p w14:paraId="436BF438" w14:textId="2F50714F" w:rsidR="00F85C46" w:rsidRDefault="00F85C46" w:rsidP="00F6670D">
      <w:pPr>
        <w:pStyle w:val="Akapitzlist"/>
        <w:numPr>
          <w:ilvl w:val="0"/>
          <w:numId w:val="52"/>
        </w:numPr>
        <w:ind w:left="851" w:hanging="284"/>
      </w:pPr>
      <w:r w:rsidRPr="002B20B0">
        <w:t>W sprawach nieuregulowanych postanowieniami niniejszego rozdziału, zastosowanie znajdą przepisy Rozporządzenia Ministra Rozwoju</w:t>
      </w:r>
      <w:r w:rsidR="00467882">
        <w:t>, Pracy i Technologii z dnia 23 grudnia 2020</w:t>
      </w:r>
      <w:r w:rsidRPr="002B20B0">
        <w:t xml:space="preserve"> r. w sprawie </w:t>
      </w:r>
      <w:r w:rsidR="00467882" w:rsidRPr="00467882">
        <w:t xml:space="preserve"> podmiotowych środków dowodowych oraz innych dokumentów lub oświadczeń, jakich mo</w:t>
      </w:r>
      <w:r w:rsidR="00912E09">
        <w:t>że żądać Z</w:t>
      </w:r>
      <w:r w:rsidR="00467882" w:rsidRPr="00467882">
        <w:t>amawiający od wykonawcy</w:t>
      </w:r>
      <w:r w:rsidR="00467882">
        <w:t>, a</w:t>
      </w:r>
      <w:r w:rsidR="00C6398C">
        <w:t xml:space="preserve"> także postanowienia rozdziałów VII</w:t>
      </w:r>
      <w:r w:rsidR="00AA5535">
        <w:t>, VIII, IX i XI</w:t>
      </w:r>
      <w:r w:rsidR="00C6398C">
        <w:t xml:space="preserve"> dotyczących</w:t>
      </w:r>
      <w:r w:rsidR="00467882">
        <w:t xml:space="preserve"> z</w:t>
      </w:r>
      <w:r w:rsidR="00C6398C">
        <w:t xml:space="preserve">asad komunikacji w postępowaniu i przygotowania </w:t>
      </w:r>
      <w:r w:rsidR="00AA5535">
        <w:t xml:space="preserve">wniosku o dopuszczenie do udziału w postępowaniu, </w:t>
      </w:r>
      <w:r w:rsidR="00C6398C">
        <w:t>oferty oraz innych dokumentów.</w:t>
      </w:r>
    </w:p>
    <w:p w14:paraId="5D8561A9" w14:textId="6CAFB8E9" w:rsidR="00F85C46" w:rsidRPr="00E054BA" w:rsidRDefault="004B4CE9" w:rsidP="00F6670D">
      <w:pPr>
        <w:pStyle w:val="Nagwek1"/>
      </w:pPr>
      <w:bookmarkStart w:id="26" w:name="_Toc95122041"/>
      <w:r>
        <w:t>I</w:t>
      </w:r>
      <w:r w:rsidRPr="004B4CE9">
        <w:t>nformacje o środkach komunikacji elekt</w:t>
      </w:r>
      <w:r w:rsidR="002E4CF0">
        <w:t>ronicznej do komunikacji</w:t>
      </w:r>
      <w:r w:rsidR="00793E66">
        <w:t xml:space="preserve"> </w:t>
      </w:r>
      <w:r>
        <w:t>Z</w:t>
      </w:r>
      <w:r w:rsidR="002E4CF0">
        <w:t>amawiającego</w:t>
      </w:r>
      <w:r w:rsidR="00793E66">
        <w:t xml:space="preserve"> </w:t>
      </w:r>
      <w:r w:rsidRPr="004B4CE9">
        <w:t>z</w:t>
      </w:r>
      <w:r w:rsidR="002E4CF0">
        <w:t> </w:t>
      </w:r>
      <w:r w:rsidRPr="004B4CE9">
        <w:t>wykonawcami</w:t>
      </w:r>
      <w:r>
        <w:t>.</w:t>
      </w:r>
      <w:bookmarkEnd w:id="26"/>
    </w:p>
    <w:p w14:paraId="61007A6B" w14:textId="77777777" w:rsidR="00907E2D" w:rsidRDefault="00907E2D" w:rsidP="0091045F">
      <w:pPr>
        <w:pStyle w:val="Nagwek2"/>
        <w:numPr>
          <w:ilvl w:val="0"/>
          <w:numId w:val="15"/>
        </w:numPr>
        <w:ind w:left="567"/>
      </w:pPr>
      <w:r>
        <w:t>Zasady komunikacji.</w:t>
      </w:r>
    </w:p>
    <w:p w14:paraId="6A653588" w14:textId="2E029316" w:rsidR="00D05F0F" w:rsidRPr="00CD1C73" w:rsidRDefault="00D05F0F" w:rsidP="0091045F">
      <w:pPr>
        <w:pStyle w:val="Nagwek3"/>
        <w:numPr>
          <w:ilvl w:val="0"/>
          <w:numId w:val="45"/>
        </w:numPr>
        <w:ind w:left="993"/>
      </w:pPr>
      <w:r w:rsidRPr="008974DB">
        <w:t xml:space="preserve">Komunikacja w niniejszym postępowaniu o udzielenie zamówienia, w tym składanie </w:t>
      </w:r>
      <w:r w:rsidR="00736E84">
        <w:t xml:space="preserve">wniosków o dopuszczenie do udziału w postępowaniu i </w:t>
      </w:r>
      <w:r w:rsidRPr="008974DB">
        <w:t>ofert, wymiana informacji oraz przekazywanie dokumentów lub oświadczeń między Zamawiającym a</w:t>
      </w:r>
      <w:r w:rsidR="008974DB" w:rsidRPr="008974DB">
        <w:t> </w:t>
      </w:r>
      <w:r w:rsidRPr="008974DB">
        <w:t>wykonawcami, odbywa się przy użyciu śro</w:t>
      </w:r>
      <w:r w:rsidR="00907E2D" w:rsidRPr="008974DB">
        <w:t>dków komunikacji elektronicznej;</w:t>
      </w:r>
    </w:p>
    <w:p w14:paraId="47C39A5E" w14:textId="190429A2" w:rsidR="00D05F0F" w:rsidRPr="00BB4728" w:rsidRDefault="00D05F0F" w:rsidP="0091045F">
      <w:pPr>
        <w:pStyle w:val="Nagwek3"/>
        <w:numPr>
          <w:ilvl w:val="0"/>
          <w:numId w:val="16"/>
        </w:numPr>
        <w:ind w:left="993"/>
        <w:rPr>
          <w:rFonts w:eastAsia="Calibri"/>
        </w:rPr>
      </w:pPr>
      <w:r w:rsidRPr="00BB4728">
        <w:rPr>
          <w:rFonts w:eastAsia="Calibri"/>
        </w:rPr>
        <w:t>Postępowanie prowadzone jest w języku polskim</w:t>
      </w:r>
      <w:r w:rsidR="00CD1C73" w:rsidRPr="00BB4728">
        <w:rPr>
          <w:rFonts w:eastAsia="Calibri"/>
        </w:rPr>
        <w:t>,</w:t>
      </w:r>
      <w:r w:rsidRPr="00BB4728">
        <w:rPr>
          <w:rFonts w:eastAsia="Calibri"/>
        </w:rPr>
        <w:t xml:space="preserve"> w formie elektronicznej za pośrednictwem</w:t>
      </w:r>
      <w:r w:rsidR="00FB0199" w:rsidRPr="00BB4728">
        <w:rPr>
          <w:rFonts w:eastAsia="Calibri"/>
        </w:rPr>
        <w:t xml:space="preserve"> platformy zakupowej o nazwie</w:t>
      </w:r>
      <w:r w:rsidR="00FF0187">
        <w:rPr>
          <w:rFonts w:eastAsia="Calibri"/>
        </w:rPr>
        <w:t xml:space="preserve"> </w:t>
      </w:r>
      <w:hyperlink r:id="rId14">
        <w:r w:rsidRPr="00FF0187">
          <w:rPr>
            <w:rStyle w:val="Hipercze"/>
            <w:rFonts w:eastAsia="Calibri" w:cs="Arial"/>
            <w:color w:val="538135" w:themeColor="accent6" w:themeShade="BF"/>
            <w:szCs w:val="20"/>
          </w:rPr>
          <w:t>platformazakupowa.pl</w:t>
        </w:r>
      </w:hyperlink>
      <w:r w:rsidR="00FB0199">
        <w:t xml:space="preserve"> (zwanej dalej także: „platformą”)</w:t>
      </w:r>
      <w:r w:rsidR="00BB50C1" w:rsidRPr="00BB4728">
        <w:rPr>
          <w:rFonts w:eastAsia="Calibri"/>
        </w:rPr>
        <w:t xml:space="preserve"> pod adresem: </w:t>
      </w:r>
      <w:hyperlink r:id="rId15" w:history="1">
        <w:r w:rsidR="00BB50C1" w:rsidRPr="00FF0187">
          <w:rPr>
            <w:rStyle w:val="Hipercze"/>
            <w:rFonts w:eastAsia="Calibri"/>
            <w:color w:val="538135" w:themeColor="accent6" w:themeShade="BF"/>
          </w:rPr>
          <w:t>https://platformazakupowa.pl/pn/us</w:t>
        </w:r>
      </w:hyperlink>
    </w:p>
    <w:p w14:paraId="3605DA92" w14:textId="77777777" w:rsidR="00D05F0F" w:rsidRPr="00D05F0F" w:rsidRDefault="00D05F0F" w:rsidP="00FF0187">
      <w:pPr>
        <w:pStyle w:val="Nagwek3"/>
        <w:ind w:left="993"/>
        <w:rPr>
          <w:rFonts w:eastAsia="Calibri"/>
        </w:rPr>
      </w:pPr>
      <w:r w:rsidRPr="00D05F0F">
        <w:rPr>
          <w:rFonts w:eastAsia="Calibri"/>
        </w:rPr>
        <w:lastRenderedPageBreak/>
        <w:t>W celu skrócenia czasu udzielen</w:t>
      </w:r>
      <w:r w:rsidR="00FB0199">
        <w:rPr>
          <w:rFonts w:eastAsia="Calibri"/>
        </w:rPr>
        <w:t>ia odpowiedzi na pytania</w:t>
      </w:r>
      <w:r w:rsidR="00305D5C">
        <w:rPr>
          <w:rFonts w:eastAsia="Calibri"/>
        </w:rPr>
        <w:t>, preferowanym kanałem komunikacji między Z</w:t>
      </w:r>
      <w:r w:rsidRPr="00D05F0F">
        <w:rPr>
          <w:rFonts w:eastAsia="Calibri"/>
        </w:rPr>
        <w:t xml:space="preserve">amawiającym a wykonawcami, w tym </w:t>
      </w:r>
      <w:r w:rsidR="00305D5C">
        <w:rPr>
          <w:rFonts w:eastAsia="Calibri"/>
        </w:rPr>
        <w:t>składania wszelkich oświadczeń, wniosków, zawiadomień</w:t>
      </w:r>
      <w:r w:rsidRPr="00D05F0F">
        <w:rPr>
          <w:rFonts w:eastAsia="Calibri"/>
        </w:rPr>
        <w:t xml:space="preserve"> oraz</w:t>
      </w:r>
      <w:r w:rsidR="00305D5C">
        <w:rPr>
          <w:rFonts w:eastAsia="Calibri"/>
        </w:rPr>
        <w:t xml:space="preserve"> informacji</w:t>
      </w:r>
      <w:r w:rsidRPr="00D05F0F">
        <w:rPr>
          <w:rFonts w:eastAsia="Calibri"/>
        </w:rPr>
        <w:t xml:space="preserve"> w formie elektronicznej</w:t>
      </w:r>
      <w:r w:rsidR="00CD6350">
        <w:rPr>
          <w:rFonts w:eastAsia="Calibri"/>
        </w:rPr>
        <w:t xml:space="preserve"> jest formularz o nazwie: „Wyślij wiadomość do Zamawiającego” na </w:t>
      </w:r>
      <w:hyperlink r:id="rId16" w:history="1">
        <w:r w:rsidR="00BB50C1" w:rsidRPr="00FF0187">
          <w:rPr>
            <w:rStyle w:val="Hipercze"/>
            <w:rFonts w:eastAsia="Calibri" w:cs="Arial"/>
            <w:color w:val="538135" w:themeColor="accent6" w:themeShade="BF"/>
            <w:szCs w:val="20"/>
          </w:rPr>
          <w:t>https://platformazakupowa.pl/pn/us</w:t>
        </w:r>
      </w:hyperlink>
    </w:p>
    <w:p w14:paraId="199EE563" w14:textId="77777777" w:rsidR="00D05F0F" w:rsidRPr="00D05F0F" w:rsidRDefault="00D05F0F" w:rsidP="00FF0187">
      <w:pPr>
        <w:pStyle w:val="Nagwek3"/>
        <w:ind w:left="993"/>
        <w:rPr>
          <w:rFonts w:eastAsia="Calibri"/>
        </w:rPr>
      </w:pPr>
      <w:r w:rsidRPr="00D05F0F">
        <w:rPr>
          <w:rFonts w:eastAsia="Calibri"/>
        </w:rPr>
        <w:t xml:space="preserve">Za datę przekazania (wpływu) oświadczeń, wniosków, zawiadomień oraz informacji </w:t>
      </w:r>
      <w:r w:rsidR="00CD6350">
        <w:rPr>
          <w:rFonts w:eastAsia="Calibri"/>
        </w:rPr>
        <w:t xml:space="preserve">do Zamawiającego, </w:t>
      </w:r>
      <w:r w:rsidRPr="00D05F0F">
        <w:rPr>
          <w:rFonts w:eastAsia="Calibri"/>
        </w:rPr>
        <w:t xml:space="preserve">przyjmuje się datę ich przesłania za pośrednictwem </w:t>
      </w:r>
      <w:hyperlink r:id="rId17" w:history="1">
        <w:r w:rsidR="00BB50C1" w:rsidRPr="00FF0187">
          <w:rPr>
            <w:rStyle w:val="Hipercze"/>
            <w:rFonts w:eastAsia="Calibri" w:cs="Arial"/>
            <w:color w:val="538135" w:themeColor="accent6" w:themeShade="BF"/>
            <w:szCs w:val="20"/>
          </w:rPr>
          <w:t>https://platformazakupowa.pl/pn/us</w:t>
        </w:r>
      </w:hyperlink>
      <w:r w:rsidR="00CD6350">
        <w:rPr>
          <w:rFonts w:eastAsia="Calibri"/>
        </w:rPr>
        <w:t xml:space="preserve"> przy użyciu</w:t>
      </w:r>
      <w:r w:rsidRPr="00D05F0F">
        <w:rPr>
          <w:rFonts w:eastAsia="Calibri"/>
        </w:rPr>
        <w:t xml:space="preserve"> p</w:t>
      </w:r>
      <w:r w:rsidR="00305D5C">
        <w:t>rzycisku</w:t>
      </w:r>
      <w:r w:rsidR="00CD6350">
        <w:t>:</w:t>
      </w:r>
      <w:r w:rsidR="00305D5C">
        <w:t xml:space="preserve">  „Wyślij wiadomość do Z</w:t>
      </w:r>
      <w:r w:rsidRPr="00D05F0F">
        <w:rPr>
          <w:rFonts w:eastAsia="Calibri"/>
        </w:rPr>
        <w:t>amawiającego”</w:t>
      </w:r>
      <w:r w:rsidR="00CD6350">
        <w:rPr>
          <w:rFonts w:eastAsia="Calibri"/>
        </w:rPr>
        <w:t>. Następstwem skorzystania z powyższej funkcji jest pojawienie się komunikatu informującego,</w:t>
      </w:r>
      <w:r w:rsidRPr="00D05F0F">
        <w:rPr>
          <w:rFonts w:eastAsia="Calibri"/>
        </w:rPr>
        <w:t xml:space="preserve"> że wiadomość została wysła</w:t>
      </w:r>
      <w:r w:rsidR="00CD6350">
        <w:rPr>
          <w:rFonts w:eastAsia="Calibri"/>
        </w:rPr>
        <w:t>na do Z</w:t>
      </w:r>
      <w:r w:rsidR="00FB0199">
        <w:rPr>
          <w:rFonts w:eastAsia="Calibri"/>
        </w:rPr>
        <w:t>amawiającego;</w:t>
      </w:r>
    </w:p>
    <w:p w14:paraId="526DE84A" w14:textId="67A62E9B" w:rsidR="007535A3" w:rsidRDefault="006727FE" w:rsidP="00FF0187">
      <w:pPr>
        <w:pStyle w:val="Nagwek3"/>
        <w:ind w:left="993"/>
        <w:rPr>
          <w:rFonts w:eastAsia="Calibri"/>
        </w:rPr>
      </w:pPr>
      <w:r>
        <w:rPr>
          <w:rFonts w:eastAsia="Calibri"/>
        </w:rPr>
        <w:t>Wykonawca może zwrócić się do Z</w:t>
      </w:r>
      <w:r w:rsidRPr="006727FE">
        <w:rPr>
          <w:rFonts w:eastAsia="Calibri"/>
        </w:rPr>
        <w:t xml:space="preserve">amawiającego z wnioskiem o wyjaśnienie treści </w:t>
      </w:r>
      <w:proofErr w:type="spellStart"/>
      <w:r w:rsidR="00736E84">
        <w:rPr>
          <w:rFonts w:eastAsia="Calibri"/>
        </w:rPr>
        <w:t>OPiW</w:t>
      </w:r>
      <w:proofErr w:type="spellEnd"/>
      <w:r w:rsidR="00CA2802">
        <w:rPr>
          <w:rFonts w:eastAsia="Calibri"/>
        </w:rPr>
        <w:t xml:space="preserve"> w</w:t>
      </w:r>
      <w:r w:rsidR="007535A3">
        <w:rPr>
          <w:rFonts w:eastAsia="Calibri"/>
        </w:rPr>
        <w:t> </w:t>
      </w:r>
      <w:r w:rsidR="00CA2802">
        <w:rPr>
          <w:rFonts w:eastAsia="Calibri"/>
        </w:rPr>
        <w:t>zakresie niezbędnym do złożenia wniosku o dopuszczenie do udziału w postępowaniu</w:t>
      </w:r>
      <w:r w:rsidRPr="006727FE">
        <w:rPr>
          <w:rFonts w:eastAsia="Calibri"/>
        </w:rPr>
        <w:t xml:space="preserve">. </w:t>
      </w:r>
      <w:r w:rsidR="007535A3">
        <w:rPr>
          <w:rFonts w:eastAsia="Calibri"/>
        </w:rPr>
        <w:t>Treść zapytań wraz z</w:t>
      </w:r>
      <w:r w:rsidR="00FF0187">
        <w:rPr>
          <w:rFonts w:eastAsia="Calibri"/>
        </w:rPr>
        <w:t> </w:t>
      </w:r>
      <w:r w:rsidR="007535A3">
        <w:rPr>
          <w:rFonts w:eastAsia="Calibri"/>
        </w:rPr>
        <w:t>wyjaśnieniami Zamawiający udostępnia na stronie internetowej prowadzonego postępowania, a</w:t>
      </w:r>
      <w:r w:rsidR="00FF0187">
        <w:rPr>
          <w:rFonts w:eastAsia="Calibri"/>
        </w:rPr>
        <w:t> </w:t>
      </w:r>
      <w:r w:rsidR="007535A3">
        <w:rPr>
          <w:rFonts w:eastAsia="Calibri"/>
        </w:rPr>
        <w:t>w</w:t>
      </w:r>
      <w:r w:rsidR="00FF0187">
        <w:rPr>
          <w:rFonts w:eastAsia="Calibri"/>
        </w:rPr>
        <w:t> </w:t>
      </w:r>
      <w:r w:rsidR="007535A3">
        <w:rPr>
          <w:rFonts w:eastAsia="Calibri"/>
        </w:rPr>
        <w:t xml:space="preserve">przypadkach o których mowa w art. 133 ust. 2 i 3, przekazuje wykonawcom, którym przekazał </w:t>
      </w:r>
      <w:proofErr w:type="spellStart"/>
      <w:r w:rsidR="007535A3">
        <w:rPr>
          <w:rFonts w:eastAsia="Calibri"/>
        </w:rPr>
        <w:t>OPiW</w:t>
      </w:r>
      <w:proofErr w:type="spellEnd"/>
      <w:r w:rsidR="007535A3">
        <w:rPr>
          <w:rFonts w:eastAsia="Calibri"/>
        </w:rPr>
        <w:t>, bez ujawniania źródła zapytania. W uzasadnionych przypadkach Z</w:t>
      </w:r>
      <w:r w:rsidR="007535A3" w:rsidRPr="00801A5D">
        <w:rPr>
          <w:rFonts w:eastAsia="Calibri"/>
        </w:rPr>
        <w:t xml:space="preserve">amawiający może przed upływem terminu składania </w:t>
      </w:r>
      <w:r w:rsidR="007535A3">
        <w:rPr>
          <w:rFonts w:eastAsia="Calibri"/>
        </w:rPr>
        <w:t>wniosków o dopuszczenie do udziału w postępowaniu</w:t>
      </w:r>
      <w:r w:rsidR="007535A3" w:rsidRPr="00801A5D">
        <w:rPr>
          <w:rFonts w:eastAsia="Calibri"/>
        </w:rPr>
        <w:t xml:space="preserve"> zmienić treść </w:t>
      </w:r>
      <w:proofErr w:type="spellStart"/>
      <w:r w:rsidR="007535A3">
        <w:rPr>
          <w:rFonts w:eastAsia="Calibri"/>
        </w:rPr>
        <w:t>OPiW</w:t>
      </w:r>
      <w:proofErr w:type="spellEnd"/>
      <w:r w:rsidR="00FF0187">
        <w:rPr>
          <w:rFonts w:eastAsia="Calibri"/>
        </w:rPr>
        <w:t>;</w:t>
      </w:r>
      <w:r w:rsidR="007535A3">
        <w:rPr>
          <w:rFonts w:eastAsia="Calibri"/>
        </w:rPr>
        <w:t xml:space="preserve"> </w:t>
      </w:r>
    </w:p>
    <w:p w14:paraId="1A90C703" w14:textId="361FDF45" w:rsidR="007535A3" w:rsidRDefault="007535A3" w:rsidP="00FF0187">
      <w:pPr>
        <w:pStyle w:val="Nagwek3"/>
        <w:ind w:left="993"/>
        <w:rPr>
          <w:rFonts w:eastAsia="Calibri"/>
        </w:rPr>
      </w:pPr>
      <w:r w:rsidRPr="007535A3">
        <w:rPr>
          <w:rFonts w:eastAsia="Calibri"/>
        </w:rPr>
        <w:t xml:space="preserve">Jeżeli wyjaśnienia treści </w:t>
      </w:r>
      <w:proofErr w:type="spellStart"/>
      <w:r>
        <w:rPr>
          <w:rFonts w:eastAsia="Calibri"/>
        </w:rPr>
        <w:t>OPiW</w:t>
      </w:r>
      <w:proofErr w:type="spellEnd"/>
      <w:r w:rsidRPr="007535A3">
        <w:rPr>
          <w:rFonts w:eastAsia="Calibri"/>
        </w:rPr>
        <w:t xml:space="preserve"> są niezbędne do należytego przygotowania i złożenia wniosku o</w:t>
      </w:r>
      <w:r>
        <w:rPr>
          <w:rFonts w:eastAsia="Calibri"/>
        </w:rPr>
        <w:t> </w:t>
      </w:r>
      <w:r w:rsidRPr="007535A3">
        <w:rPr>
          <w:rFonts w:eastAsia="Calibri"/>
        </w:rPr>
        <w:t>dopuszczenie do udziału w postę</w:t>
      </w:r>
      <w:r>
        <w:rPr>
          <w:rFonts w:eastAsia="Calibri"/>
        </w:rPr>
        <w:t>powaniu Z</w:t>
      </w:r>
      <w:r w:rsidRPr="007535A3">
        <w:rPr>
          <w:rFonts w:eastAsia="Calibri"/>
        </w:rPr>
        <w:t>amawiający jest obowiązany udzielić wyjaśnień w</w:t>
      </w:r>
      <w:r>
        <w:rPr>
          <w:rFonts w:eastAsia="Calibri"/>
        </w:rPr>
        <w:t> </w:t>
      </w:r>
      <w:r w:rsidR="005300D2">
        <w:rPr>
          <w:rFonts w:eastAsia="Calibri"/>
        </w:rPr>
        <w:t>t</w:t>
      </w:r>
      <w:r w:rsidRPr="007535A3">
        <w:rPr>
          <w:rFonts w:eastAsia="Calibri"/>
        </w:rPr>
        <w:t xml:space="preserve">ym zakresie niezwłocznie, jednak nie później niż na 6 dni przed upływem terminu składania wniosku, pod warunkiem że wniosek o wyjaśnienie treści </w:t>
      </w:r>
      <w:proofErr w:type="spellStart"/>
      <w:r w:rsidR="00960C50">
        <w:rPr>
          <w:rFonts w:eastAsia="Calibri"/>
        </w:rPr>
        <w:t>OPiW</w:t>
      </w:r>
      <w:proofErr w:type="spellEnd"/>
      <w:r w:rsidRPr="007535A3">
        <w:rPr>
          <w:rFonts w:eastAsia="Calibri"/>
        </w:rPr>
        <w:t xml:space="preserve"> wpłynął do zamawiającego nie później niż</w:t>
      </w:r>
      <w:r>
        <w:rPr>
          <w:rFonts w:eastAsia="Calibri"/>
        </w:rPr>
        <w:t xml:space="preserve"> na 14 dni </w:t>
      </w:r>
      <w:r w:rsidRPr="007535A3">
        <w:rPr>
          <w:rFonts w:eastAsia="Calibri"/>
        </w:rPr>
        <w:t>przed upł</w:t>
      </w:r>
      <w:r>
        <w:rPr>
          <w:rFonts w:eastAsia="Calibri"/>
        </w:rPr>
        <w:t>ywem ter</w:t>
      </w:r>
      <w:r w:rsidRPr="007535A3">
        <w:rPr>
          <w:rFonts w:eastAsia="Calibri"/>
        </w:rPr>
        <w:t>minu składania wniosku o dopuszczenie do udziału w postępowaniu</w:t>
      </w:r>
      <w:r w:rsidR="00FF0187">
        <w:rPr>
          <w:rFonts w:eastAsia="Calibri"/>
        </w:rPr>
        <w:t>;</w:t>
      </w:r>
    </w:p>
    <w:p w14:paraId="3F90C90C" w14:textId="010BCE45" w:rsidR="007535A3" w:rsidRDefault="007535A3" w:rsidP="00FF0187">
      <w:pPr>
        <w:pStyle w:val="Nagwek3"/>
        <w:ind w:left="993"/>
        <w:rPr>
          <w:rFonts w:eastAsia="Calibri"/>
        </w:rPr>
      </w:pPr>
      <w:r w:rsidRPr="007535A3">
        <w:rPr>
          <w:rFonts w:eastAsia="Calibri"/>
        </w:rPr>
        <w:t>Jeżeli Zamawiający nie udzieli wyjaśnień w terminie, o których mowa w pkt 6, przedłuża termin składania wniosków o czas niezbędny do zapoznania się wszystkich zainteresowanych wykonawców z wyjaśnieniami niezbędnymi do należytego przygotowania i złożenia wniosków. Przedłużenie terminu składania wniosków o dopuszczeni</w:t>
      </w:r>
      <w:r w:rsidR="00C47C6E">
        <w:rPr>
          <w:rFonts w:eastAsia="Calibri"/>
        </w:rPr>
        <w:t>e</w:t>
      </w:r>
      <w:r w:rsidRPr="007535A3">
        <w:rPr>
          <w:rFonts w:eastAsia="Calibri"/>
        </w:rPr>
        <w:t xml:space="preserve"> do udziału w postępowaniu nie wpływa na bieg terminu składania wniosku o wyjaśnienie treści </w:t>
      </w:r>
      <w:proofErr w:type="spellStart"/>
      <w:r w:rsidRPr="007535A3">
        <w:rPr>
          <w:rFonts w:eastAsia="Calibri"/>
        </w:rPr>
        <w:t>OPiW</w:t>
      </w:r>
      <w:proofErr w:type="spellEnd"/>
      <w:r w:rsidRPr="007535A3">
        <w:rPr>
          <w:rFonts w:eastAsia="Calibri"/>
        </w:rPr>
        <w:t>;</w:t>
      </w:r>
    </w:p>
    <w:p w14:paraId="74889E4F" w14:textId="45EAF467" w:rsidR="007535A3" w:rsidRPr="006F75BC" w:rsidRDefault="007535A3" w:rsidP="009D3C1C">
      <w:pPr>
        <w:pStyle w:val="Nagwek3"/>
        <w:ind w:left="993"/>
        <w:rPr>
          <w:rFonts w:eastAsia="Calibri"/>
        </w:rPr>
      </w:pPr>
      <w:r w:rsidRPr="006F75BC">
        <w:rPr>
          <w:rFonts w:eastAsia="Calibri"/>
        </w:rPr>
        <w:t xml:space="preserve">Niedopuszczalne jest dokonywanie zmian treści </w:t>
      </w:r>
      <w:proofErr w:type="spellStart"/>
      <w:r w:rsidRPr="006F75BC">
        <w:rPr>
          <w:rFonts w:eastAsia="Calibri"/>
        </w:rPr>
        <w:t>OPiW</w:t>
      </w:r>
      <w:proofErr w:type="spellEnd"/>
      <w:r w:rsidRPr="006F75BC">
        <w:rPr>
          <w:rFonts w:eastAsia="Calibri"/>
        </w:rPr>
        <w:t xml:space="preserve"> po upływie terminu składania wniosków o</w:t>
      </w:r>
      <w:r>
        <w:rPr>
          <w:rFonts w:eastAsia="Calibri"/>
        </w:rPr>
        <w:t> </w:t>
      </w:r>
      <w:r w:rsidRPr="006F75BC">
        <w:rPr>
          <w:rFonts w:eastAsia="Calibri"/>
        </w:rPr>
        <w:t>dopuszczenie do udziału w postępowaniu, które prowadzą do zmiany treści ogłoszenia o</w:t>
      </w:r>
      <w:r>
        <w:rPr>
          <w:rFonts w:eastAsia="Calibri"/>
        </w:rPr>
        <w:t> </w:t>
      </w:r>
      <w:r w:rsidRPr="006F75BC">
        <w:rPr>
          <w:rFonts w:eastAsia="Calibri"/>
        </w:rPr>
        <w:t>zamówieniu</w:t>
      </w:r>
      <w:r w:rsidR="009D3C1C">
        <w:rPr>
          <w:rFonts w:eastAsia="Calibri"/>
        </w:rPr>
        <w:t>;</w:t>
      </w:r>
    </w:p>
    <w:p w14:paraId="0EC56E39" w14:textId="68139211" w:rsidR="005300D2" w:rsidRPr="005300D2" w:rsidRDefault="007535A3" w:rsidP="009D3C1C">
      <w:pPr>
        <w:pStyle w:val="Nagwek3"/>
        <w:ind w:left="993"/>
        <w:rPr>
          <w:rFonts w:eastAsia="Calibri"/>
        </w:rPr>
      </w:pPr>
      <w:r>
        <w:rPr>
          <w:rFonts w:eastAsia="Calibri"/>
        </w:rPr>
        <w:t xml:space="preserve">W </w:t>
      </w:r>
      <w:r w:rsidRPr="00801A5D">
        <w:rPr>
          <w:rFonts w:eastAsia="Calibri"/>
        </w:rPr>
        <w:t>pr</w:t>
      </w:r>
      <w:r>
        <w:rPr>
          <w:rFonts w:eastAsia="Calibri"/>
        </w:rPr>
        <w:t>zypadku</w:t>
      </w:r>
      <w:r w:rsidR="00C47C6E">
        <w:rPr>
          <w:rFonts w:eastAsia="Calibri"/>
        </w:rPr>
        <w:t xml:space="preserve">, </w:t>
      </w:r>
      <w:r>
        <w:rPr>
          <w:rFonts w:eastAsia="Calibri"/>
        </w:rPr>
        <w:t xml:space="preserve">gdy zmiany treści </w:t>
      </w:r>
      <w:proofErr w:type="spellStart"/>
      <w:r>
        <w:rPr>
          <w:rFonts w:eastAsia="Calibri"/>
        </w:rPr>
        <w:t>OPiW</w:t>
      </w:r>
      <w:proofErr w:type="spellEnd"/>
      <w:r>
        <w:rPr>
          <w:rFonts w:eastAsia="Calibri"/>
        </w:rPr>
        <w:t xml:space="preserve"> będą</w:t>
      </w:r>
      <w:r w:rsidRPr="00801A5D">
        <w:rPr>
          <w:rFonts w:eastAsia="Calibri"/>
        </w:rPr>
        <w:t xml:space="preserve"> istotne dla sporządzenia </w:t>
      </w:r>
      <w:r>
        <w:rPr>
          <w:rFonts w:eastAsia="Calibri"/>
        </w:rPr>
        <w:t>wniosków o dopuszczenie do udziału w postępowaniu</w:t>
      </w:r>
      <w:r w:rsidRPr="00801A5D">
        <w:rPr>
          <w:rFonts w:eastAsia="Calibri"/>
        </w:rPr>
        <w:t xml:space="preserve"> lub </w:t>
      </w:r>
      <w:r>
        <w:rPr>
          <w:rFonts w:eastAsia="Calibri"/>
        </w:rPr>
        <w:t>będą wymagały</w:t>
      </w:r>
      <w:r w:rsidRPr="00801A5D">
        <w:rPr>
          <w:rFonts w:eastAsia="Calibri"/>
        </w:rPr>
        <w:t xml:space="preserve"> od wykonawców dodatkowego czasu na zapoznanie się ze zmi</w:t>
      </w:r>
      <w:r>
        <w:rPr>
          <w:rFonts w:eastAsia="Calibri"/>
        </w:rPr>
        <w:t xml:space="preserve">aną </w:t>
      </w:r>
      <w:proofErr w:type="spellStart"/>
      <w:r>
        <w:rPr>
          <w:rFonts w:eastAsia="Calibri"/>
        </w:rPr>
        <w:t>OPiW</w:t>
      </w:r>
      <w:proofErr w:type="spellEnd"/>
      <w:r>
        <w:rPr>
          <w:rFonts w:eastAsia="Calibri"/>
        </w:rPr>
        <w:t xml:space="preserve"> i przygotowanie wniosków, Zamawiający przedłuży</w:t>
      </w:r>
      <w:r w:rsidRPr="00801A5D">
        <w:rPr>
          <w:rFonts w:eastAsia="Calibri"/>
        </w:rPr>
        <w:t xml:space="preserve"> termin </w:t>
      </w:r>
      <w:r>
        <w:rPr>
          <w:rFonts w:eastAsia="Calibri"/>
        </w:rPr>
        <w:t>składania wniosków</w:t>
      </w:r>
      <w:r w:rsidR="009D3C1C">
        <w:rPr>
          <w:rFonts w:eastAsia="Calibri"/>
        </w:rPr>
        <w:t>;</w:t>
      </w:r>
    </w:p>
    <w:p w14:paraId="2F8CA279" w14:textId="005C8846" w:rsidR="005300D2" w:rsidRPr="005300D2" w:rsidRDefault="005300D2" w:rsidP="009D3C1C">
      <w:pPr>
        <w:pStyle w:val="Nagwek3"/>
        <w:ind w:left="993"/>
        <w:rPr>
          <w:rFonts w:eastAsia="Calibri"/>
        </w:rPr>
      </w:pPr>
      <w:r>
        <w:rPr>
          <w:rFonts w:eastAsia="Calibri"/>
        </w:rPr>
        <w:t>D</w:t>
      </w:r>
      <w:r w:rsidRPr="005300D2">
        <w:rPr>
          <w:rFonts w:eastAsia="Calibri"/>
        </w:rPr>
        <w:t xml:space="preserve">o wyjaśnień oraz zmian treści </w:t>
      </w:r>
      <w:proofErr w:type="spellStart"/>
      <w:r>
        <w:rPr>
          <w:rFonts w:eastAsia="Calibri"/>
        </w:rPr>
        <w:t>OPiW</w:t>
      </w:r>
      <w:proofErr w:type="spellEnd"/>
      <w:r w:rsidRPr="005300D2">
        <w:rPr>
          <w:rFonts w:eastAsia="Calibri"/>
        </w:rPr>
        <w:t xml:space="preserve"> niezbędnych do złożenia ofert </w:t>
      </w:r>
      <w:r>
        <w:rPr>
          <w:rFonts w:eastAsia="Calibri"/>
        </w:rPr>
        <w:t xml:space="preserve">wstępnych </w:t>
      </w:r>
      <w:r w:rsidRPr="005300D2">
        <w:rPr>
          <w:rFonts w:eastAsia="Calibri"/>
        </w:rPr>
        <w:t>odpowiednio stosuje się przepisy art. 135, art. 136</w:t>
      </w:r>
      <w:r>
        <w:rPr>
          <w:rFonts w:eastAsia="Calibri"/>
        </w:rPr>
        <w:t>, art. 137 ust. 1–3, ust. 6 zda</w:t>
      </w:r>
      <w:r w:rsidRPr="005300D2">
        <w:rPr>
          <w:rFonts w:eastAsia="Calibri"/>
        </w:rPr>
        <w:t>nie pierwsze i ust. 7 oraz art. 143 ust. 4</w:t>
      </w:r>
      <w:r>
        <w:rPr>
          <w:rFonts w:eastAsia="Calibri"/>
        </w:rPr>
        <w:t xml:space="preserve"> ustawy </w:t>
      </w:r>
      <w:proofErr w:type="spellStart"/>
      <w:r>
        <w:rPr>
          <w:rFonts w:eastAsia="Calibri"/>
        </w:rPr>
        <w:t>Pzp</w:t>
      </w:r>
      <w:proofErr w:type="spellEnd"/>
      <w:r w:rsidRPr="005300D2">
        <w:rPr>
          <w:rFonts w:eastAsia="Calibri"/>
        </w:rPr>
        <w:t>;</w:t>
      </w:r>
    </w:p>
    <w:p w14:paraId="13B4C48E" w14:textId="54DB6740" w:rsidR="00D05F0F" w:rsidRPr="00D05F0F" w:rsidRDefault="00D05F0F" w:rsidP="009D3C1C">
      <w:pPr>
        <w:pStyle w:val="Nagwek3"/>
        <w:ind w:left="993"/>
        <w:rPr>
          <w:rFonts w:eastAsia="Calibri"/>
        </w:rPr>
      </w:pPr>
      <w:r w:rsidRPr="00D05F0F">
        <w:rPr>
          <w:rFonts w:eastAsia="Calibri"/>
        </w:rPr>
        <w:t xml:space="preserve">Zamawiający będzie przekazywał wykonawcom informacje w formie elektronicznej za pośrednictwem </w:t>
      </w:r>
      <w:r w:rsidR="00FB0199">
        <w:rPr>
          <w:rFonts w:eastAsia="Calibri" w:cs="Arial"/>
          <w:szCs w:val="20"/>
        </w:rPr>
        <w:t>platformy</w:t>
      </w:r>
      <w:r w:rsidRPr="00D05F0F">
        <w:rPr>
          <w:rFonts w:eastAsia="Calibri"/>
        </w:rPr>
        <w:t>. Informacje</w:t>
      </w:r>
      <w:r w:rsidR="00FB0199">
        <w:rPr>
          <w:rFonts w:eastAsia="Calibri"/>
        </w:rPr>
        <w:t xml:space="preserve"> dotyczące wniosków o wyjaśnienie treści </w:t>
      </w:r>
      <w:proofErr w:type="spellStart"/>
      <w:r w:rsidR="006F75BC">
        <w:rPr>
          <w:rFonts w:eastAsia="Calibri"/>
        </w:rPr>
        <w:t>OPiW</w:t>
      </w:r>
      <w:proofErr w:type="spellEnd"/>
      <w:r w:rsidR="00FB0199">
        <w:rPr>
          <w:rFonts w:eastAsia="Calibri"/>
        </w:rPr>
        <w:t xml:space="preserve">, zmiany </w:t>
      </w:r>
      <w:r w:rsidR="00FB0199">
        <w:rPr>
          <w:rFonts w:eastAsia="Calibri"/>
        </w:rPr>
        <w:lastRenderedPageBreak/>
        <w:t xml:space="preserve">treści </w:t>
      </w:r>
      <w:proofErr w:type="spellStart"/>
      <w:r w:rsidR="006F75BC">
        <w:rPr>
          <w:rFonts w:eastAsia="Calibri"/>
        </w:rPr>
        <w:t>OPiW</w:t>
      </w:r>
      <w:proofErr w:type="spellEnd"/>
      <w:r w:rsidRPr="00D05F0F">
        <w:rPr>
          <w:rFonts w:eastAsia="Calibri"/>
        </w:rPr>
        <w:t>, zmiany terminu składania</w:t>
      </w:r>
      <w:r w:rsidR="006F75BC">
        <w:rPr>
          <w:rFonts w:eastAsia="Calibri"/>
        </w:rPr>
        <w:t xml:space="preserve"> wniosków o d</w:t>
      </w:r>
      <w:r w:rsidR="005300D2">
        <w:rPr>
          <w:rFonts w:eastAsia="Calibri"/>
        </w:rPr>
        <w:t>opuszczenie do udziału w postęp</w:t>
      </w:r>
      <w:r w:rsidR="006F75BC">
        <w:rPr>
          <w:rFonts w:eastAsia="Calibri"/>
        </w:rPr>
        <w:t>o</w:t>
      </w:r>
      <w:r w:rsidR="005300D2">
        <w:rPr>
          <w:rFonts w:eastAsia="Calibri"/>
        </w:rPr>
        <w:t>w</w:t>
      </w:r>
      <w:r w:rsidR="006F75BC">
        <w:rPr>
          <w:rFonts w:eastAsia="Calibri"/>
        </w:rPr>
        <w:t>aniu, terminu skład</w:t>
      </w:r>
      <w:r w:rsidR="003D7258">
        <w:rPr>
          <w:rFonts w:eastAsia="Calibri"/>
        </w:rPr>
        <w:t>a</w:t>
      </w:r>
      <w:r w:rsidR="006F75BC">
        <w:rPr>
          <w:rFonts w:eastAsia="Calibri"/>
        </w:rPr>
        <w:t>nia</w:t>
      </w:r>
      <w:r w:rsidRPr="00D05F0F">
        <w:rPr>
          <w:rFonts w:eastAsia="Calibri"/>
        </w:rPr>
        <w:t xml:space="preserve"> i otwarcia ofert</w:t>
      </w:r>
      <w:r w:rsidR="00FB0199">
        <w:rPr>
          <w:rFonts w:eastAsia="Calibri"/>
        </w:rPr>
        <w:t>,</w:t>
      </w:r>
      <w:r w:rsidRPr="00D05F0F">
        <w:rPr>
          <w:rFonts w:eastAsia="Calibri"/>
        </w:rPr>
        <w:t xml:space="preserve"> Zamawiający będzie zamieszczał na platformie w sekcji “Komunikaty”</w:t>
      </w:r>
      <w:r w:rsidR="00801A5D">
        <w:rPr>
          <w:rFonts w:eastAsia="Calibri"/>
        </w:rPr>
        <w:t xml:space="preserve"> oraz na stroni</w:t>
      </w:r>
      <w:r w:rsidR="00CD1C73">
        <w:rPr>
          <w:rFonts w:eastAsia="Calibri"/>
        </w:rPr>
        <w:t>e</w:t>
      </w:r>
      <w:r w:rsidR="00801A5D">
        <w:rPr>
          <w:rFonts w:eastAsia="Calibri"/>
        </w:rPr>
        <w:t xml:space="preserve"> interne</w:t>
      </w:r>
      <w:r w:rsidR="00CD1C73">
        <w:rPr>
          <w:rFonts w:eastAsia="Calibri"/>
        </w:rPr>
        <w:t>towej prowadzonego postępowania.</w:t>
      </w:r>
      <w:r w:rsidRPr="00D05F0F">
        <w:rPr>
          <w:rFonts w:eastAsia="Calibri"/>
        </w:rPr>
        <w:t xml:space="preserve"> Korespondencja, której zgodnie z</w:t>
      </w:r>
      <w:r w:rsidR="003D7258">
        <w:rPr>
          <w:rFonts w:eastAsia="Calibri"/>
        </w:rPr>
        <w:t> </w:t>
      </w:r>
      <w:r w:rsidRPr="00D05F0F">
        <w:rPr>
          <w:rFonts w:eastAsia="Calibri"/>
        </w:rPr>
        <w:t>obowiązującymi przepisami adresatem jest konkretny wykonawca, będzie przekazywana w</w:t>
      </w:r>
      <w:r w:rsidR="003D7258">
        <w:rPr>
          <w:rFonts w:eastAsia="Calibri"/>
        </w:rPr>
        <w:t> </w:t>
      </w:r>
      <w:r w:rsidRPr="00D05F0F">
        <w:rPr>
          <w:rFonts w:eastAsia="Calibri"/>
        </w:rPr>
        <w:t xml:space="preserve">formie elektronicznej za pośrednictwem </w:t>
      </w:r>
      <w:hyperlink r:id="rId18">
        <w:r w:rsidRPr="009D3C1C">
          <w:rPr>
            <w:rStyle w:val="Hipercze"/>
            <w:rFonts w:eastAsia="Calibri" w:cs="Arial"/>
            <w:color w:val="538135" w:themeColor="accent6" w:themeShade="BF"/>
            <w:szCs w:val="20"/>
          </w:rPr>
          <w:t>platformazakupowa.pl</w:t>
        </w:r>
      </w:hyperlink>
      <w:r w:rsidR="00BE07E2">
        <w:rPr>
          <w:rFonts w:eastAsia="Calibri"/>
        </w:rPr>
        <w:t xml:space="preserve"> do konkretnego wykonawcy;</w:t>
      </w:r>
    </w:p>
    <w:p w14:paraId="18E53AFA" w14:textId="07CDDC2C" w:rsidR="00D05F0F" w:rsidRPr="000A5BCB" w:rsidRDefault="00D05F0F" w:rsidP="009D3C1C">
      <w:pPr>
        <w:pStyle w:val="Nagwek3"/>
        <w:ind w:left="993"/>
      </w:pPr>
      <w:r w:rsidRPr="000A5BCB">
        <w:rPr>
          <w:rFonts w:eastAsia="Calibri"/>
        </w:rPr>
        <w:t>Wykonawca jako podmiot profes</w:t>
      </w:r>
      <w:r w:rsidR="00BE07E2" w:rsidRPr="000A5BCB">
        <w:rPr>
          <w:rFonts w:eastAsia="Calibri"/>
        </w:rPr>
        <w:t>jonalny ma obowiązek weryfikacji</w:t>
      </w:r>
      <w:r w:rsidRPr="000A5BCB">
        <w:rPr>
          <w:rFonts w:eastAsia="Calibri"/>
        </w:rPr>
        <w:t xml:space="preserve"> komunikatów i wiadomości bezp</w:t>
      </w:r>
      <w:r w:rsidR="00BE07E2" w:rsidRPr="000A5BCB">
        <w:rPr>
          <w:rFonts w:eastAsia="Calibri"/>
        </w:rPr>
        <w:t xml:space="preserve">ośrednio na platformie przesłanych przez Zamawiającego, z uwagi na fakt, iż możliwa jest awaria </w:t>
      </w:r>
      <w:r w:rsidRPr="000A5BCB">
        <w:rPr>
          <w:rFonts w:eastAsia="Calibri"/>
        </w:rPr>
        <w:t>system</w:t>
      </w:r>
      <w:r w:rsidR="00BE07E2" w:rsidRPr="000A5BCB">
        <w:rPr>
          <w:rFonts w:eastAsia="Calibri"/>
        </w:rPr>
        <w:t>u lub możliwe jest przekierowanie powiadomienia do folderu SPAM;</w:t>
      </w:r>
    </w:p>
    <w:p w14:paraId="2D1455EC" w14:textId="09E7EF6A" w:rsidR="00907E2D" w:rsidRPr="000A5BCB" w:rsidRDefault="006D6009" w:rsidP="009D3C1C">
      <w:pPr>
        <w:pStyle w:val="Nagwek3"/>
        <w:ind w:left="993"/>
      </w:pPr>
      <w:r w:rsidRPr="000A5BCB">
        <w:t>Osobami uprawnionymi</w:t>
      </w:r>
      <w:r w:rsidR="00907E2D" w:rsidRPr="000A5BCB">
        <w:t xml:space="preserve"> do kontaktu z Wykona</w:t>
      </w:r>
      <w:r w:rsidRPr="000A5BCB">
        <w:t xml:space="preserve">wcami są: </w:t>
      </w:r>
      <w:r w:rsidR="009E3FEA" w:rsidRPr="006D6009">
        <w:rPr>
          <w:b/>
          <w:color w:val="222A35" w:themeColor="text2" w:themeShade="80"/>
        </w:rPr>
        <w:t xml:space="preserve">mgr </w:t>
      </w:r>
      <w:r w:rsidR="009E3FEA">
        <w:rPr>
          <w:b/>
          <w:color w:val="222A35" w:themeColor="text2" w:themeShade="80"/>
        </w:rPr>
        <w:t xml:space="preserve">inż. </w:t>
      </w:r>
      <w:r w:rsidR="009E3FEA" w:rsidRPr="006D6009">
        <w:rPr>
          <w:b/>
          <w:color w:val="222A35" w:themeColor="text2" w:themeShade="80"/>
        </w:rPr>
        <w:t>Artur Baran</w:t>
      </w:r>
      <w:r w:rsidR="009E3FEA">
        <w:rPr>
          <w:b/>
          <w:color w:val="222A35" w:themeColor="text2" w:themeShade="80"/>
        </w:rPr>
        <w:t xml:space="preserve">, </w:t>
      </w:r>
      <w:r w:rsidR="0080428E" w:rsidRPr="006D6009">
        <w:rPr>
          <w:b/>
          <w:color w:val="222A35" w:themeColor="text2" w:themeShade="80"/>
        </w:rPr>
        <w:t>mgr Ewa Słowik</w:t>
      </w:r>
      <w:r w:rsidR="0080428E">
        <w:rPr>
          <w:b/>
          <w:color w:val="222A35" w:themeColor="text2" w:themeShade="80"/>
        </w:rPr>
        <w:t xml:space="preserve">, </w:t>
      </w:r>
      <w:r w:rsidR="003D7258">
        <w:rPr>
          <w:b/>
          <w:color w:val="222A35" w:themeColor="text2" w:themeShade="80"/>
        </w:rPr>
        <w:t xml:space="preserve">mgr Łukasz Motyka, </w:t>
      </w:r>
      <w:r w:rsidR="00AB1228" w:rsidRPr="006D6009">
        <w:rPr>
          <w:b/>
          <w:color w:val="222A35" w:themeColor="text2" w:themeShade="80"/>
        </w:rPr>
        <w:t>mgr Aneta Szturc – Krawczyk</w:t>
      </w:r>
      <w:r w:rsidR="00C540B8">
        <w:rPr>
          <w:color w:val="222A35" w:themeColor="text2" w:themeShade="80"/>
        </w:rPr>
        <w:t xml:space="preserve">. </w:t>
      </w:r>
      <w:r w:rsidR="00C540B8" w:rsidRPr="000A5BCB">
        <w:t xml:space="preserve">Adres mailowy: </w:t>
      </w:r>
      <w:hyperlink r:id="rId19" w:history="1">
        <w:r w:rsidR="00C540B8" w:rsidRPr="009D3C1C">
          <w:rPr>
            <w:rStyle w:val="Hipercze"/>
            <w:rFonts w:cs="Arial"/>
            <w:color w:val="538135" w:themeColor="accent6" w:themeShade="BF"/>
            <w:szCs w:val="20"/>
          </w:rPr>
          <w:t>dzp@us.edu.pl</w:t>
        </w:r>
      </w:hyperlink>
      <w:r w:rsidR="00C540B8" w:rsidRPr="009D3C1C">
        <w:rPr>
          <w:color w:val="538135" w:themeColor="accent6" w:themeShade="BF"/>
        </w:rPr>
        <w:t xml:space="preserve">. </w:t>
      </w:r>
      <w:r w:rsidR="00C540B8" w:rsidRPr="000A5BCB">
        <w:t>W</w:t>
      </w:r>
      <w:r w:rsidR="003D7258">
        <w:t> </w:t>
      </w:r>
      <w:r w:rsidR="00C540B8" w:rsidRPr="000A5BCB">
        <w:t>korespondencji z Zamawiającym należy posługiwać się sygnaturą postępowania.</w:t>
      </w:r>
    </w:p>
    <w:p w14:paraId="0031150E" w14:textId="77777777" w:rsidR="00907E2D" w:rsidRPr="008D6890" w:rsidRDefault="006D6009" w:rsidP="00F725C0">
      <w:pPr>
        <w:pStyle w:val="Nagwek2"/>
        <w:numPr>
          <w:ilvl w:val="0"/>
          <w:numId w:val="15"/>
        </w:numPr>
        <w:ind w:left="851" w:hanging="284"/>
      </w:pPr>
      <w:r w:rsidRPr="008D6890">
        <w:t>Informacje o wymaganiach technicznych i organizacyjnych sporządzania, wysyłania i odbierania korespondencji elektronicznej.</w:t>
      </w:r>
    </w:p>
    <w:p w14:paraId="76017726" w14:textId="77777777" w:rsidR="006D6009" w:rsidRPr="00BB4728" w:rsidRDefault="00357D01" w:rsidP="0091045F">
      <w:pPr>
        <w:pStyle w:val="Nagwek3"/>
        <w:numPr>
          <w:ilvl w:val="0"/>
          <w:numId w:val="17"/>
        </w:numPr>
        <w:ind w:left="993"/>
        <w:rPr>
          <w:rFonts w:eastAsia="Calibri"/>
          <w:color w:val="222A35" w:themeColor="text2" w:themeShade="80"/>
        </w:rPr>
      </w:pPr>
      <w:r w:rsidRPr="00BB4728">
        <w:rPr>
          <w:rFonts w:eastAsia="Calibri"/>
        </w:rPr>
        <w:t>Zamawiający, zgodnie z § 11 ust. 2 Rozporządzenia Prezesa Rady Ministrów z 30 grudnia 2020 r. w sprawie sposobu sporządzania i przekazywania informacji oraz wymagań technicznych dla dokumentów elektronicznych oraz środków komunikacji elektronicznej w postępowaniu o udzielenie zamówienia publicznego lub konkursie</w:t>
      </w:r>
      <w:r w:rsidR="006D6009" w:rsidRPr="00BB4728">
        <w:rPr>
          <w:rFonts w:eastAsia="Calibri"/>
        </w:rPr>
        <w:t xml:space="preserve">; dalej: “Rozporządzenie w sprawie środków komunikacji”), określa niezbędne wymagania sprzętowo - aplikacyjne umożliwiające pracę na </w:t>
      </w:r>
      <w:hyperlink r:id="rId20">
        <w:r w:rsidR="006D6009" w:rsidRPr="00BB4728">
          <w:rPr>
            <w:rStyle w:val="Hipercze"/>
            <w:rFonts w:eastAsia="Calibri" w:cs="Arial"/>
            <w:color w:val="385623" w:themeColor="accent6" w:themeShade="80"/>
            <w:szCs w:val="20"/>
          </w:rPr>
          <w:t>platformazakupowa.pl</w:t>
        </w:r>
      </w:hyperlink>
      <w:r w:rsidR="006D6009" w:rsidRPr="00BB4728">
        <w:rPr>
          <w:rFonts w:eastAsia="Calibri"/>
          <w:color w:val="385623" w:themeColor="accent6" w:themeShade="80"/>
        </w:rPr>
        <w:t xml:space="preserve">, </w:t>
      </w:r>
      <w:r w:rsidR="006D6009" w:rsidRPr="00BB4728">
        <w:rPr>
          <w:rFonts w:eastAsia="Calibri"/>
          <w:color w:val="222A35" w:themeColor="text2" w:themeShade="80"/>
        </w:rPr>
        <w:t>tj.:</w:t>
      </w:r>
    </w:p>
    <w:p w14:paraId="3144EE6F" w14:textId="77777777" w:rsidR="006D6009" w:rsidRPr="00ED5508" w:rsidRDefault="006D6009" w:rsidP="0091045F">
      <w:pPr>
        <w:pStyle w:val="Nagwek4"/>
        <w:numPr>
          <w:ilvl w:val="0"/>
          <w:numId w:val="18"/>
        </w:numPr>
        <w:ind w:left="993" w:firstLine="141"/>
        <w:rPr>
          <w:rFonts w:eastAsia="Calibri"/>
        </w:rPr>
      </w:pPr>
      <w:r w:rsidRPr="00ED5508">
        <w:rPr>
          <w:rFonts w:eastAsia="Calibri"/>
        </w:rPr>
        <w:t xml:space="preserve">stały dostęp do sieci Internet o gwarantowanej przepustowości nie mniejszej niż 512 </w:t>
      </w:r>
      <w:proofErr w:type="spellStart"/>
      <w:r w:rsidRPr="00ED5508">
        <w:rPr>
          <w:rFonts w:eastAsia="Calibri"/>
        </w:rPr>
        <w:t>kb</w:t>
      </w:r>
      <w:proofErr w:type="spellEnd"/>
      <w:r w:rsidRPr="00ED5508">
        <w:rPr>
          <w:rFonts w:eastAsia="Calibri"/>
        </w:rPr>
        <w:t>/s,</w:t>
      </w:r>
    </w:p>
    <w:p w14:paraId="3C7BE354" w14:textId="77777777" w:rsidR="006D6009" w:rsidRPr="00D05F0F" w:rsidRDefault="006D6009" w:rsidP="009D3C1C">
      <w:pPr>
        <w:pStyle w:val="Nagwek4"/>
        <w:ind w:left="1418" w:hanging="283"/>
        <w:rPr>
          <w:rFonts w:eastAsia="Calibri"/>
        </w:rPr>
      </w:pPr>
      <w:r w:rsidRPr="00D05F0F">
        <w:rPr>
          <w:rFonts w:eastAsia="Calibri"/>
        </w:rPr>
        <w:t>komputer klasy PC lub MAC o następującej konfiguracji: pamięć min. 2 GB Ram, procesor Intel IV 2 GHZ lub jego nowsza wersja, jeden z systemów operacyjnych - MS Windows 7, Mac Os x 10 4, Linux, lub ich nowsze wersje,</w:t>
      </w:r>
    </w:p>
    <w:p w14:paraId="77CCE088" w14:textId="77777777" w:rsidR="006D6009" w:rsidRPr="00D05F0F" w:rsidRDefault="006D6009" w:rsidP="009D3C1C">
      <w:pPr>
        <w:pStyle w:val="Nagwek4"/>
        <w:ind w:left="1418" w:hanging="283"/>
        <w:rPr>
          <w:rFonts w:eastAsia="Calibri"/>
        </w:rPr>
      </w:pPr>
      <w:r w:rsidRPr="00D05F0F">
        <w:rPr>
          <w:rFonts w:eastAsia="Calibri"/>
        </w:rPr>
        <w:t>zainstalowana dowolna przeglądarka internetowa, w przypadku Internet Explorer minimalnie wersja 10 0.,</w:t>
      </w:r>
    </w:p>
    <w:p w14:paraId="09CECB81" w14:textId="77777777" w:rsidR="006D6009" w:rsidRPr="00D05F0F" w:rsidRDefault="006D6009" w:rsidP="009D3C1C">
      <w:pPr>
        <w:pStyle w:val="Nagwek4"/>
        <w:ind w:left="1418" w:hanging="284"/>
        <w:rPr>
          <w:rFonts w:eastAsia="Calibri"/>
        </w:rPr>
      </w:pPr>
      <w:r w:rsidRPr="00D05F0F">
        <w:rPr>
          <w:rFonts w:eastAsia="Calibri"/>
        </w:rPr>
        <w:t>włączona obsługa JavaScript,</w:t>
      </w:r>
    </w:p>
    <w:p w14:paraId="5D61BE59" w14:textId="77777777" w:rsidR="006D6009" w:rsidRPr="00D05F0F" w:rsidRDefault="006D6009" w:rsidP="009D3C1C">
      <w:pPr>
        <w:pStyle w:val="Nagwek4"/>
        <w:ind w:left="1418" w:hanging="284"/>
        <w:rPr>
          <w:rFonts w:eastAsia="Calibri"/>
        </w:rPr>
      </w:pPr>
      <w:r w:rsidRPr="00D05F0F">
        <w:rPr>
          <w:rFonts w:eastAsia="Calibri"/>
        </w:rPr>
        <w:t xml:space="preserve">zainstalowany program Adobe </w:t>
      </w:r>
      <w:proofErr w:type="spellStart"/>
      <w:r w:rsidRPr="00D05F0F">
        <w:rPr>
          <w:rFonts w:eastAsia="Calibri"/>
        </w:rPr>
        <w:t>Acrobat</w:t>
      </w:r>
      <w:proofErr w:type="spellEnd"/>
      <w:r w:rsidRPr="00D05F0F">
        <w:rPr>
          <w:rFonts w:eastAsia="Calibri"/>
        </w:rPr>
        <w:t xml:space="preserve"> Reader lub inny obsługujący format plików .pdf,</w:t>
      </w:r>
    </w:p>
    <w:p w14:paraId="09D035CD" w14:textId="77777777" w:rsidR="006D6009" w:rsidRPr="00D05F0F" w:rsidRDefault="00ED5508" w:rsidP="009D3C1C">
      <w:pPr>
        <w:pStyle w:val="Nagwek4"/>
        <w:ind w:left="1418" w:hanging="284"/>
        <w:rPr>
          <w:rFonts w:eastAsia="Calibri"/>
        </w:rPr>
      </w:pPr>
      <w:r>
        <w:rPr>
          <w:rFonts w:eastAsia="Calibri"/>
        </w:rPr>
        <w:t>platforma</w:t>
      </w:r>
      <w:r w:rsidR="006D6009" w:rsidRPr="00D05F0F">
        <w:rPr>
          <w:rFonts w:eastAsia="Calibri"/>
        </w:rPr>
        <w:t xml:space="preserve"> działa według standardu przyjętego w komunikacji sieciowej - kodowanie UTF8,</w:t>
      </w:r>
    </w:p>
    <w:p w14:paraId="13ACA84E" w14:textId="77777777" w:rsidR="006D6009" w:rsidRPr="00D05F0F" w:rsidRDefault="00ED5508" w:rsidP="009D3C1C">
      <w:pPr>
        <w:pStyle w:val="Nagwek4"/>
        <w:ind w:left="1418" w:hanging="283"/>
        <w:rPr>
          <w:rFonts w:eastAsia="Calibri"/>
        </w:rPr>
      </w:pPr>
      <w:r>
        <w:rPr>
          <w:rFonts w:eastAsia="Calibri"/>
        </w:rPr>
        <w:t>o</w:t>
      </w:r>
      <w:r w:rsidR="006D6009" w:rsidRPr="00D05F0F">
        <w:rPr>
          <w:rFonts w:eastAsia="Calibri"/>
        </w:rPr>
        <w:t>znaczenie czasu odbioru danych przez platformę zakupową stanowi datę oraz dokładny czas (</w:t>
      </w:r>
      <w:proofErr w:type="spellStart"/>
      <w:r w:rsidR="006D6009" w:rsidRPr="00D05F0F">
        <w:rPr>
          <w:rFonts w:eastAsia="Calibri"/>
        </w:rPr>
        <w:t>hh:mm:ss</w:t>
      </w:r>
      <w:proofErr w:type="spellEnd"/>
      <w:r w:rsidR="006D6009" w:rsidRPr="00D05F0F">
        <w:rPr>
          <w:rFonts w:eastAsia="Calibri"/>
        </w:rPr>
        <w:t>) generowany wg. czasu lokalnego serwera synchronizowanego z zegarem Głównego Urzędu Miar.</w:t>
      </w:r>
    </w:p>
    <w:p w14:paraId="61C17FF7" w14:textId="77777777" w:rsidR="00D05F0F" w:rsidRPr="009159B0" w:rsidRDefault="00D05F0F" w:rsidP="009D3C1C">
      <w:pPr>
        <w:pStyle w:val="Nagwek3"/>
        <w:ind w:left="993"/>
        <w:rPr>
          <w:rFonts w:eastAsia="Calibri"/>
        </w:rPr>
      </w:pPr>
      <w:r w:rsidRPr="009159B0">
        <w:rPr>
          <w:rFonts w:eastAsia="Calibri"/>
        </w:rPr>
        <w:t>Wykonawca, przystępując do niniejszego postępowania o udzielenie zamówienia publicznego:</w:t>
      </w:r>
    </w:p>
    <w:p w14:paraId="57571972" w14:textId="52FF29B2" w:rsidR="00D05F0F" w:rsidRPr="00D05F0F" w:rsidRDefault="00D05F0F" w:rsidP="00F6670D">
      <w:pPr>
        <w:pStyle w:val="Nagwek4"/>
        <w:numPr>
          <w:ilvl w:val="0"/>
          <w:numId w:val="19"/>
        </w:numPr>
        <w:ind w:left="1418" w:hanging="283"/>
      </w:pPr>
      <w:r w:rsidRPr="00D05F0F">
        <w:t xml:space="preserve">akceptuje warunki korzystania z </w:t>
      </w:r>
      <w:hyperlink r:id="rId21">
        <w:r w:rsidRPr="00D2670F">
          <w:rPr>
            <w:rStyle w:val="Hipercze"/>
            <w:rFonts w:cs="Arial"/>
            <w:color w:val="385623" w:themeColor="accent6" w:themeShade="80"/>
            <w:lang w:eastAsia="pl-PL"/>
          </w:rPr>
          <w:t>platformazakupowa.pl</w:t>
        </w:r>
      </w:hyperlink>
      <w:r w:rsidRPr="00D2670F">
        <w:rPr>
          <w:color w:val="385623" w:themeColor="accent6" w:themeShade="80"/>
        </w:rPr>
        <w:t xml:space="preserve"> </w:t>
      </w:r>
      <w:r w:rsidRPr="00D05F0F">
        <w:t>określone w Regulaminie zamieszczonym na stronie internetowej</w:t>
      </w:r>
      <w:r w:rsidR="009D3C1C">
        <w:t xml:space="preserve"> </w:t>
      </w:r>
      <w:hyperlink r:id="rId22" w:history="1">
        <w:r w:rsidR="005051C0" w:rsidRPr="00D2670F">
          <w:rPr>
            <w:rStyle w:val="Hipercze"/>
            <w:color w:val="385623" w:themeColor="accent6" w:themeShade="80"/>
          </w:rPr>
          <w:t>https://platformazakupowa.pl/strona/1-regulamin</w:t>
        </w:r>
      </w:hyperlink>
      <w:r w:rsidRPr="00D2670F">
        <w:rPr>
          <w:color w:val="385623" w:themeColor="accent6" w:themeShade="80"/>
        </w:rPr>
        <w:t xml:space="preserve"> </w:t>
      </w:r>
      <w:r w:rsidRPr="00D05F0F">
        <w:t>w</w:t>
      </w:r>
      <w:r w:rsidR="005051C0">
        <w:t> </w:t>
      </w:r>
      <w:r w:rsidRPr="00D05F0F">
        <w:t>zakładce „Regul</w:t>
      </w:r>
      <w:r w:rsidR="009159B0">
        <w:t>amin" oraz uznaje go za wiążący,</w:t>
      </w:r>
    </w:p>
    <w:p w14:paraId="437807C6" w14:textId="77777777" w:rsidR="00D05F0F" w:rsidRPr="00D2670F" w:rsidRDefault="00D05F0F" w:rsidP="00F6670D">
      <w:pPr>
        <w:pStyle w:val="Nagwek4"/>
        <w:ind w:left="1418" w:hanging="283"/>
        <w:rPr>
          <w:color w:val="385623" w:themeColor="accent6" w:themeShade="80"/>
        </w:rPr>
      </w:pPr>
      <w:r w:rsidRPr="00D05F0F">
        <w:t>zapoznał i stosuje się do Ins</w:t>
      </w:r>
      <w:r w:rsidR="009159B0">
        <w:t>trukcji składania ofert</w:t>
      </w:r>
      <w:r w:rsidRPr="00D05F0F">
        <w:t xml:space="preserve"> dostępnej </w:t>
      </w:r>
      <w:r w:rsidR="005051C0">
        <w:rPr>
          <w:rFonts w:cs="Arial"/>
          <w:lang w:eastAsia="pl-PL"/>
        </w:rPr>
        <w:t xml:space="preserve">pod adresem: </w:t>
      </w:r>
      <w:hyperlink r:id="rId23" w:history="1">
        <w:r w:rsidR="005051C0" w:rsidRPr="00D2670F">
          <w:rPr>
            <w:rStyle w:val="Hipercze"/>
            <w:rFonts w:cs="Arial"/>
            <w:color w:val="385623" w:themeColor="accent6" w:themeShade="80"/>
            <w:lang w:eastAsia="pl-PL"/>
          </w:rPr>
          <w:t>https://platformazakupowa.pl/strona/45-instrukcje</w:t>
        </w:r>
      </w:hyperlink>
    </w:p>
    <w:p w14:paraId="6ECF1D34" w14:textId="7F5714A1" w:rsidR="009159B0" w:rsidRPr="009159B0" w:rsidRDefault="009159B0" w:rsidP="00F6670D">
      <w:pPr>
        <w:pStyle w:val="Nagwek3"/>
        <w:ind w:left="993" w:hanging="426"/>
      </w:pPr>
      <w:r w:rsidRPr="009159B0">
        <w:lastRenderedPageBreak/>
        <w:t xml:space="preserve">Zamawiający nie ponosi odpowiedzialności za złożenie </w:t>
      </w:r>
      <w:r w:rsidR="005300D2">
        <w:t xml:space="preserve">wniosku o dopuszczenie do udziału w postępowaniu oraz </w:t>
      </w:r>
      <w:r w:rsidRPr="009159B0">
        <w:t>oferty w sposób niezgodny z Instrukcją ko</w:t>
      </w:r>
      <w:r>
        <w:t>rzystania z platformy</w:t>
      </w:r>
      <w:r w:rsidRPr="009159B0">
        <w:t>, w</w:t>
      </w:r>
      <w:r w:rsidR="005300D2">
        <w:t> </w:t>
      </w:r>
      <w:r w:rsidRPr="009159B0">
        <w:t xml:space="preserve">szczególności za sytuację, gdy Zamawiający zapozna się z treścią </w:t>
      </w:r>
      <w:r w:rsidR="005300D2">
        <w:t>wniosku o dopuszc</w:t>
      </w:r>
      <w:r w:rsidR="00121ACD">
        <w:t>zenie do udziału w postępowaniu/</w:t>
      </w:r>
      <w:r w:rsidRPr="009159B0">
        <w:t xml:space="preserve">oferty przed upływem terminu składania </w:t>
      </w:r>
      <w:r w:rsidR="005300D2">
        <w:t>wniosków o dopuszcze</w:t>
      </w:r>
      <w:r w:rsidR="00121ACD">
        <w:t>nie do udziału w postępowaniu/</w:t>
      </w:r>
      <w:r w:rsidRPr="009159B0">
        <w:t xml:space="preserve">ofert (np. </w:t>
      </w:r>
      <w:r w:rsidR="009E68C1">
        <w:t>p</w:t>
      </w:r>
      <w:r w:rsidR="00471B27">
        <w:t xml:space="preserve">oprzez </w:t>
      </w:r>
      <w:r w:rsidRPr="009159B0">
        <w:t>z</w:t>
      </w:r>
      <w:r w:rsidR="005300D2">
        <w:t>łożenie wniosku o dopuszcze</w:t>
      </w:r>
      <w:r w:rsidR="00121ACD">
        <w:t>nie do udziału w postępowaniu/</w:t>
      </w:r>
      <w:r w:rsidRPr="009159B0">
        <w:t>oferty w</w:t>
      </w:r>
      <w:r w:rsidR="00471B27">
        <w:t xml:space="preserve"> zakładce „Wyślij wiadomość do Z</w:t>
      </w:r>
      <w:r w:rsidR="005300D2">
        <w:t>amawiającego”). Taki wniosek o</w:t>
      </w:r>
      <w:r w:rsidR="003D7258">
        <w:t> </w:t>
      </w:r>
      <w:r w:rsidR="005300D2">
        <w:t>dopuszczenie do udziału w postępowaniu</w:t>
      </w:r>
      <w:r w:rsidRPr="009159B0">
        <w:t xml:space="preserve"> </w:t>
      </w:r>
      <w:r w:rsidR="005300D2">
        <w:t>/ oferta zostanie</w:t>
      </w:r>
      <w:r w:rsidRPr="009159B0">
        <w:t xml:space="preserve"> uznan</w:t>
      </w:r>
      <w:r w:rsidR="005300D2">
        <w:t>y/-</w:t>
      </w:r>
      <w:r w:rsidRPr="009159B0">
        <w:t>a przez Zamawiającego za ofertę handlową i nie będzie bran</w:t>
      </w:r>
      <w:r w:rsidR="005300D2">
        <w:t>y/-a</w:t>
      </w:r>
      <w:r w:rsidRPr="009159B0">
        <w:t xml:space="preserve"> pod uwagę w przedmiotowym postępowaniu</w:t>
      </w:r>
      <w:r w:rsidR="00471B27">
        <w:t xml:space="preserve">, z uwagi na brak dotrzymania wymogu braku możliwości zapoznania się z </w:t>
      </w:r>
      <w:r w:rsidR="005300D2">
        <w:t>wnioskiem o dopuszcze</w:t>
      </w:r>
      <w:r w:rsidR="00121ACD">
        <w:t>nie do udziału w postępowaniu/</w:t>
      </w:r>
      <w:r w:rsidR="00471B27">
        <w:t>ofertą przed terminem</w:t>
      </w:r>
      <w:r w:rsidR="005300D2">
        <w:t xml:space="preserve"> jego/</w:t>
      </w:r>
      <w:r w:rsidR="00471B27">
        <w:t xml:space="preserve"> jej złożenia, o którym mowa </w:t>
      </w:r>
      <w:r w:rsidR="005300D2">
        <w:t xml:space="preserve">odpowiednio </w:t>
      </w:r>
      <w:r w:rsidR="00471B27">
        <w:t xml:space="preserve">w art. </w:t>
      </w:r>
      <w:r w:rsidR="005300D2">
        <w:t>145 i</w:t>
      </w:r>
      <w:r w:rsidR="003D7258">
        <w:t> </w:t>
      </w:r>
      <w:r w:rsidR="005300D2">
        <w:t xml:space="preserve">art. </w:t>
      </w:r>
      <w:r w:rsidR="00471B27">
        <w:t xml:space="preserve">221 ustawy </w:t>
      </w:r>
      <w:proofErr w:type="spellStart"/>
      <w:r w:rsidR="00471B27">
        <w:t>Pzp</w:t>
      </w:r>
      <w:proofErr w:type="spellEnd"/>
      <w:r w:rsidRPr="009159B0">
        <w:t>.</w:t>
      </w:r>
    </w:p>
    <w:p w14:paraId="1AA051C6" w14:textId="3B697153" w:rsidR="00E93D14" w:rsidRPr="00D2670F" w:rsidRDefault="00D05F0F" w:rsidP="00F6670D">
      <w:pPr>
        <w:pStyle w:val="Nagwek3"/>
        <w:ind w:left="993" w:hanging="426"/>
        <w:rPr>
          <w:rFonts w:eastAsia="Calibri"/>
          <w:color w:val="385623" w:themeColor="accent6" w:themeShade="80"/>
        </w:rPr>
      </w:pPr>
      <w:r w:rsidRPr="00471B27">
        <w:rPr>
          <w:rFonts w:eastAsia="Calibri"/>
        </w:rPr>
        <w:t xml:space="preserve">Zamawiający informuje, że instrukcje korzystania z </w:t>
      </w:r>
      <w:r w:rsidR="00471B27">
        <w:rPr>
          <w:rFonts w:eastAsia="Calibri"/>
        </w:rPr>
        <w:t>platformy</w:t>
      </w:r>
      <w:r w:rsidRPr="00471B27">
        <w:rPr>
          <w:rFonts w:eastAsia="Calibri"/>
        </w:rPr>
        <w:t xml:space="preserve"> dotyczące w szczególności logowania, składania wniosków o wyjaśnienie treści </w:t>
      </w:r>
      <w:proofErr w:type="spellStart"/>
      <w:r w:rsidR="00960C50">
        <w:rPr>
          <w:rFonts w:eastAsia="Calibri"/>
        </w:rPr>
        <w:t>OPiW</w:t>
      </w:r>
      <w:proofErr w:type="spellEnd"/>
      <w:r w:rsidRPr="00471B27">
        <w:rPr>
          <w:rFonts w:eastAsia="Calibri"/>
        </w:rPr>
        <w:t xml:space="preserve">, składania </w:t>
      </w:r>
      <w:r w:rsidR="003D7258">
        <w:rPr>
          <w:rFonts w:eastAsia="Calibri"/>
        </w:rPr>
        <w:t>wniosków o</w:t>
      </w:r>
      <w:r w:rsidR="00121ACD">
        <w:rPr>
          <w:rFonts w:eastAsia="Calibri"/>
        </w:rPr>
        <w:t> </w:t>
      </w:r>
      <w:r w:rsidR="003D7258">
        <w:rPr>
          <w:rFonts w:eastAsia="Calibri"/>
        </w:rPr>
        <w:t>dopuszczenie do udziału w</w:t>
      </w:r>
      <w:r w:rsidR="00D00B42">
        <w:rPr>
          <w:rFonts w:eastAsia="Calibri"/>
        </w:rPr>
        <w:t> </w:t>
      </w:r>
      <w:r w:rsidR="003D7258">
        <w:rPr>
          <w:rFonts w:eastAsia="Calibri"/>
        </w:rPr>
        <w:t xml:space="preserve">postępowaniu i </w:t>
      </w:r>
      <w:r w:rsidRPr="00471B27">
        <w:rPr>
          <w:rFonts w:eastAsia="Calibri"/>
        </w:rPr>
        <w:t>ofert oraz innych czynności podejmowanych w</w:t>
      </w:r>
      <w:r w:rsidR="00121ACD">
        <w:rPr>
          <w:rFonts w:eastAsia="Calibri"/>
        </w:rPr>
        <w:t> </w:t>
      </w:r>
      <w:r w:rsidRPr="00471B27">
        <w:rPr>
          <w:rFonts w:eastAsia="Calibri"/>
        </w:rPr>
        <w:t>niniejszym postępowaniu przy użyciu</w:t>
      </w:r>
      <w:r w:rsidR="003D7258">
        <w:rPr>
          <w:rFonts w:eastAsia="Calibri"/>
        </w:rPr>
        <w:t xml:space="preserve"> </w:t>
      </w:r>
      <w:hyperlink r:id="rId24">
        <w:r w:rsidR="00471B27" w:rsidRPr="00D2670F">
          <w:rPr>
            <w:rStyle w:val="Hipercze"/>
            <w:rFonts w:eastAsia="Calibri" w:cs="Arial"/>
            <w:color w:val="385623" w:themeColor="accent6" w:themeShade="80"/>
            <w:szCs w:val="20"/>
          </w:rPr>
          <w:t>platformazakupowa.pl</w:t>
        </w:r>
      </w:hyperlink>
      <w:r w:rsidRPr="00D2670F">
        <w:rPr>
          <w:rFonts w:eastAsia="Calibri"/>
          <w:color w:val="385623" w:themeColor="accent6" w:themeShade="80"/>
        </w:rPr>
        <w:t xml:space="preserve"> z</w:t>
      </w:r>
      <w:r w:rsidRPr="00471B27">
        <w:rPr>
          <w:rFonts w:eastAsia="Calibri"/>
        </w:rPr>
        <w:t>najdują się w</w:t>
      </w:r>
      <w:r w:rsidR="00E93D14">
        <w:rPr>
          <w:rFonts w:eastAsia="Calibri"/>
        </w:rPr>
        <w:t> </w:t>
      </w:r>
      <w:r w:rsidRPr="00471B27">
        <w:rPr>
          <w:rFonts w:eastAsia="Calibri"/>
        </w:rPr>
        <w:t>zakładce „Instrukcje dla Wykonawców" na stronie internetowej pod adresem:</w:t>
      </w:r>
      <w:r w:rsidR="00960C50">
        <w:rPr>
          <w:rFonts w:eastAsia="Calibri"/>
        </w:rPr>
        <w:t xml:space="preserve"> </w:t>
      </w:r>
      <w:hyperlink r:id="rId25" w:history="1">
        <w:r w:rsidR="008D6890" w:rsidRPr="00D2670F">
          <w:rPr>
            <w:rStyle w:val="Hipercze"/>
            <w:rFonts w:eastAsia="Calibri" w:cs="Arial"/>
            <w:color w:val="385623" w:themeColor="accent6" w:themeShade="80"/>
            <w:szCs w:val="20"/>
          </w:rPr>
          <w:t>https://platformazakupowa.pl/strona/45-instrukcje</w:t>
        </w:r>
      </w:hyperlink>
    </w:p>
    <w:p w14:paraId="136DD267" w14:textId="77777777" w:rsidR="00D05F0F" w:rsidRPr="008D6890" w:rsidRDefault="003439DD" w:rsidP="00F725C0">
      <w:pPr>
        <w:pStyle w:val="Nagwek2"/>
        <w:numPr>
          <w:ilvl w:val="0"/>
          <w:numId w:val="15"/>
        </w:numPr>
        <w:ind w:left="851" w:hanging="284"/>
      </w:pPr>
      <w:r w:rsidRPr="008D6890">
        <w:t>Rekomendacje.</w:t>
      </w:r>
    </w:p>
    <w:p w14:paraId="772D791B" w14:textId="77777777" w:rsidR="003439DD" w:rsidRDefault="003439DD" w:rsidP="00F6670D">
      <w:pPr>
        <w:pStyle w:val="Nagwek3"/>
        <w:numPr>
          <w:ilvl w:val="0"/>
          <w:numId w:val="20"/>
        </w:numPr>
        <w:ind w:left="851" w:hanging="284"/>
      </w:pPr>
      <w:bookmarkStart w:id="27" w:name="_wp2umuqo1p7z" w:colFirst="0" w:colLast="0"/>
      <w:bookmarkEnd w:id="27"/>
      <w:r w:rsidRPr="003439DD">
        <w:t>Formaty plików wykorzystywanych przez wykonawców powinny być zgodne z Rozporządzeniem Rady Ministrów z dnia 12 kwietnia 2012 r. w sprawie Krajowych Ram Interoperacyjności, minimalnych wymagań dla rejestrów publicznych i wymiany informacji w postaci elektronicznej oraz minimalnych wymagań d</w:t>
      </w:r>
      <w:r>
        <w:t>la systemów teleinformatycznych</w:t>
      </w:r>
      <w:r w:rsidR="005A19CF">
        <w:t xml:space="preserve"> (</w:t>
      </w:r>
      <w:proofErr w:type="spellStart"/>
      <w:r w:rsidR="005A19CF">
        <w:t>t.j</w:t>
      </w:r>
      <w:proofErr w:type="spellEnd"/>
      <w:r w:rsidR="005A19CF">
        <w:t>. Dz.U. z 2017 r. 2247)</w:t>
      </w:r>
      <w:r>
        <w:t>;</w:t>
      </w:r>
    </w:p>
    <w:p w14:paraId="268BE9C9" w14:textId="77777777" w:rsidR="00D05F0F" w:rsidRPr="00D05F0F" w:rsidRDefault="00D05F0F" w:rsidP="00F6670D">
      <w:pPr>
        <w:pStyle w:val="Nagwek3"/>
        <w:ind w:left="851" w:hanging="284"/>
      </w:pPr>
      <w:r w:rsidRPr="00D05F0F">
        <w:t>Zamawiający rekomenduje wykorzystanie formatów: .pdf .</w:t>
      </w:r>
      <w:proofErr w:type="spellStart"/>
      <w:r w:rsidRPr="00D05F0F">
        <w:t>doc</w:t>
      </w:r>
      <w:proofErr w:type="spellEnd"/>
      <w:r w:rsidRPr="00D05F0F">
        <w:t xml:space="preserve"> .xls .jpg (.</w:t>
      </w:r>
      <w:proofErr w:type="spellStart"/>
      <w:r w:rsidRPr="00D05F0F">
        <w:t>jpeg</w:t>
      </w:r>
      <w:proofErr w:type="spellEnd"/>
      <w:r w:rsidRPr="00D05F0F">
        <w:t xml:space="preserve">) </w:t>
      </w:r>
      <w:r w:rsidRPr="00D05F0F">
        <w:rPr>
          <w:b/>
        </w:rPr>
        <w:t>ze szczególnym wskazaniem na .pdf</w:t>
      </w:r>
      <w:r w:rsidR="005A19CF">
        <w:rPr>
          <w:b/>
        </w:rPr>
        <w:t>;</w:t>
      </w:r>
    </w:p>
    <w:p w14:paraId="609489ED" w14:textId="77777777" w:rsidR="00D05F0F" w:rsidRPr="00D05F0F" w:rsidRDefault="00D05F0F" w:rsidP="00F6670D">
      <w:pPr>
        <w:pStyle w:val="Nagwek3"/>
        <w:ind w:left="851" w:hanging="284"/>
      </w:pPr>
      <w:r w:rsidRPr="00D05F0F">
        <w:t>W celu ewentualnej kompresji danych Zamawiający rekomenduje wykorzystanie jednego z</w:t>
      </w:r>
      <w:r w:rsidR="005A19CF">
        <w:t> </w:t>
      </w:r>
      <w:r w:rsidRPr="00D05F0F">
        <w:t>formatów:</w:t>
      </w:r>
    </w:p>
    <w:p w14:paraId="3D7C34FF" w14:textId="77777777" w:rsidR="00D05F0F" w:rsidRPr="00D05F0F" w:rsidRDefault="00D05F0F" w:rsidP="00FE6D4A">
      <w:pPr>
        <w:pStyle w:val="Nagwek4"/>
        <w:numPr>
          <w:ilvl w:val="1"/>
          <w:numId w:val="9"/>
        </w:numPr>
        <w:spacing w:before="0" w:after="0"/>
        <w:ind w:left="1135" w:hanging="284"/>
      </w:pPr>
      <w:r w:rsidRPr="00D05F0F">
        <w:t xml:space="preserve">.zip </w:t>
      </w:r>
    </w:p>
    <w:p w14:paraId="6109E3B1" w14:textId="77777777" w:rsidR="00D05F0F" w:rsidRPr="00D05F0F" w:rsidRDefault="00D05F0F" w:rsidP="00FE6D4A">
      <w:pPr>
        <w:pStyle w:val="Nagwek4"/>
        <w:numPr>
          <w:ilvl w:val="1"/>
          <w:numId w:val="9"/>
        </w:numPr>
        <w:spacing w:before="0" w:after="0"/>
        <w:ind w:left="1135" w:hanging="284"/>
      </w:pPr>
      <w:r w:rsidRPr="00D05F0F">
        <w:t>.7Z</w:t>
      </w:r>
    </w:p>
    <w:p w14:paraId="5370DAF6" w14:textId="77777777" w:rsidR="00D05F0F" w:rsidRPr="004D2D43" w:rsidRDefault="009E68C1" w:rsidP="00F6670D">
      <w:pPr>
        <w:pStyle w:val="Nagwek3"/>
        <w:ind w:left="851" w:hanging="284"/>
      </w:pPr>
      <w:r>
        <w:t>Do formatów uznanych za powszechne a nie</w:t>
      </w:r>
      <w:r w:rsidR="00D05F0F" w:rsidRPr="004D2D43">
        <w:t xml:space="preserve"> występuj</w:t>
      </w:r>
      <w:r>
        <w:t>ących w rozporządzeniu należą</w:t>
      </w:r>
      <w:r w:rsidR="00D05F0F" w:rsidRPr="004D2D43">
        <w:t>: .</w:t>
      </w:r>
      <w:proofErr w:type="spellStart"/>
      <w:r w:rsidR="00D05F0F" w:rsidRPr="004D2D43">
        <w:t>rar</w:t>
      </w:r>
      <w:proofErr w:type="spellEnd"/>
      <w:r w:rsidR="00D05F0F" w:rsidRPr="004D2D43">
        <w:t xml:space="preserve"> .gif .</w:t>
      </w:r>
      <w:proofErr w:type="spellStart"/>
      <w:r w:rsidR="00D05F0F" w:rsidRPr="004D2D43">
        <w:t>bmp</w:t>
      </w:r>
      <w:proofErr w:type="spellEnd"/>
      <w:r w:rsidR="00D05F0F" w:rsidRPr="004D2D43">
        <w:t xml:space="preserve"> .</w:t>
      </w:r>
      <w:proofErr w:type="spellStart"/>
      <w:r w:rsidR="00D05F0F" w:rsidRPr="004D2D43">
        <w:t>numbers</w:t>
      </w:r>
      <w:proofErr w:type="spellEnd"/>
      <w:r w:rsidR="00D05F0F" w:rsidRPr="004D2D43">
        <w:t xml:space="preserve"> .</w:t>
      </w:r>
      <w:proofErr w:type="spellStart"/>
      <w:r w:rsidR="00D05F0F" w:rsidRPr="004D2D43">
        <w:t>pages</w:t>
      </w:r>
      <w:proofErr w:type="spellEnd"/>
      <w:r w:rsidR="00D05F0F" w:rsidRPr="004D2D43">
        <w:t xml:space="preserve">. Dokumenty złożone w takich plikach zostaną </w:t>
      </w:r>
      <w:r>
        <w:t>potraktowane</w:t>
      </w:r>
      <w:r w:rsidR="005A19CF" w:rsidRPr="004D2D43">
        <w:t xml:space="preserve"> za złożone nieskutecznie;</w:t>
      </w:r>
    </w:p>
    <w:p w14:paraId="2B8CEB28" w14:textId="4D29BF21" w:rsidR="00D05F0F" w:rsidRPr="004D2D43" w:rsidRDefault="00D05F0F" w:rsidP="00F6670D">
      <w:pPr>
        <w:pStyle w:val="Nagwek3"/>
        <w:ind w:left="851" w:hanging="284"/>
      </w:pPr>
      <w:r w:rsidRPr="004D2D43">
        <w:t>Ze względu na niskie ryzyko naruszenia integralności pliku oraz łatwiejszą wery</w:t>
      </w:r>
      <w:r w:rsidR="00E1454C">
        <w:t>fikację podpisu, Z</w:t>
      </w:r>
      <w:r w:rsidRPr="004D2D43">
        <w:t xml:space="preserve">amawiający zaleca, w miarę możliwości, przekonwertowanie plików składających się na </w:t>
      </w:r>
      <w:r w:rsidR="00960C50">
        <w:t>wniosek o</w:t>
      </w:r>
      <w:r w:rsidR="00D00B42">
        <w:t> </w:t>
      </w:r>
      <w:r w:rsidR="00960C50">
        <w:t xml:space="preserve">dopuszczenie do udziału w postępowaniu / </w:t>
      </w:r>
      <w:r w:rsidRPr="004D2D43">
        <w:t>ofertę na format .pdf  i opatrzenie ich</w:t>
      </w:r>
      <w:r w:rsidR="005A19CF" w:rsidRPr="004D2D43">
        <w:t xml:space="preserve"> podpisem kwalifikowanym </w:t>
      </w:r>
      <w:proofErr w:type="spellStart"/>
      <w:r w:rsidR="005A19CF" w:rsidRPr="004D2D43">
        <w:t>PadES</w:t>
      </w:r>
      <w:proofErr w:type="spellEnd"/>
      <w:r w:rsidR="005A19CF" w:rsidRPr="004D2D43">
        <w:t>;</w:t>
      </w:r>
    </w:p>
    <w:p w14:paraId="58262490" w14:textId="77777777" w:rsidR="00D05F0F" w:rsidRPr="004D2D43" w:rsidRDefault="00D05F0F" w:rsidP="00F6670D">
      <w:pPr>
        <w:pStyle w:val="Nagwek3"/>
        <w:ind w:left="851" w:hanging="284"/>
      </w:pPr>
      <w:r w:rsidRPr="004D2D43">
        <w:t xml:space="preserve">Pliki w innych formatach niż PDF zaleca się opatrzyć zewnętrznym podpisem </w:t>
      </w:r>
      <w:proofErr w:type="spellStart"/>
      <w:r w:rsidRPr="004D2D43">
        <w:t>XAdES</w:t>
      </w:r>
      <w:proofErr w:type="spellEnd"/>
      <w:r w:rsidRPr="004D2D43">
        <w:t>. Wykonawca powinien pamiętać, aby plik z podpisem przekazywać łą</w:t>
      </w:r>
      <w:r w:rsidR="005A19CF" w:rsidRPr="004D2D43">
        <w:t>cznie z dokumentem podpisywanym;</w:t>
      </w:r>
    </w:p>
    <w:p w14:paraId="4A5589A5" w14:textId="77777777" w:rsidR="00D05F0F" w:rsidRPr="004D2D43" w:rsidRDefault="00D05F0F" w:rsidP="00F6670D">
      <w:pPr>
        <w:pStyle w:val="Nagwek3"/>
        <w:ind w:left="851"/>
      </w:pPr>
      <w:r w:rsidRPr="004D2D43">
        <w:lastRenderedPageBreak/>
        <w:t>Zaleca się, aby komunikacja z wykonawc</w:t>
      </w:r>
      <w:r w:rsidR="004D2D43" w:rsidRPr="004D2D43">
        <w:t>ami odbywała się tylko na p</w:t>
      </w:r>
      <w:r w:rsidRPr="004D2D43">
        <w:t>latformie za pośrednictwem f</w:t>
      </w:r>
      <w:r w:rsidR="004D2D43" w:rsidRPr="004D2D43">
        <w:t>ormularza “Wyślij wiadomość do Zamawiającego”;</w:t>
      </w:r>
    </w:p>
    <w:p w14:paraId="4E8E56E8" w14:textId="2A95BAFA" w:rsidR="00D05F0F" w:rsidRPr="004D2D43" w:rsidRDefault="00960C50" w:rsidP="00F6670D">
      <w:pPr>
        <w:pStyle w:val="Nagwek3"/>
        <w:ind w:left="851"/>
      </w:pPr>
      <w:r>
        <w:t>Wniosek o dopuszczenie do udziału w postępowaniu/o</w:t>
      </w:r>
      <w:r w:rsidR="00D05F0F" w:rsidRPr="004D2D43">
        <w:t>fertę należy przygotować z należytą star</w:t>
      </w:r>
      <w:r w:rsidR="004D2D43" w:rsidRPr="004D2D43">
        <w:t>annością</w:t>
      </w:r>
      <w:r w:rsidR="00D05F0F" w:rsidRPr="004D2D43">
        <w:t xml:space="preserve"> i </w:t>
      </w:r>
      <w:r w:rsidR="004D2D43" w:rsidRPr="004D2D43">
        <w:t xml:space="preserve">z </w:t>
      </w:r>
      <w:r w:rsidR="00D05F0F" w:rsidRPr="004D2D43">
        <w:t xml:space="preserve">zachowaniem odpowiedniego odstępu czasu do </w:t>
      </w:r>
      <w:r w:rsidR="00E1454C">
        <w:t xml:space="preserve">daty </w:t>
      </w:r>
      <w:r w:rsidR="00D05F0F" w:rsidRPr="004D2D43">
        <w:t>zakończ</w:t>
      </w:r>
      <w:r w:rsidR="004D2D43" w:rsidRPr="004D2D43">
        <w:t xml:space="preserve">enia przyjmowania </w:t>
      </w:r>
      <w:r>
        <w:t>wniosków o dopuszczenie do udziału w postępowaniu/</w:t>
      </w:r>
      <w:r w:rsidR="004D2D43" w:rsidRPr="004D2D43">
        <w:t>ofert;</w:t>
      </w:r>
    </w:p>
    <w:p w14:paraId="45A8E590" w14:textId="77777777" w:rsidR="00D05F0F" w:rsidRPr="004D2D43" w:rsidRDefault="00D05F0F" w:rsidP="00F6670D">
      <w:pPr>
        <w:pStyle w:val="Nagwek3"/>
        <w:ind w:left="851"/>
      </w:pPr>
      <w:r w:rsidRPr="004D2D43">
        <w:t>Podczas podpisywania plików zaleca się stosowanie algo</w:t>
      </w:r>
      <w:r w:rsidR="004D2D43" w:rsidRPr="004D2D43">
        <w:t>rytmu skrótu SHA2 zamiast SHA1;</w:t>
      </w:r>
    </w:p>
    <w:p w14:paraId="7B7B92A3" w14:textId="77777777" w:rsidR="00D05F0F" w:rsidRPr="004D2D43" w:rsidRDefault="004D2D43" w:rsidP="00F6670D">
      <w:pPr>
        <w:pStyle w:val="Nagwek3"/>
        <w:ind w:left="851"/>
      </w:pPr>
      <w:r w:rsidRPr="004D2D43">
        <w:t>W przypadku kompresowania dokumentów np. w plik ZIP zaleca się</w:t>
      </w:r>
      <w:r w:rsidR="00D05F0F" w:rsidRPr="004D2D43">
        <w:t xml:space="preserve"> wcześniejsze podpisanie każ</w:t>
      </w:r>
      <w:r w:rsidRPr="004D2D43">
        <w:t>dego ze skompresowanych plików;</w:t>
      </w:r>
    </w:p>
    <w:p w14:paraId="4EB56270" w14:textId="77777777" w:rsidR="00D05F0F" w:rsidRPr="004D2D43" w:rsidRDefault="00D05F0F" w:rsidP="00F6670D">
      <w:pPr>
        <w:pStyle w:val="Nagwek3"/>
        <w:ind w:left="851"/>
      </w:pPr>
      <w:r w:rsidRPr="004D2D43">
        <w:t>Zamawiający rekomenduje wykorzystanie podpisu z kwa</w:t>
      </w:r>
      <w:r w:rsidR="004D2D43">
        <w:t>lifikowanym znacznikiem czasu;</w:t>
      </w:r>
    </w:p>
    <w:p w14:paraId="1F8E39D5" w14:textId="1F836213" w:rsidR="00D05F0F" w:rsidRPr="00960C50" w:rsidRDefault="00D05F0F" w:rsidP="00F6670D">
      <w:pPr>
        <w:pStyle w:val="Nagwek3"/>
        <w:ind w:left="851"/>
      </w:pPr>
      <w:r w:rsidRPr="004D2D43">
        <w:t>Zamawiający zaleca</w:t>
      </w:r>
      <w:r w:rsidR="004D2D43">
        <w:t>,</w:t>
      </w:r>
      <w:r w:rsidRPr="004D2D43">
        <w:t xml:space="preserve"> aby nie wprowadzać jakichkolwiek zmian w plikach po podpisaniu ich podpisem kwalifikowanym</w:t>
      </w:r>
      <w:r w:rsidRPr="00960C50">
        <w:t>. Może to skutkować naruszeniem integralności plików co równoważne będzie z</w:t>
      </w:r>
      <w:r w:rsidR="00D00B42">
        <w:t> </w:t>
      </w:r>
      <w:r w:rsidRPr="00960C50">
        <w:t xml:space="preserve">koniecznością odrzucenia </w:t>
      </w:r>
      <w:r w:rsidR="00960C50" w:rsidRPr="00D00B42">
        <w:t>wniosku o dopuszczenie do udziału w postępowaniu/</w:t>
      </w:r>
      <w:r w:rsidRPr="00960C50">
        <w:t>oferty w</w:t>
      </w:r>
      <w:r w:rsidR="00D00B42">
        <w:t> </w:t>
      </w:r>
      <w:r w:rsidRPr="00960C50">
        <w:t>postępowaniu.</w:t>
      </w:r>
    </w:p>
    <w:p w14:paraId="54F4F159" w14:textId="7657FAC0" w:rsidR="006F75BC" w:rsidRDefault="006F75BC" w:rsidP="00F6670D">
      <w:pPr>
        <w:pStyle w:val="Nagwek1"/>
      </w:pPr>
      <w:bookmarkStart w:id="28" w:name="_Toc95122042"/>
      <w:r>
        <w:t>Opis sposobu przygotowania wniosków o dopuszczenie do udziału w</w:t>
      </w:r>
      <w:r w:rsidR="00240D32">
        <w:t> </w:t>
      </w:r>
      <w:r>
        <w:t>postępowaniu.</w:t>
      </w:r>
      <w:bookmarkEnd w:id="28"/>
    </w:p>
    <w:p w14:paraId="04561C32" w14:textId="6C50791A" w:rsidR="006F75BC" w:rsidRDefault="006F75BC" w:rsidP="00B6466B">
      <w:pPr>
        <w:pStyle w:val="Nagwek2"/>
        <w:numPr>
          <w:ilvl w:val="0"/>
          <w:numId w:val="81"/>
        </w:numPr>
        <w:spacing w:before="360"/>
        <w:ind w:left="567" w:hanging="357"/>
      </w:pPr>
      <w:r>
        <w:t>Przygotowanie wniosku o dopuszczenie do udziału w</w:t>
      </w:r>
      <w:r w:rsidR="004D00C4">
        <w:t xml:space="preserve"> postepowaniu</w:t>
      </w:r>
      <w:r>
        <w:t>. Forma i aspekty techniczne.</w:t>
      </w:r>
    </w:p>
    <w:p w14:paraId="1FE6EA61" w14:textId="6DE1A35A" w:rsidR="004D00C4" w:rsidRPr="00BB4728" w:rsidRDefault="004D00C4" w:rsidP="00B6466B">
      <w:pPr>
        <w:pStyle w:val="Nagwek3"/>
        <w:numPr>
          <w:ilvl w:val="0"/>
          <w:numId w:val="82"/>
        </w:numPr>
        <w:ind w:left="851" w:hanging="284"/>
        <w:rPr>
          <w:rFonts w:eastAsia="Arial Unicode MS"/>
        </w:rPr>
      </w:pPr>
      <w:r w:rsidRPr="00BB4728">
        <w:rPr>
          <w:rFonts w:eastAsia="Arial Unicode MS"/>
        </w:rPr>
        <w:t>Wniosek o dopuszczenie do udziału w postępowaniu oraz wszystkie dokumenty składane wraz z</w:t>
      </w:r>
      <w:r w:rsidR="005300D2" w:rsidRPr="00BB4728">
        <w:rPr>
          <w:rFonts w:eastAsia="Arial Unicode MS"/>
        </w:rPr>
        <w:t> </w:t>
      </w:r>
      <w:r w:rsidRPr="00BB4728">
        <w:rPr>
          <w:rFonts w:eastAsia="Arial Unicode MS"/>
        </w:rPr>
        <w:t>wnioskiem winny być podpisane przez osoby upoważnione do składania oświadczeń woli w</w:t>
      </w:r>
      <w:r w:rsidR="005300D2" w:rsidRPr="00BB4728">
        <w:rPr>
          <w:rFonts w:eastAsia="Arial Unicode MS"/>
        </w:rPr>
        <w:t> </w:t>
      </w:r>
      <w:r w:rsidRPr="00BB4728">
        <w:rPr>
          <w:rFonts w:eastAsia="Arial Unicode MS"/>
        </w:rPr>
        <w:t>imieniu wykonawcy, zgodnie z zasadą reprezentacji wynikającą z postanowień odpowiednich przepisów prawnych, umowy, uchwały lub prawidłowo sporządzonego pełnomocnictwa;</w:t>
      </w:r>
    </w:p>
    <w:p w14:paraId="78BA5CE8" w14:textId="77777777" w:rsidR="004D00C4" w:rsidRPr="00A57F79" w:rsidRDefault="004D00C4" w:rsidP="00F6670D">
      <w:pPr>
        <w:pStyle w:val="Nagwek3"/>
        <w:ind w:left="851" w:hanging="284"/>
        <w:rPr>
          <w:rFonts w:eastAsia="Arial Unicode MS"/>
        </w:rPr>
      </w:pPr>
      <w:r w:rsidRPr="00A57F79">
        <w:t>W przypadku Wykonawców wspólnie ubiegających się o zamówienie (np. konsorcja, spółki cywilne) – winni oni ustanowić pełnomocnika do reprezentowania ich w postępowaniu o</w:t>
      </w:r>
      <w:r>
        <w:t> </w:t>
      </w:r>
      <w:r w:rsidRPr="00A57F79">
        <w:t>udzielenie zamówienia albo do reprezentowania ich w postępowaniu i zawarcia umowy w</w:t>
      </w:r>
      <w:r>
        <w:t> </w:t>
      </w:r>
      <w:r w:rsidRPr="00A57F79">
        <w:t>sprawie zamówienia publicznego</w:t>
      </w:r>
      <w:r>
        <w:t>;</w:t>
      </w:r>
    </w:p>
    <w:p w14:paraId="16BE9793" w14:textId="549B2C86" w:rsidR="004D00C4" w:rsidRDefault="004D00C4" w:rsidP="00F6670D">
      <w:pPr>
        <w:pStyle w:val="Nagwek3"/>
        <w:ind w:left="851" w:hanging="284"/>
        <w:rPr>
          <w:rFonts w:eastAsia="Arial Unicode MS"/>
        </w:rPr>
      </w:pPr>
      <w:r>
        <w:rPr>
          <w:rFonts w:eastAsia="Arial Unicode MS"/>
        </w:rPr>
        <w:t>Wniosek</w:t>
      </w:r>
      <w:r w:rsidRPr="00915A9C">
        <w:rPr>
          <w:rFonts w:eastAsia="Arial Unicode MS"/>
        </w:rPr>
        <w:t>, oświadczenie wstępne, o którym mow</w:t>
      </w:r>
      <w:r>
        <w:rPr>
          <w:rFonts w:eastAsia="Arial Unicode MS"/>
        </w:rPr>
        <w:t xml:space="preserve">a w art. 125 ust. 1 ustawy </w:t>
      </w:r>
      <w:proofErr w:type="spellStart"/>
      <w:r>
        <w:rPr>
          <w:rFonts w:eastAsia="Arial Unicode MS"/>
        </w:rPr>
        <w:t>Pzp</w:t>
      </w:r>
      <w:proofErr w:type="spellEnd"/>
      <w:r w:rsidR="00D34D9D">
        <w:rPr>
          <w:rFonts w:eastAsia="Arial Unicode MS"/>
        </w:rPr>
        <w:t xml:space="preserve">, </w:t>
      </w:r>
      <w:r w:rsidR="00D34D9D" w:rsidRPr="003D7258">
        <w:rPr>
          <w:rFonts w:eastAsia="Arial Unicode MS"/>
        </w:rPr>
        <w:t xml:space="preserve">oświadczenie, o którym mowa w art. 117 ust. 4 ustawy </w:t>
      </w:r>
      <w:proofErr w:type="spellStart"/>
      <w:r w:rsidR="00D34D9D" w:rsidRPr="003D7258">
        <w:rPr>
          <w:rFonts w:eastAsia="Arial Unicode MS"/>
        </w:rPr>
        <w:t>Pzp</w:t>
      </w:r>
      <w:proofErr w:type="spellEnd"/>
      <w:r w:rsidR="00D34D9D" w:rsidRPr="003D7258">
        <w:rPr>
          <w:rFonts w:eastAsia="Arial Unicode MS"/>
        </w:rPr>
        <w:t xml:space="preserve"> (jeżeli jest wymagane)</w:t>
      </w:r>
      <w:r w:rsidR="00D34D9D">
        <w:rPr>
          <w:rFonts w:eastAsia="Arial Unicode MS"/>
        </w:rPr>
        <w:t xml:space="preserve"> </w:t>
      </w:r>
      <w:r w:rsidRPr="00915A9C">
        <w:rPr>
          <w:rFonts w:eastAsia="Arial Unicode MS"/>
        </w:rPr>
        <w:t>oraz zobowiązanie podmiotu udostępniającego zasoby, o którym mowa w art. 118 ust. 3 ust</w:t>
      </w:r>
      <w:r>
        <w:rPr>
          <w:rFonts w:eastAsia="Arial Unicode MS"/>
        </w:rPr>
        <w:t xml:space="preserve">awy </w:t>
      </w:r>
      <w:proofErr w:type="spellStart"/>
      <w:r>
        <w:rPr>
          <w:rFonts w:eastAsia="Arial Unicode MS"/>
        </w:rPr>
        <w:t>Pzp</w:t>
      </w:r>
      <w:proofErr w:type="spellEnd"/>
      <w:r>
        <w:rPr>
          <w:rFonts w:eastAsia="Arial Unicode MS"/>
        </w:rPr>
        <w:t xml:space="preserve"> (jeżeli jest wymagane)</w:t>
      </w:r>
      <w:r w:rsidRPr="00915A9C">
        <w:rPr>
          <w:rFonts w:eastAsia="Arial Unicode MS"/>
        </w:rPr>
        <w:t>, pełnomocnictwo, sporządza się w</w:t>
      </w:r>
      <w:r>
        <w:rPr>
          <w:rFonts w:eastAsia="Arial Unicode MS"/>
        </w:rPr>
        <w:t> </w:t>
      </w:r>
      <w:r w:rsidRPr="00915A9C">
        <w:rPr>
          <w:rFonts w:eastAsia="Arial Unicode MS"/>
        </w:rPr>
        <w:t>postaci elektronicznej, w formatach danych określonych w</w:t>
      </w:r>
      <w:r w:rsidR="00D34D9D">
        <w:rPr>
          <w:rFonts w:eastAsia="Arial Unicode MS"/>
        </w:rPr>
        <w:t> </w:t>
      </w:r>
      <w:r w:rsidRPr="00915A9C">
        <w:rPr>
          <w:rFonts w:eastAsia="Arial Unicode MS"/>
        </w:rPr>
        <w:t xml:space="preserve">przepisach wydanych na podstawie art. 18 ustawy z dnia 17 lutego 2005 r. o informatyzacji działalności podmiotów realizujących zadania publiczne, z uwzględnieniem postanowień rozdziału </w:t>
      </w:r>
      <w:r w:rsidR="003D7258">
        <w:rPr>
          <w:rFonts w:eastAsia="Arial Unicode MS"/>
        </w:rPr>
        <w:t>VII</w:t>
      </w:r>
      <w:r w:rsidRPr="00915A9C">
        <w:rPr>
          <w:rFonts w:eastAsia="Arial Unicode MS"/>
        </w:rPr>
        <w:t xml:space="preserve"> </w:t>
      </w:r>
      <w:proofErr w:type="spellStart"/>
      <w:r w:rsidR="0007588B">
        <w:rPr>
          <w:rFonts w:eastAsia="Arial Unicode MS"/>
        </w:rPr>
        <w:t>OPiW</w:t>
      </w:r>
      <w:proofErr w:type="spellEnd"/>
      <w:r w:rsidRPr="00915A9C">
        <w:rPr>
          <w:rFonts w:eastAsia="Arial Unicode MS"/>
        </w:rPr>
        <w:t xml:space="preserve"> </w:t>
      </w:r>
      <w:r>
        <w:rPr>
          <w:rFonts w:eastAsia="Arial Unicode MS"/>
        </w:rPr>
        <w:t>i rodzaju przekazywanych danych;</w:t>
      </w:r>
    </w:p>
    <w:p w14:paraId="28C98EC3" w14:textId="7264A9B2" w:rsidR="004D00C4" w:rsidRPr="008B7695" w:rsidRDefault="004D00C4" w:rsidP="00F6670D">
      <w:pPr>
        <w:pStyle w:val="Nagwek3"/>
        <w:ind w:left="851" w:hanging="284"/>
        <w:rPr>
          <w:rFonts w:eastAsia="Arial Unicode MS"/>
          <w:color w:val="385623" w:themeColor="accent6" w:themeShade="80"/>
        </w:rPr>
      </w:pPr>
      <w:r>
        <w:rPr>
          <w:rFonts w:eastAsia="Arial Unicode MS"/>
        </w:rPr>
        <w:t>Wniosek o dopuszczenie do udziału w postępowaniu</w:t>
      </w:r>
      <w:r w:rsidRPr="001509D7">
        <w:rPr>
          <w:rFonts w:eastAsia="Arial Unicode MS"/>
        </w:rPr>
        <w:t xml:space="preserve"> oraz wszelkie dokumenty elektroniczne przekazuje się w postępowaniu przy użyciu środków komunikacji elektronicznej wskazanych</w:t>
      </w:r>
      <w:r>
        <w:rPr>
          <w:rFonts w:eastAsia="Arial Unicode MS"/>
        </w:rPr>
        <w:t xml:space="preserve"> zgodnie z art. 67 ustawy </w:t>
      </w:r>
      <w:proofErr w:type="spellStart"/>
      <w:r>
        <w:rPr>
          <w:rFonts w:eastAsia="Arial Unicode MS"/>
        </w:rPr>
        <w:t>Pzp</w:t>
      </w:r>
      <w:proofErr w:type="spellEnd"/>
      <w:r w:rsidRPr="001509D7">
        <w:rPr>
          <w:rFonts w:eastAsia="Arial Unicode MS"/>
        </w:rPr>
        <w:t xml:space="preserve"> przez Zamawiającego, w więc za pośrednictwem </w:t>
      </w:r>
      <w:hyperlink r:id="rId26">
        <w:r w:rsidRPr="008B7695">
          <w:rPr>
            <w:rStyle w:val="Hipercze"/>
            <w:rFonts w:eastAsia="Arial Unicode MS" w:cs="Arial"/>
            <w:color w:val="385623" w:themeColor="accent6" w:themeShade="80"/>
            <w:szCs w:val="20"/>
          </w:rPr>
          <w:t>platformazakupowa.pl</w:t>
        </w:r>
      </w:hyperlink>
      <w:r w:rsidRPr="008B7695">
        <w:rPr>
          <w:rFonts w:eastAsia="Arial Unicode MS"/>
          <w:color w:val="385623" w:themeColor="accent6" w:themeShade="80"/>
        </w:rPr>
        <w:t>,</w:t>
      </w:r>
      <w:r>
        <w:rPr>
          <w:rFonts w:eastAsia="Arial Unicode MS"/>
        </w:rPr>
        <w:t xml:space="preserve"> pod adresem</w:t>
      </w:r>
      <w:r w:rsidRPr="008B7695">
        <w:rPr>
          <w:rFonts w:eastAsia="Arial Unicode MS"/>
          <w:color w:val="385623" w:themeColor="accent6" w:themeShade="80"/>
        </w:rPr>
        <w:t xml:space="preserve">: </w:t>
      </w:r>
      <w:hyperlink r:id="rId27" w:history="1">
        <w:r w:rsidRPr="008B7695">
          <w:rPr>
            <w:rStyle w:val="Hipercze"/>
            <w:rFonts w:eastAsia="Arial Unicode MS"/>
            <w:color w:val="385623" w:themeColor="accent6" w:themeShade="80"/>
          </w:rPr>
          <w:t>https://platformazakupowa.pl/pn/us</w:t>
        </w:r>
      </w:hyperlink>
    </w:p>
    <w:p w14:paraId="0D313D31" w14:textId="2ED8D2A8" w:rsidR="004D00C4" w:rsidRDefault="004D00C4" w:rsidP="00F6670D">
      <w:pPr>
        <w:pStyle w:val="Nagwek3"/>
        <w:ind w:left="851" w:hanging="284"/>
      </w:pPr>
      <w:r>
        <w:rPr>
          <w:rFonts w:eastAsia="Arial Unicode MS"/>
        </w:rPr>
        <w:lastRenderedPageBreak/>
        <w:t>Wniosek o dopuszczenie do udziału w postępowaniu</w:t>
      </w:r>
      <w:r w:rsidRPr="001509D7">
        <w:rPr>
          <w:rFonts w:eastAsia="Arial Unicode MS"/>
        </w:rPr>
        <w:t xml:space="preserve"> </w:t>
      </w:r>
      <w:r w:rsidRPr="00EE444D">
        <w:t>należy złożyć w formie</w:t>
      </w:r>
      <w:r>
        <w:t xml:space="preserve"> elektronicznej (postać elektroniczna opatrzona kwalifikowanym podpisem elektronicznym)</w:t>
      </w:r>
      <w:r w:rsidRPr="00EE444D">
        <w:t>, w języku polskim, zgodnie z</w:t>
      </w:r>
      <w:r w:rsidR="003D7258">
        <w:t> </w:t>
      </w:r>
      <w:r w:rsidRPr="00EE444D">
        <w:t>przepisami prawa</w:t>
      </w:r>
      <w:r>
        <w:t xml:space="preserve"> oraz dokumentami zamówienia;</w:t>
      </w:r>
    </w:p>
    <w:p w14:paraId="3024753F" w14:textId="2615F497" w:rsidR="00D114DC" w:rsidRPr="00D114DC" w:rsidRDefault="00587D51" w:rsidP="00F6670D">
      <w:pPr>
        <w:pStyle w:val="Nagwek3"/>
        <w:ind w:left="851" w:hanging="284"/>
        <w:rPr>
          <w:szCs w:val="20"/>
        </w:rPr>
      </w:pPr>
      <w:r>
        <w:t>Wniosek o dopuszczenie do udziału w postępowaniu powinien być złożony</w:t>
      </w:r>
      <w:r w:rsidRPr="00E20403">
        <w:t xml:space="preserve"> zgodnie z treścią formularza </w:t>
      </w:r>
      <w:r>
        <w:t>wniosku o dopuszczenie do udziału w postępowaniu</w:t>
      </w:r>
      <w:r w:rsidRPr="00E20403">
        <w:t xml:space="preserve">, stanowiącego załącznik nr 1A do </w:t>
      </w:r>
      <w:r>
        <w:t xml:space="preserve">niniejszego </w:t>
      </w:r>
      <w:proofErr w:type="spellStart"/>
      <w:r>
        <w:t>OPiW</w:t>
      </w:r>
      <w:proofErr w:type="spellEnd"/>
      <w:r w:rsidRPr="00E20403">
        <w:t xml:space="preserve"> (Zamawiający dopuszcza odtworzenie tekstu formularza)</w:t>
      </w:r>
      <w:r w:rsidRPr="00EE7047">
        <w:rPr>
          <w:szCs w:val="20"/>
        </w:rPr>
        <w:t>.</w:t>
      </w:r>
    </w:p>
    <w:p w14:paraId="24164DAB" w14:textId="297FEE1C" w:rsidR="00C74FD8" w:rsidRPr="003D7258" w:rsidRDefault="004D00C4" w:rsidP="00F6670D">
      <w:pPr>
        <w:pStyle w:val="Nagwek3"/>
        <w:ind w:left="851" w:hanging="284"/>
      </w:pPr>
      <w:r w:rsidRPr="003D7258">
        <w:t>Postanowienia rozdz. X</w:t>
      </w:r>
      <w:r w:rsidR="00C74FD8" w:rsidRPr="003D7258">
        <w:t>I</w:t>
      </w:r>
      <w:r w:rsidRPr="003D7258">
        <w:t xml:space="preserve"> ust. 1 pkt 8-1</w:t>
      </w:r>
      <w:r w:rsidR="009B083A">
        <w:t>4</w:t>
      </w:r>
      <w:r w:rsidRPr="003D7258">
        <w:t xml:space="preserve"> stosuje się</w:t>
      </w:r>
      <w:r w:rsidR="005300D2" w:rsidRPr="003D7258">
        <w:t xml:space="preserve"> odpowiednio.</w:t>
      </w:r>
    </w:p>
    <w:p w14:paraId="67C8DABC" w14:textId="418F10BA" w:rsidR="00C74FD8" w:rsidRDefault="00C74FD8" w:rsidP="00F6670D">
      <w:pPr>
        <w:pStyle w:val="Nagwek1"/>
      </w:pPr>
      <w:bookmarkStart w:id="29" w:name="_Toc95122043"/>
      <w:r>
        <w:t>Sposób oraz termin składania wniosków o dopuszczenie do udziału w</w:t>
      </w:r>
      <w:r w:rsidR="00FA65A0">
        <w:t> </w:t>
      </w:r>
      <w:r>
        <w:t>postępowaniu.</w:t>
      </w:r>
      <w:bookmarkEnd w:id="29"/>
    </w:p>
    <w:p w14:paraId="1F7C4D91" w14:textId="1A1463D4" w:rsidR="00C74FD8" w:rsidRPr="004A3777" w:rsidRDefault="00C74FD8" w:rsidP="0091045F">
      <w:pPr>
        <w:pStyle w:val="Nagwek2"/>
        <w:numPr>
          <w:ilvl w:val="0"/>
          <w:numId w:val="25"/>
        </w:numPr>
        <w:spacing w:before="360"/>
        <w:ind w:left="567" w:hanging="357"/>
        <w:rPr>
          <w:rFonts w:eastAsia="Calibri"/>
        </w:rPr>
      </w:pPr>
      <w:r w:rsidRPr="004A3777">
        <w:rPr>
          <w:rFonts w:eastAsia="Calibri"/>
        </w:rPr>
        <w:t>Termin złożenia wniosków o dopuszczenie do udziału w postępowaniu.</w:t>
      </w:r>
    </w:p>
    <w:p w14:paraId="7EB88365" w14:textId="7107DEC3" w:rsidR="00C74FD8" w:rsidRDefault="00C74FD8" w:rsidP="00C74FD8">
      <w:pPr>
        <w:ind w:left="567" w:firstLine="0"/>
      </w:pPr>
      <w:r>
        <w:t>Wniosek o dopuszczenie do udziału w postępowaniu wraz z wymaganymi dokumentami należy złożyć w</w:t>
      </w:r>
      <w:r w:rsidR="00317110">
        <w:t> </w:t>
      </w:r>
      <w:r>
        <w:t xml:space="preserve">nieprzekraczalnym terminie </w:t>
      </w:r>
      <w:r w:rsidRPr="00682AA4">
        <w:rPr>
          <w:b/>
        </w:rPr>
        <w:t xml:space="preserve">do </w:t>
      </w:r>
      <w:r w:rsidRPr="00127AA3">
        <w:rPr>
          <w:b/>
        </w:rPr>
        <w:t xml:space="preserve">dnia </w:t>
      </w:r>
      <w:r w:rsidR="00937C84">
        <w:rPr>
          <w:b/>
        </w:rPr>
        <w:t>22.07.</w:t>
      </w:r>
      <w:r w:rsidRPr="00127AA3">
        <w:rPr>
          <w:b/>
        </w:rPr>
        <w:t>2022 r., do godziny</w:t>
      </w:r>
      <w:r w:rsidRPr="00682AA4">
        <w:rPr>
          <w:b/>
        </w:rPr>
        <w:t xml:space="preserve"> </w:t>
      </w:r>
      <w:r w:rsidR="00391ACE">
        <w:rPr>
          <w:b/>
        </w:rPr>
        <w:t>10:00</w:t>
      </w:r>
      <w:r>
        <w:t>. Wnioski złożone po terminie będą podlegać odrzuceniu na podstawie przepisu art. 14</w:t>
      </w:r>
      <w:bookmarkStart w:id="30" w:name="_GoBack"/>
      <w:bookmarkEnd w:id="30"/>
      <w:r>
        <w:t xml:space="preserve">6 ust. 1 pkt 1 ustawy </w:t>
      </w:r>
      <w:proofErr w:type="spellStart"/>
      <w:r>
        <w:t>Pzp</w:t>
      </w:r>
      <w:proofErr w:type="spellEnd"/>
      <w:r>
        <w:t>.</w:t>
      </w:r>
    </w:p>
    <w:p w14:paraId="0795C416" w14:textId="48266093" w:rsidR="00C74FD8" w:rsidRPr="004A3777" w:rsidRDefault="00C74FD8" w:rsidP="009652D3">
      <w:pPr>
        <w:pStyle w:val="Nagwek2"/>
        <w:numPr>
          <w:ilvl w:val="0"/>
          <w:numId w:val="25"/>
        </w:numPr>
        <w:spacing w:before="360"/>
        <w:ind w:left="567" w:hanging="357"/>
        <w:rPr>
          <w:rFonts w:eastAsia="Calibri"/>
        </w:rPr>
      </w:pPr>
      <w:r w:rsidRPr="004A3777">
        <w:rPr>
          <w:rFonts w:eastAsia="Calibri"/>
        </w:rPr>
        <w:t>Sposób złożenia wniosku o dopuszczenie do udziału w postępowaniu.</w:t>
      </w:r>
    </w:p>
    <w:p w14:paraId="1790465A" w14:textId="614860AE" w:rsidR="00C74FD8" w:rsidRPr="00BB4728" w:rsidRDefault="00C74FD8" w:rsidP="00F6670D">
      <w:pPr>
        <w:pStyle w:val="Nagwek3"/>
        <w:numPr>
          <w:ilvl w:val="0"/>
          <w:numId w:val="26"/>
        </w:numPr>
        <w:ind w:left="851" w:hanging="284"/>
        <w:rPr>
          <w:rFonts w:eastAsia="Arial Unicode MS"/>
          <w:color w:val="385623" w:themeColor="accent6" w:themeShade="80"/>
        </w:rPr>
      </w:pPr>
      <w:r w:rsidRPr="00BB4728">
        <w:rPr>
          <w:rFonts w:eastAsia="Arial Unicode MS"/>
        </w:rPr>
        <w:t>Wniosek o dopuszczenie do udziału w postępowaniu oraz wszelkie wymagane dokumenty elektroniczne przekazuje się w postępowaniu przy użyciu środków komunikacji elektronicznej w</w:t>
      </w:r>
      <w:r w:rsidR="00317110">
        <w:rPr>
          <w:rFonts w:eastAsia="Arial Unicode MS"/>
        </w:rPr>
        <w:t> </w:t>
      </w:r>
      <w:r w:rsidRPr="00BB4728">
        <w:rPr>
          <w:rFonts w:eastAsia="Arial Unicode MS"/>
        </w:rPr>
        <w:t xml:space="preserve">rozumieniu art. 68 ustawy </w:t>
      </w:r>
      <w:proofErr w:type="spellStart"/>
      <w:r w:rsidRPr="00BB4728">
        <w:rPr>
          <w:rFonts w:eastAsia="Arial Unicode MS"/>
        </w:rPr>
        <w:t>Pzp</w:t>
      </w:r>
      <w:proofErr w:type="spellEnd"/>
      <w:r w:rsidRPr="00BB4728">
        <w:rPr>
          <w:rFonts w:eastAsia="Arial Unicode MS"/>
        </w:rPr>
        <w:t xml:space="preserve">, zapewniających zachowanie integralności, autentyczności, nienaruszalności danych i ich poufności w ramach wymiany i przechowywania informacji, w tym zapewniających możliwość zapoznania się z ich treścią wyłącznie po upływie terminu na ich składanie, w więc za pośrednictwem </w:t>
      </w:r>
      <w:hyperlink r:id="rId28">
        <w:r w:rsidRPr="00BB4728">
          <w:rPr>
            <w:rStyle w:val="Hipercze"/>
            <w:rFonts w:eastAsia="Arial Unicode MS" w:cs="Arial"/>
            <w:color w:val="385623" w:themeColor="accent6" w:themeShade="80"/>
            <w:szCs w:val="20"/>
          </w:rPr>
          <w:t>platformazakupowa.pl</w:t>
        </w:r>
      </w:hyperlink>
      <w:r w:rsidRPr="00BB4728">
        <w:rPr>
          <w:rFonts w:eastAsia="Arial Unicode MS"/>
          <w:color w:val="385623" w:themeColor="accent6" w:themeShade="80"/>
        </w:rPr>
        <w:t>;</w:t>
      </w:r>
    </w:p>
    <w:p w14:paraId="14E7B3AE" w14:textId="79EC124D" w:rsidR="00C74FD8" w:rsidRDefault="00C74FD8" w:rsidP="00F6670D">
      <w:pPr>
        <w:pStyle w:val="Nagwek3"/>
        <w:ind w:left="851" w:hanging="284"/>
        <w:rPr>
          <w:rFonts w:eastAsia="Calibri"/>
        </w:rPr>
      </w:pPr>
      <w:r>
        <w:rPr>
          <w:rFonts w:eastAsia="Calibri"/>
        </w:rPr>
        <w:t>Wniosek o dopuszczenie do udziału w postępowaniu</w:t>
      </w:r>
      <w:r w:rsidRPr="0031115A">
        <w:rPr>
          <w:rFonts w:eastAsia="Calibri"/>
        </w:rPr>
        <w:t xml:space="preserve"> wraz z wymaganymi dokumentami należy umieścić na </w:t>
      </w:r>
      <w:hyperlink r:id="rId29">
        <w:r w:rsidRPr="00317110">
          <w:rPr>
            <w:rFonts w:eastAsia="Calibri"/>
            <w:color w:val="538135" w:themeColor="accent6" w:themeShade="BF"/>
            <w:u w:val="single"/>
          </w:rPr>
          <w:t>platformazakupowa.pl</w:t>
        </w:r>
      </w:hyperlink>
      <w:r w:rsidRPr="00317110">
        <w:rPr>
          <w:rFonts w:eastAsia="Calibri"/>
          <w:color w:val="538135" w:themeColor="accent6" w:themeShade="BF"/>
        </w:rPr>
        <w:t xml:space="preserve"> </w:t>
      </w:r>
      <w:r w:rsidRPr="0031115A">
        <w:rPr>
          <w:rFonts w:eastAsia="Calibri"/>
        </w:rPr>
        <w:t>pod adresem</w:t>
      </w:r>
      <w:r>
        <w:rPr>
          <w:rFonts w:eastAsia="Calibri"/>
        </w:rPr>
        <w:t xml:space="preserve">: </w:t>
      </w:r>
      <w:hyperlink r:id="rId30" w:history="1">
        <w:r w:rsidRPr="00720897">
          <w:rPr>
            <w:rStyle w:val="Hipercze"/>
            <w:rFonts w:eastAsia="Calibri"/>
            <w:color w:val="385623" w:themeColor="accent6" w:themeShade="80"/>
          </w:rPr>
          <w:t>https://platformazakupowa.pl/pn/us</w:t>
        </w:r>
      </w:hyperlink>
      <w:r>
        <w:rPr>
          <w:rFonts w:eastAsia="Calibri"/>
        </w:rPr>
        <w:t xml:space="preserve"> do upływu terminu składania wniosków, o którym mowa w ust. 1;</w:t>
      </w:r>
    </w:p>
    <w:p w14:paraId="17E4CA8B" w14:textId="0C135255" w:rsidR="00C74FD8" w:rsidRPr="00B6491E" w:rsidRDefault="00C74FD8" w:rsidP="00F6670D">
      <w:pPr>
        <w:pStyle w:val="Nagwek3"/>
        <w:ind w:left="851" w:hanging="284"/>
        <w:rPr>
          <w:rFonts w:eastAsia="Calibri"/>
        </w:rPr>
      </w:pPr>
      <w:r w:rsidRPr="00B6491E">
        <w:rPr>
          <w:rFonts w:eastAsia="Calibri"/>
        </w:rPr>
        <w:t xml:space="preserve">Po wypełnieniu Formularza składania </w:t>
      </w:r>
      <w:r w:rsidR="00960C50" w:rsidRPr="00B6491E">
        <w:rPr>
          <w:rFonts w:eastAsia="Calibri"/>
        </w:rPr>
        <w:t>wniosku</w:t>
      </w:r>
      <w:r w:rsidRPr="00B6491E">
        <w:rPr>
          <w:rFonts w:eastAsia="Calibri"/>
        </w:rPr>
        <w:t xml:space="preserve"> i dołączenia wszystkich wymaganych załączników, należy kliknąć przycisk „Przejdź do podsumowania”;</w:t>
      </w:r>
    </w:p>
    <w:p w14:paraId="3F3AF00B" w14:textId="52AA51F0" w:rsidR="00C74FD8" w:rsidRPr="003D7258" w:rsidRDefault="00C74FD8" w:rsidP="00F6670D">
      <w:pPr>
        <w:pStyle w:val="Nagwek3"/>
        <w:ind w:left="851" w:hanging="284"/>
        <w:rPr>
          <w:rFonts w:eastAsia="Calibri"/>
        </w:rPr>
      </w:pPr>
      <w:r w:rsidRPr="003D7258">
        <w:rPr>
          <w:rFonts w:eastAsia="Calibri"/>
        </w:rPr>
        <w:t>Wniosek o dopuszczenie do udziału w postępowaniu składany elektronicznie musi zostać podpisan</w:t>
      </w:r>
      <w:r w:rsidR="00E428C4">
        <w:rPr>
          <w:rFonts w:eastAsia="Calibri"/>
        </w:rPr>
        <w:t>y</w:t>
      </w:r>
      <w:r w:rsidRPr="003D7258">
        <w:rPr>
          <w:rFonts w:eastAsia="Calibri"/>
        </w:rPr>
        <w:t xml:space="preserve"> elektronicznym podpisem kwalifikowanym. W procesie składania wniosku za pośrednictwem </w:t>
      </w:r>
      <w:hyperlink r:id="rId31">
        <w:r w:rsidRPr="00720897">
          <w:rPr>
            <w:rFonts w:eastAsia="Calibri"/>
            <w:color w:val="385623" w:themeColor="accent6" w:themeShade="80"/>
            <w:u w:val="single"/>
          </w:rPr>
          <w:t>platformazakupowa.pl</w:t>
        </w:r>
      </w:hyperlink>
      <w:r w:rsidRPr="003D7258">
        <w:rPr>
          <w:rFonts w:eastAsia="Calibri"/>
        </w:rPr>
        <w:t xml:space="preserve">, wykonawca powinien złożyć podpis bezpośrednio na dokumentach przesłanych za pośrednictwem </w:t>
      </w:r>
      <w:hyperlink r:id="rId32">
        <w:r w:rsidRPr="00720897">
          <w:rPr>
            <w:rFonts w:eastAsia="Calibri"/>
            <w:color w:val="385623" w:themeColor="accent6" w:themeShade="80"/>
            <w:u w:val="single"/>
          </w:rPr>
          <w:t>platformazakupowa.pl</w:t>
        </w:r>
      </w:hyperlink>
      <w:r w:rsidRPr="003D7258">
        <w:rPr>
          <w:rFonts w:eastAsia="Calibri"/>
        </w:rPr>
        <w:t>. Zalecane jest stosowanie podpisu na każdym załączonym pliku osobno;</w:t>
      </w:r>
    </w:p>
    <w:p w14:paraId="53179CA7" w14:textId="3548C76B" w:rsidR="00C74FD8" w:rsidRPr="003D7258" w:rsidRDefault="00C74FD8" w:rsidP="00F6670D">
      <w:pPr>
        <w:pStyle w:val="Nagwek3"/>
        <w:ind w:left="851"/>
        <w:rPr>
          <w:rFonts w:eastAsia="Calibri"/>
        </w:rPr>
      </w:pPr>
      <w:r w:rsidRPr="003D7258">
        <w:rPr>
          <w:rFonts w:eastAsia="Calibri"/>
        </w:rPr>
        <w:t xml:space="preserve">Za datę złożenia wniosku przyjmuje się datę jego przekazania w systemie (platformie) w drugim kroku składania wniosku poprzez kliknięcie przycisku “Złóż </w:t>
      </w:r>
      <w:r w:rsidR="005A2468" w:rsidRPr="003D7258">
        <w:rPr>
          <w:rFonts w:eastAsia="Calibri"/>
        </w:rPr>
        <w:t>ofertę</w:t>
      </w:r>
      <w:r w:rsidR="00E428C4">
        <w:rPr>
          <w:rFonts w:eastAsia="Calibri"/>
        </w:rPr>
        <w:t xml:space="preserve"> (wniosek)</w:t>
      </w:r>
      <w:r w:rsidRPr="003D7258">
        <w:rPr>
          <w:rFonts w:eastAsia="Calibri"/>
        </w:rPr>
        <w:t xml:space="preserve">” i wyświetlenie się komunikatu, że </w:t>
      </w:r>
      <w:r w:rsidR="005A2468" w:rsidRPr="003D7258">
        <w:rPr>
          <w:rFonts w:eastAsia="Calibri"/>
        </w:rPr>
        <w:t xml:space="preserve">wniosek </w:t>
      </w:r>
      <w:r w:rsidRPr="003D7258">
        <w:rPr>
          <w:rFonts w:eastAsia="Calibri"/>
        </w:rPr>
        <w:t>został zaszyfrowany i złożony;</w:t>
      </w:r>
    </w:p>
    <w:p w14:paraId="06AE4CE6" w14:textId="06182948" w:rsidR="00C74FD8" w:rsidRPr="00720897" w:rsidRDefault="00C74FD8" w:rsidP="00F6670D">
      <w:pPr>
        <w:pStyle w:val="Nagwek3"/>
        <w:ind w:left="851"/>
        <w:rPr>
          <w:rFonts w:eastAsia="Calibri"/>
          <w:color w:val="385623" w:themeColor="accent6" w:themeShade="80"/>
        </w:rPr>
      </w:pPr>
      <w:r w:rsidRPr="003D7258">
        <w:rPr>
          <w:rFonts w:eastAsia="Calibri"/>
        </w:rPr>
        <w:t xml:space="preserve">Szczegółowa instrukcja dla Wykonawców dotycząca złożenia, zmiany i wycofania </w:t>
      </w:r>
      <w:r w:rsidR="00B6491E" w:rsidRPr="003D7258">
        <w:rPr>
          <w:rFonts w:eastAsia="Calibri"/>
        </w:rPr>
        <w:t>wniosku o</w:t>
      </w:r>
      <w:r w:rsidR="003D7258">
        <w:rPr>
          <w:rFonts w:eastAsia="Calibri"/>
        </w:rPr>
        <w:t> </w:t>
      </w:r>
      <w:r w:rsidR="00B6491E" w:rsidRPr="003D7258">
        <w:rPr>
          <w:rFonts w:eastAsia="Calibri"/>
        </w:rPr>
        <w:t>dopuszczenie do udziału w postępowaniu</w:t>
      </w:r>
      <w:r w:rsidRPr="003D7258">
        <w:rPr>
          <w:rFonts w:eastAsia="Calibri"/>
        </w:rPr>
        <w:t xml:space="preserve"> przed upływem terminu składania </w:t>
      </w:r>
      <w:r w:rsidR="009B083A">
        <w:rPr>
          <w:rFonts w:eastAsia="Calibri"/>
        </w:rPr>
        <w:t>wniosków</w:t>
      </w:r>
      <w:r w:rsidRPr="003D7258">
        <w:rPr>
          <w:rFonts w:eastAsia="Calibri"/>
        </w:rPr>
        <w:t xml:space="preserve"> </w:t>
      </w:r>
      <w:r w:rsidRPr="003D7258">
        <w:rPr>
          <w:rFonts w:eastAsia="Calibri"/>
        </w:rPr>
        <w:lastRenderedPageBreak/>
        <w:t xml:space="preserve">znajduje się na stronie internetowej pod adresem:  </w:t>
      </w:r>
      <w:hyperlink r:id="rId33">
        <w:r w:rsidRPr="00720897">
          <w:rPr>
            <w:rFonts w:eastAsia="Calibri"/>
            <w:color w:val="385623" w:themeColor="accent6" w:themeShade="80"/>
            <w:u w:val="single"/>
          </w:rPr>
          <w:t>https://platformazakupowa.pl/strona/45-instrukcje</w:t>
        </w:r>
      </w:hyperlink>
      <w:r w:rsidR="003D7258" w:rsidRPr="00720897">
        <w:rPr>
          <w:rFonts w:eastAsia="Calibri"/>
          <w:color w:val="385623" w:themeColor="accent6" w:themeShade="80"/>
          <w:u w:val="single"/>
        </w:rPr>
        <w:t>.</w:t>
      </w:r>
    </w:p>
    <w:p w14:paraId="542688F3" w14:textId="34DCD093" w:rsidR="00C74FD8" w:rsidRPr="00E054BA" w:rsidRDefault="00C21A3F" w:rsidP="00F6670D">
      <w:pPr>
        <w:pStyle w:val="Nagwek1"/>
      </w:pPr>
      <w:bookmarkStart w:id="31" w:name="_Toc95122044"/>
      <w:r>
        <w:t>Sposób informowania o wynikach oceny wniosków o dopuszczenie do udziału w</w:t>
      </w:r>
      <w:r w:rsidR="00FA65A0">
        <w:t> </w:t>
      </w:r>
      <w:r>
        <w:t>postępowaniu. Zaproszenie do składania ofert wstępnych.</w:t>
      </w:r>
      <w:r w:rsidR="00631481">
        <w:t xml:space="preserve"> Kryteria selekcji.</w:t>
      </w:r>
      <w:bookmarkEnd w:id="31"/>
    </w:p>
    <w:p w14:paraId="6560BA6E" w14:textId="789CB0F1" w:rsidR="00C74FD8" w:rsidRPr="004A3777" w:rsidRDefault="00C21A3F" w:rsidP="00383BFC">
      <w:pPr>
        <w:pStyle w:val="Nagwek2"/>
        <w:numPr>
          <w:ilvl w:val="0"/>
          <w:numId w:val="27"/>
        </w:numPr>
        <w:ind w:left="567" w:hanging="425"/>
        <w:rPr>
          <w:rFonts w:eastAsia="Calibri"/>
        </w:rPr>
      </w:pPr>
      <w:r w:rsidRPr="004A3777">
        <w:rPr>
          <w:rFonts w:eastAsia="Calibri"/>
        </w:rPr>
        <w:t>Informacja o wynikach oceny wnioskow o dopuszczenie do udziału w postępowaniu</w:t>
      </w:r>
      <w:r w:rsidR="00C74FD8" w:rsidRPr="004A3777">
        <w:rPr>
          <w:rFonts w:eastAsia="Calibri"/>
        </w:rPr>
        <w:t>.</w:t>
      </w:r>
    </w:p>
    <w:p w14:paraId="10FC6A8B" w14:textId="5B665236" w:rsidR="00C21A3F" w:rsidRPr="00C21A3F" w:rsidRDefault="00C21A3F" w:rsidP="00383BFC">
      <w:pPr>
        <w:pStyle w:val="Nagwek3"/>
        <w:numPr>
          <w:ilvl w:val="0"/>
          <w:numId w:val="0"/>
        </w:numPr>
        <w:ind w:left="567"/>
      </w:pPr>
      <w:r w:rsidRPr="00C21A3F">
        <w:t>O wynikach oceny wniosków o dopuszcz</w:t>
      </w:r>
      <w:r>
        <w:t>enie do udziału w postępowaniu Z</w:t>
      </w:r>
      <w:r w:rsidRPr="00C21A3F">
        <w:t xml:space="preserve">amawiający niezwłocznie </w:t>
      </w:r>
      <w:r>
        <w:t>poinformuje W</w:t>
      </w:r>
      <w:r w:rsidRPr="00C21A3F">
        <w:t>ykonawców, którzy złożyli wnioski o dopu</w:t>
      </w:r>
      <w:r>
        <w:t>szczenie do udziału w</w:t>
      </w:r>
      <w:r w:rsidR="00FA65A0">
        <w:t> </w:t>
      </w:r>
      <w:r>
        <w:t>postępowa</w:t>
      </w:r>
      <w:r w:rsidRPr="00C21A3F">
        <w:t>niu, podając uzasadnienie faktyczne i prawne</w:t>
      </w:r>
      <w:r>
        <w:t>.</w:t>
      </w:r>
    </w:p>
    <w:p w14:paraId="028219DB" w14:textId="3B82D359" w:rsidR="00C74FD8" w:rsidRPr="004A3777" w:rsidRDefault="00FA65A0" w:rsidP="00383BFC">
      <w:pPr>
        <w:pStyle w:val="Nagwek2"/>
        <w:numPr>
          <w:ilvl w:val="0"/>
          <w:numId w:val="27"/>
        </w:numPr>
        <w:ind w:left="567" w:hanging="425"/>
        <w:rPr>
          <w:rFonts w:eastAsia="Calibri"/>
        </w:rPr>
      </w:pPr>
      <w:r w:rsidRPr="004A3777">
        <w:rPr>
          <w:rFonts w:eastAsia="Calibri"/>
        </w:rPr>
        <w:t>Zaproszenie do skła</w:t>
      </w:r>
      <w:r w:rsidR="00C21A3F" w:rsidRPr="004A3777">
        <w:rPr>
          <w:rFonts w:eastAsia="Calibri"/>
        </w:rPr>
        <w:t>dania ofert</w:t>
      </w:r>
      <w:r w:rsidR="00960C50" w:rsidRPr="004A3777">
        <w:rPr>
          <w:rFonts w:eastAsia="Calibri"/>
        </w:rPr>
        <w:t xml:space="preserve"> wstępnych</w:t>
      </w:r>
      <w:r w:rsidR="00C21A3F" w:rsidRPr="004A3777">
        <w:rPr>
          <w:rFonts w:eastAsia="Calibri"/>
        </w:rPr>
        <w:t>.</w:t>
      </w:r>
      <w:r w:rsidR="00631481">
        <w:rPr>
          <w:rFonts w:eastAsia="Calibri"/>
        </w:rPr>
        <w:t xml:space="preserve"> Kryteria selekcji.</w:t>
      </w:r>
    </w:p>
    <w:p w14:paraId="7ACC39CA" w14:textId="50E2E65B" w:rsidR="00FA65A0" w:rsidRPr="00FA65A0" w:rsidRDefault="00FA65A0" w:rsidP="00383BFC">
      <w:pPr>
        <w:pStyle w:val="Nagwek3"/>
        <w:numPr>
          <w:ilvl w:val="0"/>
          <w:numId w:val="0"/>
        </w:numPr>
        <w:ind w:left="567"/>
      </w:pPr>
      <w:r w:rsidRPr="00FA65A0">
        <w:t>Zamawiający nie ogranicza</w:t>
      </w:r>
      <w:r>
        <w:t xml:space="preserve"> liczby</w:t>
      </w:r>
      <w:r w:rsidRPr="00FA65A0">
        <w:t xml:space="preserve"> wykonawców zapraszanych do składania ofert</w:t>
      </w:r>
      <w:r w:rsidR="00631481">
        <w:t xml:space="preserve"> wstępnych</w:t>
      </w:r>
      <w:r w:rsidRPr="00FA65A0">
        <w:t>, których wnioski o</w:t>
      </w:r>
      <w:r w:rsidR="003D7258">
        <w:t> </w:t>
      </w:r>
      <w:r w:rsidRPr="00FA65A0">
        <w:t xml:space="preserve"> dopuszczenie do udziału w postępowaniu nie </w:t>
      </w:r>
      <w:r>
        <w:t xml:space="preserve">będą </w:t>
      </w:r>
      <w:r w:rsidRPr="00FA65A0">
        <w:t>podlegały odrzuceniu.</w:t>
      </w:r>
      <w:r w:rsidR="00631481">
        <w:t xml:space="preserve"> </w:t>
      </w:r>
      <w:r w:rsidRPr="00FA65A0">
        <w:t>Zamawiają</w:t>
      </w:r>
      <w:r>
        <w:t>cy zaprosi</w:t>
      </w:r>
      <w:r w:rsidRPr="00FA65A0">
        <w:t xml:space="preserve"> jednocześnie do składania ofert wykonawców, których wnioski o</w:t>
      </w:r>
      <w:r>
        <w:t> </w:t>
      </w:r>
      <w:r w:rsidRPr="00FA65A0">
        <w:t>dopuszczenie do udziału w</w:t>
      </w:r>
      <w:r w:rsidR="00631481">
        <w:t> </w:t>
      </w:r>
      <w:r w:rsidRPr="00FA65A0">
        <w:t>postępowaniu nie podlegał</w:t>
      </w:r>
      <w:r>
        <w:t>y odrzuceniu.</w:t>
      </w:r>
    </w:p>
    <w:p w14:paraId="2E4D5D5F" w14:textId="413C095F" w:rsidR="007206AE" w:rsidRDefault="001C43D0" w:rsidP="00F6670D">
      <w:pPr>
        <w:pStyle w:val="Nagwek1"/>
      </w:pPr>
      <w:bookmarkStart w:id="32" w:name="_Toc95122045"/>
      <w:r>
        <w:t>Opis sposobu przygotowania ofert</w:t>
      </w:r>
      <w:r w:rsidR="00AE49CF">
        <w:t xml:space="preserve"> wstępnych</w:t>
      </w:r>
      <w:r>
        <w:t>.</w:t>
      </w:r>
      <w:bookmarkEnd w:id="32"/>
    </w:p>
    <w:p w14:paraId="6903D9CE" w14:textId="79125988" w:rsidR="00C540B8" w:rsidRDefault="00C540B8" w:rsidP="00B6466B">
      <w:pPr>
        <w:pStyle w:val="Nagwek2"/>
        <w:numPr>
          <w:ilvl w:val="0"/>
          <w:numId w:val="83"/>
        </w:numPr>
        <w:ind w:left="567"/>
      </w:pPr>
      <w:r>
        <w:t>Przygotowanie oferty</w:t>
      </w:r>
      <w:r w:rsidR="00CF2E32">
        <w:t xml:space="preserve"> wstępnej</w:t>
      </w:r>
      <w:r w:rsidR="00241D9C">
        <w:t xml:space="preserve"> i innych dokumentów składanych w postępowaniu</w:t>
      </w:r>
      <w:r>
        <w:t xml:space="preserve">. </w:t>
      </w:r>
      <w:r w:rsidR="00002F1C">
        <w:t>Forma i aspekty techniczne.</w:t>
      </w:r>
    </w:p>
    <w:p w14:paraId="53C79AF0" w14:textId="7F7E3B9E" w:rsidR="00C540B8" w:rsidRDefault="00C540B8" w:rsidP="00F6670D">
      <w:pPr>
        <w:pStyle w:val="Nagwek3"/>
        <w:numPr>
          <w:ilvl w:val="0"/>
          <w:numId w:val="21"/>
        </w:numPr>
        <w:ind w:left="851" w:hanging="284"/>
      </w:pPr>
      <w:r w:rsidRPr="00C540B8">
        <w:t>Wykonawca może złożyć tylko jedną ofertę</w:t>
      </w:r>
      <w:r w:rsidR="00CF2E32">
        <w:t xml:space="preserve"> wstępną</w:t>
      </w:r>
      <w:r w:rsidRPr="00C540B8">
        <w:t xml:space="preserve"> w </w:t>
      </w:r>
      <w:r>
        <w:t>postępowani</w:t>
      </w:r>
      <w:r w:rsidR="009E3FEA">
        <w:t>u</w:t>
      </w:r>
      <w:r>
        <w:t>;</w:t>
      </w:r>
    </w:p>
    <w:p w14:paraId="2B8FC0A1" w14:textId="3022C56B" w:rsidR="008B0002" w:rsidRDefault="008B0002" w:rsidP="00F6670D">
      <w:pPr>
        <w:pStyle w:val="Nagwek3"/>
        <w:ind w:left="851" w:hanging="284"/>
        <w:rPr>
          <w:rFonts w:eastAsia="Arial Unicode MS"/>
        </w:rPr>
      </w:pPr>
      <w:r w:rsidRPr="008B0002">
        <w:rPr>
          <w:rFonts w:eastAsia="Arial Unicode MS"/>
        </w:rPr>
        <w:t>Of</w:t>
      </w:r>
      <w:r>
        <w:rPr>
          <w:rFonts w:eastAsia="Arial Unicode MS"/>
        </w:rPr>
        <w:t>erta</w:t>
      </w:r>
      <w:r w:rsidR="00CF2E32">
        <w:rPr>
          <w:rFonts w:eastAsia="Arial Unicode MS"/>
        </w:rPr>
        <w:t xml:space="preserve"> wstępna</w:t>
      </w:r>
      <w:r>
        <w:rPr>
          <w:rFonts w:eastAsia="Arial Unicode MS"/>
        </w:rPr>
        <w:t xml:space="preserve"> oraz wszystkie dokumenty składane przez w</w:t>
      </w:r>
      <w:r w:rsidRPr="008B0002">
        <w:rPr>
          <w:rFonts w:eastAsia="Arial Unicode MS"/>
        </w:rPr>
        <w:t>ykonawcę w toku postępowania winny być podpisane przez osoby upoważnione do skład</w:t>
      </w:r>
      <w:r>
        <w:rPr>
          <w:rFonts w:eastAsia="Arial Unicode MS"/>
        </w:rPr>
        <w:t>ania oświadczeń woli w imieniu w</w:t>
      </w:r>
      <w:r w:rsidRPr="008B0002">
        <w:rPr>
          <w:rFonts w:eastAsia="Arial Unicode MS"/>
        </w:rPr>
        <w:t>ykonawcy, zgodnie z zasadą reprezentacji wynikającą z postanowień odpowiednich</w:t>
      </w:r>
      <w:r>
        <w:rPr>
          <w:rFonts w:eastAsia="Arial Unicode MS"/>
        </w:rPr>
        <w:t xml:space="preserve"> przepisów prawnych,</w:t>
      </w:r>
      <w:r w:rsidRPr="008B0002">
        <w:rPr>
          <w:rFonts w:eastAsia="Arial Unicode MS"/>
        </w:rPr>
        <w:t xml:space="preserve"> umowy, uchwały lub prawidłow</w:t>
      </w:r>
      <w:r>
        <w:rPr>
          <w:rFonts w:eastAsia="Arial Unicode MS"/>
        </w:rPr>
        <w:t>o sporządzonego pełnomocnictwa;</w:t>
      </w:r>
    </w:p>
    <w:p w14:paraId="44DDB95A" w14:textId="77777777" w:rsidR="00A57F79" w:rsidRPr="00A57F79" w:rsidRDefault="00A57F79" w:rsidP="00F6670D">
      <w:pPr>
        <w:pStyle w:val="Nagwek3"/>
        <w:ind w:left="851" w:hanging="284"/>
        <w:rPr>
          <w:rFonts w:eastAsia="Arial Unicode MS"/>
        </w:rPr>
      </w:pPr>
      <w:r w:rsidRPr="00A57F79">
        <w:t>W przypadku Wykonawców wspólnie ubiegających się o zamówienie (np. konsorcja, spółki cywilne) – winni oni ustanowić pełnomocnika do reprezentowania ich w postępowaniu o</w:t>
      </w:r>
      <w:r>
        <w:t> </w:t>
      </w:r>
      <w:r w:rsidRPr="00A57F79">
        <w:t>udzielenie zamówienia albo do reprezentowania ich w postępowaniu i zawarcia umowy w</w:t>
      </w:r>
      <w:r>
        <w:t> </w:t>
      </w:r>
      <w:r w:rsidRPr="00A57F79">
        <w:t>sprawie zamówienia publicznego</w:t>
      </w:r>
      <w:r>
        <w:t>;</w:t>
      </w:r>
    </w:p>
    <w:p w14:paraId="091C9BDF" w14:textId="02CAF04D" w:rsidR="00915A9C" w:rsidRDefault="00915A9C" w:rsidP="00F6670D">
      <w:pPr>
        <w:pStyle w:val="Nagwek3"/>
        <w:ind w:left="851" w:hanging="284"/>
        <w:rPr>
          <w:rFonts w:eastAsia="Arial Unicode MS"/>
        </w:rPr>
      </w:pPr>
      <w:r>
        <w:rPr>
          <w:rFonts w:eastAsia="Arial Unicode MS"/>
        </w:rPr>
        <w:t>Ofertę</w:t>
      </w:r>
      <w:r w:rsidR="00CF2E32">
        <w:rPr>
          <w:rFonts w:eastAsia="Arial Unicode MS"/>
        </w:rPr>
        <w:t xml:space="preserve"> wstępną</w:t>
      </w:r>
      <w:r w:rsidRPr="00915A9C">
        <w:rPr>
          <w:rFonts w:eastAsia="Arial Unicode MS"/>
        </w:rPr>
        <w:t>, podmiotowe środki dowodowe, przedmiotowe środki dowodowe, pełnomocnictwo</w:t>
      </w:r>
      <w:r w:rsidR="003D7258">
        <w:rPr>
          <w:rFonts w:eastAsia="Arial Unicode MS"/>
        </w:rPr>
        <w:t xml:space="preserve"> </w:t>
      </w:r>
      <w:r w:rsidR="003D7258" w:rsidRPr="003D7258">
        <w:rPr>
          <w:rFonts w:eastAsia="Arial Unicode MS"/>
          <w:i/>
        </w:rPr>
        <w:t>(jeśli dotyczy)</w:t>
      </w:r>
      <w:r w:rsidRPr="00915A9C">
        <w:rPr>
          <w:rFonts w:eastAsia="Arial Unicode MS"/>
        </w:rPr>
        <w:t>, sporządza się w</w:t>
      </w:r>
      <w:r>
        <w:rPr>
          <w:rFonts w:eastAsia="Arial Unicode MS"/>
        </w:rPr>
        <w:t> </w:t>
      </w:r>
      <w:r w:rsidRPr="00915A9C">
        <w:rPr>
          <w:rFonts w:eastAsia="Arial Unicode MS"/>
        </w:rPr>
        <w:t>postaci elektronicznej, w formatach danych określonych w</w:t>
      </w:r>
      <w:r w:rsidR="00CF2E32">
        <w:rPr>
          <w:rFonts w:eastAsia="Arial Unicode MS"/>
        </w:rPr>
        <w:t> </w:t>
      </w:r>
      <w:r w:rsidRPr="00915A9C">
        <w:rPr>
          <w:rFonts w:eastAsia="Arial Unicode MS"/>
        </w:rPr>
        <w:t>przepisach wydanych na podstawie art. 18 ustawy z dnia 17 lutego 2005 r. o</w:t>
      </w:r>
      <w:r w:rsidR="00121ACD">
        <w:rPr>
          <w:rFonts w:eastAsia="Arial Unicode MS"/>
        </w:rPr>
        <w:t> </w:t>
      </w:r>
      <w:r w:rsidRPr="00915A9C">
        <w:rPr>
          <w:rFonts w:eastAsia="Arial Unicode MS"/>
        </w:rPr>
        <w:t xml:space="preserve">informatyzacji działalności podmiotów realizujących zadania publiczne, z uwzględnieniem postanowień rozdziału </w:t>
      </w:r>
      <w:r w:rsidRPr="009B083A">
        <w:rPr>
          <w:rFonts w:eastAsia="Arial Unicode MS"/>
        </w:rPr>
        <w:t xml:space="preserve">VII </w:t>
      </w:r>
      <w:proofErr w:type="spellStart"/>
      <w:r w:rsidR="0007588B" w:rsidRPr="009B083A">
        <w:rPr>
          <w:rFonts w:eastAsia="Arial Unicode MS"/>
        </w:rPr>
        <w:t>OPiW</w:t>
      </w:r>
      <w:proofErr w:type="spellEnd"/>
      <w:r w:rsidRPr="00915A9C">
        <w:rPr>
          <w:rFonts w:eastAsia="Arial Unicode MS"/>
        </w:rPr>
        <w:t xml:space="preserve"> </w:t>
      </w:r>
      <w:r>
        <w:rPr>
          <w:rFonts w:eastAsia="Arial Unicode MS"/>
        </w:rPr>
        <w:t>i</w:t>
      </w:r>
      <w:r w:rsidR="009B083A">
        <w:rPr>
          <w:rFonts w:eastAsia="Arial Unicode MS"/>
        </w:rPr>
        <w:t> </w:t>
      </w:r>
      <w:r>
        <w:rPr>
          <w:rFonts w:eastAsia="Arial Unicode MS"/>
        </w:rPr>
        <w:t>rodzaju przekazywanych danych;</w:t>
      </w:r>
    </w:p>
    <w:p w14:paraId="29947C40" w14:textId="716502BA" w:rsidR="001509D7" w:rsidRPr="00720897" w:rsidRDefault="001509D7" w:rsidP="00F6670D">
      <w:pPr>
        <w:pStyle w:val="Nagwek3"/>
        <w:ind w:left="851" w:hanging="284"/>
        <w:rPr>
          <w:rFonts w:eastAsia="Arial Unicode MS"/>
          <w:color w:val="385623" w:themeColor="accent6" w:themeShade="80"/>
        </w:rPr>
      </w:pPr>
      <w:r w:rsidRPr="001509D7">
        <w:rPr>
          <w:rFonts w:eastAsia="Arial Unicode MS"/>
        </w:rPr>
        <w:t>Ofertę</w:t>
      </w:r>
      <w:r w:rsidR="00404675">
        <w:rPr>
          <w:rFonts w:eastAsia="Arial Unicode MS"/>
        </w:rPr>
        <w:t xml:space="preserve"> wstępną</w:t>
      </w:r>
      <w:r w:rsidRPr="001509D7">
        <w:rPr>
          <w:rFonts w:eastAsia="Arial Unicode MS"/>
        </w:rPr>
        <w:t xml:space="preserve"> oraz wszelkie dokumenty elektroniczne przekazuje się w postępowaniu przy użyciu środków komunikacji elektronicznej wskazanych</w:t>
      </w:r>
      <w:r w:rsidR="00473F6B">
        <w:rPr>
          <w:rFonts w:eastAsia="Arial Unicode MS"/>
        </w:rPr>
        <w:t xml:space="preserve"> zgodnie z art. 67 ustawy </w:t>
      </w:r>
      <w:proofErr w:type="spellStart"/>
      <w:r w:rsidR="00473F6B">
        <w:rPr>
          <w:rFonts w:eastAsia="Arial Unicode MS"/>
        </w:rPr>
        <w:t>Pzp</w:t>
      </w:r>
      <w:proofErr w:type="spellEnd"/>
      <w:r w:rsidRPr="001509D7">
        <w:rPr>
          <w:rFonts w:eastAsia="Arial Unicode MS"/>
        </w:rPr>
        <w:t xml:space="preserve"> przez Zamawiającego, w więc za pośrednictwem </w:t>
      </w:r>
      <w:hyperlink r:id="rId34">
        <w:r w:rsidRPr="00720897">
          <w:rPr>
            <w:rStyle w:val="Hipercze"/>
            <w:rFonts w:eastAsia="Arial Unicode MS" w:cs="Arial"/>
            <w:color w:val="385623" w:themeColor="accent6" w:themeShade="80"/>
            <w:szCs w:val="20"/>
          </w:rPr>
          <w:t>platformazakupowa.pl</w:t>
        </w:r>
      </w:hyperlink>
      <w:r w:rsidR="00BB50C1">
        <w:rPr>
          <w:rFonts w:eastAsia="Arial Unicode MS"/>
        </w:rPr>
        <w:t xml:space="preserve">, pod adresem: </w:t>
      </w:r>
      <w:hyperlink r:id="rId35" w:history="1">
        <w:r w:rsidR="00BB50C1" w:rsidRPr="00720897">
          <w:rPr>
            <w:rStyle w:val="Hipercze"/>
            <w:rFonts w:eastAsia="Arial Unicode MS"/>
            <w:color w:val="385623" w:themeColor="accent6" w:themeShade="80"/>
          </w:rPr>
          <w:t>https://platformazakupowa.pl/pn/us</w:t>
        </w:r>
      </w:hyperlink>
      <w:r w:rsidR="009B083A" w:rsidRPr="00720897">
        <w:rPr>
          <w:rStyle w:val="Hipercze"/>
          <w:rFonts w:eastAsia="Arial Unicode MS"/>
          <w:color w:val="385623" w:themeColor="accent6" w:themeShade="80"/>
        </w:rPr>
        <w:t>;</w:t>
      </w:r>
    </w:p>
    <w:p w14:paraId="406F6C9B" w14:textId="11A2DAF3" w:rsidR="001509D7" w:rsidRDefault="00241D9C" w:rsidP="00F6670D">
      <w:pPr>
        <w:pStyle w:val="Nagwek3"/>
        <w:ind w:left="851" w:hanging="284"/>
      </w:pPr>
      <w:r>
        <w:lastRenderedPageBreak/>
        <w:t>Ofertę</w:t>
      </w:r>
      <w:r w:rsidR="00404675">
        <w:t xml:space="preserve"> wstępną</w:t>
      </w:r>
      <w:r>
        <w:t xml:space="preserve"> </w:t>
      </w:r>
      <w:r w:rsidR="00EE444D" w:rsidRPr="00EE444D">
        <w:t>należy złożyć w formie</w:t>
      </w:r>
      <w:r w:rsidR="00EE444D">
        <w:t xml:space="preserve"> elektronicznej (postać elektroniczna opatrzona kwalifikowanym podpisem elektronicznym)</w:t>
      </w:r>
      <w:r w:rsidR="00EE444D" w:rsidRPr="00EE444D">
        <w:t>, w języku polskim, zgodnie z przepisami prawa</w:t>
      </w:r>
      <w:r w:rsidR="00EE444D">
        <w:t xml:space="preserve"> oraz dokumentami zamówienia</w:t>
      </w:r>
      <w:r w:rsidR="000A5BCB">
        <w:t>;</w:t>
      </w:r>
    </w:p>
    <w:p w14:paraId="0DA6497B" w14:textId="75D8D6CC" w:rsidR="00297EB3" w:rsidRPr="00297EB3" w:rsidRDefault="00297EB3" w:rsidP="00F6670D">
      <w:pPr>
        <w:pStyle w:val="Nagwek3"/>
        <w:ind w:left="851" w:hanging="284"/>
      </w:pPr>
      <w:r>
        <w:t>Przedmiotowe i p</w:t>
      </w:r>
      <w:r w:rsidRPr="00297EB3">
        <w:t xml:space="preserve">odmiotowe środki dowodowe oraz </w:t>
      </w:r>
      <w:r>
        <w:t>inne dokumenty lub oświadczenia wymagane w postępowaniu</w:t>
      </w:r>
      <w:r w:rsidRPr="00297EB3">
        <w:t>, składa się w formie elektronicznej</w:t>
      </w:r>
      <w:r>
        <w:t xml:space="preserve">. </w:t>
      </w:r>
      <w:r w:rsidRPr="00297EB3">
        <w:t>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w:t>
      </w:r>
      <w:r>
        <w:t> </w:t>
      </w:r>
      <w:r w:rsidRPr="00297EB3">
        <w:t>postaci papierowej.</w:t>
      </w:r>
      <w:r w:rsidR="00CD33B9">
        <w:t xml:space="preserve"> </w:t>
      </w:r>
      <w:r w:rsidR="00002F1C" w:rsidRPr="00002F1C">
        <w:t xml:space="preserve">Przez </w:t>
      </w:r>
      <w:r w:rsidR="00002F1C">
        <w:t>cyfrowe odwzorowanie</w:t>
      </w:r>
      <w:r w:rsidR="00002F1C" w:rsidRPr="00002F1C">
        <w:t>, należy rozumieć dokument elektroniczny będący kopią elektroniczną treści zapisanej w postaci papierowej, umożliwiaj</w:t>
      </w:r>
      <w:r w:rsidR="00831DE9">
        <w:t xml:space="preserve">ący zapoznanie się z tą treścią </w:t>
      </w:r>
      <w:r w:rsidR="00002F1C" w:rsidRPr="00002F1C">
        <w:t>i</w:t>
      </w:r>
      <w:r w:rsidR="00002F1C">
        <w:t> </w:t>
      </w:r>
      <w:r w:rsidR="00002F1C" w:rsidRPr="00002F1C">
        <w:t>jej zrozumienie, bez konieczności bezp</w:t>
      </w:r>
      <w:r w:rsidR="00002F1C">
        <w:t>ośredniego dostępu do oryginału;</w:t>
      </w:r>
    </w:p>
    <w:p w14:paraId="3F5DBEFD" w14:textId="77777777" w:rsidR="00297EB3" w:rsidRDefault="00297EB3" w:rsidP="00F6670D">
      <w:pPr>
        <w:pStyle w:val="Nagwek3"/>
        <w:ind w:left="851" w:hanging="284"/>
      </w:pPr>
      <w:r>
        <w:t>Poświadczenia zgodności cyfrowego odwzorowania z dokumentem w postaci papierowej, o k</w:t>
      </w:r>
      <w:r w:rsidR="00A57F79">
        <w:t>tórym mowa w pkt 7</w:t>
      </w:r>
      <w:r>
        <w:t>, dokonuje w przypadku:</w:t>
      </w:r>
    </w:p>
    <w:p w14:paraId="0A74B872" w14:textId="77777777" w:rsidR="00297EB3" w:rsidRDefault="00297EB3" w:rsidP="0091045F">
      <w:pPr>
        <w:pStyle w:val="Nagwek4"/>
        <w:numPr>
          <w:ilvl w:val="0"/>
          <w:numId w:val="22"/>
        </w:numPr>
        <w:ind w:left="1134" w:hanging="283"/>
      </w:pPr>
      <w: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3AD49A4C" w14:textId="77777777" w:rsidR="00297EB3" w:rsidRDefault="00297EB3" w:rsidP="00B76598">
      <w:pPr>
        <w:pStyle w:val="Nagwek4"/>
        <w:ind w:left="1134" w:hanging="283"/>
      </w:pPr>
      <w:r>
        <w:t>przedmiotowych środków dowodowych – odpowiednio wykonawca lub wykonawca wspólnie ubiegający się o udzielenie zamówienia;</w:t>
      </w:r>
    </w:p>
    <w:p w14:paraId="093027E2" w14:textId="77777777" w:rsidR="00297EB3" w:rsidRDefault="00297EB3" w:rsidP="00B76598">
      <w:pPr>
        <w:pStyle w:val="Nagwek4"/>
        <w:ind w:left="1134" w:hanging="283"/>
      </w:pPr>
      <w:r>
        <w:t>innych dokumentów – odpowiednio wykonawca lub wykonawca wspólnie ubiegający się o udzielenie zamówienia, w zakresie dokumentów, które każdego z nich dotyczą;</w:t>
      </w:r>
    </w:p>
    <w:p w14:paraId="1776CD84" w14:textId="77777777" w:rsidR="00002F1C" w:rsidRPr="00002F1C" w:rsidRDefault="00002F1C" w:rsidP="00B76598">
      <w:pPr>
        <w:pStyle w:val="Nagwek4"/>
        <w:ind w:left="1134" w:hanging="283"/>
      </w:pPr>
      <w:r>
        <w:t>w każdym wypadku poświadczenia z</w:t>
      </w:r>
      <w:r w:rsidR="00CE7E76">
        <w:t>godności może dokonać notariusz;</w:t>
      </w:r>
    </w:p>
    <w:p w14:paraId="43B6EE36" w14:textId="690FC939" w:rsidR="00002F1C" w:rsidRDefault="007213C6" w:rsidP="00F6670D">
      <w:pPr>
        <w:pStyle w:val="Nagwek3"/>
        <w:ind w:left="851" w:hanging="284"/>
      </w:pPr>
      <w:r w:rsidRPr="007213C6">
        <w:t>W pr</w:t>
      </w:r>
      <w:r>
        <w:t>ocesie składania oferty</w:t>
      </w:r>
      <w:r w:rsidR="00404675">
        <w:t xml:space="preserve"> wstępnej</w:t>
      </w:r>
      <w:r>
        <w:t>,</w:t>
      </w:r>
      <w:r w:rsidRPr="007213C6">
        <w:t xml:space="preserve"> w tym</w:t>
      </w:r>
      <w:r>
        <w:t xml:space="preserve"> m.in.</w:t>
      </w:r>
      <w:r w:rsidRPr="007213C6">
        <w:t xml:space="preserve"> przedmiotowych środków dowodowych na platformie,  kwalifikowany podpis elektroniczny wykonawca może złożyć bezpośrednio na dokumencie, któ</w:t>
      </w:r>
      <w:r>
        <w:t>ry następnie przesyła na platformę</w:t>
      </w:r>
      <w:r w:rsidRPr="007213C6">
        <w:t xml:space="preserve"> (opcja rekomend</w:t>
      </w:r>
      <w:r>
        <w:t>owana przez Zamawiającego</w:t>
      </w:r>
      <w:r w:rsidRPr="007213C6">
        <w:t>) oraz dodatkowo dla całego pakietu dokumentów</w:t>
      </w:r>
      <w:r>
        <w:t>,</w:t>
      </w:r>
      <w:r w:rsidRPr="007213C6">
        <w:t xml:space="preserve"> w kroku 2 Formularza składania oferty lub wniosku (po kliknięciu w</w:t>
      </w:r>
      <w:r w:rsidR="00AA5535">
        <w:t> </w:t>
      </w:r>
      <w:r w:rsidRPr="007213C6">
        <w:t>pr</w:t>
      </w:r>
      <w:r>
        <w:t xml:space="preserve">zycisk </w:t>
      </w:r>
      <w:r w:rsidR="00CE7E76">
        <w:t>„</w:t>
      </w:r>
      <w:r>
        <w:t>Przejdź do podsumowania</w:t>
      </w:r>
      <w:r w:rsidR="00CE7E76">
        <w:t>”</w:t>
      </w:r>
      <w:r>
        <w:t>);</w:t>
      </w:r>
    </w:p>
    <w:p w14:paraId="5BDD5C5E" w14:textId="3DB66CEF" w:rsidR="007213C6" w:rsidRDefault="007213C6" w:rsidP="00F6670D">
      <w:pPr>
        <w:pStyle w:val="Nagwek3"/>
        <w:ind w:left="851" w:hanging="284"/>
      </w:pPr>
      <w:r w:rsidRPr="007213C6">
        <w:t>W przypadku przekazywan</w:t>
      </w:r>
      <w:r>
        <w:t xml:space="preserve">ia w postępowaniu </w:t>
      </w:r>
      <w:r w:rsidRPr="007213C6">
        <w:t>dokumentu elektronicznego w formacie poddającym dane kompresji, opatrzenie pliku zawierającego skompresowane dokumenty kwalifik</w:t>
      </w:r>
      <w:r>
        <w:t xml:space="preserve">owanym podpisem elektronicznym, </w:t>
      </w:r>
      <w:r w:rsidRPr="007213C6">
        <w:t>jest równoznaczne z opatrzeniem wszystkich dokumentów za</w:t>
      </w:r>
      <w:r>
        <w:t>wartych w</w:t>
      </w:r>
      <w:r w:rsidR="00404675">
        <w:t> </w:t>
      </w:r>
      <w:r>
        <w:t xml:space="preserve">tym pliku </w:t>
      </w:r>
      <w:r w:rsidRPr="007213C6">
        <w:t>kwalifikowanym p</w:t>
      </w:r>
      <w:r>
        <w:t>odpisem elektronicznym;</w:t>
      </w:r>
    </w:p>
    <w:p w14:paraId="562D5851" w14:textId="77777777" w:rsidR="007213C6" w:rsidRDefault="007213C6" w:rsidP="00F6670D">
      <w:pPr>
        <w:pStyle w:val="Nagwek3"/>
        <w:ind w:left="851" w:hanging="284"/>
      </w:pPr>
      <w:r w:rsidRPr="00490CBC">
        <w:t>Podpisy kwalifikowane wykorzystywane przez wykonawców do podpisywania wszelkich plików muszą spełniać</w:t>
      </w:r>
      <w:r>
        <w:t xml:space="preserve"> wymogi </w:t>
      </w:r>
      <w:r w:rsidRPr="00490CBC">
        <w:t>Rozporządzeni</w:t>
      </w:r>
      <w:r>
        <w:t>a</w:t>
      </w:r>
      <w:r w:rsidRPr="00490CBC">
        <w:t xml:space="preserve"> Parlamentu Europejskiego i Rady w sprawie identyfikacji elektronicznej i usług zaufania w odniesieniu do transakcji elektronicznych na rynku wewnętrznym (</w:t>
      </w:r>
      <w:proofErr w:type="spellStart"/>
      <w:r w:rsidRPr="00490CBC">
        <w:t>eIDAS</w:t>
      </w:r>
      <w:proofErr w:type="spellEnd"/>
      <w:r w:rsidRPr="00490CBC">
        <w:t xml:space="preserve">) (UE) nr </w:t>
      </w:r>
      <w:r>
        <w:t>910/2014;</w:t>
      </w:r>
    </w:p>
    <w:p w14:paraId="24A1F0EC" w14:textId="77777777" w:rsidR="007667C8" w:rsidRDefault="007667C8" w:rsidP="00F6670D">
      <w:pPr>
        <w:pStyle w:val="Nagwek3"/>
        <w:ind w:left="851" w:hanging="284"/>
      </w:pPr>
      <w:r w:rsidRPr="007667C8">
        <w:lastRenderedPageBreak/>
        <w:t>W przypadku wykorzystania f</w:t>
      </w:r>
      <w:r>
        <w:t xml:space="preserve">ormatu podpisu </w:t>
      </w:r>
      <w:proofErr w:type="spellStart"/>
      <w:r>
        <w:t>XAdES</w:t>
      </w:r>
      <w:proofErr w:type="spellEnd"/>
      <w:r>
        <w:t xml:space="preserve"> zewnętrzny,</w:t>
      </w:r>
      <w:r w:rsidRPr="007667C8">
        <w:t xml:space="preserve"> Zamawiający wymaga dołączenia odpowiedniej ilości plików tj. podpisywanych pl</w:t>
      </w:r>
      <w:r>
        <w:t xml:space="preserve">ików z danymi oraz plików </w:t>
      </w:r>
      <w:proofErr w:type="spellStart"/>
      <w:r>
        <w:t>XAdES</w:t>
      </w:r>
      <w:proofErr w:type="spellEnd"/>
      <w:r>
        <w:t>;</w:t>
      </w:r>
    </w:p>
    <w:p w14:paraId="73A44ADF" w14:textId="77777777" w:rsidR="00562507" w:rsidRPr="00562507" w:rsidRDefault="007667C8" w:rsidP="00F6670D">
      <w:pPr>
        <w:pStyle w:val="Nagwek3"/>
        <w:ind w:left="851" w:hanging="284"/>
        <w:rPr>
          <w:rFonts w:ascii="Arial" w:eastAsia="Arial Unicode MS" w:hAnsi="Arial" w:cs="Arial"/>
          <w:sz w:val="18"/>
          <w:szCs w:val="18"/>
        </w:rPr>
      </w:pPr>
      <w:r w:rsidRPr="007667C8">
        <w:t>Maksymalny rozmiar jednego pliku przesyłanego za pośrednictwem dedykowanych formularzy do: złożenia, zmiany, wycofania oferty wynosi 150 MB natomiast przy komunikacji wielk</w:t>
      </w:r>
      <w:r>
        <w:t>ość pliku to maksymalnie 500 MB;</w:t>
      </w:r>
    </w:p>
    <w:p w14:paraId="5E8AFD42" w14:textId="77777777" w:rsidR="00D34D9D" w:rsidRDefault="00D34D9D" w:rsidP="00F6670D">
      <w:pPr>
        <w:pStyle w:val="Nagwek3"/>
        <w:ind w:left="851" w:hanging="284"/>
      </w:pPr>
      <w:r w:rsidRPr="00915A9C">
        <w:t>Podmiotowe środki dowodowe, przedmiotowe środki dowodowe oraz inne dok</w:t>
      </w:r>
      <w:r>
        <w:t>umenty lub oświadczenia, sporzą</w:t>
      </w:r>
      <w:r w:rsidRPr="00915A9C">
        <w:t>dzone w języku obcym przekazuje się wraz</w:t>
      </w:r>
      <w:r>
        <w:t xml:space="preserve"> z tłumaczeniem na język polski;</w:t>
      </w:r>
    </w:p>
    <w:p w14:paraId="00D9559C" w14:textId="258541F6" w:rsidR="00EE444D" w:rsidRPr="00E20403" w:rsidRDefault="00AD5BB4" w:rsidP="00F6670D">
      <w:pPr>
        <w:pStyle w:val="Nagwek3"/>
        <w:ind w:left="851" w:hanging="284"/>
        <w:rPr>
          <w:szCs w:val="20"/>
        </w:rPr>
      </w:pPr>
      <w:r w:rsidRPr="00E20403">
        <w:t>Oferta</w:t>
      </w:r>
      <w:r w:rsidR="009B083A">
        <w:t xml:space="preserve"> wstępna</w:t>
      </w:r>
      <w:r w:rsidRPr="00E20403">
        <w:t xml:space="preserve"> powinna być złożona zgodnie z treścią formularza oferty</w:t>
      </w:r>
      <w:r w:rsidR="009B083A">
        <w:t xml:space="preserve"> wstępnej</w:t>
      </w:r>
      <w:r w:rsidRPr="00E20403">
        <w:t xml:space="preserve">, </w:t>
      </w:r>
      <w:r w:rsidR="00587D51">
        <w:t>który zostanie przekazany wykonawcom wraz z zaproszeniem do składania ofert wstępnych</w:t>
      </w:r>
      <w:r w:rsidRPr="00EE7047">
        <w:rPr>
          <w:szCs w:val="20"/>
        </w:rPr>
        <w:t>.</w:t>
      </w:r>
    </w:p>
    <w:p w14:paraId="4EAFB97C" w14:textId="176CD170" w:rsidR="00AD5BB4" w:rsidRPr="00C15DE7" w:rsidRDefault="00AD5BB4" w:rsidP="00F6670D">
      <w:pPr>
        <w:pStyle w:val="Nagwek3"/>
        <w:ind w:left="851" w:hanging="284"/>
        <w:rPr>
          <w:rFonts w:eastAsia="Arial Unicode MS"/>
        </w:rPr>
      </w:pPr>
      <w:r>
        <w:rPr>
          <w:rFonts w:eastAsia="Arial Unicode MS"/>
        </w:rPr>
        <w:t>Ceny</w:t>
      </w:r>
      <w:r w:rsidRPr="00C15DE7">
        <w:rPr>
          <w:rFonts w:eastAsia="Arial Unicode MS"/>
        </w:rPr>
        <w:t xml:space="preserve"> brutto</w:t>
      </w:r>
      <w:r>
        <w:rPr>
          <w:rFonts w:eastAsia="Arial Unicode MS"/>
        </w:rPr>
        <w:t xml:space="preserve"> winna być</w:t>
      </w:r>
      <w:r w:rsidRPr="00C15DE7">
        <w:rPr>
          <w:rFonts w:eastAsia="Arial Unicode MS"/>
        </w:rPr>
        <w:t xml:space="preserve"> podan</w:t>
      </w:r>
      <w:r>
        <w:rPr>
          <w:rFonts w:eastAsia="Arial Unicode MS"/>
        </w:rPr>
        <w:t>a</w:t>
      </w:r>
      <w:r w:rsidRPr="00C15DE7">
        <w:rPr>
          <w:rFonts w:eastAsia="Arial Unicode MS"/>
        </w:rPr>
        <w:t xml:space="preserve"> liczbowo i słownie. W przypadku rozbieżności pomiędzy zapisem liczbowym a słownym, Zamawiający przyjmie zapis podany słownie;</w:t>
      </w:r>
    </w:p>
    <w:p w14:paraId="36BD41C7" w14:textId="0460DE00" w:rsidR="00CE7E76" w:rsidRPr="00CE7E76" w:rsidRDefault="00CE7E76" w:rsidP="00F6670D">
      <w:pPr>
        <w:pStyle w:val="Nagwek3"/>
        <w:ind w:left="851" w:hanging="284"/>
      </w:pPr>
      <w:r>
        <w:t>Zamawiający nie przewiduje, ani nie wymaga złożenia oferty</w:t>
      </w:r>
      <w:r w:rsidR="00404675">
        <w:t xml:space="preserve"> wstępnej</w:t>
      </w:r>
      <w:r>
        <w:t xml:space="preserve"> po odbyciu wizji lokalnej </w:t>
      </w:r>
      <w:r w:rsidR="00EE6932">
        <w:t xml:space="preserve">lub po sprawdzeniu dokumentów niezbędnych do realizacji zamówienia, o których mowa w art. 131 ust. 2 ustawy </w:t>
      </w:r>
      <w:proofErr w:type="spellStart"/>
      <w:r w:rsidR="00EE6932">
        <w:t>Pzp</w:t>
      </w:r>
      <w:proofErr w:type="spellEnd"/>
      <w:r w:rsidRPr="00CE7E76">
        <w:t>;</w:t>
      </w:r>
    </w:p>
    <w:p w14:paraId="15913F52" w14:textId="77777777" w:rsidR="00A57F79" w:rsidRPr="00A57F79" w:rsidRDefault="00A57F79" w:rsidP="00B6466B">
      <w:pPr>
        <w:pStyle w:val="Nagwek2"/>
        <w:numPr>
          <w:ilvl w:val="0"/>
          <w:numId w:val="83"/>
        </w:numPr>
        <w:ind w:left="567"/>
      </w:pPr>
      <w:r w:rsidRPr="00A57F79">
        <w:t>Opi</w:t>
      </w:r>
      <w:r>
        <w:t>s sposobu obliczenia ceny.</w:t>
      </w:r>
    </w:p>
    <w:p w14:paraId="0036DFF8" w14:textId="5870C6DC" w:rsidR="00A57F79" w:rsidRPr="00D24CF5" w:rsidRDefault="00A57F79" w:rsidP="0091045F">
      <w:pPr>
        <w:pStyle w:val="Nagwek3"/>
        <w:numPr>
          <w:ilvl w:val="0"/>
          <w:numId w:val="23"/>
        </w:numPr>
        <w:ind w:left="851" w:hanging="284"/>
      </w:pPr>
      <w:bookmarkStart w:id="33" w:name="_Hlk90127753"/>
      <w:r w:rsidRPr="00EE7047">
        <w:t xml:space="preserve">Cena podana w </w:t>
      </w:r>
      <w:r w:rsidRPr="00D24CF5">
        <w:t xml:space="preserve">ofercie </w:t>
      </w:r>
      <w:r w:rsidR="00D34D9D" w:rsidRPr="00D24CF5">
        <w:t xml:space="preserve">wstępnej </w:t>
      </w:r>
      <w:r w:rsidR="009F1AE0" w:rsidRPr="00D24CF5">
        <w:t>winna zawierać wszelkie koszty poniesione w celu należytego i</w:t>
      </w:r>
      <w:r w:rsidR="009B083A" w:rsidRPr="00D24CF5">
        <w:t> </w:t>
      </w:r>
      <w:r w:rsidR="009F1AE0" w:rsidRPr="00D24CF5">
        <w:t>pełnego wykonania zamówienia, zgodnie z wymaganiami opisanymi w</w:t>
      </w:r>
      <w:r w:rsidR="00417B1D" w:rsidRPr="00D24CF5">
        <w:t xml:space="preserve"> </w:t>
      </w:r>
      <w:proofErr w:type="spellStart"/>
      <w:r w:rsidR="0007588B" w:rsidRPr="00D24CF5">
        <w:t>OPiW</w:t>
      </w:r>
      <w:proofErr w:type="spellEnd"/>
      <w:r w:rsidR="009F1AE0" w:rsidRPr="00D24CF5">
        <w:t xml:space="preserve"> i we wszystkich załącznikach do </w:t>
      </w:r>
      <w:r w:rsidR="00D34D9D" w:rsidRPr="00D24CF5">
        <w:t>niego</w:t>
      </w:r>
      <w:r w:rsidR="007D6014" w:rsidRPr="00D24CF5">
        <w:t xml:space="preserve">, </w:t>
      </w:r>
      <w:r w:rsidR="007D6014" w:rsidRPr="00D24CF5">
        <w:rPr>
          <w:rFonts w:cs="Arial"/>
        </w:rPr>
        <w:t xml:space="preserve">w tym w szczególności: </w:t>
      </w:r>
      <w:bookmarkStart w:id="34" w:name="_Hlk90129027"/>
      <w:bookmarkStart w:id="35" w:name="_Hlk90741698"/>
      <w:r w:rsidR="007E5AE3" w:rsidRPr="00D24CF5">
        <w:t>koszty realizacji całości zakresu wskazanego w</w:t>
      </w:r>
      <w:r w:rsidR="00AA5535" w:rsidRPr="00D24CF5">
        <w:t> dokumentach zamówienia</w:t>
      </w:r>
      <w:r w:rsidR="007E5AE3" w:rsidRPr="00D24CF5">
        <w:t>, w tym m.in. koszty opracowania dokumentacji projektowej, uzyskania pozwoleń, opinii, ocen, uzgodnień, zatwierdzeń, odstępstw, postanowień i decyzji wraz z</w:t>
      </w:r>
      <w:r w:rsidR="00AA5535" w:rsidRPr="00D24CF5">
        <w:t> </w:t>
      </w:r>
      <w:r w:rsidR="007E5AE3" w:rsidRPr="00D24CF5">
        <w:t>przygotowaniem stosownych dokumentów do wniosków i opracowaniem wniosków wymaganych przez poszczególne podmioty/organy w powyższym zakresie, koszty innych wymaganych przepisami prawa opracowań niezbędnych do rozpoczęcia robót i zrealizowania całości przedmiotowej inwestycji jakie będą wymagane, wynagrodzenie z tytułu przeniesienia praw autorskich, koszty wynagrodzeń, dojazdów i delegacji, koszty nadzoru autorskiego oraz wszelkie inne koszty, które mogą wyniknąć przy realizacji umowy w tym również wszelkie koszty pośrednie i</w:t>
      </w:r>
      <w:r w:rsidR="00AA5535" w:rsidRPr="00D24CF5">
        <w:t> </w:t>
      </w:r>
      <w:r w:rsidR="007E5AE3" w:rsidRPr="00D24CF5">
        <w:t>bezpośrednie, podatki (także należny podatek VAT), opłaty, ubezpieczenia i inne należności płatne przez Wykonawcę oraz wszelkie elementy ryzyka związane z realizacją zamówienia, a także zysk</w:t>
      </w:r>
      <w:bookmarkEnd w:id="34"/>
      <w:r w:rsidR="007E5AE3" w:rsidRPr="00D24CF5">
        <w:t xml:space="preserve"> </w:t>
      </w:r>
      <w:r w:rsidR="009F1AE0" w:rsidRPr="00D24CF5">
        <w:t>Wykonawcy</w:t>
      </w:r>
      <w:bookmarkEnd w:id="33"/>
      <w:bookmarkEnd w:id="35"/>
      <w:r w:rsidRPr="00D24CF5">
        <w:t>;</w:t>
      </w:r>
    </w:p>
    <w:p w14:paraId="1374230B" w14:textId="6638CAA4" w:rsidR="00AD5BB4" w:rsidRDefault="00AD5BB4" w:rsidP="00383BFC">
      <w:pPr>
        <w:pStyle w:val="Nagwek3"/>
        <w:ind w:left="851" w:hanging="284"/>
      </w:pPr>
      <w:r w:rsidRPr="00D24CF5">
        <w:t xml:space="preserve">Szczegółowy sposób przedstawienia ceny </w:t>
      </w:r>
      <w:r w:rsidR="004906BA" w:rsidRPr="00D24CF5">
        <w:t>będzie zawarty w</w:t>
      </w:r>
      <w:r w:rsidRPr="00D24CF5">
        <w:t xml:space="preserve"> Formularz</w:t>
      </w:r>
      <w:r w:rsidR="004906BA" w:rsidRPr="00D24CF5">
        <w:t>u oferty</w:t>
      </w:r>
      <w:r w:rsidR="009B083A" w:rsidRPr="00D24CF5">
        <w:t xml:space="preserve"> wstępnej</w:t>
      </w:r>
      <w:r w:rsidR="004906BA" w:rsidRPr="00D24CF5">
        <w:t xml:space="preserve">, </w:t>
      </w:r>
      <w:r w:rsidR="00587D51" w:rsidRPr="00D24CF5">
        <w:t>który zostanie przekazany wykonawcom wraz z zaproszeniem do składania ofert</w:t>
      </w:r>
      <w:r w:rsidR="00587D51">
        <w:t xml:space="preserve"> wstępnych</w:t>
      </w:r>
      <w:r w:rsidR="004906BA">
        <w:t>;</w:t>
      </w:r>
    </w:p>
    <w:p w14:paraId="69711677" w14:textId="63484485" w:rsidR="00AD5BB4" w:rsidRPr="002F4BA4" w:rsidRDefault="00AD5BB4" w:rsidP="00383BFC">
      <w:pPr>
        <w:pStyle w:val="Nagwek3"/>
        <w:ind w:left="851" w:hanging="284"/>
      </w:pPr>
      <w:r w:rsidRPr="00321C4B">
        <w:rPr>
          <w:b/>
        </w:rPr>
        <w:t>Cena oferty</w:t>
      </w:r>
      <w:r w:rsidR="00404675">
        <w:rPr>
          <w:b/>
        </w:rPr>
        <w:t xml:space="preserve"> wstępnej</w:t>
      </w:r>
      <w:r w:rsidRPr="00321C4B">
        <w:rPr>
          <w:b/>
        </w:rPr>
        <w:t xml:space="preserve"> jest ceną ryczałtową</w:t>
      </w:r>
      <w:r w:rsidRPr="002F4BA4">
        <w:t xml:space="preserve"> - Ustawa z dnia 23 kwietnia 1964 r. Kodeks Cywilny (</w:t>
      </w:r>
      <w:proofErr w:type="spellStart"/>
      <w:r w:rsidRPr="002F4BA4">
        <w:t>t.j</w:t>
      </w:r>
      <w:proofErr w:type="spellEnd"/>
      <w:r w:rsidRPr="002F4BA4">
        <w:t>. Dz. U. z</w:t>
      </w:r>
      <w:r>
        <w:t xml:space="preserve"> 2020 r. poz. 1740, 2320 z </w:t>
      </w:r>
      <w:proofErr w:type="spellStart"/>
      <w:r>
        <w:t>późn</w:t>
      </w:r>
      <w:proofErr w:type="spellEnd"/>
      <w:r>
        <w:t>. zm.) w</w:t>
      </w:r>
      <w:r w:rsidRPr="002F4BA4">
        <w:t xml:space="preserve"> art. 632 wynagrodzenie ryczałtowe określa w sposób następujący:</w:t>
      </w:r>
    </w:p>
    <w:p w14:paraId="3277B949" w14:textId="77777777" w:rsidR="00AD5BB4" w:rsidRPr="002F4BA4" w:rsidRDefault="00AD5BB4" w:rsidP="00121ACD">
      <w:pPr>
        <w:pStyle w:val="Nagwek3"/>
        <w:numPr>
          <w:ilvl w:val="0"/>
          <w:numId w:val="0"/>
        </w:numPr>
        <w:ind w:left="851"/>
      </w:pPr>
      <w:r w:rsidRPr="002F4BA4">
        <w:t xml:space="preserve">„§ 1. Jeżeli strony umówiły się o wynagrodzenie ryczałtowe, przyjmujący zamówienie nie może żądać podwyższenia wynagrodzenia, chociażby w czasie zawarcia umowy nie można było przewidzieć rozmiaru lub kosztów prac. </w:t>
      </w:r>
    </w:p>
    <w:p w14:paraId="360BE822" w14:textId="77777777" w:rsidR="00AD5BB4" w:rsidRPr="002F4BA4" w:rsidRDefault="00AD5BB4" w:rsidP="00121ACD">
      <w:pPr>
        <w:pStyle w:val="Nagwek3"/>
        <w:numPr>
          <w:ilvl w:val="0"/>
          <w:numId w:val="0"/>
        </w:numPr>
        <w:ind w:left="851"/>
      </w:pPr>
      <w:r w:rsidRPr="002F4BA4">
        <w:lastRenderedPageBreak/>
        <w:t>§ 2. Jeżeli jednak wskutek zmiany stosunków, której nie można było przewidzieć, wykonanie dzieła groziłoby przyjmującemu zamówienie rażącą stratą, sąd może podwyższyć ryczałt lub rozwiązać umowę.”</w:t>
      </w:r>
    </w:p>
    <w:p w14:paraId="3AA1B1F1" w14:textId="5F7446FE" w:rsidR="007E5AE3" w:rsidRPr="007E5AE3" w:rsidRDefault="007E5AE3" w:rsidP="00383BFC">
      <w:pPr>
        <w:pStyle w:val="Nagwek3"/>
        <w:ind w:left="851" w:hanging="284"/>
      </w:pPr>
      <w:r w:rsidRPr="00DB4ED3">
        <w:t>Wynagrodzenie ryczałtowe oznacza, że Wykonawca nie może żądać podwyższenia wynagrodzenia, chociażby w czasie zawarcia umowy nie można było przewidzieć rozmiaru, zakresu i kosztów prac projektowych oraz innych kosztów ponoszonych w celu należytego wykonania przedmiotu zamówienia. Wynagrodzenie nie zwiększy się nawet wówczas, gdy w trakcie realizacji zamówienia okaże się, iż cena ofertowa została nieprawidłowo określona przez Wykonawcę w postępowaniu o</w:t>
      </w:r>
      <w:r w:rsidR="00EF4F86">
        <w:t> </w:t>
      </w:r>
      <w:r w:rsidRPr="00DB4ED3">
        <w:t>udzielenie zamówienia publicznego</w:t>
      </w:r>
      <w:r>
        <w:t xml:space="preserve">, </w:t>
      </w:r>
      <w:r w:rsidRPr="00A60212">
        <w:t>w oparciu o dostarczoną dokumentację przetargową, pod względem ilościowym i jakościowym</w:t>
      </w:r>
      <w:r>
        <w:t>.</w:t>
      </w:r>
      <w:r w:rsidRPr="00DB4ED3">
        <w:t xml:space="preserve"> Niedoszacowanie, pominięcie lub nierozpoznanie przez Wykonawcę kosztów realizacji czy zakresu przedmiotu zamówienia nie może być podstawą do żądania podwyższenia wynagrodzenia ryczałtowego</w:t>
      </w:r>
      <w:r w:rsidR="00404675">
        <w:t>;</w:t>
      </w:r>
    </w:p>
    <w:p w14:paraId="01D52630" w14:textId="5E13DA11" w:rsidR="00AD5BB4" w:rsidRDefault="00AD5BB4" w:rsidP="00383BFC">
      <w:pPr>
        <w:pStyle w:val="Nagwek3"/>
        <w:ind w:left="851" w:hanging="284"/>
      </w:pPr>
      <w:r>
        <w:t>C</w:t>
      </w:r>
      <w:r w:rsidRPr="00E054BA">
        <w:t>en</w:t>
      </w:r>
      <w:r>
        <w:t>y</w:t>
      </w:r>
      <w:r w:rsidRPr="00E054BA">
        <w:t xml:space="preserve"> winn</w:t>
      </w:r>
      <w:r>
        <w:t>y</w:t>
      </w:r>
      <w:r w:rsidRPr="00E054BA">
        <w:t xml:space="preserve"> być wyrażon</w:t>
      </w:r>
      <w:r>
        <w:t>e</w:t>
      </w:r>
      <w:r w:rsidRPr="00E054BA">
        <w:t xml:space="preserve"> w złotych polskich. Rozli</w:t>
      </w:r>
      <w:r>
        <w:t>czenia pomiędzy Zamawiającym a w</w:t>
      </w:r>
      <w:r w:rsidRPr="00E054BA">
        <w:t>ykonawcą będą prowadzone w złotych polskich;</w:t>
      </w:r>
    </w:p>
    <w:p w14:paraId="6926BE00" w14:textId="77777777" w:rsidR="00AD5BB4" w:rsidRDefault="00AD5BB4" w:rsidP="00383BFC">
      <w:pPr>
        <w:pStyle w:val="Nagwek3"/>
        <w:ind w:left="851" w:hanging="284"/>
      </w:pPr>
      <w:r>
        <w:t>D</w:t>
      </w:r>
      <w:r w:rsidRPr="00E054BA">
        <w:t>o podan</w:t>
      </w:r>
      <w:r>
        <w:t>ych</w:t>
      </w:r>
      <w:r w:rsidRPr="00E054BA">
        <w:t xml:space="preserve"> cen Wykonawca do</w:t>
      </w:r>
      <w:r>
        <w:t>liczy podatek VAT (nie dotyczy w</w:t>
      </w:r>
      <w:r w:rsidRPr="00E054BA">
        <w:t xml:space="preserve">ykonawcy zagranicznego); </w:t>
      </w:r>
    </w:p>
    <w:p w14:paraId="0E53F98C" w14:textId="77777777" w:rsidR="00AD5BB4" w:rsidRDefault="00AD5BB4" w:rsidP="00383BFC">
      <w:pPr>
        <w:pStyle w:val="Nagwek3"/>
        <w:ind w:left="851" w:hanging="284"/>
      </w:pPr>
      <w:r>
        <w:t>Ocenie będzie podlegała cena oferty z podatkiem VAT (brutto);</w:t>
      </w:r>
    </w:p>
    <w:p w14:paraId="4699176C" w14:textId="6859CE5C" w:rsidR="00AD5BB4" w:rsidRPr="00E054BA" w:rsidRDefault="00AD5BB4" w:rsidP="00383BFC">
      <w:pPr>
        <w:pStyle w:val="Nagwek3"/>
        <w:ind w:left="851" w:hanging="284"/>
      </w:pPr>
      <w:r>
        <w:t>W</w:t>
      </w:r>
      <w:r w:rsidRPr="00E054BA">
        <w:t xml:space="preserve">szystkie wartości określone w formularzu oferty </w:t>
      </w:r>
      <w:r w:rsidR="00322FB0">
        <w:t xml:space="preserve">wstępnej </w:t>
      </w:r>
      <w:r w:rsidRPr="00E054BA">
        <w:t>winny być podane do 2. miejsca po przecinku zgodnie z zasadami matematycznego zaokrąglania, tj. „5” na 3. miejscu po przecinku – zaokrąglenie w górę, a poniżej „5” – zaokrąglenie w dół;</w:t>
      </w:r>
    </w:p>
    <w:p w14:paraId="7A246079" w14:textId="116749A3" w:rsidR="00AD5BB4" w:rsidRDefault="00AD5BB4" w:rsidP="00383BFC">
      <w:pPr>
        <w:pStyle w:val="Nagwek3"/>
        <w:ind w:left="851" w:hanging="284"/>
      </w:pPr>
      <w:r w:rsidRPr="00321C4B">
        <w:t>Wynagrodzenie łączne za wykonanie przedmiotu zamówienia uwzględnia także ryzyko związane z</w:t>
      </w:r>
      <w:r w:rsidR="009B083A">
        <w:t> </w:t>
      </w:r>
      <w:r w:rsidRPr="00321C4B">
        <w:t>wynagrodzeniem ryczałtowym i nie podlega waloryzacji i zmianom, za wyjątkiem przypadków opisanych w Umowie</w:t>
      </w:r>
      <w:r w:rsidR="00404675">
        <w:t>;</w:t>
      </w:r>
    </w:p>
    <w:p w14:paraId="2E5DC680" w14:textId="495567B5" w:rsidR="00A57F79" w:rsidRDefault="00473F6B" w:rsidP="00383BFC">
      <w:pPr>
        <w:pStyle w:val="Nagwek3"/>
        <w:ind w:left="851" w:hanging="284"/>
      </w:pPr>
      <w:r>
        <w:t>J</w:t>
      </w:r>
      <w:r w:rsidR="00A57F79" w:rsidRPr="00E054BA">
        <w:t xml:space="preserve">eżeli zostanie złożona oferta, której wybór prowadziłby do powstania u Zamawiającego obowiązku </w:t>
      </w:r>
      <w:r w:rsidR="00AD7B52">
        <w:t>podatkowego zgodnie z ustawą z 11 marca 2004 r. o podatku od towarów i usług, Z</w:t>
      </w:r>
      <w:r w:rsidR="00A57F79" w:rsidRPr="00E054BA">
        <w:t>amawiaj</w:t>
      </w:r>
      <w:r w:rsidR="00AD7B52">
        <w:t>ący dla celów zastosowania kryterium ceny lub kosztu</w:t>
      </w:r>
      <w:r w:rsidR="00A57F79" w:rsidRPr="00E054BA">
        <w:t xml:space="preserve"> dolicza do przedstawionej w niej ceny </w:t>
      </w:r>
      <w:r w:rsidR="00AD7B52">
        <w:t>kwotę podatku</w:t>
      </w:r>
      <w:r w:rsidR="00A57F79" w:rsidRPr="00E054BA">
        <w:t xml:space="preserve"> od towarów i usług, który miałby obowiązek rozliczyć zgodnie z tymi przepisami. Wykonawca, składając ofertę, informuje Zamawiającego, czy wybór oferty będzie prowadzić do powstania u</w:t>
      </w:r>
      <w:r w:rsidR="00404675">
        <w:t> </w:t>
      </w:r>
      <w:r w:rsidR="00A57F79" w:rsidRPr="00E054BA">
        <w:t>Zamawiającego obowiązku podatkowego, wskazując nazwę (rodzaj) towaru lub usługi, których dostawa lub świadczenie będzie prowadzić do jego powstania, oraz wskazują</w:t>
      </w:r>
      <w:r w:rsidR="00AD7B52">
        <w:t>c ich wartość bez kwoty podatku, a także stawkę podatku, która według wiedzy wykonawcy, będzie miała w tym wypadku zastosowanie.</w:t>
      </w:r>
    </w:p>
    <w:p w14:paraId="5E94DE49" w14:textId="77777777" w:rsidR="00CF4850" w:rsidRPr="00CF4850" w:rsidRDefault="00CF4850" w:rsidP="00B6466B">
      <w:pPr>
        <w:pStyle w:val="Nagwek2"/>
        <w:numPr>
          <w:ilvl w:val="0"/>
          <w:numId w:val="83"/>
        </w:numPr>
        <w:ind w:left="567"/>
      </w:pPr>
      <w:r>
        <w:t>Tajemnica przedsiębiorstwa.</w:t>
      </w:r>
    </w:p>
    <w:p w14:paraId="102082CB" w14:textId="77777777" w:rsidR="007667C8" w:rsidRDefault="00CF4850" w:rsidP="00F6670D">
      <w:pPr>
        <w:pStyle w:val="Nagwek3"/>
        <w:numPr>
          <w:ilvl w:val="0"/>
          <w:numId w:val="24"/>
        </w:numPr>
        <w:ind w:left="851" w:hanging="284"/>
      </w:pPr>
      <w:r>
        <w:t xml:space="preserve">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 </w:t>
      </w:r>
      <w:proofErr w:type="spellStart"/>
      <w:r>
        <w:t>Pzp</w:t>
      </w:r>
      <w:proofErr w:type="spellEnd"/>
      <w:r>
        <w:t xml:space="preserve"> (informacje o nazwach albo imionach i nazwiskach oraz siedzibach lub miejscach prowadzonej działalności gospodarczej albo </w:t>
      </w:r>
      <w:r>
        <w:lastRenderedPageBreak/>
        <w:t>miejscach zamieszkania wykonawców, a także informacje o cenach lub kosztach zawartych w ofertach);</w:t>
      </w:r>
    </w:p>
    <w:p w14:paraId="4A466B47" w14:textId="77777777" w:rsidR="00197885" w:rsidRDefault="00197885" w:rsidP="00F6670D">
      <w:pPr>
        <w:pStyle w:val="Nagwek3"/>
        <w:ind w:left="851" w:hanging="284"/>
      </w:pPr>
      <w:r>
        <w:t>Zgodnie z dyspozycją przepisu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0A8E7237" w14:textId="744F4977" w:rsidR="00197885" w:rsidRPr="00197885" w:rsidRDefault="00197885" w:rsidP="00F6670D">
      <w:pPr>
        <w:pStyle w:val="Nagwek3"/>
        <w:ind w:left="851" w:hanging="284"/>
      </w:pPr>
      <w:r w:rsidRPr="00197885">
        <w:t>W przypadku gdy dokumenty elektronic</w:t>
      </w:r>
      <w:r>
        <w:t>zne w postępowaniu, przekazywane przy użyciu środ</w:t>
      </w:r>
      <w:r w:rsidRPr="00197885">
        <w:t>ków komunikacji elektronicznej, zawierają informacje stanowiące</w:t>
      </w:r>
      <w:r>
        <w:t xml:space="preserve"> tajemnicę przedsiębiorstwa</w:t>
      </w:r>
      <w:r w:rsidRPr="00197885">
        <w:t>, wykonawca, w celu utrzymania w poufności tych informacji, przekazuje je w wydzielonym i</w:t>
      </w:r>
      <w:r>
        <w:t> </w:t>
      </w:r>
      <w:r w:rsidRPr="00197885">
        <w:t>odpowiednio oznaczonym pliku.</w:t>
      </w:r>
      <w:r w:rsidR="00904AE1">
        <w:t xml:space="preserve"> </w:t>
      </w:r>
      <w:r w:rsidRPr="00197885">
        <w:t>Na platformie</w:t>
      </w:r>
      <w:r>
        <w:t>,</w:t>
      </w:r>
      <w:r w:rsidRPr="00197885">
        <w:t xml:space="preserve"> w formularzu składania oferty</w:t>
      </w:r>
      <w:r w:rsidR="00D34D9D">
        <w:t xml:space="preserve"> / wniosku</w:t>
      </w:r>
      <w:r w:rsidRPr="00197885">
        <w:t xml:space="preserve"> znajduje się miejsce wyznaczone do dołączenia części oferty</w:t>
      </w:r>
      <w:r w:rsidR="00D34D9D">
        <w:t xml:space="preserve"> / wniosku</w:t>
      </w:r>
      <w:r w:rsidRPr="00197885">
        <w:t xml:space="preserve"> stanowiącej tajemnicę przedsiębiorstwa.</w:t>
      </w:r>
    </w:p>
    <w:p w14:paraId="15C05F48" w14:textId="130044C4" w:rsidR="00197885" w:rsidRDefault="0031115A" w:rsidP="00F6670D">
      <w:pPr>
        <w:pStyle w:val="Nagwek1"/>
      </w:pPr>
      <w:bookmarkStart w:id="36" w:name="_Toc95122046"/>
      <w:r>
        <w:t>Sposób oraz termin składania ofert</w:t>
      </w:r>
      <w:r w:rsidR="00FA65A0">
        <w:t xml:space="preserve"> wstępnych</w:t>
      </w:r>
      <w:r>
        <w:t>.</w:t>
      </w:r>
      <w:bookmarkEnd w:id="36"/>
    </w:p>
    <w:p w14:paraId="10140295" w14:textId="11BD470F" w:rsidR="0031115A" w:rsidRPr="00720897" w:rsidRDefault="0031115A" w:rsidP="00B6466B">
      <w:pPr>
        <w:pStyle w:val="Nagwek2"/>
        <w:numPr>
          <w:ilvl w:val="0"/>
          <w:numId w:val="87"/>
        </w:numPr>
        <w:ind w:left="851" w:hanging="284"/>
        <w:rPr>
          <w:rFonts w:eastAsia="Calibri"/>
        </w:rPr>
      </w:pPr>
      <w:r w:rsidRPr="00720897">
        <w:rPr>
          <w:rFonts w:eastAsia="Calibri"/>
        </w:rPr>
        <w:t>Termin złożenia oferty</w:t>
      </w:r>
      <w:r w:rsidR="009B083A" w:rsidRPr="00720897">
        <w:rPr>
          <w:rFonts w:eastAsia="Calibri"/>
        </w:rPr>
        <w:t xml:space="preserve"> wstępnej</w:t>
      </w:r>
      <w:r w:rsidRPr="00720897">
        <w:rPr>
          <w:rFonts w:eastAsia="Calibri"/>
        </w:rPr>
        <w:t>.</w:t>
      </w:r>
    </w:p>
    <w:p w14:paraId="6AB3D529" w14:textId="31571C71" w:rsidR="0031115A" w:rsidRDefault="00FA65A0" w:rsidP="00B6466B">
      <w:pPr>
        <w:ind w:firstLine="0"/>
      </w:pPr>
      <w:r>
        <w:t xml:space="preserve">Termin składania ofert wstępnych zostanie </w:t>
      </w:r>
      <w:r>
        <w:rPr>
          <w:rFonts w:eastAsia="Calibri"/>
        </w:rPr>
        <w:t>wskazany w zaproszeniu do składania ofert wstępnych</w:t>
      </w:r>
      <w:r w:rsidR="00682AA4">
        <w:t xml:space="preserve">. </w:t>
      </w:r>
      <w:r w:rsidR="0031115A">
        <w:t>Oferty złożone po terminie będą podlegać odrzuceniu na podstawie przepisu art. 226 ust. 1 pkt 1</w:t>
      </w:r>
      <w:r w:rsidR="00BF68E7">
        <w:t xml:space="preserve"> w zw. z art. 163 ust. 2</w:t>
      </w:r>
      <w:r w:rsidR="0031115A">
        <w:t xml:space="preserve"> ustawy </w:t>
      </w:r>
      <w:proofErr w:type="spellStart"/>
      <w:r w:rsidR="0031115A">
        <w:t>Pzp</w:t>
      </w:r>
      <w:proofErr w:type="spellEnd"/>
      <w:r w:rsidR="0031115A">
        <w:t>.</w:t>
      </w:r>
    </w:p>
    <w:p w14:paraId="1005673B" w14:textId="516F6578" w:rsidR="00B173C4" w:rsidRPr="004A3777" w:rsidRDefault="00B173C4" w:rsidP="00F725C0">
      <w:pPr>
        <w:pStyle w:val="Nagwek2"/>
        <w:numPr>
          <w:ilvl w:val="0"/>
          <w:numId w:val="25"/>
        </w:numPr>
        <w:ind w:left="851" w:hanging="284"/>
        <w:rPr>
          <w:rFonts w:eastAsia="Calibri"/>
        </w:rPr>
      </w:pPr>
      <w:r w:rsidRPr="004A3777">
        <w:rPr>
          <w:rFonts w:eastAsia="Calibri"/>
        </w:rPr>
        <w:t>Sposób złożenia oferty</w:t>
      </w:r>
      <w:r w:rsidR="00BF68E7">
        <w:rPr>
          <w:rFonts w:eastAsia="Calibri"/>
        </w:rPr>
        <w:t xml:space="preserve"> wstępnej</w:t>
      </w:r>
      <w:r w:rsidRPr="004A3777">
        <w:rPr>
          <w:rFonts w:eastAsia="Calibri"/>
        </w:rPr>
        <w:t>.</w:t>
      </w:r>
    </w:p>
    <w:p w14:paraId="3A55F409" w14:textId="23FCB467" w:rsidR="00B173C4" w:rsidRPr="00BB4728" w:rsidRDefault="00B173C4" w:rsidP="00B6466B">
      <w:pPr>
        <w:pStyle w:val="Nagwek3"/>
        <w:numPr>
          <w:ilvl w:val="0"/>
          <w:numId w:val="84"/>
        </w:numPr>
        <w:ind w:left="993"/>
        <w:rPr>
          <w:rFonts w:eastAsia="Arial Unicode MS"/>
        </w:rPr>
      </w:pPr>
      <w:r w:rsidRPr="00BB4728">
        <w:rPr>
          <w:rFonts w:eastAsia="Arial Unicode MS"/>
        </w:rPr>
        <w:t>Ofertę</w:t>
      </w:r>
      <w:r w:rsidR="00BF68E7">
        <w:rPr>
          <w:rFonts w:eastAsia="Arial Unicode MS"/>
        </w:rPr>
        <w:t xml:space="preserve"> wstępną</w:t>
      </w:r>
      <w:r w:rsidRPr="00BB4728">
        <w:rPr>
          <w:rFonts w:eastAsia="Arial Unicode MS"/>
        </w:rPr>
        <w:t xml:space="preserve"> oraz wszelkie</w:t>
      </w:r>
      <w:r w:rsidR="00A0368D" w:rsidRPr="00BB4728">
        <w:rPr>
          <w:rFonts w:eastAsia="Arial Unicode MS"/>
        </w:rPr>
        <w:t xml:space="preserve"> wymagane w </w:t>
      </w:r>
      <w:proofErr w:type="spellStart"/>
      <w:r w:rsidR="0007588B" w:rsidRPr="00BB4728">
        <w:rPr>
          <w:rFonts w:eastAsia="Arial Unicode MS"/>
        </w:rPr>
        <w:t>OPiW</w:t>
      </w:r>
      <w:proofErr w:type="spellEnd"/>
      <w:r w:rsidRPr="00BB4728">
        <w:rPr>
          <w:rFonts w:eastAsia="Arial Unicode MS"/>
        </w:rPr>
        <w:t xml:space="preserve"> dokumenty elektroniczne przekazuje się w</w:t>
      </w:r>
      <w:r w:rsidR="00BF68E7">
        <w:rPr>
          <w:rFonts w:eastAsia="Arial Unicode MS"/>
        </w:rPr>
        <w:t> </w:t>
      </w:r>
      <w:r w:rsidRPr="00BB4728">
        <w:rPr>
          <w:rFonts w:eastAsia="Arial Unicode MS"/>
        </w:rPr>
        <w:t>postępowaniu przy użyciu środków komunikacji elektronicznej w rozumieniu a</w:t>
      </w:r>
      <w:r w:rsidR="00A62983" w:rsidRPr="00BB4728">
        <w:rPr>
          <w:rFonts w:eastAsia="Arial Unicode MS"/>
        </w:rPr>
        <w:t xml:space="preserve">rt. 68 ustawy </w:t>
      </w:r>
      <w:proofErr w:type="spellStart"/>
      <w:r w:rsidR="00A62983" w:rsidRPr="00BB4728">
        <w:rPr>
          <w:rFonts w:eastAsia="Arial Unicode MS"/>
        </w:rPr>
        <w:t>Pzp</w:t>
      </w:r>
      <w:proofErr w:type="spellEnd"/>
      <w:r w:rsidRPr="00BB4728">
        <w:rPr>
          <w:rFonts w:eastAsia="Arial Unicode MS"/>
        </w:rPr>
        <w:t xml:space="preserve">, zapewniających zachowanie integralności, autentyczności, nienaruszalności danych i ich poufności w ramach wymiany i przechowywania informacji, w tym zapewniających możliwość zapoznania się z ich treścią wyłącznie po upływie terminu na ich składanie, w więc za pośrednictwem </w:t>
      </w:r>
      <w:hyperlink r:id="rId36">
        <w:r w:rsidRPr="00BB4728">
          <w:rPr>
            <w:rStyle w:val="Hipercze"/>
            <w:rFonts w:eastAsia="Arial Unicode MS" w:cs="Arial"/>
            <w:color w:val="385623" w:themeColor="accent6" w:themeShade="80"/>
            <w:szCs w:val="20"/>
          </w:rPr>
          <w:t>platformazakupowa.pl</w:t>
        </w:r>
      </w:hyperlink>
      <w:r w:rsidRPr="00BB4728">
        <w:rPr>
          <w:rFonts w:eastAsia="Arial Unicode MS"/>
        </w:rPr>
        <w:t>;</w:t>
      </w:r>
    </w:p>
    <w:p w14:paraId="0E7FE08E" w14:textId="213989AA" w:rsidR="0031115A" w:rsidRDefault="0031115A" w:rsidP="00BF68E7">
      <w:pPr>
        <w:pStyle w:val="Nagwek3"/>
        <w:ind w:left="993"/>
        <w:rPr>
          <w:rFonts w:eastAsia="Calibri"/>
        </w:rPr>
      </w:pPr>
      <w:r w:rsidRPr="0031115A">
        <w:rPr>
          <w:rFonts w:eastAsia="Calibri"/>
        </w:rPr>
        <w:t>Ofertę</w:t>
      </w:r>
      <w:r w:rsidR="00BF68E7">
        <w:rPr>
          <w:rFonts w:eastAsia="Calibri"/>
        </w:rPr>
        <w:t xml:space="preserve"> wstępną</w:t>
      </w:r>
      <w:r w:rsidRPr="0031115A">
        <w:rPr>
          <w:rFonts w:eastAsia="Calibri"/>
        </w:rPr>
        <w:t xml:space="preserve"> wraz z wymaganymi dokumentami należy umieścić na </w:t>
      </w:r>
      <w:hyperlink r:id="rId37">
        <w:r w:rsidRPr="00720897">
          <w:rPr>
            <w:rFonts w:eastAsia="Calibri"/>
            <w:u w:val="single"/>
          </w:rPr>
          <w:t>platformazakupowa.pl</w:t>
        </w:r>
      </w:hyperlink>
      <w:r w:rsidRPr="00720897">
        <w:rPr>
          <w:rFonts w:eastAsia="Calibri"/>
        </w:rPr>
        <w:t xml:space="preserve"> </w:t>
      </w:r>
      <w:r w:rsidRPr="0031115A">
        <w:rPr>
          <w:rFonts w:eastAsia="Calibri"/>
        </w:rPr>
        <w:t>pod adresem</w:t>
      </w:r>
      <w:r w:rsidR="00BB50C1">
        <w:rPr>
          <w:rFonts w:eastAsia="Calibri"/>
        </w:rPr>
        <w:t xml:space="preserve">: </w:t>
      </w:r>
      <w:hyperlink r:id="rId38" w:history="1">
        <w:r w:rsidR="00BB50C1" w:rsidRPr="00647104">
          <w:rPr>
            <w:rStyle w:val="Hipercze"/>
            <w:rFonts w:eastAsia="Calibri"/>
            <w:color w:val="385623" w:themeColor="accent6" w:themeShade="80"/>
          </w:rPr>
          <w:t>https://platformazakupowa.pl/pn/us</w:t>
        </w:r>
      </w:hyperlink>
      <w:r w:rsidR="00B173C4" w:rsidRPr="00647104">
        <w:rPr>
          <w:rFonts w:eastAsia="Calibri"/>
        </w:rPr>
        <w:t xml:space="preserve"> </w:t>
      </w:r>
      <w:r w:rsidR="00B173C4">
        <w:rPr>
          <w:rFonts w:eastAsia="Calibri"/>
        </w:rPr>
        <w:t xml:space="preserve">  do upływu terminu składania ofert</w:t>
      </w:r>
      <w:r w:rsidR="00BF68E7">
        <w:rPr>
          <w:rFonts w:eastAsia="Calibri"/>
        </w:rPr>
        <w:t xml:space="preserve"> wstępnych</w:t>
      </w:r>
      <w:r w:rsidR="00B173C4">
        <w:rPr>
          <w:rFonts w:eastAsia="Calibri"/>
        </w:rPr>
        <w:t>, o</w:t>
      </w:r>
      <w:r w:rsidR="00BF68E7">
        <w:rPr>
          <w:rFonts w:eastAsia="Calibri"/>
        </w:rPr>
        <w:t> </w:t>
      </w:r>
      <w:r w:rsidR="00B173C4">
        <w:rPr>
          <w:rFonts w:eastAsia="Calibri"/>
        </w:rPr>
        <w:t>któ</w:t>
      </w:r>
      <w:r w:rsidR="00A0368D">
        <w:rPr>
          <w:rFonts w:eastAsia="Calibri"/>
        </w:rPr>
        <w:t>rym mowa w ust. 1;</w:t>
      </w:r>
    </w:p>
    <w:p w14:paraId="5AD64E8C" w14:textId="3DC06F94" w:rsidR="0031115A" w:rsidRPr="0031115A" w:rsidRDefault="0031115A" w:rsidP="00223804">
      <w:pPr>
        <w:pStyle w:val="Nagwek3"/>
        <w:ind w:left="993"/>
        <w:rPr>
          <w:rFonts w:eastAsia="Calibri"/>
        </w:rPr>
      </w:pPr>
      <w:r w:rsidRPr="0031115A">
        <w:rPr>
          <w:rFonts w:eastAsia="Calibri"/>
        </w:rPr>
        <w:t>Po wypełnieniu Formula</w:t>
      </w:r>
      <w:r w:rsidR="00584E90">
        <w:rPr>
          <w:rFonts w:eastAsia="Calibri"/>
        </w:rPr>
        <w:t>rza składania oferty</w:t>
      </w:r>
      <w:r w:rsidR="00C56C95">
        <w:rPr>
          <w:rFonts w:eastAsia="Calibri"/>
        </w:rPr>
        <w:t xml:space="preserve"> wstępnej</w:t>
      </w:r>
      <w:r w:rsidRPr="0031115A">
        <w:rPr>
          <w:rFonts w:eastAsia="Calibri"/>
        </w:rPr>
        <w:t xml:space="preserve"> i dołączenia wszystkich wymaganych załączników</w:t>
      </w:r>
      <w:r w:rsidR="00584E90">
        <w:rPr>
          <w:rFonts w:eastAsia="Calibri"/>
        </w:rPr>
        <w:t>,</w:t>
      </w:r>
      <w:r w:rsidRPr="0031115A">
        <w:rPr>
          <w:rFonts w:eastAsia="Calibri"/>
        </w:rPr>
        <w:t xml:space="preserve"> należy kliknąć prz</w:t>
      </w:r>
      <w:r w:rsidR="00584E90">
        <w:rPr>
          <w:rFonts w:eastAsia="Calibri"/>
        </w:rPr>
        <w:t>ycisk „Przejdź do podsumowania”;</w:t>
      </w:r>
    </w:p>
    <w:p w14:paraId="6A903C14" w14:textId="36861590" w:rsidR="0031115A" w:rsidRDefault="0031115A" w:rsidP="00223804">
      <w:pPr>
        <w:pStyle w:val="Nagwek3"/>
        <w:ind w:left="993"/>
        <w:rPr>
          <w:rFonts w:eastAsia="Calibri"/>
        </w:rPr>
      </w:pPr>
      <w:r w:rsidRPr="0031115A">
        <w:rPr>
          <w:rFonts w:eastAsia="Calibri"/>
        </w:rPr>
        <w:t>O</w:t>
      </w:r>
      <w:r w:rsidR="00584E90">
        <w:rPr>
          <w:rFonts w:eastAsia="Calibri"/>
        </w:rPr>
        <w:t>ferta</w:t>
      </w:r>
      <w:r w:rsidR="00C56C95">
        <w:rPr>
          <w:rFonts w:eastAsia="Calibri"/>
        </w:rPr>
        <w:t xml:space="preserve"> wstępna</w:t>
      </w:r>
      <w:r w:rsidR="00584E90">
        <w:rPr>
          <w:rFonts w:eastAsia="Calibri"/>
        </w:rPr>
        <w:t xml:space="preserve"> </w:t>
      </w:r>
      <w:r w:rsidRPr="0031115A">
        <w:rPr>
          <w:rFonts w:eastAsia="Calibri"/>
        </w:rPr>
        <w:t>składana elektronicznie musi zostać podpisana elektronicznym p</w:t>
      </w:r>
      <w:r w:rsidR="00584E90">
        <w:rPr>
          <w:rFonts w:eastAsia="Calibri"/>
        </w:rPr>
        <w:t>odpisem kwalifikowanym</w:t>
      </w:r>
      <w:r w:rsidRPr="0031115A">
        <w:rPr>
          <w:rFonts w:eastAsia="Calibri"/>
        </w:rPr>
        <w:t>. W procesie składania oferty</w:t>
      </w:r>
      <w:r w:rsidR="00C56C95">
        <w:rPr>
          <w:rFonts w:eastAsia="Calibri"/>
        </w:rPr>
        <w:t xml:space="preserve"> wstępnej</w:t>
      </w:r>
      <w:r w:rsidRPr="0031115A">
        <w:rPr>
          <w:rFonts w:eastAsia="Calibri"/>
        </w:rPr>
        <w:t xml:space="preserve"> za pośrednictwem </w:t>
      </w:r>
      <w:hyperlink r:id="rId39">
        <w:r w:rsidRPr="00647104">
          <w:rPr>
            <w:rFonts w:eastAsia="Calibri"/>
            <w:color w:val="385623" w:themeColor="accent6" w:themeShade="80"/>
            <w:u w:val="single"/>
          </w:rPr>
          <w:t>platformazakupowa.pl</w:t>
        </w:r>
      </w:hyperlink>
      <w:r w:rsidRPr="0031115A">
        <w:rPr>
          <w:rFonts w:eastAsia="Calibri"/>
        </w:rPr>
        <w:t xml:space="preserve">, wykonawca powinien złożyć podpis bezpośrednio na dokumentach </w:t>
      </w:r>
      <w:r w:rsidRPr="0031115A">
        <w:rPr>
          <w:rFonts w:eastAsia="Calibri"/>
        </w:rPr>
        <w:lastRenderedPageBreak/>
        <w:t xml:space="preserve">przesłanych za pośrednictwem </w:t>
      </w:r>
      <w:hyperlink r:id="rId40">
        <w:r w:rsidRPr="00647104">
          <w:rPr>
            <w:rFonts w:eastAsia="Calibri"/>
            <w:color w:val="385623" w:themeColor="accent6" w:themeShade="80"/>
            <w:u w:val="single"/>
          </w:rPr>
          <w:t>platformazakupowa.pl</w:t>
        </w:r>
      </w:hyperlink>
      <w:r w:rsidR="00584E90" w:rsidRPr="00647104">
        <w:rPr>
          <w:rFonts w:eastAsia="Calibri"/>
          <w:color w:val="385623" w:themeColor="accent6" w:themeShade="80"/>
        </w:rPr>
        <w:t>.</w:t>
      </w:r>
      <w:r w:rsidR="00584E90">
        <w:rPr>
          <w:rFonts w:eastAsia="Calibri"/>
        </w:rPr>
        <w:t xml:space="preserve"> Zalecane jest</w:t>
      </w:r>
      <w:r w:rsidRPr="0031115A">
        <w:rPr>
          <w:rFonts w:eastAsia="Calibri"/>
        </w:rPr>
        <w:t xml:space="preserve"> stosowanie podpisu na każdym załączonym pliku oso</w:t>
      </w:r>
      <w:r w:rsidR="00584E90">
        <w:rPr>
          <w:rFonts w:eastAsia="Calibri"/>
        </w:rPr>
        <w:t>bno;</w:t>
      </w:r>
    </w:p>
    <w:p w14:paraId="3A5DC8B2" w14:textId="31AE6E13" w:rsidR="0031115A" w:rsidRPr="0031115A" w:rsidRDefault="0031115A" w:rsidP="00223804">
      <w:pPr>
        <w:pStyle w:val="Nagwek3"/>
        <w:ind w:left="993"/>
        <w:rPr>
          <w:rFonts w:eastAsia="Calibri"/>
        </w:rPr>
      </w:pPr>
      <w:r w:rsidRPr="0031115A">
        <w:rPr>
          <w:rFonts w:eastAsia="Calibri"/>
        </w:rPr>
        <w:t xml:space="preserve">Za datę złożenia oferty </w:t>
      </w:r>
      <w:r w:rsidR="00223804">
        <w:rPr>
          <w:rFonts w:eastAsia="Calibri"/>
        </w:rPr>
        <w:t xml:space="preserve">wstępnej </w:t>
      </w:r>
      <w:r w:rsidRPr="0031115A">
        <w:rPr>
          <w:rFonts w:eastAsia="Calibri"/>
        </w:rPr>
        <w:t>przyjmuje się datę jej przekazania w systemie (platformie) w</w:t>
      </w:r>
      <w:r w:rsidR="00223804">
        <w:rPr>
          <w:rFonts w:eastAsia="Calibri"/>
        </w:rPr>
        <w:t> </w:t>
      </w:r>
      <w:r w:rsidRPr="0031115A">
        <w:rPr>
          <w:rFonts w:eastAsia="Calibri"/>
        </w:rPr>
        <w:t xml:space="preserve">drugim kroku składania oferty poprzez kliknięcie przycisku “Złóż ofertę” i wyświetlenie się komunikatu, że </w:t>
      </w:r>
      <w:r w:rsidR="00080C23">
        <w:rPr>
          <w:rFonts w:eastAsia="Calibri"/>
        </w:rPr>
        <w:t>została</w:t>
      </w:r>
      <w:r w:rsidR="00223804">
        <w:rPr>
          <w:rFonts w:eastAsia="Calibri"/>
        </w:rPr>
        <w:t xml:space="preserve"> ona</w:t>
      </w:r>
      <w:r w:rsidR="00080C23">
        <w:rPr>
          <w:rFonts w:eastAsia="Calibri"/>
        </w:rPr>
        <w:t xml:space="preserve"> zaszyfrowana i złożona;</w:t>
      </w:r>
    </w:p>
    <w:p w14:paraId="3AE9310D" w14:textId="44DA57C9" w:rsidR="0031115A" w:rsidRPr="00647104" w:rsidRDefault="0031115A" w:rsidP="00223804">
      <w:pPr>
        <w:pStyle w:val="Nagwek3"/>
        <w:ind w:left="993"/>
        <w:rPr>
          <w:rFonts w:eastAsia="Calibri"/>
          <w:color w:val="385623" w:themeColor="accent6" w:themeShade="80"/>
        </w:rPr>
      </w:pPr>
      <w:r w:rsidRPr="0031115A">
        <w:rPr>
          <w:rFonts w:eastAsia="Calibri"/>
        </w:rPr>
        <w:t>Szczegółowa instrukcja dla Wykonawców dotycząca złożenia, zmiany i wycofania oferty</w:t>
      </w:r>
      <w:r w:rsidR="00223804">
        <w:rPr>
          <w:rFonts w:eastAsia="Calibri"/>
        </w:rPr>
        <w:t xml:space="preserve"> wstępnej</w:t>
      </w:r>
      <w:r w:rsidR="00080C23">
        <w:rPr>
          <w:rFonts w:eastAsia="Calibri"/>
        </w:rPr>
        <w:t xml:space="preserve"> przed upływem terminu </w:t>
      </w:r>
      <w:r w:rsidR="00223804">
        <w:rPr>
          <w:rFonts w:eastAsia="Calibri"/>
        </w:rPr>
        <w:t xml:space="preserve">jej </w:t>
      </w:r>
      <w:r w:rsidR="00080C23">
        <w:rPr>
          <w:rFonts w:eastAsia="Calibri"/>
        </w:rPr>
        <w:t>składania</w:t>
      </w:r>
      <w:r w:rsidR="00223804">
        <w:rPr>
          <w:rFonts w:eastAsia="Calibri"/>
        </w:rPr>
        <w:t xml:space="preserve">, </w:t>
      </w:r>
      <w:r w:rsidRPr="0031115A">
        <w:rPr>
          <w:rFonts w:eastAsia="Calibri"/>
        </w:rPr>
        <w:t xml:space="preserve">znajduje się na stronie internetowej pod adresem:  </w:t>
      </w:r>
      <w:hyperlink r:id="rId41">
        <w:r w:rsidRPr="00647104">
          <w:rPr>
            <w:rFonts w:eastAsia="Calibri"/>
            <w:color w:val="385623" w:themeColor="accent6" w:themeShade="80"/>
            <w:u w:val="single"/>
          </w:rPr>
          <w:t>https://platformazakupowa.pl/strona/45-instrukcje</w:t>
        </w:r>
      </w:hyperlink>
    </w:p>
    <w:p w14:paraId="1F0B9824" w14:textId="3BE19D67" w:rsidR="00F85C46" w:rsidRPr="00E054BA" w:rsidRDefault="00F85C46" w:rsidP="00F6670D">
      <w:pPr>
        <w:pStyle w:val="Nagwek1"/>
      </w:pPr>
      <w:bookmarkStart w:id="37" w:name="_Toc95122047"/>
      <w:r w:rsidRPr="00E054BA">
        <w:t>Termin i tryb otwarcia ofert</w:t>
      </w:r>
      <w:r w:rsidR="00FA65A0">
        <w:t xml:space="preserve"> wstępnych</w:t>
      </w:r>
      <w:r w:rsidRPr="00E054BA">
        <w:t>.</w:t>
      </w:r>
      <w:bookmarkEnd w:id="37"/>
    </w:p>
    <w:p w14:paraId="1AD85D72" w14:textId="65AD8C55" w:rsidR="0003593D" w:rsidRPr="00ED6871" w:rsidRDefault="0003593D" w:rsidP="00B6466B">
      <w:pPr>
        <w:pStyle w:val="Nagwek2"/>
        <w:numPr>
          <w:ilvl w:val="0"/>
          <w:numId w:val="85"/>
        </w:numPr>
        <w:ind w:left="567"/>
        <w:rPr>
          <w:rFonts w:eastAsia="Calibri"/>
        </w:rPr>
      </w:pPr>
      <w:r w:rsidRPr="00ED6871">
        <w:rPr>
          <w:rFonts w:eastAsia="Calibri"/>
        </w:rPr>
        <w:t>Termin otwarcia ofert</w:t>
      </w:r>
      <w:r w:rsidR="004269D6">
        <w:rPr>
          <w:rFonts w:eastAsia="Calibri"/>
        </w:rPr>
        <w:t xml:space="preserve"> wstępnych.</w:t>
      </w:r>
    </w:p>
    <w:p w14:paraId="79859303" w14:textId="53018C04" w:rsidR="0003593D" w:rsidRPr="00BB4728" w:rsidRDefault="0003593D" w:rsidP="0091045F">
      <w:pPr>
        <w:pStyle w:val="Nagwek3"/>
        <w:numPr>
          <w:ilvl w:val="0"/>
          <w:numId w:val="28"/>
        </w:numPr>
        <w:ind w:left="993"/>
        <w:rPr>
          <w:rFonts w:eastAsia="Calibri"/>
        </w:rPr>
      </w:pPr>
      <w:r w:rsidRPr="00BB4728">
        <w:rPr>
          <w:rFonts w:eastAsia="Calibri"/>
        </w:rPr>
        <w:t xml:space="preserve">Otwarcie ofert </w:t>
      </w:r>
      <w:r w:rsidR="009B083A" w:rsidRPr="00BB4728">
        <w:rPr>
          <w:rFonts w:eastAsia="Calibri"/>
        </w:rPr>
        <w:t xml:space="preserve">wstępnych </w:t>
      </w:r>
      <w:r w:rsidRPr="00BB4728">
        <w:rPr>
          <w:rFonts w:eastAsia="Calibri"/>
        </w:rPr>
        <w:t xml:space="preserve">następuje niezwłocznie po upływie terminu </w:t>
      </w:r>
      <w:r w:rsidR="009B083A" w:rsidRPr="00BB4728">
        <w:rPr>
          <w:rFonts w:eastAsia="Calibri"/>
        </w:rPr>
        <w:t xml:space="preserve">ich </w:t>
      </w:r>
      <w:r w:rsidRPr="00BB4728">
        <w:rPr>
          <w:rFonts w:eastAsia="Calibri"/>
        </w:rPr>
        <w:t xml:space="preserve">składania, nie później niż następnego dnia po dniu, w którym upłynął termin </w:t>
      </w:r>
      <w:r w:rsidR="009A7AB0" w:rsidRPr="00BB4728">
        <w:rPr>
          <w:rFonts w:eastAsia="Calibri"/>
        </w:rPr>
        <w:t>składania ofert</w:t>
      </w:r>
      <w:r w:rsidR="00B46005">
        <w:rPr>
          <w:rFonts w:eastAsia="Calibri"/>
        </w:rPr>
        <w:t xml:space="preserve"> wstępnych</w:t>
      </w:r>
      <w:r w:rsidR="009A7AB0" w:rsidRPr="00BB4728">
        <w:rPr>
          <w:rFonts w:eastAsia="Calibri"/>
        </w:rPr>
        <w:t xml:space="preserve">. </w:t>
      </w:r>
      <w:r w:rsidR="00FA65A0" w:rsidRPr="00BB4728">
        <w:rPr>
          <w:rFonts w:eastAsia="Calibri"/>
        </w:rPr>
        <w:t>Termin otwarcia ofert</w:t>
      </w:r>
      <w:r w:rsidR="009B083A" w:rsidRPr="00BB4728">
        <w:rPr>
          <w:rFonts w:eastAsia="Calibri"/>
        </w:rPr>
        <w:t xml:space="preserve"> wstępnych</w:t>
      </w:r>
      <w:r w:rsidR="00FA65A0" w:rsidRPr="00BB4728">
        <w:rPr>
          <w:rFonts w:eastAsia="Calibri"/>
        </w:rPr>
        <w:t xml:space="preserve"> zostanie wskazany w zaproszeniu do składania ofert wstępnych</w:t>
      </w:r>
      <w:r w:rsidR="00F15D58">
        <w:rPr>
          <w:rFonts w:eastAsia="Calibri"/>
        </w:rPr>
        <w:t>;</w:t>
      </w:r>
    </w:p>
    <w:p w14:paraId="1465C790" w14:textId="70FE7AEC" w:rsidR="009A7AB0" w:rsidRPr="009A7AB0" w:rsidRDefault="009A7AB0" w:rsidP="00B46005">
      <w:pPr>
        <w:pStyle w:val="Nagwek3"/>
        <w:ind w:left="993"/>
        <w:rPr>
          <w:rFonts w:eastAsia="Calibri"/>
        </w:rPr>
      </w:pPr>
      <w:r>
        <w:t>W przypadku awarii systemu teleinformatycznego, przy użyciu którego Zamawiają</w:t>
      </w:r>
      <w:r w:rsidR="00663D66">
        <w:t>cy dokonuje otwarcia ofert</w:t>
      </w:r>
      <w:r w:rsidR="00B46005">
        <w:t xml:space="preserve"> wstępnych</w:t>
      </w:r>
      <w:r w:rsidR="00663D66">
        <w:t>, kiedy</w:t>
      </w:r>
      <w:r>
        <w:t xml:space="preserve"> awaria powoduje brak możliwości otwarcia ofert w terminie określonym przez Zamawiającego, otwarcie ofert</w:t>
      </w:r>
      <w:r w:rsidR="00B46005">
        <w:t xml:space="preserve"> wstępnych</w:t>
      </w:r>
      <w:r>
        <w:t xml:space="preserve"> nastąpi niezwłocznie po usunięciu awarii. Zamawiają</w:t>
      </w:r>
      <w:r w:rsidR="00663D66">
        <w:t xml:space="preserve">cy poinformuje o wystąpieniu takiej sytuacji w </w:t>
      </w:r>
      <w:r>
        <w:t>stosowny</w:t>
      </w:r>
      <w:r w:rsidR="00663D66">
        <w:t>m komunikacie opublikowanym</w:t>
      </w:r>
      <w:r>
        <w:t xml:space="preserve"> na stronie internetowej prowadzonego postępowania; </w:t>
      </w:r>
    </w:p>
    <w:p w14:paraId="1FA5A154" w14:textId="24ED09E1" w:rsidR="0003593D" w:rsidRDefault="0003593D" w:rsidP="00B46005">
      <w:pPr>
        <w:pStyle w:val="Nagwek3"/>
        <w:ind w:left="993"/>
        <w:rPr>
          <w:rFonts w:eastAsia="Calibri"/>
        </w:rPr>
      </w:pPr>
      <w:r>
        <w:rPr>
          <w:rFonts w:eastAsia="Calibri"/>
        </w:rPr>
        <w:t xml:space="preserve">Zamawiający </w:t>
      </w:r>
      <w:r w:rsidR="009A7AB0">
        <w:rPr>
          <w:rFonts w:eastAsia="Calibri"/>
        </w:rPr>
        <w:t>będzie informował o wszelkich zmianach terminu otwarcia ofert</w:t>
      </w:r>
      <w:r w:rsidR="009B083A">
        <w:rPr>
          <w:rFonts w:eastAsia="Calibri"/>
        </w:rPr>
        <w:t xml:space="preserve"> wstępnych</w:t>
      </w:r>
      <w:r w:rsidR="009A7AB0">
        <w:rPr>
          <w:rFonts w:eastAsia="Calibri"/>
        </w:rPr>
        <w:t xml:space="preserve"> na stronie internetowej prowadzonego postępowania; </w:t>
      </w:r>
    </w:p>
    <w:p w14:paraId="302AC7F7" w14:textId="73E2F862" w:rsidR="00663D66" w:rsidRPr="00663D66" w:rsidRDefault="00663D66" w:rsidP="00B6466B">
      <w:pPr>
        <w:pStyle w:val="Nagwek2"/>
        <w:numPr>
          <w:ilvl w:val="0"/>
          <w:numId w:val="85"/>
        </w:numPr>
        <w:ind w:left="567"/>
        <w:rPr>
          <w:rFonts w:eastAsia="Calibri"/>
        </w:rPr>
      </w:pPr>
      <w:r>
        <w:rPr>
          <w:rFonts w:eastAsia="Calibri"/>
        </w:rPr>
        <w:t>Tryb otwarcia ofert</w:t>
      </w:r>
      <w:r w:rsidR="004269D6">
        <w:rPr>
          <w:rFonts w:eastAsia="Calibri"/>
        </w:rPr>
        <w:t xml:space="preserve"> wstępnych</w:t>
      </w:r>
      <w:r>
        <w:rPr>
          <w:rFonts w:eastAsia="Calibri"/>
        </w:rPr>
        <w:t>.</w:t>
      </w:r>
    </w:p>
    <w:p w14:paraId="74462E43" w14:textId="15F2197A" w:rsidR="0003593D" w:rsidRPr="00BB4728" w:rsidRDefault="0003593D" w:rsidP="0091045F">
      <w:pPr>
        <w:pStyle w:val="Nagwek3"/>
        <w:numPr>
          <w:ilvl w:val="0"/>
          <w:numId w:val="29"/>
        </w:numPr>
        <w:ind w:left="993"/>
        <w:rPr>
          <w:rStyle w:val="Nagwek3Znak"/>
          <w:rFonts w:eastAsia="Calibri"/>
        </w:rPr>
      </w:pPr>
      <w:r w:rsidRPr="00BB4728">
        <w:rPr>
          <w:rStyle w:val="Nagwek3Znak"/>
          <w:rFonts w:eastAsia="Calibri"/>
        </w:rPr>
        <w:t>Zamawiający, najpóźniej p</w:t>
      </w:r>
      <w:r w:rsidR="006C5845" w:rsidRPr="00BB4728">
        <w:rPr>
          <w:rStyle w:val="Nagwek3Znak"/>
          <w:rFonts w:eastAsia="Calibri"/>
        </w:rPr>
        <w:t>rzed otwarciem ofert</w:t>
      </w:r>
      <w:r w:rsidR="004269D6" w:rsidRPr="00BB4728">
        <w:rPr>
          <w:rStyle w:val="Nagwek3Znak"/>
          <w:rFonts w:eastAsia="Calibri"/>
        </w:rPr>
        <w:t xml:space="preserve"> wstępnych</w:t>
      </w:r>
      <w:r w:rsidR="006C5845" w:rsidRPr="00BB4728">
        <w:rPr>
          <w:rStyle w:val="Nagwek3Znak"/>
          <w:rFonts w:eastAsia="Calibri"/>
        </w:rPr>
        <w:t>, udostępni</w:t>
      </w:r>
      <w:r w:rsidRPr="00BB4728">
        <w:rPr>
          <w:rStyle w:val="Nagwek3Znak"/>
          <w:rFonts w:eastAsia="Calibri"/>
        </w:rPr>
        <w:t xml:space="preserve"> na stronie internetowej prowadzonego postępowania informację o kwocie, jaką zamierza przeznaczyć na sfinansowanie zamówienia.</w:t>
      </w:r>
    </w:p>
    <w:p w14:paraId="4369B0E2" w14:textId="61FAF818" w:rsidR="0003593D" w:rsidRDefault="0003593D" w:rsidP="00C567C0">
      <w:pPr>
        <w:pStyle w:val="Nagwek3"/>
        <w:ind w:left="993"/>
        <w:rPr>
          <w:rFonts w:eastAsia="Calibri"/>
        </w:rPr>
      </w:pPr>
      <w:r>
        <w:rPr>
          <w:rFonts w:eastAsia="Calibri"/>
        </w:rPr>
        <w:t>Zamawiający, niezwłocznie po otwarciu ofert</w:t>
      </w:r>
      <w:r w:rsidR="009B083A">
        <w:rPr>
          <w:rFonts w:eastAsia="Calibri"/>
        </w:rPr>
        <w:t xml:space="preserve"> wstępnych</w:t>
      </w:r>
      <w:r>
        <w:rPr>
          <w:rFonts w:eastAsia="Calibri"/>
        </w:rPr>
        <w:t>, udostępnia na stronie internetowej prowadzonego postępowania</w:t>
      </w:r>
      <w:r w:rsidR="00BB50C1">
        <w:rPr>
          <w:rFonts w:eastAsia="Calibri"/>
        </w:rPr>
        <w:t xml:space="preserve"> -</w:t>
      </w:r>
      <w:hyperlink r:id="rId42" w:history="1">
        <w:r w:rsidR="00BB50C1" w:rsidRPr="00647104">
          <w:rPr>
            <w:rStyle w:val="Hipercze"/>
            <w:rFonts w:eastAsia="Calibri"/>
            <w:color w:val="385623" w:themeColor="accent6" w:themeShade="80"/>
          </w:rPr>
          <w:t>https://platformazakupowa.pl/pn/</w:t>
        </w:r>
        <w:r w:rsidR="00BB50C1" w:rsidRPr="00647104">
          <w:rPr>
            <w:rStyle w:val="Hipercze"/>
            <w:rFonts w:eastAsia="Calibri"/>
            <w:color w:val="385623" w:themeColor="accent6" w:themeShade="80"/>
            <w:u w:val="none"/>
          </w:rPr>
          <w:t>us</w:t>
        </w:r>
      </w:hyperlink>
      <w:r w:rsidR="009B083A">
        <w:rPr>
          <w:rStyle w:val="Hipercze"/>
          <w:rFonts w:eastAsia="Calibri"/>
          <w:u w:val="none"/>
        </w:rPr>
        <w:t xml:space="preserve"> </w:t>
      </w:r>
      <w:r w:rsidR="006C5845" w:rsidRPr="009B083A">
        <w:rPr>
          <w:rFonts w:eastAsia="Calibri"/>
        </w:rPr>
        <w:t>w</w:t>
      </w:r>
      <w:r w:rsidR="006C5845">
        <w:rPr>
          <w:rFonts w:eastAsia="Calibri"/>
        </w:rPr>
        <w:t xml:space="preserve"> sekcji „Komunikaty”,</w:t>
      </w:r>
      <w:r w:rsidRPr="006C5845">
        <w:rPr>
          <w:rFonts w:eastAsia="Calibri"/>
        </w:rPr>
        <w:t xml:space="preserve"> i</w:t>
      </w:r>
      <w:r>
        <w:rPr>
          <w:rFonts w:eastAsia="Calibri"/>
        </w:rPr>
        <w:t>nformacje o:</w:t>
      </w:r>
    </w:p>
    <w:p w14:paraId="48B3A159" w14:textId="77777777" w:rsidR="0003593D" w:rsidRPr="00A62983" w:rsidRDefault="0003593D" w:rsidP="0091045F">
      <w:pPr>
        <w:pStyle w:val="Nagwek4"/>
        <w:numPr>
          <w:ilvl w:val="0"/>
          <w:numId w:val="46"/>
        </w:numPr>
        <w:ind w:left="1276" w:hanging="283"/>
        <w:rPr>
          <w:rFonts w:eastAsia="Calibri"/>
        </w:rPr>
      </w:pPr>
      <w:r w:rsidRPr="00A62983">
        <w:rPr>
          <w:rFonts w:eastAsia="Calibri"/>
        </w:rPr>
        <w:t>nazwach albo imionach i nazwiskach oraz siedzibach lub miejscach prowadzonej działalności gospodarczej albo miejscach zamieszkania wykonawców, których oferty zostały otwarte;</w:t>
      </w:r>
    </w:p>
    <w:p w14:paraId="2E41A59B" w14:textId="77777777" w:rsidR="0003593D" w:rsidRDefault="0003593D" w:rsidP="00C567C0">
      <w:pPr>
        <w:pStyle w:val="Nagwek4"/>
        <w:ind w:left="1276" w:hanging="283"/>
        <w:rPr>
          <w:rFonts w:eastAsia="Calibri"/>
        </w:rPr>
      </w:pPr>
      <w:r>
        <w:rPr>
          <w:rFonts w:eastAsia="Calibri"/>
        </w:rPr>
        <w:t>cenach lub kosztach zawartych w ofertach.</w:t>
      </w:r>
    </w:p>
    <w:p w14:paraId="277AEFB8" w14:textId="7FDE5A65" w:rsidR="0003593D" w:rsidRDefault="00B1250E" w:rsidP="0091045F">
      <w:pPr>
        <w:pStyle w:val="Nagwek3"/>
        <w:numPr>
          <w:ilvl w:val="0"/>
          <w:numId w:val="28"/>
        </w:numPr>
        <w:ind w:left="993"/>
        <w:rPr>
          <w:rFonts w:eastAsia="Calibri"/>
        </w:rPr>
      </w:pPr>
      <w:r w:rsidRPr="00BB4728">
        <w:rPr>
          <w:rFonts w:eastAsia="Calibri"/>
        </w:rPr>
        <w:t xml:space="preserve">Zgodnie z przepisami ustawy </w:t>
      </w:r>
      <w:proofErr w:type="spellStart"/>
      <w:r w:rsidRPr="00BB4728">
        <w:rPr>
          <w:rFonts w:eastAsia="Calibri"/>
        </w:rPr>
        <w:t>Pzp</w:t>
      </w:r>
      <w:proofErr w:type="spellEnd"/>
      <w:r w:rsidRPr="00BB4728">
        <w:rPr>
          <w:rFonts w:eastAsia="Calibri"/>
        </w:rPr>
        <w:t>,</w:t>
      </w:r>
      <w:r w:rsidR="0003593D" w:rsidRPr="00BB4728">
        <w:rPr>
          <w:rFonts w:eastAsia="Calibri"/>
        </w:rPr>
        <w:t xml:space="preserve"> Zamawiający nie ma obowiązku przeprowadzania jawnej sesji</w:t>
      </w:r>
      <w:r w:rsidRPr="00BB4728">
        <w:rPr>
          <w:rFonts w:eastAsia="Calibri"/>
        </w:rPr>
        <w:t xml:space="preserve"> otwarcia ofert</w:t>
      </w:r>
      <w:r w:rsidR="0003593D" w:rsidRPr="00BB4728">
        <w:rPr>
          <w:rFonts w:eastAsia="Calibri"/>
        </w:rPr>
        <w:t xml:space="preserve"> z udziałem wykonawców lub </w:t>
      </w:r>
      <w:r w:rsidRPr="00BB4728">
        <w:rPr>
          <w:rFonts w:eastAsia="Calibri"/>
        </w:rPr>
        <w:t>jej transmitowania</w:t>
      </w:r>
      <w:r w:rsidR="0003593D" w:rsidRPr="00BB4728">
        <w:rPr>
          <w:rFonts w:eastAsia="Calibri"/>
        </w:rPr>
        <w:t xml:space="preserve"> za pośrednictwem elektronicznych narzędzi do przekazu wideo on-line</w:t>
      </w:r>
      <w:r w:rsidRPr="00BB4728">
        <w:rPr>
          <w:rFonts w:eastAsia="Calibri"/>
        </w:rPr>
        <w:t>,</w:t>
      </w:r>
      <w:r w:rsidR="0003593D" w:rsidRPr="00BB4728">
        <w:rPr>
          <w:rFonts w:eastAsia="Calibri"/>
        </w:rPr>
        <w:t xml:space="preserve"> a ma jedynie takie uprawnienie.</w:t>
      </w:r>
    </w:p>
    <w:p w14:paraId="2F140A37" w14:textId="77777777" w:rsidR="007F701A" w:rsidRPr="00E054BA" w:rsidRDefault="007F701A" w:rsidP="00F6670D">
      <w:pPr>
        <w:pStyle w:val="Nagwek1"/>
      </w:pPr>
      <w:bookmarkStart w:id="38" w:name="_Toc95122048"/>
      <w:r>
        <w:lastRenderedPageBreak/>
        <w:t>Negocjacje</w:t>
      </w:r>
      <w:r w:rsidRPr="00E054BA">
        <w:t>.</w:t>
      </w:r>
      <w:bookmarkEnd w:id="38"/>
    </w:p>
    <w:p w14:paraId="2ED8B999" w14:textId="77777777" w:rsidR="007F701A" w:rsidRPr="00FA5C0C" w:rsidRDefault="007F701A" w:rsidP="00B6466B">
      <w:pPr>
        <w:pStyle w:val="Akapitzlist"/>
        <w:numPr>
          <w:ilvl w:val="3"/>
          <w:numId w:val="80"/>
        </w:numPr>
        <w:tabs>
          <w:tab w:val="left" w:pos="1545"/>
        </w:tabs>
        <w:ind w:left="567"/>
        <w:rPr>
          <w:b/>
          <w:bCs/>
          <w:color w:val="385623" w:themeColor="accent6" w:themeShade="80"/>
          <w:lang w:eastAsia="pl-PL"/>
        </w:rPr>
      </w:pPr>
      <w:r w:rsidRPr="00FA5C0C">
        <w:rPr>
          <w:b/>
          <w:bCs/>
          <w:color w:val="385623" w:themeColor="accent6" w:themeShade="80"/>
          <w:lang w:eastAsia="pl-PL"/>
        </w:rPr>
        <w:t>Informacje dotyczące negocjacji.</w:t>
      </w:r>
    </w:p>
    <w:p w14:paraId="4B54DF59" w14:textId="77777777" w:rsidR="007F701A" w:rsidRPr="00FA5C0C" w:rsidRDefault="007F701A" w:rsidP="00B6466B">
      <w:pPr>
        <w:numPr>
          <w:ilvl w:val="0"/>
          <w:numId w:val="80"/>
        </w:numPr>
        <w:tabs>
          <w:tab w:val="left" w:pos="1545"/>
        </w:tabs>
        <w:ind w:left="851" w:hanging="284"/>
        <w:rPr>
          <w:bCs/>
          <w:lang w:eastAsia="pl-PL"/>
        </w:rPr>
      </w:pPr>
      <w:r w:rsidRPr="00FA5C0C">
        <w:rPr>
          <w:bCs/>
          <w:lang w:eastAsia="pl-PL"/>
        </w:rPr>
        <w:t>Zamawiający przewiduje udzielenie zamówienia na podstawie ofert wstępnych bez przeprowadzenia negocjacji;</w:t>
      </w:r>
    </w:p>
    <w:p w14:paraId="12093F16" w14:textId="4417288B" w:rsidR="007F701A" w:rsidRDefault="007F701A" w:rsidP="007F701A">
      <w:pPr>
        <w:numPr>
          <w:ilvl w:val="0"/>
          <w:numId w:val="9"/>
        </w:numPr>
        <w:tabs>
          <w:tab w:val="left" w:pos="1545"/>
        </w:tabs>
        <w:ind w:left="851" w:hanging="284"/>
        <w:rPr>
          <w:bCs/>
          <w:lang w:eastAsia="pl-PL"/>
        </w:rPr>
      </w:pPr>
      <w:r>
        <w:rPr>
          <w:bCs/>
          <w:lang w:eastAsia="pl-PL"/>
        </w:rPr>
        <w:t>z</w:t>
      </w:r>
      <w:r w:rsidRPr="00FA5C0C">
        <w:rPr>
          <w:bCs/>
          <w:lang w:eastAsia="pl-PL"/>
        </w:rPr>
        <w:t xml:space="preserve">akres ewentualnych negocjacji dotyczyć będzie sposobu rozliczeń, określonego w § 7 ust. 4 wzoru umowy, stanowiącego załącznik nr 3 do </w:t>
      </w:r>
      <w:proofErr w:type="spellStart"/>
      <w:r w:rsidRPr="00FA5C0C">
        <w:rPr>
          <w:bCs/>
          <w:lang w:eastAsia="pl-PL"/>
        </w:rPr>
        <w:t>OPiW</w:t>
      </w:r>
      <w:proofErr w:type="spellEnd"/>
      <w:r w:rsidRPr="00FA5C0C">
        <w:rPr>
          <w:bCs/>
          <w:lang w:eastAsia="pl-PL"/>
        </w:rPr>
        <w:t>;</w:t>
      </w:r>
    </w:p>
    <w:p w14:paraId="07C5FC19" w14:textId="77777777" w:rsidR="007F701A" w:rsidRPr="00FA5C0C" w:rsidRDefault="007F701A" w:rsidP="007F701A">
      <w:pPr>
        <w:numPr>
          <w:ilvl w:val="0"/>
          <w:numId w:val="9"/>
        </w:numPr>
        <w:tabs>
          <w:tab w:val="left" w:pos="1545"/>
        </w:tabs>
        <w:ind w:left="851" w:hanging="284"/>
        <w:rPr>
          <w:bCs/>
          <w:lang w:eastAsia="pl-PL"/>
        </w:rPr>
      </w:pPr>
      <w:r>
        <w:rPr>
          <w:bCs/>
          <w:lang w:eastAsia="pl-PL"/>
        </w:rPr>
        <w:t>t</w:t>
      </w:r>
      <w:r w:rsidRPr="00FA5C0C">
        <w:rPr>
          <w:bCs/>
          <w:lang w:eastAsia="pl-PL"/>
        </w:rPr>
        <w:t>ermin</w:t>
      </w:r>
      <w:r>
        <w:rPr>
          <w:bCs/>
          <w:lang w:eastAsia="pl-PL"/>
        </w:rPr>
        <w:t xml:space="preserve">, </w:t>
      </w:r>
      <w:r w:rsidRPr="00FA5C0C">
        <w:rPr>
          <w:bCs/>
          <w:lang w:eastAsia="pl-PL"/>
        </w:rPr>
        <w:t>miejsce</w:t>
      </w:r>
      <w:r>
        <w:rPr>
          <w:bCs/>
          <w:lang w:eastAsia="pl-PL"/>
        </w:rPr>
        <w:t xml:space="preserve"> i szczegóły</w:t>
      </w:r>
      <w:r w:rsidRPr="00FA5C0C">
        <w:rPr>
          <w:bCs/>
          <w:lang w:eastAsia="pl-PL"/>
        </w:rPr>
        <w:t xml:space="preserve"> negocjacji zostaną określone w zaproszeniu do negocjacji</w:t>
      </w:r>
      <w:r>
        <w:rPr>
          <w:bCs/>
          <w:lang w:eastAsia="pl-PL"/>
        </w:rPr>
        <w:t>;</w:t>
      </w:r>
    </w:p>
    <w:p w14:paraId="5164FB09" w14:textId="77777777" w:rsidR="007F701A" w:rsidRPr="00C86E5A" w:rsidRDefault="007F701A" w:rsidP="00B6466B">
      <w:pPr>
        <w:pStyle w:val="Nagwek2"/>
        <w:keepNext w:val="0"/>
        <w:numPr>
          <w:ilvl w:val="0"/>
          <w:numId w:val="90"/>
        </w:numPr>
        <w:ind w:left="567" w:hanging="283"/>
        <w:rPr>
          <w:lang w:eastAsia="pl-PL"/>
        </w:rPr>
      </w:pPr>
      <w:r>
        <w:rPr>
          <w:lang w:eastAsia="pl-PL"/>
        </w:rPr>
        <w:t>Etapy negocjacji</w:t>
      </w:r>
      <w:r w:rsidRPr="00C86E5A">
        <w:rPr>
          <w:lang w:eastAsia="pl-PL"/>
        </w:rPr>
        <w:t>.</w:t>
      </w:r>
    </w:p>
    <w:p w14:paraId="29FF6BB3" w14:textId="77777777" w:rsidR="007F701A" w:rsidRPr="00C86E5A" w:rsidRDefault="007F701A" w:rsidP="00121ACD">
      <w:pPr>
        <w:pStyle w:val="Nagwek2"/>
        <w:keepNext w:val="0"/>
        <w:numPr>
          <w:ilvl w:val="0"/>
          <w:numId w:val="0"/>
        </w:numPr>
        <w:ind w:left="567"/>
        <w:rPr>
          <w:b w:val="0"/>
          <w:bCs w:val="0"/>
          <w:color w:val="171717" w:themeColor="background2" w:themeShade="1A"/>
          <w:lang w:eastAsia="pl-PL"/>
        </w:rPr>
      </w:pPr>
      <w:r w:rsidRPr="00C86E5A">
        <w:rPr>
          <w:b w:val="0"/>
          <w:bCs w:val="0"/>
          <w:color w:val="171717" w:themeColor="background2" w:themeShade="1A"/>
          <w:lang w:eastAsia="pl-PL"/>
        </w:rPr>
        <w:t xml:space="preserve">Zamawiający nie przewiduje podziału negocjacji na etapy. </w:t>
      </w:r>
    </w:p>
    <w:p w14:paraId="7BD7B800" w14:textId="05D29512" w:rsidR="00F85C46" w:rsidRPr="00E054BA" w:rsidRDefault="00F85C46" w:rsidP="00F6670D">
      <w:pPr>
        <w:pStyle w:val="Nagwek1"/>
      </w:pPr>
      <w:bookmarkStart w:id="39" w:name="_Toc95122049"/>
      <w:r w:rsidRPr="00E054BA">
        <w:t>Opis kryter</w:t>
      </w:r>
      <w:r w:rsidR="00D00A2F">
        <w:t>iów oceny ofert wraz z podaniem wag</w:t>
      </w:r>
      <w:r w:rsidRPr="00E054BA">
        <w:t xml:space="preserve"> kryteriów i sposobu oceny ofert.</w:t>
      </w:r>
      <w:bookmarkEnd w:id="39"/>
    </w:p>
    <w:p w14:paraId="1DBADD73" w14:textId="278FE163" w:rsidR="00F85C46" w:rsidRPr="00E054BA" w:rsidRDefault="00D00A2F" w:rsidP="00B6466B">
      <w:pPr>
        <w:pStyle w:val="Nagwek2"/>
        <w:numPr>
          <w:ilvl w:val="0"/>
          <w:numId w:val="88"/>
        </w:numPr>
        <w:spacing w:before="360"/>
        <w:ind w:left="567" w:hanging="357"/>
        <w:rPr>
          <w:lang w:eastAsia="pl-PL"/>
        </w:rPr>
      </w:pPr>
      <w:r>
        <w:rPr>
          <w:lang w:eastAsia="pl-PL"/>
        </w:rPr>
        <w:t>Opis kryteriów oceny ofert</w:t>
      </w:r>
      <w:r w:rsidR="00330B91">
        <w:rPr>
          <w:lang w:eastAsia="pl-PL"/>
        </w:rPr>
        <w:t xml:space="preserve"> / ofert wstępnych</w:t>
      </w:r>
      <w:r>
        <w:rPr>
          <w:lang w:eastAsia="pl-PL"/>
        </w:rPr>
        <w:t xml:space="preserve"> wraz z podaniem wag tych kryteriów i sposobem ich oceny</w:t>
      </w:r>
      <w:r w:rsidR="00F85C46" w:rsidRPr="00E054BA">
        <w:rPr>
          <w:lang w:eastAsia="pl-PL"/>
        </w:rPr>
        <w:t>.</w:t>
      </w:r>
    </w:p>
    <w:p w14:paraId="24CE4B96" w14:textId="094767E1" w:rsidR="00F85C46" w:rsidRPr="00E054BA" w:rsidRDefault="003C094D" w:rsidP="00121ACD">
      <w:pPr>
        <w:pStyle w:val="Nagwek3"/>
        <w:numPr>
          <w:ilvl w:val="0"/>
          <w:numId w:val="33"/>
        </w:numPr>
        <w:spacing w:before="120" w:after="120"/>
        <w:ind w:left="992" w:hanging="425"/>
      </w:pPr>
      <w:r>
        <w:t>Z</w:t>
      </w:r>
      <w:r w:rsidR="00F85C46" w:rsidRPr="00E054BA">
        <w:t>a ofertę najkorzystniejszą zostanie uznana oferta</w:t>
      </w:r>
      <w:r w:rsidR="00D00A2F">
        <w:t xml:space="preserve"> p</w:t>
      </w:r>
      <w:r w:rsidR="00D00A2F" w:rsidRPr="00D00A2F">
        <w:t>rzedstawiająca najkorzystniejszy stosunek jakości do ceny</w:t>
      </w:r>
      <w:r w:rsidR="00957C9F">
        <w:t>, a więc</w:t>
      </w:r>
      <w:r w:rsidR="00F85C46" w:rsidRPr="00E054BA">
        <w:t xml:space="preserve"> zawierająca najkorzystniejszy bilans punktów w kryteriach:</w:t>
      </w:r>
    </w:p>
    <w:tbl>
      <w:tblPr>
        <w:tblpPr w:leftFromText="141" w:rightFromText="141" w:vertAnchor="text" w:horzAnchor="margin" w:tblpXSpec="right" w:tblpY="72"/>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5387"/>
        <w:gridCol w:w="1276"/>
        <w:gridCol w:w="1559"/>
      </w:tblGrid>
      <w:tr w:rsidR="007347EC" w:rsidRPr="00957C9F" w14:paraId="15D3330C" w14:textId="77777777" w:rsidTr="00121ACD">
        <w:tc>
          <w:tcPr>
            <w:tcW w:w="533" w:type="dxa"/>
            <w:shd w:val="clear" w:color="auto" w:fill="1E2F13"/>
            <w:vAlign w:val="center"/>
          </w:tcPr>
          <w:p w14:paraId="193685EC" w14:textId="77777777" w:rsidR="003C3AC5" w:rsidRPr="00957C9F" w:rsidRDefault="003C3AC5" w:rsidP="003C3AC5">
            <w:pPr>
              <w:tabs>
                <w:tab w:val="left" w:pos="606"/>
              </w:tabs>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l.p.</w:t>
            </w:r>
          </w:p>
        </w:tc>
        <w:tc>
          <w:tcPr>
            <w:tcW w:w="5387" w:type="dxa"/>
            <w:shd w:val="clear" w:color="auto" w:fill="1E2F13"/>
            <w:vAlign w:val="center"/>
          </w:tcPr>
          <w:p w14:paraId="5BBC6CB3" w14:textId="77777777" w:rsidR="003C3AC5" w:rsidRPr="00957C9F" w:rsidRDefault="003C3AC5" w:rsidP="003C3AC5">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Kryterium</w:t>
            </w:r>
          </w:p>
        </w:tc>
        <w:tc>
          <w:tcPr>
            <w:tcW w:w="1276" w:type="dxa"/>
            <w:shd w:val="clear" w:color="auto" w:fill="1E2F13"/>
            <w:vAlign w:val="center"/>
          </w:tcPr>
          <w:p w14:paraId="66A2F12E" w14:textId="77777777" w:rsidR="003C3AC5" w:rsidRPr="00957C9F" w:rsidRDefault="003C3AC5" w:rsidP="003C3AC5">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Waga</w:t>
            </w:r>
          </w:p>
        </w:tc>
        <w:tc>
          <w:tcPr>
            <w:tcW w:w="1559" w:type="dxa"/>
            <w:shd w:val="clear" w:color="auto" w:fill="1E2F13"/>
            <w:vAlign w:val="center"/>
          </w:tcPr>
          <w:p w14:paraId="140B6FF8" w14:textId="77777777" w:rsidR="003C3AC5" w:rsidRPr="00957C9F" w:rsidRDefault="003C3AC5" w:rsidP="003C3AC5">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Liczba punktów</w:t>
            </w:r>
          </w:p>
        </w:tc>
      </w:tr>
      <w:tr w:rsidR="007347EC" w:rsidRPr="00E054BA" w14:paraId="13F5C416" w14:textId="77777777" w:rsidTr="00121ACD">
        <w:trPr>
          <w:trHeight w:val="452"/>
        </w:trPr>
        <w:tc>
          <w:tcPr>
            <w:tcW w:w="533" w:type="dxa"/>
            <w:shd w:val="clear" w:color="auto" w:fill="1E2F13"/>
            <w:vAlign w:val="center"/>
          </w:tcPr>
          <w:p w14:paraId="6259FE71" w14:textId="77777777" w:rsidR="003C3AC5" w:rsidRPr="00791BE2" w:rsidRDefault="003C3AC5" w:rsidP="003C3AC5">
            <w:pPr>
              <w:tabs>
                <w:tab w:val="left" w:pos="606"/>
              </w:tabs>
              <w:spacing w:after="120"/>
              <w:ind w:left="0" w:firstLine="0"/>
              <w:contextualSpacing/>
              <w:jc w:val="center"/>
              <w:rPr>
                <w:rFonts w:cs="Arial"/>
                <w:color w:val="FFFFFF" w:themeColor="background1"/>
                <w:sz w:val="18"/>
                <w:szCs w:val="18"/>
                <w:lang w:eastAsia="pl-PL"/>
              </w:rPr>
            </w:pPr>
            <w:r w:rsidRPr="00791BE2">
              <w:rPr>
                <w:rFonts w:cs="Arial"/>
                <w:color w:val="FFFFFF" w:themeColor="background1"/>
                <w:sz w:val="18"/>
                <w:szCs w:val="18"/>
                <w:lang w:eastAsia="pl-PL"/>
              </w:rPr>
              <w:t>a)</w:t>
            </w:r>
          </w:p>
        </w:tc>
        <w:tc>
          <w:tcPr>
            <w:tcW w:w="5387" w:type="dxa"/>
            <w:shd w:val="clear" w:color="auto" w:fill="E2EFD9" w:themeFill="accent6" w:themeFillTint="33"/>
            <w:vAlign w:val="center"/>
          </w:tcPr>
          <w:p w14:paraId="31831FE6" w14:textId="77777777" w:rsidR="003C3AC5" w:rsidRPr="00957C9F" w:rsidRDefault="003C3AC5" w:rsidP="003C3AC5">
            <w:pPr>
              <w:spacing w:after="120"/>
              <w:ind w:left="0" w:firstLine="0"/>
              <w:contextualSpacing/>
              <w:rPr>
                <w:rFonts w:cs="Arial"/>
                <w:szCs w:val="20"/>
                <w:lang w:eastAsia="pl-PL"/>
              </w:rPr>
            </w:pPr>
            <w:r w:rsidRPr="00957C9F">
              <w:rPr>
                <w:rFonts w:cs="Arial"/>
                <w:szCs w:val="20"/>
                <w:lang w:eastAsia="pl-PL"/>
              </w:rPr>
              <w:t>Cena brutto (C)</w:t>
            </w:r>
          </w:p>
        </w:tc>
        <w:tc>
          <w:tcPr>
            <w:tcW w:w="1276" w:type="dxa"/>
            <w:shd w:val="clear" w:color="auto" w:fill="E2EFD9" w:themeFill="accent6" w:themeFillTint="33"/>
            <w:vAlign w:val="center"/>
          </w:tcPr>
          <w:p w14:paraId="0E6B9525" w14:textId="77777777" w:rsidR="003C3AC5" w:rsidRPr="00957C9F" w:rsidRDefault="003C3AC5" w:rsidP="003C3AC5">
            <w:pPr>
              <w:spacing w:after="120"/>
              <w:ind w:left="0" w:firstLine="0"/>
              <w:contextualSpacing/>
              <w:jc w:val="center"/>
              <w:rPr>
                <w:rFonts w:cs="Arial"/>
                <w:szCs w:val="20"/>
                <w:lang w:eastAsia="pl-PL"/>
              </w:rPr>
            </w:pPr>
            <w:r w:rsidRPr="00957C9F">
              <w:rPr>
                <w:rFonts w:cs="Arial"/>
                <w:szCs w:val="20"/>
                <w:lang w:eastAsia="pl-PL"/>
              </w:rPr>
              <w:t>60%</w:t>
            </w:r>
          </w:p>
        </w:tc>
        <w:tc>
          <w:tcPr>
            <w:tcW w:w="1559" w:type="dxa"/>
            <w:shd w:val="clear" w:color="auto" w:fill="E2EFD9" w:themeFill="accent6" w:themeFillTint="33"/>
            <w:vAlign w:val="center"/>
          </w:tcPr>
          <w:p w14:paraId="50457712" w14:textId="77777777" w:rsidR="003C3AC5" w:rsidRPr="00957C9F" w:rsidRDefault="003C3AC5" w:rsidP="003C3AC5">
            <w:pPr>
              <w:spacing w:after="120"/>
              <w:ind w:left="0" w:firstLine="0"/>
              <w:contextualSpacing/>
              <w:jc w:val="center"/>
              <w:rPr>
                <w:rFonts w:cs="Arial"/>
                <w:szCs w:val="20"/>
                <w:lang w:eastAsia="pl-PL"/>
              </w:rPr>
            </w:pPr>
            <w:r w:rsidRPr="00957C9F">
              <w:rPr>
                <w:rFonts w:cs="Arial"/>
                <w:szCs w:val="20"/>
                <w:lang w:eastAsia="pl-PL"/>
              </w:rPr>
              <w:t>60</w:t>
            </w:r>
          </w:p>
        </w:tc>
      </w:tr>
      <w:tr w:rsidR="00863216" w:rsidRPr="00E054BA" w14:paraId="55CDB229" w14:textId="77777777" w:rsidTr="00121ACD">
        <w:trPr>
          <w:trHeight w:val="452"/>
        </w:trPr>
        <w:tc>
          <w:tcPr>
            <w:tcW w:w="533" w:type="dxa"/>
            <w:shd w:val="clear" w:color="auto" w:fill="1E2F13"/>
            <w:vAlign w:val="center"/>
          </w:tcPr>
          <w:p w14:paraId="4A71ADC0" w14:textId="4E023134" w:rsidR="00863216" w:rsidRPr="00791BE2" w:rsidRDefault="00863216" w:rsidP="003C3AC5">
            <w:pPr>
              <w:tabs>
                <w:tab w:val="left" w:pos="606"/>
              </w:tabs>
              <w:spacing w:after="120"/>
              <w:ind w:left="0" w:firstLine="0"/>
              <w:contextualSpacing/>
              <w:jc w:val="center"/>
              <w:rPr>
                <w:rFonts w:cs="Arial"/>
                <w:color w:val="FFFFFF" w:themeColor="background1"/>
                <w:sz w:val="18"/>
                <w:szCs w:val="18"/>
                <w:lang w:eastAsia="pl-PL"/>
              </w:rPr>
            </w:pPr>
            <w:r>
              <w:rPr>
                <w:rFonts w:cs="Arial"/>
                <w:color w:val="FFFFFF" w:themeColor="background1"/>
                <w:sz w:val="18"/>
                <w:szCs w:val="18"/>
                <w:lang w:eastAsia="pl-PL"/>
              </w:rPr>
              <w:t>b)</w:t>
            </w:r>
          </w:p>
        </w:tc>
        <w:tc>
          <w:tcPr>
            <w:tcW w:w="5387" w:type="dxa"/>
            <w:shd w:val="clear" w:color="auto" w:fill="E2EFD9" w:themeFill="accent6" w:themeFillTint="33"/>
            <w:vAlign w:val="center"/>
          </w:tcPr>
          <w:p w14:paraId="06236E1A" w14:textId="08D86A2A" w:rsidR="00863216" w:rsidRDefault="003B7E92" w:rsidP="003C3AC5">
            <w:pPr>
              <w:spacing w:after="120"/>
              <w:ind w:left="0" w:firstLine="0"/>
              <w:contextualSpacing/>
              <w:rPr>
                <w:rFonts w:cs="Arial"/>
                <w:szCs w:val="20"/>
                <w:lang w:eastAsia="pl-PL"/>
              </w:rPr>
            </w:pPr>
            <w:r>
              <w:rPr>
                <w:rFonts w:cs="Arial"/>
                <w:szCs w:val="20"/>
                <w:lang w:eastAsia="pl-PL"/>
              </w:rPr>
              <w:t>Doświadczenie koordynatora prac projektowych (DK1)</w:t>
            </w:r>
          </w:p>
        </w:tc>
        <w:tc>
          <w:tcPr>
            <w:tcW w:w="1276" w:type="dxa"/>
            <w:shd w:val="clear" w:color="auto" w:fill="E2EFD9" w:themeFill="accent6" w:themeFillTint="33"/>
            <w:vAlign w:val="center"/>
          </w:tcPr>
          <w:p w14:paraId="18439CA3" w14:textId="554B9511" w:rsidR="00863216" w:rsidRDefault="00F1498B" w:rsidP="003C3AC5">
            <w:pPr>
              <w:spacing w:after="120"/>
              <w:ind w:left="0" w:firstLine="0"/>
              <w:contextualSpacing/>
              <w:jc w:val="center"/>
              <w:rPr>
                <w:rFonts w:cs="Arial"/>
                <w:szCs w:val="20"/>
                <w:lang w:eastAsia="pl-PL"/>
              </w:rPr>
            </w:pPr>
            <w:r>
              <w:rPr>
                <w:rFonts w:cs="Arial"/>
                <w:szCs w:val="20"/>
                <w:lang w:eastAsia="pl-PL"/>
              </w:rPr>
              <w:t>5</w:t>
            </w:r>
            <w:r w:rsidR="00863216">
              <w:rPr>
                <w:rFonts w:cs="Arial"/>
                <w:szCs w:val="20"/>
                <w:lang w:eastAsia="pl-PL"/>
              </w:rPr>
              <w:t>%</w:t>
            </w:r>
          </w:p>
        </w:tc>
        <w:tc>
          <w:tcPr>
            <w:tcW w:w="1559" w:type="dxa"/>
            <w:shd w:val="clear" w:color="auto" w:fill="E2EFD9" w:themeFill="accent6" w:themeFillTint="33"/>
            <w:vAlign w:val="center"/>
          </w:tcPr>
          <w:p w14:paraId="74DCCDBD" w14:textId="29BD2BB2" w:rsidR="00863216" w:rsidRDefault="00F1498B" w:rsidP="003C3AC5">
            <w:pPr>
              <w:spacing w:after="120"/>
              <w:ind w:left="0" w:firstLine="0"/>
              <w:contextualSpacing/>
              <w:jc w:val="center"/>
              <w:rPr>
                <w:rFonts w:cs="Arial"/>
                <w:szCs w:val="20"/>
                <w:lang w:eastAsia="pl-PL"/>
              </w:rPr>
            </w:pPr>
            <w:r>
              <w:rPr>
                <w:rFonts w:cs="Arial"/>
                <w:szCs w:val="20"/>
                <w:lang w:eastAsia="pl-PL"/>
              </w:rPr>
              <w:t>5</w:t>
            </w:r>
          </w:p>
        </w:tc>
      </w:tr>
      <w:tr w:rsidR="007347EC" w:rsidRPr="00E054BA" w14:paraId="09AB45ED" w14:textId="77777777" w:rsidTr="00121ACD">
        <w:trPr>
          <w:trHeight w:val="452"/>
        </w:trPr>
        <w:tc>
          <w:tcPr>
            <w:tcW w:w="533" w:type="dxa"/>
            <w:shd w:val="clear" w:color="auto" w:fill="1E2F13"/>
            <w:vAlign w:val="center"/>
          </w:tcPr>
          <w:p w14:paraId="56702B99" w14:textId="7593D1B8" w:rsidR="003C3AC5" w:rsidRPr="00791BE2" w:rsidRDefault="00863216" w:rsidP="003C3AC5">
            <w:pPr>
              <w:tabs>
                <w:tab w:val="left" w:pos="606"/>
              </w:tabs>
              <w:spacing w:after="120"/>
              <w:ind w:left="0" w:firstLine="0"/>
              <w:contextualSpacing/>
              <w:jc w:val="center"/>
              <w:rPr>
                <w:rFonts w:cs="Arial"/>
                <w:color w:val="FFFFFF" w:themeColor="background1"/>
                <w:sz w:val="18"/>
                <w:szCs w:val="18"/>
                <w:lang w:eastAsia="pl-PL"/>
              </w:rPr>
            </w:pPr>
            <w:r>
              <w:rPr>
                <w:rFonts w:cs="Arial"/>
                <w:color w:val="FFFFFF" w:themeColor="background1"/>
                <w:sz w:val="18"/>
                <w:szCs w:val="18"/>
                <w:lang w:eastAsia="pl-PL"/>
              </w:rPr>
              <w:t>c</w:t>
            </w:r>
            <w:r w:rsidR="003C3AC5" w:rsidRPr="00791BE2">
              <w:rPr>
                <w:rFonts w:cs="Arial"/>
                <w:color w:val="FFFFFF" w:themeColor="background1"/>
                <w:sz w:val="18"/>
                <w:szCs w:val="18"/>
                <w:lang w:eastAsia="pl-PL"/>
              </w:rPr>
              <w:t>)</w:t>
            </w:r>
          </w:p>
        </w:tc>
        <w:tc>
          <w:tcPr>
            <w:tcW w:w="5387" w:type="dxa"/>
            <w:shd w:val="clear" w:color="auto" w:fill="E2EFD9" w:themeFill="accent6" w:themeFillTint="33"/>
            <w:vAlign w:val="center"/>
          </w:tcPr>
          <w:p w14:paraId="284581D9" w14:textId="716D75B7" w:rsidR="003C3AC5" w:rsidRPr="00957C9F" w:rsidRDefault="00A13AE2" w:rsidP="003C3AC5">
            <w:pPr>
              <w:spacing w:after="120"/>
              <w:ind w:left="0" w:firstLine="0"/>
              <w:contextualSpacing/>
              <w:rPr>
                <w:rFonts w:cs="Arial"/>
                <w:szCs w:val="20"/>
                <w:lang w:eastAsia="pl-PL"/>
              </w:rPr>
            </w:pPr>
            <w:r>
              <w:rPr>
                <w:rFonts w:cs="Arial"/>
                <w:szCs w:val="20"/>
                <w:lang w:eastAsia="pl-PL"/>
              </w:rPr>
              <w:t>Doświadczenie koordynatora prac projektowych (DK</w:t>
            </w:r>
            <w:r w:rsidR="003B7E92">
              <w:rPr>
                <w:rFonts w:cs="Arial"/>
                <w:szCs w:val="20"/>
                <w:lang w:eastAsia="pl-PL"/>
              </w:rPr>
              <w:t>2</w:t>
            </w:r>
            <w:r>
              <w:rPr>
                <w:rFonts w:cs="Arial"/>
                <w:szCs w:val="20"/>
                <w:lang w:eastAsia="pl-PL"/>
              </w:rPr>
              <w:t>)</w:t>
            </w:r>
          </w:p>
        </w:tc>
        <w:tc>
          <w:tcPr>
            <w:tcW w:w="1276" w:type="dxa"/>
            <w:shd w:val="clear" w:color="auto" w:fill="E2EFD9" w:themeFill="accent6" w:themeFillTint="33"/>
            <w:vAlign w:val="center"/>
          </w:tcPr>
          <w:p w14:paraId="0D931F94" w14:textId="1647D5C2" w:rsidR="003C3AC5" w:rsidRPr="00957C9F" w:rsidRDefault="00F1498B" w:rsidP="003C3AC5">
            <w:pPr>
              <w:spacing w:after="120"/>
              <w:ind w:left="0" w:firstLine="0"/>
              <w:contextualSpacing/>
              <w:jc w:val="center"/>
              <w:rPr>
                <w:rFonts w:cs="Arial"/>
                <w:szCs w:val="20"/>
                <w:lang w:eastAsia="pl-PL"/>
              </w:rPr>
            </w:pPr>
            <w:r>
              <w:rPr>
                <w:rFonts w:cs="Arial"/>
                <w:szCs w:val="20"/>
                <w:lang w:eastAsia="pl-PL"/>
              </w:rPr>
              <w:t>5</w:t>
            </w:r>
            <w:r w:rsidR="003C3AC5" w:rsidRPr="00957C9F">
              <w:rPr>
                <w:rFonts w:cs="Arial"/>
                <w:szCs w:val="20"/>
                <w:lang w:eastAsia="pl-PL"/>
              </w:rPr>
              <w:t>%</w:t>
            </w:r>
          </w:p>
        </w:tc>
        <w:tc>
          <w:tcPr>
            <w:tcW w:w="1559" w:type="dxa"/>
            <w:shd w:val="clear" w:color="auto" w:fill="E2EFD9" w:themeFill="accent6" w:themeFillTint="33"/>
            <w:vAlign w:val="center"/>
          </w:tcPr>
          <w:p w14:paraId="602F17A7" w14:textId="553D6255" w:rsidR="003C3AC5" w:rsidRPr="00957C9F" w:rsidRDefault="00F1498B" w:rsidP="003C3AC5">
            <w:pPr>
              <w:spacing w:after="120"/>
              <w:ind w:left="0" w:firstLine="0"/>
              <w:contextualSpacing/>
              <w:jc w:val="center"/>
              <w:rPr>
                <w:rFonts w:cs="Arial"/>
                <w:szCs w:val="20"/>
                <w:lang w:eastAsia="pl-PL"/>
              </w:rPr>
            </w:pPr>
            <w:r>
              <w:rPr>
                <w:rFonts w:cs="Arial"/>
                <w:szCs w:val="20"/>
                <w:lang w:eastAsia="pl-PL"/>
              </w:rPr>
              <w:t>5</w:t>
            </w:r>
          </w:p>
        </w:tc>
      </w:tr>
      <w:tr w:rsidR="003B7E92" w:rsidRPr="00E054BA" w14:paraId="28397D67" w14:textId="77777777" w:rsidTr="00121ACD">
        <w:trPr>
          <w:trHeight w:val="452"/>
        </w:trPr>
        <w:tc>
          <w:tcPr>
            <w:tcW w:w="533" w:type="dxa"/>
            <w:shd w:val="clear" w:color="auto" w:fill="1E2F13"/>
            <w:vAlign w:val="center"/>
          </w:tcPr>
          <w:p w14:paraId="76A21801" w14:textId="4D659B3C" w:rsidR="003B7E92" w:rsidRDefault="003B7E92" w:rsidP="003B7E92">
            <w:pPr>
              <w:tabs>
                <w:tab w:val="left" w:pos="606"/>
              </w:tabs>
              <w:spacing w:after="120"/>
              <w:ind w:left="0" w:firstLine="0"/>
              <w:contextualSpacing/>
              <w:jc w:val="center"/>
              <w:rPr>
                <w:rFonts w:cs="Arial"/>
                <w:color w:val="FFFFFF" w:themeColor="background1"/>
                <w:sz w:val="18"/>
                <w:szCs w:val="18"/>
                <w:lang w:eastAsia="pl-PL"/>
              </w:rPr>
            </w:pPr>
            <w:r>
              <w:rPr>
                <w:rFonts w:cs="Arial"/>
                <w:color w:val="FFFFFF" w:themeColor="background1"/>
                <w:sz w:val="18"/>
                <w:szCs w:val="18"/>
                <w:lang w:eastAsia="pl-PL"/>
              </w:rPr>
              <w:t>d)</w:t>
            </w:r>
          </w:p>
        </w:tc>
        <w:tc>
          <w:tcPr>
            <w:tcW w:w="5387" w:type="dxa"/>
            <w:shd w:val="clear" w:color="auto" w:fill="E2EFD9" w:themeFill="accent6" w:themeFillTint="33"/>
            <w:vAlign w:val="center"/>
          </w:tcPr>
          <w:p w14:paraId="437FDB45" w14:textId="6C94FD4C" w:rsidR="003B7E92" w:rsidRDefault="003B7E92" w:rsidP="003B7E92">
            <w:pPr>
              <w:spacing w:after="120"/>
              <w:ind w:left="0" w:firstLine="0"/>
              <w:contextualSpacing/>
              <w:rPr>
                <w:rFonts w:cs="Arial"/>
                <w:szCs w:val="20"/>
                <w:lang w:eastAsia="pl-PL"/>
              </w:rPr>
            </w:pPr>
            <w:r>
              <w:rPr>
                <w:rFonts w:cs="Arial"/>
                <w:szCs w:val="20"/>
                <w:lang w:eastAsia="pl-PL"/>
              </w:rPr>
              <w:t>Doświadczenie projektanta (DP1)</w:t>
            </w:r>
          </w:p>
        </w:tc>
        <w:tc>
          <w:tcPr>
            <w:tcW w:w="1276" w:type="dxa"/>
            <w:shd w:val="clear" w:color="auto" w:fill="E2EFD9" w:themeFill="accent6" w:themeFillTint="33"/>
            <w:vAlign w:val="center"/>
          </w:tcPr>
          <w:p w14:paraId="1B0BB81E" w14:textId="6CD34BAE" w:rsidR="003B7E92" w:rsidDel="00863216" w:rsidRDefault="00F1498B" w:rsidP="003B7E92">
            <w:pPr>
              <w:spacing w:after="120"/>
              <w:ind w:left="0" w:firstLine="0"/>
              <w:contextualSpacing/>
              <w:jc w:val="center"/>
              <w:rPr>
                <w:rFonts w:cs="Arial"/>
                <w:szCs w:val="20"/>
                <w:lang w:eastAsia="pl-PL"/>
              </w:rPr>
            </w:pPr>
            <w:r>
              <w:rPr>
                <w:rFonts w:cs="Arial"/>
                <w:szCs w:val="20"/>
                <w:lang w:eastAsia="pl-PL"/>
              </w:rPr>
              <w:t>15</w:t>
            </w:r>
            <w:r w:rsidR="003B7E92">
              <w:rPr>
                <w:rFonts w:cs="Arial"/>
                <w:szCs w:val="20"/>
                <w:lang w:eastAsia="pl-PL"/>
              </w:rPr>
              <w:t>%</w:t>
            </w:r>
          </w:p>
        </w:tc>
        <w:tc>
          <w:tcPr>
            <w:tcW w:w="1559" w:type="dxa"/>
            <w:shd w:val="clear" w:color="auto" w:fill="E2EFD9" w:themeFill="accent6" w:themeFillTint="33"/>
            <w:vAlign w:val="center"/>
          </w:tcPr>
          <w:p w14:paraId="2BA30668" w14:textId="3F171894" w:rsidR="003B7E92" w:rsidDel="00863216" w:rsidRDefault="00F1498B" w:rsidP="003B7E92">
            <w:pPr>
              <w:spacing w:after="120"/>
              <w:ind w:left="0" w:firstLine="0"/>
              <w:contextualSpacing/>
              <w:jc w:val="center"/>
              <w:rPr>
                <w:rFonts w:cs="Arial"/>
                <w:szCs w:val="20"/>
                <w:lang w:eastAsia="pl-PL"/>
              </w:rPr>
            </w:pPr>
            <w:r>
              <w:rPr>
                <w:rFonts w:cs="Arial"/>
                <w:szCs w:val="20"/>
                <w:lang w:eastAsia="pl-PL"/>
              </w:rPr>
              <w:t>15</w:t>
            </w:r>
          </w:p>
        </w:tc>
      </w:tr>
      <w:tr w:rsidR="003B7E92" w:rsidRPr="00E054BA" w14:paraId="2495542A" w14:textId="77777777" w:rsidTr="00121ACD">
        <w:trPr>
          <w:trHeight w:val="452"/>
        </w:trPr>
        <w:tc>
          <w:tcPr>
            <w:tcW w:w="533" w:type="dxa"/>
            <w:shd w:val="clear" w:color="auto" w:fill="1E2F13"/>
            <w:vAlign w:val="center"/>
          </w:tcPr>
          <w:p w14:paraId="4B831856" w14:textId="42E180B9" w:rsidR="003B7E92" w:rsidRPr="00791BE2" w:rsidRDefault="003B7E92" w:rsidP="003B7E92">
            <w:pPr>
              <w:tabs>
                <w:tab w:val="left" w:pos="606"/>
              </w:tabs>
              <w:spacing w:after="120"/>
              <w:ind w:left="0" w:firstLine="0"/>
              <w:contextualSpacing/>
              <w:jc w:val="center"/>
              <w:rPr>
                <w:rFonts w:cs="Arial"/>
                <w:color w:val="FFFFFF" w:themeColor="background1"/>
                <w:sz w:val="18"/>
                <w:szCs w:val="18"/>
                <w:lang w:eastAsia="pl-PL"/>
              </w:rPr>
            </w:pPr>
            <w:r>
              <w:rPr>
                <w:rFonts w:cs="Arial"/>
                <w:color w:val="FFFFFF" w:themeColor="background1"/>
                <w:sz w:val="18"/>
                <w:szCs w:val="18"/>
                <w:lang w:eastAsia="pl-PL"/>
              </w:rPr>
              <w:t>e)</w:t>
            </w:r>
          </w:p>
        </w:tc>
        <w:tc>
          <w:tcPr>
            <w:tcW w:w="5387" w:type="dxa"/>
            <w:shd w:val="clear" w:color="auto" w:fill="E2EFD9" w:themeFill="accent6" w:themeFillTint="33"/>
            <w:vAlign w:val="center"/>
          </w:tcPr>
          <w:p w14:paraId="7F4971DB" w14:textId="2AC63AE8" w:rsidR="003B7E92" w:rsidRDefault="003B7E92" w:rsidP="003B7E92">
            <w:pPr>
              <w:spacing w:after="120"/>
              <w:ind w:left="0" w:firstLine="0"/>
              <w:contextualSpacing/>
              <w:rPr>
                <w:rFonts w:cs="Arial"/>
                <w:szCs w:val="20"/>
                <w:lang w:eastAsia="pl-PL"/>
              </w:rPr>
            </w:pPr>
            <w:r>
              <w:rPr>
                <w:rFonts w:cs="Arial"/>
                <w:szCs w:val="20"/>
                <w:lang w:eastAsia="pl-PL"/>
              </w:rPr>
              <w:t>Doświadczenie projektanta (DP2)</w:t>
            </w:r>
          </w:p>
        </w:tc>
        <w:tc>
          <w:tcPr>
            <w:tcW w:w="1276" w:type="dxa"/>
            <w:shd w:val="clear" w:color="auto" w:fill="E2EFD9" w:themeFill="accent6" w:themeFillTint="33"/>
            <w:vAlign w:val="center"/>
          </w:tcPr>
          <w:p w14:paraId="3FA1DDDD" w14:textId="117D2E8E" w:rsidR="003B7E92" w:rsidRDefault="00F1498B" w:rsidP="003B7E92">
            <w:pPr>
              <w:spacing w:after="120"/>
              <w:ind w:left="0" w:firstLine="0"/>
              <w:contextualSpacing/>
              <w:jc w:val="center"/>
              <w:rPr>
                <w:rFonts w:cs="Arial"/>
                <w:szCs w:val="20"/>
                <w:lang w:eastAsia="pl-PL"/>
              </w:rPr>
            </w:pPr>
            <w:r>
              <w:rPr>
                <w:rFonts w:cs="Arial"/>
                <w:szCs w:val="20"/>
                <w:lang w:eastAsia="pl-PL"/>
              </w:rPr>
              <w:t>15</w:t>
            </w:r>
            <w:r w:rsidR="003B7E92">
              <w:rPr>
                <w:rFonts w:cs="Arial"/>
                <w:szCs w:val="20"/>
                <w:lang w:eastAsia="pl-PL"/>
              </w:rPr>
              <w:t>%</w:t>
            </w:r>
          </w:p>
        </w:tc>
        <w:tc>
          <w:tcPr>
            <w:tcW w:w="1559" w:type="dxa"/>
            <w:shd w:val="clear" w:color="auto" w:fill="E2EFD9" w:themeFill="accent6" w:themeFillTint="33"/>
            <w:vAlign w:val="center"/>
          </w:tcPr>
          <w:p w14:paraId="3FC93224" w14:textId="6FC10D1C" w:rsidR="003B7E92" w:rsidRDefault="00F1498B" w:rsidP="003B7E92">
            <w:pPr>
              <w:spacing w:after="120"/>
              <w:ind w:left="0" w:firstLine="0"/>
              <w:contextualSpacing/>
              <w:jc w:val="center"/>
              <w:rPr>
                <w:rFonts w:cs="Arial"/>
                <w:szCs w:val="20"/>
                <w:lang w:eastAsia="pl-PL"/>
              </w:rPr>
            </w:pPr>
            <w:r>
              <w:rPr>
                <w:rFonts w:cs="Arial"/>
                <w:szCs w:val="20"/>
                <w:lang w:eastAsia="pl-PL"/>
              </w:rPr>
              <w:t>15</w:t>
            </w:r>
          </w:p>
        </w:tc>
      </w:tr>
    </w:tbl>
    <w:p w14:paraId="0AA649ED" w14:textId="77777777" w:rsidR="00F85C46" w:rsidRDefault="00F85C46" w:rsidP="00F85C46">
      <w:pPr>
        <w:ind w:left="567"/>
        <w:contextualSpacing/>
        <w:rPr>
          <w:rFonts w:cs="Arial"/>
          <w:szCs w:val="20"/>
          <w:lang w:eastAsia="pl-PL"/>
        </w:rPr>
      </w:pPr>
    </w:p>
    <w:p w14:paraId="589A8A3E" w14:textId="77777777" w:rsidR="006D7AB4" w:rsidRDefault="006D7AB4" w:rsidP="00F85C46">
      <w:pPr>
        <w:ind w:left="567"/>
        <w:contextualSpacing/>
        <w:rPr>
          <w:rFonts w:cs="Arial"/>
          <w:szCs w:val="20"/>
          <w:lang w:eastAsia="pl-PL"/>
        </w:rPr>
      </w:pPr>
    </w:p>
    <w:p w14:paraId="3BB656B3" w14:textId="77777777" w:rsidR="006D7AB4" w:rsidRDefault="006D7AB4" w:rsidP="00F85C46">
      <w:pPr>
        <w:ind w:left="567"/>
        <w:contextualSpacing/>
        <w:rPr>
          <w:rFonts w:cs="Arial"/>
          <w:szCs w:val="20"/>
          <w:lang w:eastAsia="pl-PL"/>
        </w:rPr>
      </w:pPr>
    </w:p>
    <w:p w14:paraId="5D28D343" w14:textId="77777777" w:rsidR="006D7AB4" w:rsidRDefault="006D7AB4" w:rsidP="00F85C46">
      <w:pPr>
        <w:ind w:left="567"/>
        <w:contextualSpacing/>
        <w:rPr>
          <w:rFonts w:cs="Arial"/>
          <w:szCs w:val="20"/>
          <w:lang w:eastAsia="pl-PL"/>
        </w:rPr>
      </w:pPr>
    </w:p>
    <w:p w14:paraId="023DA110" w14:textId="77777777" w:rsidR="006D7AB4" w:rsidRDefault="006D7AB4" w:rsidP="00F85C46">
      <w:pPr>
        <w:ind w:left="567"/>
        <w:contextualSpacing/>
        <w:rPr>
          <w:rFonts w:cs="Arial"/>
          <w:szCs w:val="20"/>
          <w:lang w:eastAsia="pl-PL"/>
        </w:rPr>
      </w:pPr>
    </w:p>
    <w:p w14:paraId="11588F9F" w14:textId="77777777" w:rsidR="006D7AB4" w:rsidRDefault="006D7AB4" w:rsidP="00F85C46">
      <w:pPr>
        <w:ind w:left="567"/>
        <w:contextualSpacing/>
        <w:rPr>
          <w:rFonts w:cs="Arial"/>
          <w:szCs w:val="20"/>
          <w:lang w:eastAsia="pl-PL"/>
        </w:rPr>
      </w:pPr>
    </w:p>
    <w:p w14:paraId="0D8A9212" w14:textId="77777777" w:rsidR="006D7AB4" w:rsidRDefault="006D7AB4" w:rsidP="00F85C46">
      <w:pPr>
        <w:ind w:left="567"/>
        <w:contextualSpacing/>
        <w:rPr>
          <w:rFonts w:cs="Arial"/>
          <w:szCs w:val="20"/>
          <w:lang w:eastAsia="pl-PL"/>
        </w:rPr>
      </w:pPr>
    </w:p>
    <w:p w14:paraId="60140B40" w14:textId="77777777" w:rsidR="00914BD0" w:rsidRDefault="00914BD0" w:rsidP="00F85C46">
      <w:pPr>
        <w:ind w:left="567"/>
        <w:contextualSpacing/>
        <w:rPr>
          <w:rFonts w:cs="Arial"/>
          <w:szCs w:val="20"/>
          <w:lang w:eastAsia="pl-PL"/>
        </w:rPr>
      </w:pPr>
    </w:p>
    <w:p w14:paraId="7C00927A" w14:textId="77777777" w:rsidR="00914BD0" w:rsidRDefault="00914BD0" w:rsidP="00F85C46">
      <w:pPr>
        <w:ind w:left="567"/>
        <w:contextualSpacing/>
        <w:rPr>
          <w:rFonts w:cs="Arial"/>
          <w:szCs w:val="20"/>
          <w:lang w:eastAsia="pl-PL"/>
        </w:rPr>
      </w:pPr>
    </w:p>
    <w:p w14:paraId="3D0058AB" w14:textId="77777777" w:rsidR="00914BD0" w:rsidRDefault="00914BD0" w:rsidP="00F85C46">
      <w:pPr>
        <w:ind w:left="567"/>
        <w:contextualSpacing/>
        <w:rPr>
          <w:rFonts w:cs="Arial"/>
          <w:szCs w:val="20"/>
          <w:lang w:eastAsia="pl-PL"/>
        </w:rPr>
      </w:pPr>
    </w:p>
    <w:p w14:paraId="5477D85A" w14:textId="77777777" w:rsidR="00F85C46" w:rsidRPr="00E054BA" w:rsidRDefault="003C094D" w:rsidP="00121ACD">
      <w:pPr>
        <w:pStyle w:val="Nagwek3"/>
        <w:numPr>
          <w:ilvl w:val="0"/>
          <w:numId w:val="30"/>
        </w:numPr>
        <w:ind w:left="992" w:hanging="357"/>
      </w:pPr>
      <w:r>
        <w:t>O</w:t>
      </w:r>
      <w:r w:rsidR="00F85C46" w:rsidRPr="00E054BA">
        <w:t>pis stosowanych kryteriów oraz sposób oceny ofert:</w:t>
      </w:r>
    </w:p>
    <w:p w14:paraId="14B3CD6A" w14:textId="77777777" w:rsidR="00F85C46" w:rsidRPr="00E054BA" w:rsidRDefault="00F85C46" w:rsidP="0091045F">
      <w:pPr>
        <w:pStyle w:val="Nagwek4"/>
        <w:keepNext/>
        <w:numPr>
          <w:ilvl w:val="0"/>
          <w:numId w:val="32"/>
        </w:numPr>
        <w:ind w:left="1276" w:hanging="284"/>
      </w:pPr>
      <w:r w:rsidRPr="00E054BA">
        <w:t>zasady przyznawania punktów w kryterium</w:t>
      </w:r>
      <w:r w:rsidRPr="00CE4834">
        <w:rPr>
          <w:b/>
        </w:rPr>
        <w:t xml:space="preserve"> „cena brutto” (C):</w:t>
      </w:r>
    </w:p>
    <w:p w14:paraId="50DC1161" w14:textId="66FB9351" w:rsidR="00F85C46" w:rsidRPr="00CE4834" w:rsidRDefault="00F85C46" w:rsidP="0091045F">
      <w:pPr>
        <w:pStyle w:val="Akapitzlist"/>
        <w:numPr>
          <w:ilvl w:val="0"/>
          <w:numId w:val="31"/>
        </w:numPr>
        <w:spacing w:before="100"/>
        <w:ind w:left="1418" w:hanging="284"/>
        <w:rPr>
          <w:rFonts w:cs="Arial"/>
          <w:color w:val="000000" w:themeColor="text1"/>
          <w:szCs w:val="20"/>
          <w:lang w:eastAsia="pl-PL"/>
        </w:rPr>
      </w:pPr>
      <w:r w:rsidRPr="00CE4834">
        <w:rPr>
          <w:rFonts w:cs="Arial"/>
          <w:b/>
          <w:color w:val="000000" w:themeColor="text1"/>
          <w:szCs w:val="20"/>
          <w:lang w:eastAsia="pl-PL"/>
        </w:rPr>
        <w:t>Cena</w:t>
      </w:r>
      <w:r w:rsidRPr="00CE4834">
        <w:rPr>
          <w:rFonts w:cs="Arial"/>
          <w:color w:val="000000" w:themeColor="text1"/>
          <w:szCs w:val="20"/>
          <w:lang w:eastAsia="pl-PL"/>
        </w:rPr>
        <w:t xml:space="preserve"> - </w:t>
      </w:r>
      <w:r w:rsidR="00481E5A" w:rsidRPr="00CE4834">
        <w:rPr>
          <w:rFonts w:cs="Arial"/>
          <w:color w:val="000000" w:themeColor="text1"/>
          <w:szCs w:val="20"/>
          <w:lang w:eastAsia="pl-PL"/>
        </w:rPr>
        <w:t>oznacza cenę łączną brutto za wykonanie całości przedmiotu zamówienia zgodnie z dokumentami zamówienia. Cena wskazana w formularzu oferty oceniana będzie w następujący sposób:</w:t>
      </w:r>
    </w:p>
    <w:p w14:paraId="2593A715" w14:textId="77777777" w:rsidR="00F85C46" w:rsidRPr="00CE4834" w:rsidRDefault="007347EC" w:rsidP="00481E5A">
      <w:pPr>
        <w:tabs>
          <w:tab w:val="left" w:pos="5103"/>
        </w:tabs>
        <w:spacing w:before="100"/>
        <w:ind w:left="1418" w:right="1983"/>
        <w:contextualSpacing/>
        <w:jc w:val="center"/>
        <w:rPr>
          <w:rFonts w:cs="Arial"/>
          <w:color w:val="000000" w:themeColor="text1"/>
          <w:szCs w:val="20"/>
          <w:lang w:eastAsia="pl-PL"/>
        </w:rPr>
      </w:pPr>
      <m:oMath>
        <m:r>
          <w:rPr>
            <w:rFonts w:ascii="Cambria Math" w:hAnsi="Cambria Math" w:cs="Arial"/>
            <w:color w:val="000000" w:themeColor="text1"/>
            <w:szCs w:val="20"/>
            <w:lang w:eastAsia="pl-PL"/>
          </w:rPr>
          <m:t>∑C pkt=</m:t>
        </m:r>
        <m:f>
          <m:fPr>
            <m:ctrlPr>
              <w:rPr>
                <w:rFonts w:ascii="Cambria Math" w:hAnsi="Cambria Math" w:cs="Arial"/>
                <w:i/>
                <w:color w:val="000000" w:themeColor="text1"/>
                <w:szCs w:val="20"/>
              </w:rPr>
            </m:ctrlPr>
          </m:fPr>
          <m:num>
            <m:r>
              <w:rPr>
                <w:rFonts w:ascii="Cambria Math" w:hAnsi="Cambria Math" w:cs="Arial"/>
                <w:color w:val="000000" w:themeColor="text1"/>
                <w:szCs w:val="20"/>
                <w:lang w:eastAsia="pl-PL"/>
              </w:rPr>
              <m:t xml:space="preserve">Cena najtańszej oferty x 100 pkt </m:t>
            </m:r>
            <m:ctrlPr>
              <w:rPr>
                <w:rFonts w:ascii="Cambria Math" w:hAnsi="Cambria Math" w:cs="Arial"/>
                <w:i/>
                <w:color w:val="000000" w:themeColor="text1"/>
                <w:szCs w:val="20"/>
                <w:lang w:eastAsia="pl-PL"/>
              </w:rPr>
            </m:ctrlPr>
          </m:num>
          <m:den>
            <m:r>
              <w:rPr>
                <w:rFonts w:ascii="Cambria Math" w:hAnsi="Cambria Math" w:cs="Arial"/>
                <w:color w:val="000000" w:themeColor="text1"/>
                <w:szCs w:val="20"/>
                <w:lang w:eastAsia="pl-PL"/>
              </w:rPr>
              <m:t>Cena badanej oferty</m:t>
            </m:r>
          </m:den>
        </m:f>
      </m:oMath>
      <w:r w:rsidR="007A66AD">
        <w:rPr>
          <w:rFonts w:eastAsiaTheme="minorEastAsia" w:cs="Arial"/>
          <w:color w:val="000000" w:themeColor="text1"/>
          <w:szCs w:val="20"/>
          <w:lang w:eastAsia="pl-PL"/>
        </w:rPr>
        <w:t>x 60%</w:t>
      </w:r>
    </w:p>
    <w:p w14:paraId="2C7D993C" w14:textId="77777777" w:rsidR="00F85C46" w:rsidRPr="00CE4834" w:rsidRDefault="007347EC" w:rsidP="0091045F">
      <w:pPr>
        <w:pStyle w:val="Akapitzlist"/>
        <w:numPr>
          <w:ilvl w:val="0"/>
          <w:numId w:val="31"/>
        </w:numPr>
        <w:spacing w:before="120"/>
        <w:ind w:left="1418" w:hanging="284"/>
        <w:rPr>
          <w:rFonts w:cs="Arial"/>
          <w:color w:val="000000" w:themeColor="text1"/>
          <w:szCs w:val="20"/>
          <w:lang w:eastAsia="pl-PL"/>
        </w:rPr>
      </w:pPr>
      <w:r w:rsidRPr="00CE4834">
        <w:rPr>
          <w:rFonts w:ascii="Cambria Math" w:hAnsi="Cambria Math" w:cs="Arial"/>
          <w:color w:val="000000" w:themeColor="text1"/>
          <w:szCs w:val="20"/>
          <w:lang w:eastAsia="pl-PL"/>
        </w:rPr>
        <w:t>∑</w:t>
      </w:r>
      <w:r w:rsidR="00F85C46" w:rsidRPr="00CE4834">
        <w:rPr>
          <w:rFonts w:cs="Arial"/>
          <w:color w:val="000000" w:themeColor="text1"/>
          <w:szCs w:val="20"/>
          <w:lang w:eastAsia="pl-PL"/>
        </w:rPr>
        <w:t xml:space="preserve">C pkt – </w:t>
      </w:r>
      <w:r w:rsidRPr="00CE4834">
        <w:rPr>
          <w:rFonts w:cs="Arial"/>
          <w:color w:val="000000" w:themeColor="text1"/>
          <w:szCs w:val="20"/>
          <w:lang w:eastAsia="pl-PL"/>
        </w:rPr>
        <w:t xml:space="preserve">suma </w:t>
      </w:r>
      <w:r w:rsidR="00F85C46" w:rsidRPr="00CE4834">
        <w:rPr>
          <w:rFonts w:cs="Arial"/>
          <w:color w:val="000000" w:themeColor="text1"/>
          <w:szCs w:val="20"/>
          <w:lang w:eastAsia="pl-PL"/>
        </w:rPr>
        <w:t>punktów za kryterium „cena”</w:t>
      </w:r>
    </w:p>
    <w:p w14:paraId="7F9EDA3D" w14:textId="77777777" w:rsidR="007A66AD" w:rsidRPr="007A66AD" w:rsidRDefault="007A66AD" w:rsidP="0091045F">
      <w:pPr>
        <w:pStyle w:val="Akapitzlist"/>
        <w:numPr>
          <w:ilvl w:val="0"/>
          <w:numId w:val="31"/>
        </w:numPr>
        <w:ind w:left="1418" w:hanging="284"/>
        <w:rPr>
          <w:rFonts w:cs="Arial"/>
          <w:color w:val="000000" w:themeColor="text1"/>
          <w:szCs w:val="20"/>
          <w:lang w:eastAsia="pl-PL"/>
        </w:rPr>
      </w:pPr>
      <w:r w:rsidRPr="007A66AD">
        <w:rPr>
          <w:rFonts w:cs="Arial"/>
          <w:color w:val="000000" w:themeColor="text1"/>
          <w:szCs w:val="20"/>
          <w:lang w:eastAsia="pl-PL"/>
        </w:rPr>
        <w:t>Wyliczenie punktów zostanie dokonane z dokładnością do dwóch miejsc po przecinku, zgodnie z matematycznymi zasadami zaokrąglania</w:t>
      </w:r>
      <w:r>
        <w:rPr>
          <w:rFonts w:cs="Arial"/>
          <w:color w:val="000000" w:themeColor="text1"/>
          <w:szCs w:val="20"/>
          <w:lang w:eastAsia="pl-PL"/>
        </w:rPr>
        <w:t>;</w:t>
      </w:r>
    </w:p>
    <w:p w14:paraId="590143F2" w14:textId="77777777" w:rsidR="007A66AD" w:rsidRPr="007A66AD" w:rsidRDefault="007A66AD" w:rsidP="0091045F">
      <w:pPr>
        <w:pStyle w:val="Akapitzlist"/>
        <w:numPr>
          <w:ilvl w:val="0"/>
          <w:numId w:val="31"/>
        </w:numPr>
        <w:ind w:left="1418" w:hanging="284"/>
        <w:rPr>
          <w:rFonts w:cs="Arial"/>
          <w:color w:val="000000" w:themeColor="text1"/>
          <w:szCs w:val="20"/>
          <w:lang w:eastAsia="pl-PL"/>
        </w:rPr>
      </w:pPr>
      <w:r w:rsidRPr="00CE4834">
        <w:rPr>
          <w:rFonts w:cs="Arial"/>
          <w:color w:val="000000" w:themeColor="text1"/>
          <w:szCs w:val="20"/>
          <w:lang w:eastAsia="pl-PL"/>
        </w:rPr>
        <w:t xml:space="preserve">Zamawiający w ramach tego kryterium przyzna maksymalnie </w:t>
      </w:r>
      <w:r w:rsidRPr="00CE4834">
        <w:rPr>
          <w:rFonts w:cs="Arial"/>
          <w:b/>
          <w:color w:val="000000" w:themeColor="text1"/>
          <w:szCs w:val="20"/>
          <w:lang w:eastAsia="pl-PL"/>
        </w:rPr>
        <w:t>60 pkt.</w:t>
      </w:r>
    </w:p>
    <w:p w14:paraId="54F65FEF" w14:textId="2436924D" w:rsidR="003B7E92" w:rsidRDefault="003B7E92" w:rsidP="003B7E92">
      <w:pPr>
        <w:pStyle w:val="Nagwek4"/>
        <w:ind w:left="1276" w:hanging="284"/>
        <w:rPr>
          <w:b/>
          <w:color w:val="000000" w:themeColor="text1"/>
        </w:rPr>
      </w:pPr>
      <w:r w:rsidRPr="00CE4834">
        <w:rPr>
          <w:color w:val="000000" w:themeColor="text1"/>
        </w:rPr>
        <w:lastRenderedPageBreak/>
        <w:t xml:space="preserve">zasady przyznawania punktów w kryterium </w:t>
      </w:r>
      <w:r w:rsidRPr="00CE4834">
        <w:rPr>
          <w:b/>
          <w:color w:val="000000" w:themeColor="text1"/>
        </w:rPr>
        <w:t>„</w:t>
      </w:r>
      <w:r>
        <w:rPr>
          <w:b/>
          <w:color w:val="000000" w:themeColor="text1"/>
        </w:rPr>
        <w:t xml:space="preserve">Doświadczenie koordynatora prac projektowych </w:t>
      </w:r>
      <w:r w:rsidR="004B0C56">
        <w:rPr>
          <w:b/>
          <w:color w:val="000000" w:themeColor="text1"/>
        </w:rPr>
        <w:t>DK</w:t>
      </w:r>
      <w:r>
        <w:rPr>
          <w:b/>
          <w:color w:val="000000" w:themeColor="text1"/>
        </w:rPr>
        <w:t>1”</w:t>
      </w:r>
      <w:r w:rsidRPr="00CE4834">
        <w:rPr>
          <w:b/>
          <w:color w:val="000000" w:themeColor="text1"/>
        </w:rPr>
        <w:t>:</w:t>
      </w:r>
    </w:p>
    <w:p w14:paraId="33E01D48" w14:textId="30F7C0AB" w:rsidR="00685991" w:rsidRPr="00685991" w:rsidRDefault="001124B2" w:rsidP="00685991">
      <w:pPr>
        <w:pStyle w:val="Nagwek3"/>
        <w:numPr>
          <w:ilvl w:val="0"/>
          <w:numId w:val="0"/>
        </w:numPr>
        <w:ind w:left="1440" w:hanging="447"/>
        <w:rPr>
          <w:i/>
          <w:sz w:val="18"/>
          <w:szCs w:val="18"/>
        </w:rPr>
      </w:pPr>
      <w:r>
        <w:rPr>
          <w:rFonts w:eastAsia="Palatino Linotype"/>
        </w:rPr>
        <w:t xml:space="preserve">-    </w:t>
      </w:r>
      <w:r w:rsidR="003B7E92" w:rsidRPr="00E1425F">
        <w:rPr>
          <w:rFonts w:eastAsia="Palatino Linotype"/>
        </w:rPr>
        <w:t>Wykonawca otrzyma punkty w tym kryterium oceny ofert, jeśli wykaże, że skierowany do realizacji zamówieni</w:t>
      </w:r>
      <w:r w:rsidR="003B7E92" w:rsidRPr="003B7E92">
        <w:rPr>
          <w:rFonts w:eastAsia="Palatino Linotype"/>
        </w:rPr>
        <w:t xml:space="preserve">a koordynator prac projektowych, tj. projektant posiadający uprawnienia budowlane do projektowania bez ograniczeń w specjalności architektonicznej, spełniający warunek udziału w postępowaniu, określony w rozdz. V ust. 1 pkt 1) </w:t>
      </w:r>
      <w:proofErr w:type="spellStart"/>
      <w:r w:rsidR="003B7E92" w:rsidRPr="003B7E92">
        <w:rPr>
          <w:rFonts w:eastAsia="Palatino Linotype"/>
        </w:rPr>
        <w:t>ppkt</w:t>
      </w:r>
      <w:proofErr w:type="spellEnd"/>
      <w:r w:rsidR="003B7E92" w:rsidRPr="003B7E92">
        <w:rPr>
          <w:rFonts w:eastAsia="Palatino Linotype"/>
        </w:rPr>
        <w:t xml:space="preserve"> 1.2) </w:t>
      </w:r>
      <w:proofErr w:type="spellStart"/>
      <w:r w:rsidR="003B7E92" w:rsidRPr="003B7E92">
        <w:rPr>
          <w:rFonts w:eastAsia="Palatino Linotype"/>
        </w:rPr>
        <w:t>OPiW</w:t>
      </w:r>
      <w:proofErr w:type="spellEnd"/>
      <w:r w:rsidR="003B7E92" w:rsidRPr="003B7E92">
        <w:rPr>
          <w:rFonts w:eastAsia="Palatino Linotype"/>
        </w:rPr>
        <w:t xml:space="preserve">, posiada dodatkowe doświadczenie w okresie ostatnich 10 lat przed upływem terminu składania wniosków o dopuszczenie do udziału w postępowaniu, </w:t>
      </w:r>
      <w:r w:rsidR="00685991">
        <w:rPr>
          <w:rFonts w:eastAsia="Palatino Linotype"/>
        </w:rPr>
        <w:t>w sporządzeniu dokumentacji projektowej budowy lub przebudowy budynku lub zespołu budynków lub jego/ich części, w ramach której zaprojektowano pomieszczenia szklarni  i/lub pokoi</w:t>
      </w:r>
      <w:r w:rsidR="00FD54E9">
        <w:rPr>
          <w:rFonts w:eastAsia="Palatino Linotype"/>
        </w:rPr>
        <w:t xml:space="preserve"> hodowlanych do hodowli roślin </w:t>
      </w:r>
      <w:r w:rsidR="00685991">
        <w:rPr>
          <w:rFonts w:eastAsia="Palatino Linotype"/>
        </w:rPr>
        <w:t>o łącznej powierzchni użytkowej nie mniejszej niż 250 m</w:t>
      </w:r>
      <w:r w:rsidR="00685991" w:rsidRPr="00685991">
        <w:rPr>
          <w:rFonts w:eastAsia="Palatino Linotype"/>
          <w:vertAlign w:val="superscript"/>
        </w:rPr>
        <w:t>2</w:t>
      </w:r>
      <w:r w:rsidR="00685991">
        <w:rPr>
          <w:rFonts w:eastAsia="Palatino Linotype"/>
        </w:rPr>
        <w:t>,  na podstawie której uzyskano ostateczną decyzję o pozwoleniu na budowę</w:t>
      </w:r>
      <w:r w:rsidR="00685991" w:rsidRPr="00685991">
        <w:rPr>
          <w:rFonts w:eastAsia="Palatino Linotype"/>
        </w:rPr>
        <w:t xml:space="preserve"> (a w przypadku wykazania usług wykonanych w innych państwach w których, nie wydaje się decyzji o pozwoleniu na budowę - dokumenty równoważne), </w:t>
      </w:r>
    </w:p>
    <w:p w14:paraId="2EC64E64" w14:textId="585CC35F" w:rsidR="003B7E92" w:rsidRDefault="003B7E92" w:rsidP="003B7E92">
      <w:pPr>
        <w:pStyle w:val="Nagwek3"/>
        <w:numPr>
          <w:ilvl w:val="0"/>
          <w:numId w:val="73"/>
        </w:numPr>
        <w:ind w:left="1418"/>
        <w:rPr>
          <w:rFonts w:eastAsia="Palatino Linotype"/>
        </w:rPr>
      </w:pPr>
      <w:r w:rsidRPr="00800B09">
        <w:rPr>
          <w:rFonts w:eastAsia="Palatino Linotype"/>
        </w:rPr>
        <w:t>Zamawiający dokona oceny tego kryterium na podstawie przedmiotowych środków dowodowych, o</w:t>
      </w:r>
      <w:r>
        <w:rPr>
          <w:rFonts w:eastAsia="Palatino Linotype"/>
        </w:rPr>
        <w:t> </w:t>
      </w:r>
      <w:r w:rsidRPr="00800B09">
        <w:rPr>
          <w:rFonts w:eastAsia="Palatino Linotype"/>
        </w:rPr>
        <w:t>któryc</w:t>
      </w:r>
      <w:r w:rsidR="004B0C56">
        <w:rPr>
          <w:rFonts w:eastAsia="Palatino Linotype"/>
        </w:rPr>
        <w:t>h mowa w rozdz. III ust. 1 pkt 3)</w:t>
      </w:r>
      <w:r w:rsidRPr="00800B09">
        <w:rPr>
          <w:rFonts w:eastAsia="Palatino Linotype"/>
        </w:rPr>
        <w:t xml:space="preserve"> </w:t>
      </w:r>
      <w:proofErr w:type="spellStart"/>
      <w:r>
        <w:rPr>
          <w:rFonts w:eastAsia="Palatino Linotype"/>
        </w:rPr>
        <w:t>OPiW</w:t>
      </w:r>
      <w:proofErr w:type="spellEnd"/>
      <w:r w:rsidRPr="00800B09">
        <w:rPr>
          <w:rFonts w:eastAsia="Palatino Linotype"/>
        </w:rPr>
        <w:t xml:space="preserve">, </w:t>
      </w:r>
    </w:p>
    <w:p w14:paraId="64FBD04E" w14:textId="23CA7FF2" w:rsidR="003B7E92" w:rsidRPr="00C03666" w:rsidRDefault="003B7E92" w:rsidP="003B7E92">
      <w:pPr>
        <w:pStyle w:val="Nagwek3"/>
        <w:numPr>
          <w:ilvl w:val="0"/>
          <w:numId w:val="73"/>
        </w:numPr>
        <w:ind w:left="1418"/>
      </w:pPr>
      <w:r>
        <w:t>W</w:t>
      </w:r>
      <w:r w:rsidRPr="00C03666">
        <w:t xml:space="preserve">ykonawca, który nie </w:t>
      </w:r>
      <w:r>
        <w:t>złoży przedmiotowych środków dowodowych, o któryc</w:t>
      </w:r>
      <w:r w:rsidR="004B0C56">
        <w:t>h mowa w rozdz. III ust. 1 pkt 3)</w:t>
      </w:r>
      <w:r>
        <w:t xml:space="preserve"> </w:t>
      </w:r>
      <w:proofErr w:type="spellStart"/>
      <w:r>
        <w:t>OPiW</w:t>
      </w:r>
      <w:proofErr w:type="spellEnd"/>
      <w:r w:rsidRPr="00C03666">
        <w:t xml:space="preserve"> otrzyma w</w:t>
      </w:r>
      <w:r>
        <w:t> </w:t>
      </w:r>
      <w:r w:rsidRPr="00C03666">
        <w:t>tym kryterium 0 punktów,</w:t>
      </w:r>
    </w:p>
    <w:p w14:paraId="2B733513" w14:textId="3FCE4D4E" w:rsidR="003B7E92" w:rsidRPr="00C03666" w:rsidRDefault="003B7E92" w:rsidP="003B7E92">
      <w:pPr>
        <w:pStyle w:val="Nagwek3"/>
        <w:numPr>
          <w:ilvl w:val="0"/>
          <w:numId w:val="73"/>
        </w:numPr>
        <w:ind w:left="1418"/>
      </w:pPr>
      <w:r w:rsidRPr="00C03666">
        <w:t xml:space="preserve">W związku z tym, że </w:t>
      </w:r>
      <w:r>
        <w:t>przedmiotowe środki dowodowe, o któryc</w:t>
      </w:r>
      <w:r w:rsidR="004B0C56">
        <w:t>h mowa w rozdz. III ust. 1 pkt 3)</w:t>
      </w:r>
      <w:r>
        <w:t xml:space="preserve"> </w:t>
      </w:r>
      <w:proofErr w:type="spellStart"/>
      <w:r>
        <w:t>OPiW</w:t>
      </w:r>
      <w:proofErr w:type="spellEnd"/>
      <w:r w:rsidRPr="00C03666">
        <w:t xml:space="preserve"> służ</w:t>
      </w:r>
      <w:r>
        <w:t>ą</w:t>
      </w:r>
      <w:r w:rsidRPr="00C03666">
        <w:t xml:space="preserve"> do uzyskania dodatkowych punktów w kryteriach oceny ofert, zgodnie z przepisem art. 107 ust. 3 ustawy </w:t>
      </w:r>
      <w:proofErr w:type="spellStart"/>
      <w:r w:rsidRPr="00C03666">
        <w:t>Pzp</w:t>
      </w:r>
      <w:proofErr w:type="spellEnd"/>
      <w:r w:rsidRPr="00C03666">
        <w:t xml:space="preserve"> </w:t>
      </w:r>
      <w:r>
        <w:t>Zamawiający nie będzie wzywał wykonawcy do ich złożenia lub uzupełnienia,</w:t>
      </w:r>
    </w:p>
    <w:p w14:paraId="5D24F005" w14:textId="77777777" w:rsidR="003B7E92" w:rsidRPr="00C03666" w:rsidRDefault="003B7E92" w:rsidP="003B7E92">
      <w:pPr>
        <w:pStyle w:val="Nagwek3"/>
        <w:numPr>
          <w:ilvl w:val="0"/>
          <w:numId w:val="73"/>
        </w:numPr>
        <w:ind w:left="1418"/>
      </w:pPr>
      <w:r w:rsidRPr="00C03666">
        <w:t>punkty zostaną przyznane zgodnie z zasadą:</w:t>
      </w:r>
    </w:p>
    <w:p w14:paraId="55212B19" w14:textId="2F837048" w:rsidR="003B7E92" w:rsidRPr="00C37A33" w:rsidRDefault="003B7E92" w:rsidP="004B0C56">
      <w:pPr>
        <w:pStyle w:val="Nagwek3"/>
        <w:numPr>
          <w:ilvl w:val="2"/>
          <w:numId w:val="73"/>
        </w:numPr>
        <w:ind w:left="1701" w:hanging="283"/>
      </w:pPr>
      <w:r>
        <w:t>z</w:t>
      </w:r>
      <w:r w:rsidRPr="00C37A33">
        <w:t xml:space="preserve">a doświadczenie </w:t>
      </w:r>
      <w:r w:rsidR="001832BD" w:rsidRPr="001832BD">
        <w:rPr>
          <w:b/>
        </w:rPr>
        <w:t xml:space="preserve">w sporządzeniu </w:t>
      </w:r>
      <w:r w:rsidR="001832BD">
        <w:rPr>
          <w:b/>
        </w:rPr>
        <w:t xml:space="preserve">jednej </w:t>
      </w:r>
      <w:r w:rsidR="001832BD" w:rsidRPr="001832BD">
        <w:rPr>
          <w:b/>
        </w:rPr>
        <w:t>dokumentacji projektowej budowy lub przebudowy budynku lub zespołu budynków lub jego/ich części, w ramach której zaprojektowano pomieszczenia szklarni  i/lub pokoi hodowlanych do hodowli roślin, o łącznej powierzchni użytkowej nie mniejszej niż 250 m</w:t>
      </w:r>
      <w:r w:rsidR="001832BD" w:rsidRPr="001832BD">
        <w:rPr>
          <w:b/>
          <w:vertAlign w:val="superscript"/>
        </w:rPr>
        <w:t>2</w:t>
      </w:r>
      <w:r w:rsidR="001832BD" w:rsidRPr="001832BD">
        <w:rPr>
          <w:b/>
        </w:rPr>
        <w:t xml:space="preserve">,  na podstawie której uzyskano ostateczną decyzję o pozwoleniu na budowę </w:t>
      </w:r>
      <w:r w:rsidR="001832BD" w:rsidRPr="000218C7">
        <w:t xml:space="preserve">(a w przypadku wykazania usług wykonanych w innych państwach w których, nie wydaje się decyzji o pozwoleniu na budowę - dokumenty równoważne) </w:t>
      </w:r>
      <w:r w:rsidR="004B0C56">
        <w:t xml:space="preserve">- </w:t>
      </w:r>
      <w:r w:rsidRPr="00C37A33">
        <w:t xml:space="preserve">zostanie przyznane </w:t>
      </w:r>
      <w:r w:rsidRPr="00192534">
        <w:rPr>
          <w:b/>
        </w:rPr>
        <w:t>50 punktów</w:t>
      </w:r>
      <w:r w:rsidRPr="00C37A33">
        <w:t xml:space="preserve">. </w:t>
      </w:r>
    </w:p>
    <w:p w14:paraId="747F47E1" w14:textId="538471BB" w:rsidR="003B7E92" w:rsidRPr="00C37A33" w:rsidRDefault="003B7E92" w:rsidP="004B0C56">
      <w:pPr>
        <w:pStyle w:val="Nagwek3"/>
        <w:numPr>
          <w:ilvl w:val="2"/>
          <w:numId w:val="73"/>
        </w:numPr>
        <w:ind w:left="1701" w:hanging="283"/>
      </w:pPr>
      <w:r>
        <w:t>z</w:t>
      </w:r>
      <w:r w:rsidRPr="00C37A33">
        <w:t>a doświadczenie w sporządzeni</w:t>
      </w:r>
      <w:r>
        <w:t>u</w:t>
      </w:r>
      <w:r w:rsidRPr="00C37A33">
        <w:t xml:space="preserve"> </w:t>
      </w:r>
      <w:r w:rsidRPr="002C4E14">
        <w:rPr>
          <w:b/>
        </w:rPr>
        <w:t>dwóch</w:t>
      </w:r>
      <w:r>
        <w:rPr>
          <w:b/>
        </w:rPr>
        <w:t xml:space="preserve"> lub więcej</w:t>
      </w:r>
      <w:r w:rsidRPr="002C4E14">
        <w:rPr>
          <w:b/>
        </w:rPr>
        <w:t xml:space="preserve"> </w:t>
      </w:r>
      <w:r w:rsidR="001832BD" w:rsidRPr="001832BD">
        <w:rPr>
          <w:b/>
        </w:rPr>
        <w:t>dokumentacji projektowej budowy lub przebudowy budynku lub zespołu budynków lub jego/ich części, w ramach której zaprojektowano pomieszczenia szklarni  i/lub pokoi hodowlanych do hodowli roślin, o łącznej powierzchni użytkowej nie mniejszej niż 250 m</w:t>
      </w:r>
      <w:r w:rsidR="001832BD" w:rsidRPr="001832BD">
        <w:rPr>
          <w:b/>
          <w:vertAlign w:val="superscript"/>
        </w:rPr>
        <w:t>2</w:t>
      </w:r>
      <w:r w:rsidR="001832BD" w:rsidRPr="001832BD">
        <w:rPr>
          <w:b/>
        </w:rPr>
        <w:t xml:space="preserve">,  na podstawie której uzyskano ostateczną decyzję o pozwoleniu na budowę </w:t>
      </w:r>
      <w:r w:rsidR="001832BD" w:rsidRPr="000218C7">
        <w:t xml:space="preserve">(a w przypadku wykazania usług wykonanych w innych państwach w których, nie wydaje się decyzji o pozwoleniu na budowę - dokumenty równoważne) </w:t>
      </w:r>
      <w:r w:rsidR="004B0C56" w:rsidRPr="000218C7">
        <w:t xml:space="preserve"> </w:t>
      </w:r>
      <w:r w:rsidR="004B0C56">
        <w:rPr>
          <w:b/>
        </w:rPr>
        <w:t>-</w:t>
      </w:r>
      <w:r w:rsidRPr="00C37A33">
        <w:t xml:space="preserve"> zostanie przyznane </w:t>
      </w:r>
      <w:r>
        <w:rPr>
          <w:b/>
        </w:rPr>
        <w:t>10</w:t>
      </w:r>
      <w:r w:rsidRPr="00192534">
        <w:rPr>
          <w:b/>
        </w:rPr>
        <w:t>0 punktów</w:t>
      </w:r>
      <w:r w:rsidRPr="00C37A33">
        <w:t xml:space="preserve">. </w:t>
      </w:r>
    </w:p>
    <w:p w14:paraId="205C9BCB" w14:textId="23FE2038" w:rsidR="003B7E92" w:rsidRPr="00DC5249" w:rsidRDefault="003B7E92" w:rsidP="003B7E92">
      <w:pPr>
        <w:pStyle w:val="Akapitzlist"/>
        <w:tabs>
          <w:tab w:val="left" w:pos="1134"/>
          <w:tab w:val="left" w:pos="6096"/>
        </w:tabs>
        <w:ind w:left="1425" w:firstLine="0"/>
        <w:rPr>
          <w:rFonts w:cs="Arial"/>
          <w:b/>
          <w:color w:val="auto"/>
          <w:szCs w:val="20"/>
        </w:rPr>
      </w:pPr>
      <w:r w:rsidRPr="00DC5249">
        <w:rPr>
          <w:rFonts w:cs="Arial"/>
          <w:b/>
          <w:color w:val="auto"/>
          <w:szCs w:val="20"/>
        </w:rPr>
        <w:t>DK</w:t>
      </w:r>
      <w:r>
        <w:rPr>
          <w:rFonts w:cs="Arial"/>
          <w:b/>
          <w:color w:val="auto"/>
          <w:szCs w:val="20"/>
        </w:rPr>
        <w:t>1</w:t>
      </w:r>
      <w:r w:rsidRPr="00DC5249">
        <w:rPr>
          <w:rFonts w:cs="Arial"/>
          <w:b/>
          <w:color w:val="auto"/>
          <w:szCs w:val="20"/>
        </w:rPr>
        <w:t xml:space="preserve"> = otrzymana liczba punktów w kryterium „ doświadczenie koordynatora prac”</w:t>
      </w:r>
    </w:p>
    <w:p w14:paraId="1BD18D8B" w14:textId="04553172" w:rsidR="003B7E92" w:rsidRPr="00DC5249" w:rsidRDefault="003B7E92" w:rsidP="003B7E92">
      <w:pPr>
        <w:numPr>
          <w:ilvl w:val="1"/>
          <w:numId w:val="3"/>
        </w:numPr>
        <w:ind w:left="1418" w:hanging="284"/>
        <w:contextualSpacing/>
        <w:rPr>
          <w:rFonts w:cs="Arial"/>
          <w:color w:val="auto"/>
          <w:szCs w:val="20"/>
          <w:lang w:eastAsia="pl-PL"/>
        </w:rPr>
      </w:pPr>
      <w:r w:rsidRPr="00DC5249">
        <w:rPr>
          <w:rFonts w:cs="Arial"/>
          <w:color w:val="auto"/>
          <w:szCs w:val="20"/>
          <w:lang w:eastAsia="pl-PL"/>
        </w:rPr>
        <w:lastRenderedPageBreak/>
        <w:t>otrzymana liczba punktów w kryterium „doświadczenie koordynatora prac</w:t>
      </w:r>
      <w:r w:rsidR="004B0C56">
        <w:rPr>
          <w:rFonts w:cs="Arial"/>
          <w:color w:val="auto"/>
          <w:szCs w:val="20"/>
          <w:lang w:eastAsia="pl-PL"/>
        </w:rPr>
        <w:t xml:space="preserve"> DK1</w:t>
      </w:r>
      <w:r w:rsidRPr="00DC5249">
        <w:rPr>
          <w:rFonts w:cs="Arial"/>
          <w:color w:val="auto"/>
          <w:szCs w:val="20"/>
          <w:lang w:eastAsia="pl-PL"/>
        </w:rPr>
        <w:t xml:space="preserve">” pomnożona zostanie przez wagę kryterium, tj. </w:t>
      </w:r>
      <w:r w:rsidR="001A67D3">
        <w:rPr>
          <w:rFonts w:cs="Arial"/>
          <w:b/>
          <w:color w:val="auto"/>
          <w:szCs w:val="20"/>
          <w:lang w:eastAsia="pl-PL"/>
        </w:rPr>
        <w:t>5</w:t>
      </w:r>
      <w:r w:rsidRPr="00DC5249">
        <w:rPr>
          <w:rFonts w:cs="Arial"/>
          <w:b/>
          <w:color w:val="auto"/>
          <w:szCs w:val="20"/>
          <w:lang w:eastAsia="pl-PL"/>
        </w:rPr>
        <w:t>%</w:t>
      </w:r>
      <w:r w:rsidRPr="00DC5249">
        <w:rPr>
          <w:rFonts w:cs="Arial"/>
          <w:color w:val="auto"/>
          <w:szCs w:val="20"/>
          <w:lang w:eastAsia="pl-PL"/>
        </w:rPr>
        <w:t>,</w:t>
      </w:r>
    </w:p>
    <w:p w14:paraId="512FDC52" w14:textId="5555C9E1" w:rsidR="003B7E92" w:rsidRPr="00DC5249" w:rsidRDefault="003B7E92" w:rsidP="003B7E92">
      <w:pPr>
        <w:numPr>
          <w:ilvl w:val="1"/>
          <w:numId w:val="3"/>
        </w:numPr>
        <w:ind w:left="1418" w:hanging="284"/>
        <w:contextualSpacing/>
        <w:rPr>
          <w:rFonts w:cs="Arial"/>
          <w:color w:val="auto"/>
          <w:szCs w:val="20"/>
          <w:lang w:eastAsia="pl-PL"/>
        </w:rPr>
      </w:pPr>
      <w:r w:rsidRPr="00DC5249">
        <w:rPr>
          <w:rFonts w:cs="Arial"/>
          <w:color w:val="auto"/>
          <w:szCs w:val="20"/>
          <w:lang w:eastAsia="pl-PL"/>
        </w:rPr>
        <w:t xml:space="preserve">maksymalna liczba punktów w tym kryterium po przeliczeniu przez wagę kryterium wynosi </w:t>
      </w:r>
      <w:r w:rsidR="001A67D3">
        <w:rPr>
          <w:rFonts w:cs="Arial"/>
          <w:b/>
          <w:color w:val="auto"/>
          <w:szCs w:val="20"/>
          <w:lang w:eastAsia="pl-PL"/>
        </w:rPr>
        <w:t>5</w:t>
      </w:r>
      <w:r w:rsidRPr="00DC5249">
        <w:rPr>
          <w:rFonts w:cs="Arial"/>
          <w:b/>
          <w:color w:val="auto"/>
          <w:szCs w:val="20"/>
          <w:lang w:eastAsia="pl-PL"/>
        </w:rPr>
        <w:t xml:space="preserve"> pkt</w:t>
      </w:r>
      <w:r w:rsidRPr="00DC5249">
        <w:rPr>
          <w:rFonts w:cs="Arial"/>
          <w:color w:val="auto"/>
          <w:szCs w:val="20"/>
          <w:lang w:eastAsia="pl-PL"/>
        </w:rPr>
        <w:t>,</w:t>
      </w:r>
    </w:p>
    <w:p w14:paraId="342412ED" w14:textId="1D5C9B0A" w:rsidR="003B7E92" w:rsidRPr="00DC5249" w:rsidRDefault="003B7E92" w:rsidP="003B7E92">
      <w:pPr>
        <w:pStyle w:val="Akapitzlist"/>
        <w:numPr>
          <w:ilvl w:val="0"/>
          <w:numId w:val="74"/>
        </w:numPr>
        <w:ind w:left="1418" w:hanging="284"/>
        <w:rPr>
          <w:rFonts w:eastAsia="Calibri" w:cs="Times New Roman"/>
          <w:noProof/>
          <w:color w:val="auto"/>
          <w:szCs w:val="20"/>
          <w:lang w:eastAsia="x-none"/>
        </w:rPr>
      </w:pPr>
      <w:r w:rsidRPr="00DC5249">
        <w:rPr>
          <w:rFonts w:eastAsia="Calibri" w:cs="Times New Roman"/>
          <w:noProof/>
          <w:color w:val="auto"/>
          <w:szCs w:val="20"/>
          <w:lang w:eastAsia="x-none"/>
        </w:rPr>
        <w:t xml:space="preserve">Zamawiający nie będzie sumował potencjału osób, w przypadku wykazania przez Wykonawcę większej liczby osób w </w:t>
      </w:r>
      <w:r w:rsidRPr="00DC5249">
        <w:rPr>
          <w:bCs/>
          <w:color w:val="auto"/>
        </w:rPr>
        <w:t xml:space="preserve">przedmiotowych środków dowodowych, określonych w </w:t>
      </w:r>
      <w:r w:rsidR="004B0C56">
        <w:rPr>
          <w:color w:val="auto"/>
        </w:rPr>
        <w:t>rozdz. III ust. 1 pkt 3)</w:t>
      </w:r>
      <w:r w:rsidRPr="00DC5249">
        <w:rPr>
          <w:color w:val="auto"/>
        </w:rPr>
        <w:t xml:space="preserve"> </w:t>
      </w:r>
      <w:proofErr w:type="spellStart"/>
      <w:r w:rsidRPr="00DC5249">
        <w:rPr>
          <w:color w:val="auto"/>
        </w:rPr>
        <w:t>OPiW</w:t>
      </w:r>
      <w:proofErr w:type="spellEnd"/>
      <w:r w:rsidRPr="00DC5249">
        <w:rPr>
          <w:rFonts w:eastAsia="Calibri" w:cs="Times New Roman"/>
          <w:noProof/>
          <w:color w:val="auto"/>
          <w:szCs w:val="20"/>
          <w:lang w:eastAsia="x-none"/>
        </w:rPr>
        <w:t>. W powyższym przypadku, zamawiający do celów punktacji weźmie pod uwagę pierwszą osobę z listy,</w:t>
      </w:r>
    </w:p>
    <w:p w14:paraId="66F6DF78" w14:textId="5DA6B75D" w:rsidR="003B7E92" w:rsidRPr="00DC5249" w:rsidRDefault="003B7E92" w:rsidP="003B7E92">
      <w:pPr>
        <w:pStyle w:val="Akapitzlist"/>
        <w:numPr>
          <w:ilvl w:val="0"/>
          <w:numId w:val="74"/>
        </w:numPr>
        <w:ind w:left="1418" w:hanging="284"/>
        <w:rPr>
          <w:rFonts w:eastAsia="Calibri" w:cs="Times New Roman"/>
          <w:noProof/>
          <w:color w:val="auto"/>
          <w:szCs w:val="20"/>
          <w:lang w:eastAsia="x-none"/>
        </w:rPr>
      </w:pPr>
      <w:r w:rsidRPr="00DC5249">
        <w:rPr>
          <w:rFonts w:eastAsia="Calibri" w:cs="Times New Roman"/>
          <w:noProof/>
          <w:color w:val="auto"/>
          <w:szCs w:val="20"/>
          <w:lang w:eastAsia="x-none"/>
        </w:rPr>
        <w:t>jeżeli Wykonawca w wyniku wezwania z art. 126 ust. 1 ustawy Pzp, w złożonym „Wykazie osób” na potwierdzenie spełnienia warunków udziału w postępowaniu, wykaże inną osobę niż w </w:t>
      </w:r>
      <w:r w:rsidRPr="00DC5249">
        <w:rPr>
          <w:bCs/>
          <w:color w:val="auto"/>
        </w:rPr>
        <w:t xml:space="preserve">przedmiotowym środku dowodowym, określonym w </w:t>
      </w:r>
      <w:r w:rsidR="004B0C56">
        <w:rPr>
          <w:color w:val="auto"/>
        </w:rPr>
        <w:t>rozdz. III ust. 1 pkt 3)</w:t>
      </w:r>
      <w:r w:rsidRPr="00DC5249">
        <w:rPr>
          <w:color w:val="auto"/>
        </w:rPr>
        <w:t xml:space="preserve"> </w:t>
      </w:r>
      <w:proofErr w:type="spellStart"/>
      <w:r w:rsidRPr="00DC5249">
        <w:rPr>
          <w:color w:val="auto"/>
        </w:rPr>
        <w:t>OPiW</w:t>
      </w:r>
      <w:proofErr w:type="spellEnd"/>
      <w:r w:rsidRPr="00DC5249">
        <w:rPr>
          <w:rFonts w:eastAsia="Calibri" w:cs="Times New Roman"/>
          <w:noProof/>
          <w:color w:val="auto"/>
          <w:szCs w:val="20"/>
          <w:lang w:eastAsia="x-none"/>
        </w:rPr>
        <w:t>, tzn. zmieni osobę do realizacji zamówienia, Zamawiający dokona ponownej weryfikacji pozycji Wykonawcy w rankingu ofert, przyznając w kryterium „DK</w:t>
      </w:r>
      <w:r w:rsidR="004B0C56">
        <w:rPr>
          <w:rFonts w:eastAsia="Calibri" w:cs="Times New Roman"/>
          <w:noProof/>
          <w:color w:val="auto"/>
          <w:szCs w:val="20"/>
          <w:lang w:eastAsia="x-none"/>
        </w:rPr>
        <w:t>1</w:t>
      </w:r>
      <w:r w:rsidRPr="00DC5249">
        <w:rPr>
          <w:rFonts w:eastAsia="Calibri" w:cs="Times New Roman"/>
          <w:noProof/>
          <w:color w:val="auto"/>
          <w:szCs w:val="20"/>
          <w:lang w:eastAsia="x-none"/>
        </w:rPr>
        <w:t>” – 0 pkt. Jeżeli w wyniku ponownej weryfikacji okaże się, iż oferta Wykonawcy nie będzie ofertą najwyżej ocenioną tj. oferta nie będzie przedstawiała najkorzystniejszego bilansu kryteriów oceny ofert, Zamawiający wezwie do złożenia dokumentów w trybie art. 126 ust. 1 ustawy Pzp, kolejnego Wykonawcę z rankingu ofert,</w:t>
      </w:r>
    </w:p>
    <w:p w14:paraId="27E7E27A" w14:textId="06421F8E" w:rsidR="003B7E92" w:rsidRPr="00DC5249" w:rsidRDefault="003B7E92" w:rsidP="003B7E92">
      <w:pPr>
        <w:pStyle w:val="Akapitzlist"/>
        <w:numPr>
          <w:ilvl w:val="0"/>
          <w:numId w:val="74"/>
        </w:numPr>
        <w:autoSpaceDE w:val="0"/>
        <w:autoSpaceDN w:val="0"/>
        <w:adjustRightInd w:val="0"/>
        <w:ind w:left="1418" w:hanging="284"/>
        <w:rPr>
          <w:rFonts w:ascii="Arial" w:hAnsi="Arial" w:cs="Arial"/>
          <w:b/>
          <w:color w:val="auto"/>
          <w:sz w:val="18"/>
          <w:szCs w:val="18"/>
          <w:lang w:eastAsia="pl-PL"/>
        </w:rPr>
      </w:pPr>
      <w:r w:rsidRPr="00DC5249">
        <w:rPr>
          <w:color w:val="auto"/>
          <w:lang w:eastAsia="x-none"/>
        </w:rPr>
        <w:t>w przypadku wskazania w wykazie osób złożonym na wezwanie Zamawiającego</w:t>
      </w:r>
      <w:r w:rsidRPr="00DC5249">
        <w:rPr>
          <w:rFonts w:cs="Arial"/>
          <w:color w:val="auto"/>
          <w:szCs w:val="20"/>
          <w:lang w:eastAsia="pl-PL"/>
        </w:rPr>
        <w:t xml:space="preserve"> w trybie</w:t>
      </w:r>
      <w:r w:rsidRPr="00DC5249">
        <w:rPr>
          <w:rFonts w:ascii="Arial" w:hAnsi="Arial" w:cs="Arial"/>
          <w:color w:val="auto"/>
          <w:sz w:val="18"/>
          <w:szCs w:val="18"/>
          <w:lang w:eastAsia="pl-PL"/>
        </w:rPr>
        <w:t xml:space="preserve"> </w:t>
      </w:r>
      <w:r w:rsidRPr="00DC5249">
        <w:rPr>
          <w:rFonts w:cs="Arial"/>
          <w:color w:val="auto"/>
          <w:szCs w:val="20"/>
          <w:lang w:eastAsia="pl-PL"/>
        </w:rPr>
        <w:t xml:space="preserve">art. 126 ust. 1 ustawy </w:t>
      </w:r>
      <w:proofErr w:type="spellStart"/>
      <w:r w:rsidRPr="00DC5249">
        <w:rPr>
          <w:rFonts w:cs="Arial"/>
          <w:color w:val="auto"/>
          <w:szCs w:val="20"/>
          <w:lang w:eastAsia="pl-PL"/>
        </w:rPr>
        <w:t>Pzp</w:t>
      </w:r>
      <w:proofErr w:type="spellEnd"/>
      <w:r w:rsidRPr="00DC5249">
        <w:rPr>
          <w:color w:val="auto"/>
          <w:lang w:eastAsia="x-none"/>
        </w:rPr>
        <w:t xml:space="preserve">, większej liczby osób, Zamawiający do oceny spełnienia warunku udziału w postępowaniu, o którym mowa w rozdz. V ust. 1 </w:t>
      </w:r>
      <w:proofErr w:type="spellStart"/>
      <w:r w:rsidRPr="00DC5249">
        <w:rPr>
          <w:color w:val="auto"/>
          <w:lang w:eastAsia="x-none"/>
        </w:rPr>
        <w:t>OPiW</w:t>
      </w:r>
      <w:proofErr w:type="spellEnd"/>
      <w:r w:rsidRPr="00DC5249">
        <w:rPr>
          <w:color w:val="auto"/>
          <w:lang w:eastAsia="x-none"/>
        </w:rPr>
        <w:t>, weźmie pod uwagę osobę, którą Wykonawca wskazał w celu uzyskania dodatkowych punktów w kryterium: „doświadczenie koordynatora prac</w:t>
      </w:r>
      <w:r w:rsidR="004B0C56">
        <w:rPr>
          <w:color w:val="auto"/>
          <w:lang w:eastAsia="x-none"/>
        </w:rPr>
        <w:t xml:space="preserve"> DK1</w:t>
      </w:r>
      <w:r w:rsidRPr="00DC5249">
        <w:rPr>
          <w:color w:val="auto"/>
          <w:lang w:eastAsia="x-none"/>
        </w:rPr>
        <w:t>”, a gdyby osoba ta nie spełniała warunku udziału w postępowaniu, kolejną osobę z listy wykazu osób (Wykonawca nie otrzyma wówczas punktów w kryterium: „doświadczenie koordynatora prac</w:t>
      </w:r>
      <w:r w:rsidR="004B0C56">
        <w:rPr>
          <w:color w:val="auto"/>
          <w:lang w:eastAsia="x-none"/>
        </w:rPr>
        <w:t xml:space="preserve"> DK1</w:t>
      </w:r>
      <w:r w:rsidRPr="00DC5249">
        <w:rPr>
          <w:color w:val="auto"/>
          <w:lang w:eastAsia="x-none"/>
        </w:rPr>
        <w:t xml:space="preserve">”) w celu wykazania spełnienia warunku udziału w postępowaniu, </w:t>
      </w:r>
    </w:p>
    <w:p w14:paraId="05E81AAC" w14:textId="54E58F5C" w:rsidR="003B7E92" w:rsidRPr="00DC5249" w:rsidRDefault="003B7E92" w:rsidP="003B7E92">
      <w:pPr>
        <w:pStyle w:val="Akapitzlist"/>
        <w:numPr>
          <w:ilvl w:val="0"/>
          <w:numId w:val="74"/>
        </w:numPr>
        <w:autoSpaceDE w:val="0"/>
        <w:autoSpaceDN w:val="0"/>
        <w:adjustRightInd w:val="0"/>
        <w:ind w:left="1418" w:hanging="284"/>
        <w:rPr>
          <w:rFonts w:ascii="Arial" w:hAnsi="Arial" w:cs="Arial"/>
          <w:b/>
          <w:color w:val="auto"/>
          <w:sz w:val="18"/>
          <w:szCs w:val="18"/>
          <w:lang w:eastAsia="pl-PL"/>
        </w:rPr>
      </w:pPr>
      <w:r w:rsidRPr="00DC5249">
        <w:rPr>
          <w:rFonts w:cs="Arial"/>
          <w:color w:val="auto"/>
          <w:szCs w:val="20"/>
        </w:rPr>
        <w:t xml:space="preserve">w przypadku, gdy w wyniku wezwania do uzupełnienia wykazu osób w trybie art. 128 ust. 1 ustawy </w:t>
      </w:r>
      <w:proofErr w:type="spellStart"/>
      <w:r w:rsidRPr="00DC5249">
        <w:rPr>
          <w:rFonts w:cs="Arial"/>
          <w:color w:val="auto"/>
          <w:szCs w:val="20"/>
        </w:rPr>
        <w:t>Pzp</w:t>
      </w:r>
      <w:proofErr w:type="spellEnd"/>
      <w:r w:rsidRPr="00DC5249">
        <w:rPr>
          <w:rFonts w:cs="Arial"/>
          <w:color w:val="auto"/>
          <w:szCs w:val="20"/>
        </w:rPr>
        <w:t xml:space="preserve">, Wykonawca wskaże inną osobę, aniżeli osoba pierwotnie wskazana, tzn. dokona zmiany osoby, </w:t>
      </w:r>
      <w:r w:rsidRPr="00DC5249">
        <w:rPr>
          <w:rFonts w:eastAsia="Calibri" w:cs="Times New Roman"/>
          <w:noProof/>
          <w:color w:val="auto"/>
          <w:szCs w:val="20"/>
          <w:lang w:eastAsia="x-none"/>
        </w:rPr>
        <w:t>Zamawiający dokona ponownej weryfikacji pozycji Wykonawcy w rankingu ofert przyznając w kryterium „DK</w:t>
      </w:r>
      <w:r>
        <w:rPr>
          <w:rFonts w:eastAsia="Calibri" w:cs="Times New Roman"/>
          <w:noProof/>
          <w:color w:val="auto"/>
          <w:szCs w:val="20"/>
          <w:lang w:eastAsia="x-none"/>
        </w:rPr>
        <w:t>1</w:t>
      </w:r>
      <w:r w:rsidRPr="00DC5249">
        <w:rPr>
          <w:rFonts w:eastAsia="Calibri" w:cs="Times New Roman"/>
          <w:noProof/>
          <w:color w:val="auto"/>
          <w:szCs w:val="20"/>
          <w:lang w:eastAsia="x-none"/>
        </w:rPr>
        <w:t>” - 0 pkt</w:t>
      </w:r>
      <w:r w:rsidRPr="00DC5249">
        <w:rPr>
          <w:rFonts w:cs="Arial"/>
          <w:color w:val="auto"/>
          <w:szCs w:val="20"/>
        </w:rPr>
        <w:t xml:space="preserve">. </w:t>
      </w:r>
      <w:r w:rsidRPr="00DC5249">
        <w:rPr>
          <w:rFonts w:cs="Arial"/>
          <w:color w:val="auto"/>
          <w:szCs w:val="20"/>
          <w:lang w:eastAsia="pl-PL"/>
        </w:rPr>
        <w:t xml:space="preserve">Jeżeli </w:t>
      </w:r>
      <w:r w:rsidRPr="00DC5249">
        <w:rPr>
          <w:rFonts w:eastAsia="Calibri" w:cs="Times New Roman"/>
          <w:noProof/>
          <w:color w:val="auto"/>
          <w:szCs w:val="20"/>
          <w:lang w:eastAsia="x-none"/>
        </w:rPr>
        <w:t xml:space="preserve">w wyniku ponownej weryfikacji </w:t>
      </w:r>
      <w:r w:rsidRPr="00DC5249">
        <w:rPr>
          <w:rFonts w:cs="Arial"/>
          <w:color w:val="auto"/>
          <w:szCs w:val="20"/>
          <w:lang w:eastAsia="pl-PL"/>
        </w:rPr>
        <w:t>okaże się, iż oferta Wykonawcy nie będzie już ofertą najwyżej ocenioną tj. nie będzie przedstawiała najkorzystniejszego bilansu kryteriów oceny ofert, Zamawiający wezwie do złożenia dokumentów w trybie</w:t>
      </w:r>
      <w:r w:rsidRPr="00DC5249">
        <w:rPr>
          <w:rFonts w:ascii="Arial" w:hAnsi="Arial" w:cs="Arial"/>
          <w:color w:val="auto"/>
          <w:sz w:val="18"/>
          <w:szCs w:val="18"/>
          <w:lang w:eastAsia="pl-PL"/>
        </w:rPr>
        <w:t xml:space="preserve"> </w:t>
      </w:r>
      <w:r w:rsidRPr="00DC5249">
        <w:rPr>
          <w:rFonts w:cs="Arial"/>
          <w:color w:val="auto"/>
          <w:szCs w:val="20"/>
          <w:lang w:eastAsia="pl-PL"/>
        </w:rPr>
        <w:t xml:space="preserve">art. 126 ust. 1 ustawy </w:t>
      </w:r>
      <w:proofErr w:type="spellStart"/>
      <w:r w:rsidRPr="00DC5249">
        <w:rPr>
          <w:rFonts w:cs="Arial"/>
          <w:color w:val="auto"/>
          <w:szCs w:val="20"/>
          <w:lang w:eastAsia="pl-PL"/>
        </w:rPr>
        <w:t>Pzp</w:t>
      </w:r>
      <w:proofErr w:type="spellEnd"/>
      <w:r w:rsidRPr="00DC5249">
        <w:rPr>
          <w:rFonts w:cs="Arial"/>
          <w:color w:val="auto"/>
          <w:szCs w:val="20"/>
          <w:lang w:eastAsia="pl-PL"/>
        </w:rPr>
        <w:t>, kolejnego Wykonawcę z rankingu ofert,</w:t>
      </w:r>
    </w:p>
    <w:p w14:paraId="3453DC60" w14:textId="77777777" w:rsidR="003B7E92" w:rsidRPr="00DC5249" w:rsidRDefault="003B7E92" w:rsidP="003B7E92">
      <w:pPr>
        <w:pStyle w:val="Akapitzlist"/>
        <w:numPr>
          <w:ilvl w:val="0"/>
          <w:numId w:val="74"/>
        </w:numPr>
        <w:autoSpaceDE w:val="0"/>
        <w:autoSpaceDN w:val="0"/>
        <w:adjustRightInd w:val="0"/>
        <w:ind w:left="1418" w:hanging="284"/>
        <w:rPr>
          <w:rFonts w:cs="Arial"/>
          <w:color w:val="auto"/>
          <w:szCs w:val="20"/>
          <w:lang w:eastAsia="pl-PL"/>
        </w:rPr>
      </w:pPr>
      <w:r w:rsidRPr="00DC5249">
        <w:rPr>
          <w:rFonts w:cs="Arial"/>
          <w:color w:val="auto"/>
          <w:szCs w:val="20"/>
          <w:lang w:eastAsia="pl-PL"/>
        </w:rPr>
        <w:t xml:space="preserve">procedura związana z uzupełnianiem dokumentów, zawarta w art. 128 ust. 1 ustawy </w:t>
      </w:r>
      <w:proofErr w:type="spellStart"/>
      <w:r w:rsidRPr="00DC5249">
        <w:rPr>
          <w:rFonts w:cs="Arial"/>
          <w:color w:val="auto"/>
          <w:szCs w:val="20"/>
          <w:lang w:eastAsia="pl-PL"/>
        </w:rPr>
        <w:t>Pzp</w:t>
      </w:r>
      <w:proofErr w:type="spellEnd"/>
      <w:r w:rsidRPr="00DC5249">
        <w:rPr>
          <w:rFonts w:cs="Arial"/>
          <w:color w:val="auto"/>
          <w:szCs w:val="20"/>
          <w:lang w:eastAsia="pl-PL"/>
        </w:rPr>
        <w:t xml:space="preserve">, dotyczy wyłącznie podmiotowego środka dowodowego – wykazu osób, składanego na potwierdzenie spełnienia warunku udziału w postępowaniu, o którym mowa w rozdz. V ust. 1 </w:t>
      </w:r>
      <w:proofErr w:type="spellStart"/>
      <w:r w:rsidRPr="00DC5249">
        <w:rPr>
          <w:rFonts w:cs="Arial"/>
          <w:color w:val="auto"/>
          <w:szCs w:val="20"/>
          <w:lang w:eastAsia="pl-PL"/>
        </w:rPr>
        <w:t>OPiW</w:t>
      </w:r>
      <w:proofErr w:type="spellEnd"/>
      <w:r w:rsidRPr="00DC5249">
        <w:rPr>
          <w:rFonts w:cs="Arial"/>
          <w:color w:val="auto"/>
          <w:szCs w:val="20"/>
          <w:lang w:eastAsia="pl-PL"/>
        </w:rPr>
        <w:t xml:space="preserve">, </w:t>
      </w:r>
    </w:p>
    <w:p w14:paraId="103A28F1" w14:textId="77777777" w:rsidR="003B7E92" w:rsidRPr="00DC5249" w:rsidRDefault="003B7E92" w:rsidP="003B7E92">
      <w:pPr>
        <w:pStyle w:val="Akapitzlist"/>
        <w:numPr>
          <w:ilvl w:val="0"/>
          <w:numId w:val="74"/>
        </w:numPr>
        <w:autoSpaceDE w:val="0"/>
        <w:autoSpaceDN w:val="0"/>
        <w:adjustRightInd w:val="0"/>
        <w:ind w:left="1418" w:hanging="284"/>
        <w:rPr>
          <w:rFonts w:cstheme="minorHAnsi"/>
          <w:color w:val="auto"/>
        </w:rPr>
      </w:pPr>
      <w:r w:rsidRPr="00DC5249">
        <w:rPr>
          <w:rFonts w:cstheme="minorHAnsi"/>
          <w:color w:val="auto"/>
        </w:rPr>
        <w:lastRenderedPageBreak/>
        <w:t xml:space="preserve">Zamawiający przyzna </w:t>
      </w:r>
      <w:r w:rsidRPr="00DC5249">
        <w:rPr>
          <w:rFonts w:cstheme="minorHAnsi"/>
          <w:b/>
          <w:color w:val="auto"/>
        </w:rPr>
        <w:t>0 punktów</w:t>
      </w:r>
      <w:r w:rsidRPr="00DC5249">
        <w:rPr>
          <w:rFonts w:cstheme="minorHAnsi"/>
          <w:color w:val="auto"/>
        </w:rPr>
        <w:t xml:space="preserve"> w tym kryterium oceny ofert jeżeli Wykonawca w celu uzyskania punktów </w:t>
      </w:r>
      <w:r w:rsidRPr="00DC5249">
        <w:rPr>
          <w:rFonts w:cstheme="minorHAnsi"/>
          <w:b/>
          <w:color w:val="auto"/>
        </w:rPr>
        <w:t>korzysta z zasobu innego podmiotu</w:t>
      </w:r>
      <w:r w:rsidRPr="00DC5249">
        <w:rPr>
          <w:rFonts w:cstheme="minorHAnsi"/>
          <w:color w:val="auto"/>
        </w:rPr>
        <w:t xml:space="preserve"> na zasadach określonych w art. 118  ust. 1 ustawy </w:t>
      </w:r>
      <w:proofErr w:type="spellStart"/>
      <w:r w:rsidRPr="00DC5249">
        <w:rPr>
          <w:rFonts w:cstheme="minorHAnsi"/>
          <w:color w:val="auto"/>
        </w:rPr>
        <w:t>Pzp</w:t>
      </w:r>
      <w:proofErr w:type="spellEnd"/>
      <w:r w:rsidRPr="00DC5249">
        <w:rPr>
          <w:rFonts w:cstheme="minorHAnsi"/>
          <w:color w:val="auto"/>
        </w:rPr>
        <w:t>,</w:t>
      </w:r>
    </w:p>
    <w:p w14:paraId="224165C4" w14:textId="77777777" w:rsidR="003B7E92" w:rsidRPr="00DC5249" w:rsidRDefault="003B7E92" w:rsidP="003B7E92">
      <w:pPr>
        <w:pStyle w:val="Akapitzlist"/>
        <w:numPr>
          <w:ilvl w:val="0"/>
          <w:numId w:val="74"/>
        </w:numPr>
        <w:autoSpaceDE w:val="0"/>
        <w:autoSpaceDN w:val="0"/>
        <w:adjustRightInd w:val="0"/>
        <w:ind w:left="1418" w:hanging="284"/>
        <w:rPr>
          <w:rFonts w:cstheme="minorHAnsi"/>
          <w:color w:val="auto"/>
        </w:rPr>
      </w:pPr>
      <w:r w:rsidRPr="00DC5249">
        <w:rPr>
          <w:rFonts w:cstheme="minorHAnsi"/>
          <w:color w:val="auto"/>
        </w:rPr>
        <w:t>doświadczenie w sporządzeniu aktualizacji dokumentacji projektowej lub na wykonaniu dokumentacji zamiennej nie będzie stanowić podstawy do przyznania punktów w kryterium,</w:t>
      </w:r>
    </w:p>
    <w:p w14:paraId="41E9DD3B" w14:textId="77777777" w:rsidR="003B7E92" w:rsidRPr="00DC5249" w:rsidRDefault="003B7E92" w:rsidP="003B7E92">
      <w:pPr>
        <w:widowControl w:val="0"/>
        <w:numPr>
          <w:ilvl w:val="0"/>
          <w:numId w:val="74"/>
        </w:numPr>
        <w:autoSpaceDE w:val="0"/>
        <w:autoSpaceDN w:val="0"/>
        <w:adjustRightInd w:val="0"/>
        <w:spacing w:before="40" w:after="40"/>
        <w:ind w:left="1418" w:hanging="284"/>
        <w:rPr>
          <w:rFonts w:cstheme="minorHAnsi"/>
          <w:color w:val="auto"/>
        </w:rPr>
      </w:pPr>
      <w:r w:rsidRPr="00DC5249">
        <w:rPr>
          <w:rFonts w:cstheme="minorHAnsi"/>
          <w:color w:val="auto"/>
        </w:rPr>
        <w:t>Zamawiający przyzna punkty tylko za wykazane dokumentacje projektowe, co do których Wykonawca złoży dowody na potwierdzenie, że zostały wykonane należycie przez wskazaną osobę;</w:t>
      </w:r>
    </w:p>
    <w:p w14:paraId="16DA5E39" w14:textId="7FD73927" w:rsidR="00F85C46" w:rsidRDefault="00F85C46" w:rsidP="00C567C0">
      <w:pPr>
        <w:pStyle w:val="Nagwek4"/>
        <w:ind w:left="1276" w:hanging="284"/>
        <w:rPr>
          <w:b/>
          <w:color w:val="000000" w:themeColor="text1"/>
        </w:rPr>
      </w:pPr>
      <w:r w:rsidRPr="00CE4834">
        <w:rPr>
          <w:color w:val="000000" w:themeColor="text1"/>
        </w:rPr>
        <w:t xml:space="preserve">zasady przyznawania punktów w kryterium </w:t>
      </w:r>
      <w:r w:rsidRPr="00CE4834">
        <w:rPr>
          <w:b/>
          <w:color w:val="000000" w:themeColor="text1"/>
        </w:rPr>
        <w:t>„</w:t>
      </w:r>
      <w:r w:rsidR="003349B9">
        <w:rPr>
          <w:b/>
          <w:color w:val="000000" w:themeColor="text1"/>
        </w:rPr>
        <w:t>Doświadczenie koordynatora prac projektowych</w:t>
      </w:r>
      <w:r w:rsidR="003B7E92">
        <w:rPr>
          <w:b/>
          <w:color w:val="000000" w:themeColor="text1"/>
        </w:rPr>
        <w:t xml:space="preserve"> </w:t>
      </w:r>
      <w:r w:rsidR="00914BD0">
        <w:rPr>
          <w:b/>
          <w:color w:val="000000" w:themeColor="text1"/>
        </w:rPr>
        <w:t>DK</w:t>
      </w:r>
      <w:r w:rsidR="003B7E92">
        <w:rPr>
          <w:b/>
          <w:color w:val="000000" w:themeColor="text1"/>
        </w:rPr>
        <w:t>2</w:t>
      </w:r>
      <w:r w:rsidR="003349B9">
        <w:rPr>
          <w:b/>
          <w:color w:val="000000" w:themeColor="text1"/>
        </w:rPr>
        <w:t>”</w:t>
      </w:r>
      <w:r w:rsidRPr="00CE4834">
        <w:rPr>
          <w:b/>
          <w:color w:val="000000" w:themeColor="text1"/>
        </w:rPr>
        <w:t>:</w:t>
      </w:r>
    </w:p>
    <w:p w14:paraId="06C9F401" w14:textId="1CAC84FE" w:rsidR="00FA65A0" w:rsidRPr="00FA65A0" w:rsidRDefault="00FA65A0" w:rsidP="00B6466B">
      <w:pPr>
        <w:pStyle w:val="Nagwek3"/>
        <w:numPr>
          <w:ilvl w:val="0"/>
          <w:numId w:val="73"/>
        </w:numPr>
        <w:ind w:left="1418" w:hanging="425"/>
        <w:rPr>
          <w:rFonts w:eastAsia="Palatino Linotype"/>
        </w:rPr>
      </w:pPr>
      <w:r w:rsidRPr="006D30D1">
        <w:rPr>
          <w:rFonts w:eastAsia="Palatino Linotype"/>
        </w:rPr>
        <w:t xml:space="preserve">Wykonawca otrzyma punkty w tym kryterium oceny ofert, jeśli </w:t>
      </w:r>
      <w:r>
        <w:rPr>
          <w:rFonts w:eastAsia="Palatino Linotype"/>
        </w:rPr>
        <w:t>wykaże, że skierowany do realizacji zamówienia koordynator prac projektowych, tj. projektant posiadający uprawnienia budowlane do projektowania bez ograniczeń w specjalności architektonicznej</w:t>
      </w:r>
      <w:r w:rsidRPr="006D30D1">
        <w:rPr>
          <w:rFonts w:eastAsia="Palatino Linotype"/>
        </w:rPr>
        <w:t>, spełniając</w:t>
      </w:r>
      <w:r>
        <w:rPr>
          <w:rFonts w:eastAsia="Palatino Linotype"/>
        </w:rPr>
        <w:t>y</w:t>
      </w:r>
      <w:r w:rsidRPr="006D30D1">
        <w:rPr>
          <w:rFonts w:eastAsia="Palatino Linotype"/>
        </w:rPr>
        <w:t xml:space="preserve"> warunek udziału w</w:t>
      </w:r>
      <w:r>
        <w:rPr>
          <w:rFonts w:eastAsia="Palatino Linotype"/>
        </w:rPr>
        <w:t> </w:t>
      </w:r>
      <w:r w:rsidRPr="006D30D1">
        <w:rPr>
          <w:rFonts w:eastAsia="Palatino Linotype"/>
        </w:rPr>
        <w:t>post</w:t>
      </w:r>
      <w:r>
        <w:rPr>
          <w:rFonts w:eastAsia="Palatino Linotype"/>
        </w:rPr>
        <w:t>ę</w:t>
      </w:r>
      <w:r w:rsidRPr="006D30D1">
        <w:rPr>
          <w:rFonts w:eastAsia="Palatino Linotype"/>
        </w:rPr>
        <w:t>powaniu, określony w</w:t>
      </w:r>
      <w:r>
        <w:rPr>
          <w:rFonts w:eastAsia="Palatino Linotype"/>
        </w:rPr>
        <w:t> </w:t>
      </w:r>
      <w:r w:rsidRPr="006D30D1">
        <w:rPr>
          <w:rFonts w:eastAsia="Palatino Linotype"/>
        </w:rPr>
        <w:t>rozdz. V ust. 1</w:t>
      </w:r>
      <w:r>
        <w:rPr>
          <w:rFonts w:eastAsia="Palatino Linotype"/>
        </w:rPr>
        <w:t xml:space="preserve"> pkt 1) </w:t>
      </w:r>
      <w:proofErr w:type="spellStart"/>
      <w:r>
        <w:rPr>
          <w:rFonts w:eastAsia="Palatino Linotype"/>
        </w:rPr>
        <w:t>ppkt</w:t>
      </w:r>
      <w:proofErr w:type="spellEnd"/>
      <w:r>
        <w:rPr>
          <w:rFonts w:eastAsia="Palatino Linotype"/>
        </w:rPr>
        <w:t xml:space="preserve"> 1.2) </w:t>
      </w:r>
      <w:proofErr w:type="spellStart"/>
      <w:r>
        <w:rPr>
          <w:rFonts w:eastAsia="Palatino Linotype"/>
        </w:rPr>
        <w:t>OPiW</w:t>
      </w:r>
      <w:proofErr w:type="spellEnd"/>
      <w:r>
        <w:rPr>
          <w:rFonts w:eastAsia="Palatino Linotype"/>
        </w:rPr>
        <w:t>,</w:t>
      </w:r>
      <w:r w:rsidRPr="006D30D1">
        <w:rPr>
          <w:rFonts w:eastAsia="Palatino Linotype"/>
        </w:rPr>
        <w:t xml:space="preserve"> </w:t>
      </w:r>
      <w:r>
        <w:rPr>
          <w:rFonts w:eastAsia="Palatino Linotype"/>
        </w:rPr>
        <w:t>posiada</w:t>
      </w:r>
      <w:r w:rsidRPr="00C275B7">
        <w:rPr>
          <w:rFonts w:eastAsia="Palatino Linotype"/>
        </w:rPr>
        <w:t xml:space="preserve"> </w:t>
      </w:r>
      <w:r>
        <w:rPr>
          <w:rFonts w:eastAsia="Palatino Linotype"/>
        </w:rPr>
        <w:t xml:space="preserve">dodatkowe </w:t>
      </w:r>
      <w:r w:rsidRPr="00C275B7">
        <w:rPr>
          <w:rFonts w:eastAsia="Palatino Linotype"/>
        </w:rPr>
        <w:t>doświadczenie</w:t>
      </w:r>
      <w:r>
        <w:rPr>
          <w:rFonts w:eastAsia="Palatino Linotype"/>
        </w:rPr>
        <w:t xml:space="preserve"> </w:t>
      </w:r>
      <w:r w:rsidRPr="00871B93">
        <w:rPr>
          <w:rFonts w:eastAsia="Palatino Linotype"/>
        </w:rPr>
        <w:t xml:space="preserve">w okresie ostatnich </w:t>
      </w:r>
      <w:r w:rsidR="00515225">
        <w:rPr>
          <w:rFonts w:eastAsia="Palatino Linotype"/>
        </w:rPr>
        <w:t>10</w:t>
      </w:r>
      <w:r w:rsidRPr="00FA65A0">
        <w:rPr>
          <w:rFonts w:eastAsia="Palatino Linotype"/>
        </w:rPr>
        <w:t xml:space="preserve"> lat</w:t>
      </w:r>
      <w:r w:rsidRPr="00871B93">
        <w:rPr>
          <w:rFonts w:eastAsia="Palatino Linotype"/>
        </w:rPr>
        <w:t xml:space="preserve"> przed upływem terminu składania </w:t>
      </w:r>
      <w:r w:rsidR="003C22CE">
        <w:rPr>
          <w:rFonts w:eastAsia="Palatino Linotype"/>
        </w:rPr>
        <w:t>wniosków o dopuszczenie do udziału w postępowaniu</w:t>
      </w:r>
      <w:r w:rsidRPr="00871B93">
        <w:rPr>
          <w:rFonts w:eastAsia="Palatino Linotype"/>
        </w:rPr>
        <w:t>, w</w:t>
      </w:r>
      <w:r>
        <w:rPr>
          <w:rFonts w:eastAsia="Palatino Linotype"/>
        </w:rPr>
        <w:t> </w:t>
      </w:r>
      <w:r w:rsidRPr="00871B93">
        <w:rPr>
          <w:rFonts w:eastAsia="Palatino Linotype"/>
        </w:rPr>
        <w:t xml:space="preserve">sporządzeniu dokumentacji projektowych budowy lub przebudowy budynku lub zespołu budynków lub jego/ich części </w:t>
      </w:r>
      <w:r w:rsidR="000E2198" w:rsidRPr="000E2198">
        <w:rPr>
          <w:rFonts w:eastAsia="Palatino Linotype"/>
        </w:rPr>
        <w:t>o powierzchni podstawowej</w:t>
      </w:r>
      <w:r w:rsidR="009F66C1" w:rsidRPr="00787159">
        <w:rPr>
          <w:rFonts w:eastAsia="Calibri"/>
          <w:sz w:val="22"/>
          <w:vertAlign w:val="superscript"/>
        </w:rPr>
        <w:footnoteReference w:id="6"/>
      </w:r>
      <w:r w:rsidR="000E2198" w:rsidRPr="000E2198">
        <w:rPr>
          <w:rFonts w:eastAsia="Palatino Linotype"/>
        </w:rPr>
        <w:t xml:space="preserve"> przeznaczonej na cele badawczo-dydaktyczne lub badania naukowe powyżej 5.000 m</w:t>
      </w:r>
      <w:r w:rsidR="000E2198" w:rsidRPr="00E84314">
        <w:rPr>
          <w:rFonts w:eastAsia="Palatino Linotype"/>
          <w:vertAlign w:val="superscript"/>
        </w:rPr>
        <w:t>2</w:t>
      </w:r>
      <w:r w:rsidRPr="00871B93">
        <w:rPr>
          <w:rFonts w:eastAsia="Palatino Linotype"/>
        </w:rPr>
        <w:t>, dla których uzyskano ostateczną decyzję o pozwoleniu na budowę</w:t>
      </w:r>
      <w:r>
        <w:rPr>
          <w:rFonts w:eastAsia="Palatino Linotype"/>
        </w:rPr>
        <w:t xml:space="preserve"> </w:t>
      </w:r>
      <w:r w:rsidRPr="009B083A">
        <w:rPr>
          <w:rFonts w:eastAsia="Palatino Linotype"/>
          <w:i/>
        </w:rPr>
        <w:t>(a w przypadku wykazania usług wykonanych w innych państwach w których, nie wydaje się decyzji o</w:t>
      </w:r>
      <w:r w:rsidR="00F46588">
        <w:rPr>
          <w:rFonts w:eastAsia="Palatino Linotype"/>
          <w:i/>
        </w:rPr>
        <w:t> </w:t>
      </w:r>
      <w:r w:rsidRPr="009B083A">
        <w:rPr>
          <w:rFonts w:eastAsia="Palatino Linotype"/>
          <w:i/>
        </w:rPr>
        <w:t>pozwoleniu na budowę - dokumenty równoważne)</w:t>
      </w:r>
      <w:r w:rsidRPr="00FA65A0">
        <w:rPr>
          <w:rFonts w:eastAsia="Palatino Linotype"/>
        </w:rPr>
        <w:t>,</w:t>
      </w:r>
    </w:p>
    <w:p w14:paraId="0CA27BF8" w14:textId="3DFF92D3" w:rsidR="00FA65A0" w:rsidRPr="00F81871" w:rsidRDefault="00FA65A0" w:rsidP="00B6466B">
      <w:pPr>
        <w:pStyle w:val="Nagwek3"/>
        <w:numPr>
          <w:ilvl w:val="0"/>
          <w:numId w:val="73"/>
        </w:numPr>
        <w:ind w:left="1418"/>
        <w:rPr>
          <w:rFonts w:eastAsia="Palatino Linotype"/>
        </w:rPr>
      </w:pPr>
      <w:r w:rsidRPr="00800B09">
        <w:rPr>
          <w:rFonts w:eastAsia="Palatino Linotype"/>
        </w:rPr>
        <w:t xml:space="preserve">Zamawiający dokona oceny tego kryterium na podstawie przedmiotowych środków </w:t>
      </w:r>
      <w:r w:rsidRPr="00F81871">
        <w:rPr>
          <w:rFonts w:eastAsia="Palatino Linotype"/>
        </w:rPr>
        <w:t>dowodowych, o których mowa w rozdz. III ust. 1 pkt 1</w:t>
      </w:r>
      <w:r w:rsidR="00C6210A" w:rsidRPr="00F81871">
        <w:rPr>
          <w:rFonts w:eastAsia="Palatino Linotype"/>
        </w:rPr>
        <w:t>)</w:t>
      </w:r>
      <w:r w:rsidRPr="00F81871">
        <w:rPr>
          <w:rFonts w:eastAsia="Palatino Linotype"/>
        </w:rPr>
        <w:t xml:space="preserve"> </w:t>
      </w:r>
      <w:proofErr w:type="spellStart"/>
      <w:r w:rsidRPr="00F81871">
        <w:rPr>
          <w:rFonts w:eastAsia="Palatino Linotype"/>
        </w:rPr>
        <w:t>OPiW</w:t>
      </w:r>
      <w:proofErr w:type="spellEnd"/>
      <w:r w:rsidRPr="00F81871">
        <w:rPr>
          <w:rFonts w:eastAsia="Palatino Linotype"/>
        </w:rPr>
        <w:t xml:space="preserve">, </w:t>
      </w:r>
    </w:p>
    <w:p w14:paraId="5C157A53" w14:textId="370AFB4F" w:rsidR="00CA0028" w:rsidRPr="00F81871" w:rsidRDefault="00330B91" w:rsidP="00B6466B">
      <w:pPr>
        <w:pStyle w:val="Nagwek3"/>
        <w:numPr>
          <w:ilvl w:val="0"/>
          <w:numId w:val="73"/>
        </w:numPr>
        <w:ind w:left="1418"/>
      </w:pPr>
      <w:r w:rsidRPr="00F81871">
        <w:rPr>
          <w:rFonts w:eastAsia="Palatino Linotype"/>
          <w:szCs w:val="22"/>
          <w:lang w:eastAsia="en-US"/>
        </w:rPr>
        <w:t>w</w:t>
      </w:r>
      <w:r w:rsidR="000647E6" w:rsidRPr="00F81871">
        <w:rPr>
          <w:rFonts w:eastAsia="Palatino Linotype"/>
          <w:szCs w:val="22"/>
          <w:lang w:eastAsia="en-US"/>
        </w:rPr>
        <w:t xml:space="preserve"> celu uzyskania dodatkowych punktów w kryterium oceny ofert</w:t>
      </w:r>
      <w:r w:rsidR="00297CC4" w:rsidRPr="00F81871">
        <w:rPr>
          <w:rFonts w:eastAsia="Palatino Linotype"/>
          <w:szCs w:val="22"/>
          <w:lang w:eastAsia="en-US"/>
        </w:rPr>
        <w:t xml:space="preserve">, </w:t>
      </w:r>
      <w:r w:rsidR="000647E6" w:rsidRPr="00F81871">
        <w:rPr>
          <w:rFonts w:eastAsia="Palatino Linotype"/>
          <w:szCs w:val="22"/>
          <w:lang w:eastAsia="en-US"/>
        </w:rPr>
        <w:t>o</w:t>
      </w:r>
      <w:r w:rsidR="00CA0028" w:rsidRPr="00F81871">
        <w:rPr>
          <w:rFonts w:eastAsia="Palatino Linotype"/>
          <w:szCs w:val="22"/>
          <w:lang w:eastAsia="en-US"/>
        </w:rPr>
        <w:t>pis</w:t>
      </w:r>
      <w:r w:rsidR="00CA0028" w:rsidRPr="00F81871">
        <w:t xml:space="preserve"> doświadczenia </w:t>
      </w:r>
      <w:r w:rsidR="00CA0028" w:rsidRPr="00F81871">
        <w:rPr>
          <w:rFonts w:eastAsia="Palatino Linotype"/>
          <w:szCs w:val="22"/>
          <w:lang w:eastAsia="en-US"/>
        </w:rPr>
        <w:t>koordynatora prac projektowych</w:t>
      </w:r>
      <w:r w:rsidR="00CE620F" w:rsidRPr="00F81871">
        <w:rPr>
          <w:rFonts w:eastAsia="Palatino Linotype"/>
          <w:szCs w:val="22"/>
          <w:lang w:eastAsia="en-US"/>
        </w:rPr>
        <w:t xml:space="preserve"> </w:t>
      </w:r>
      <w:r w:rsidR="00CA0028" w:rsidRPr="00F81871">
        <w:t>powinien zawierać wymagane minimum określone w</w:t>
      </w:r>
      <w:r w:rsidR="00121ACD" w:rsidRPr="00F81871">
        <w:t> </w:t>
      </w:r>
      <w:r w:rsidR="00CA0028" w:rsidRPr="00F81871">
        <w:t xml:space="preserve">rozdz. V ust. 1 pkt 1 </w:t>
      </w:r>
      <w:proofErr w:type="spellStart"/>
      <w:r w:rsidR="00CA0028" w:rsidRPr="00F81871">
        <w:t>ppkt</w:t>
      </w:r>
      <w:proofErr w:type="spellEnd"/>
      <w:r w:rsidR="00CA0028" w:rsidRPr="00F81871">
        <w:t xml:space="preserve"> 1.</w:t>
      </w:r>
      <w:r w:rsidR="009C25B2" w:rsidRPr="00F81871">
        <w:t>2</w:t>
      </w:r>
      <w:r w:rsidR="00CA0028" w:rsidRPr="00F81871">
        <w:t xml:space="preserve"> </w:t>
      </w:r>
      <w:proofErr w:type="spellStart"/>
      <w:r w:rsidR="00FA65A0" w:rsidRPr="00F81871">
        <w:t>OPiW</w:t>
      </w:r>
      <w:proofErr w:type="spellEnd"/>
      <w:r w:rsidR="00CE620F" w:rsidRPr="00F81871">
        <w:t xml:space="preserve"> </w:t>
      </w:r>
      <w:r w:rsidR="00CA0028" w:rsidRPr="00F81871">
        <w:t>oraz punktowane doświadczenie dodatkowe, zgodnie z</w:t>
      </w:r>
      <w:r w:rsidR="00CE620F" w:rsidRPr="00F81871">
        <w:t> zasadami</w:t>
      </w:r>
      <w:r w:rsidR="00CA0028" w:rsidRPr="00F81871">
        <w:t xml:space="preserve"> określonymi w niniejszym rozdziale</w:t>
      </w:r>
      <w:r w:rsidR="00800B09" w:rsidRPr="00F81871">
        <w:t>,</w:t>
      </w:r>
      <w:r w:rsidR="00CA0028" w:rsidRPr="00F81871">
        <w:t xml:space="preserve"> </w:t>
      </w:r>
    </w:p>
    <w:p w14:paraId="79FCFAD2" w14:textId="10B06F9D" w:rsidR="006F57B1" w:rsidRPr="00C03666" w:rsidRDefault="00F46588" w:rsidP="00B6466B">
      <w:pPr>
        <w:pStyle w:val="Nagwek3"/>
        <w:numPr>
          <w:ilvl w:val="0"/>
          <w:numId w:val="73"/>
        </w:numPr>
        <w:ind w:left="1418"/>
      </w:pPr>
      <w:bookmarkStart w:id="40" w:name="_Hlk90829705"/>
      <w:r w:rsidRPr="00F81871">
        <w:t>W</w:t>
      </w:r>
      <w:r w:rsidR="006F57B1" w:rsidRPr="00F81871">
        <w:t xml:space="preserve">ykonawca, który nie </w:t>
      </w:r>
      <w:r w:rsidR="003C22CE" w:rsidRPr="00F81871">
        <w:t>złoży przedmiotowych środków dowodowych</w:t>
      </w:r>
      <w:r w:rsidR="003C22CE">
        <w:t>, o których mowa w</w:t>
      </w:r>
      <w:r w:rsidR="00121ACD">
        <w:t> </w:t>
      </w:r>
      <w:r w:rsidR="003C22CE">
        <w:t>rozdz. III ust. 1 pkt 1</w:t>
      </w:r>
      <w:r w:rsidR="00C6210A">
        <w:t>)</w:t>
      </w:r>
      <w:r w:rsidR="003C22CE">
        <w:t xml:space="preserve"> </w:t>
      </w:r>
      <w:proofErr w:type="spellStart"/>
      <w:r w:rsidR="003C22CE">
        <w:t>OPiW</w:t>
      </w:r>
      <w:proofErr w:type="spellEnd"/>
      <w:r w:rsidR="006F57B1" w:rsidRPr="00C03666">
        <w:t xml:space="preserve"> otrzyma w</w:t>
      </w:r>
      <w:r w:rsidR="00FA65A0">
        <w:t> </w:t>
      </w:r>
      <w:r w:rsidR="006F57B1" w:rsidRPr="00C03666">
        <w:t>tym kryterium 0 punktów</w:t>
      </w:r>
      <w:bookmarkEnd w:id="40"/>
      <w:r w:rsidR="006F57B1" w:rsidRPr="00C03666">
        <w:t>,</w:t>
      </w:r>
    </w:p>
    <w:p w14:paraId="3D21553C" w14:textId="5BB68E09" w:rsidR="000647E6" w:rsidRPr="00C03666" w:rsidRDefault="00832A50" w:rsidP="00B6466B">
      <w:pPr>
        <w:pStyle w:val="Nagwek3"/>
        <w:numPr>
          <w:ilvl w:val="0"/>
          <w:numId w:val="73"/>
        </w:numPr>
        <w:ind w:left="1418"/>
      </w:pPr>
      <w:r w:rsidRPr="00C03666">
        <w:t xml:space="preserve">W związku z tym, że </w:t>
      </w:r>
      <w:r w:rsidR="003C22CE">
        <w:t>przedmiotowe środki dowodowe, o których mowa w rozdz. III ust. 1 pkt 1</w:t>
      </w:r>
      <w:r w:rsidR="00C6210A">
        <w:t>)</w:t>
      </w:r>
      <w:r w:rsidR="003C22CE">
        <w:t xml:space="preserve"> </w:t>
      </w:r>
      <w:proofErr w:type="spellStart"/>
      <w:r w:rsidR="003C22CE">
        <w:t>OPiW</w:t>
      </w:r>
      <w:proofErr w:type="spellEnd"/>
      <w:r w:rsidR="003C22CE" w:rsidRPr="00C03666">
        <w:t xml:space="preserve"> </w:t>
      </w:r>
      <w:r w:rsidRPr="00C03666">
        <w:t>służ</w:t>
      </w:r>
      <w:r w:rsidR="003C22CE">
        <w:t>ą</w:t>
      </w:r>
      <w:r w:rsidRPr="00C03666">
        <w:t xml:space="preserve"> do uzyskania dodatkowych punktów w kryteriach oceny ofert</w:t>
      </w:r>
      <w:r w:rsidR="000647E6" w:rsidRPr="00C03666">
        <w:t xml:space="preserve">, </w:t>
      </w:r>
      <w:r w:rsidRPr="00C03666">
        <w:t xml:space="preserve">zgodnie z przepisem art. 107 ust. 3 ustawy </w:t>
      </w:r>
      <w:proofErr w:type="spellStart"/>
      <w:r w:rsidRPr="00C03666">
        <w:t>Pzp</w:t>
      </w:r>
      <w:proofErr w:type="spellEnd"/>
      <w:r w:rsidRPr="00C03666">
        <w:t xml:space="preserve"> </w:t>
      </w:r>
      <w:r w:rsidR="003C22CE">
        <w:t>Zamawiający nie będzie wzywał wykonawcy do ich złożenia lub uzupełnienia</w:t>
      </w:r>
      <w:r w:rsidR="00F46588">
        <w:t>,</w:t>
      </w:r>
    </w:p>
    <w:p w14:paraId="7686A192" w14:textId="5593AD16" w:rsidR="00CA0028" w:rsidRPr="00C03666" w:rsidRDefault="00F46588" w:rsidP="00B6466B">
      <w:pPr>
        <w:pStyle w:val="Nagwek3"/>
        <w:numPr>
          <w:ilvl w:val="0"/>
          <w:numId w:val="73"/>
        </w:numPr>
        <w:ind w:left="1418"/>
      </w:pPr>
      <w:r>
        <w:lastRenderedPageBreak/>
        <w:t>w</w:t>
      </w:r>
      <w:r w:rsidR="00CA0028" w:rsidRPr="00C03666">
        <w:t xml:space="preserve"> sytuacji gdy na podstawie przedmiotowych środków dowodowych </w:t>
      </w:r>
      <w:r w:rsidR="00126A54" w:rsidRPr="00C03666">
        <w:t>W</w:t>
      </w:r>
      <w:r w:rsidR="00CA0028" w:rsidRPr="00C03666">
        <w:t xml:space="preserve">ykonawca uzyska dodatkowe punkty, Zamawiający uzna jednocześnie, że </w:t>
      </w:r>
      <w:r w:rsidR="008615C8" w:rsidRPr="00C03666">
        <w:t>W</w:t>
      </w:r>
      <w:r w:rsidR="00CA0028" w:rsidRPr="00C03666">
        <w:t xml:space="preserve">ykonawca spełnia </w:t>
      </w:r>
      <w:r w:rsidR="008615C8" w:rsidRPr="00C03666">
        <w:t>warunek udziału w postępowaniu,</w:t>
      </w:r>
      <w:r w:rsidR="00CA0028" w:rsidRPr="00C03666">
        <w:t xml:space="preserve"> określon</w:t>
      </w:r>
      <w:r w:rsidR="008615C8" w:rsidRPr="00C03666">
        <w:t>y</w:t>
      </w:r>
      <w:r w:rsidR="00CA0028" w:rsidRPr="00C03666">
        <w:t xml:space="preserve"> rozdz. V us</w:t>
      </w:r>
      <w:r w:rsidR="00FA65A0">
        <w:t xml:space="preserve">t. 1 pkt 1 </w:t>
      </w:r>
      <w:proofErr w:type="spellStart"/>
      <w:r w:rsidR="00FA65A0">
        <w:t>ppkt</w:t>
      </w:r>
      <w:proofErr w:type="spellEnd"/>
      <w:r w:rsidR="00FA65A0">
        <w:t xml:space="preserve"> 1.2 </w:t>
      </w:r>
      <w:proofErr w:type="spellStart"/>
      <w:r w:rsidR="00FA65A0">
        <w:t>OPiW</w:t>
      </w:r>
      <w:proofErr w:type="spellEnd"/>
      <w:r w:rsidR="00CA0028" w:rsidRPr="00C03666">
        <w:t xml:space="preserve"> w zakresie dotyczącym doświadczenia ww. osoby</w:t>
      </w:r>
      <w:r w:rsidR="00800B09" w:rsidRPr="00C03666">
        <w:t>,</w:t>
      </w:r>
    </w:p>
    <w:p w14:paraId="15F9A088" w14:textId="0573CB5C" w:rsidR="00832A50" w:rsidRPr="00C03666" w:rsidRDefault="00F46588" w:rsidP="00B6466B">
      <w:pPr>
        <w:pStyle w:val="Nagwek3"/>
        <w:numPr>
          <w:ilvl w:val="0"/>
          <w:numId w:val="73"/>
        </w:numPr>
        <w:ind w:left="1418"/>
      </w:pPr>
      <w:r>
        <w:t>z</w:t>
      </w:r>
      <w:r w:rsidR="00832A50" w:rsidRPr="00C03666">
        <w:t xml:space="preserve">łożenie przez </w:t>
      </w:r>
      <w:r w:rsidR="00874CA1" w:rsidRPr="00C03666">
        <w:t>W</w:t>
      </w:r>
      <w:r w:rsidR="00832A50" w:rsidRPr="00C03666">
        <w:t>ykonawcę przedmiotowych środków dowodowych, określonych w rozdz. III ust. 1 pkt 1</w:t>
      </w:r>
      <w:r w:rsidR="00C6210A">
        <w:t>)</w:t>
      </w:r>
      <w:r w:rsidR="00832A50" w:rsidRPr="00C03666">
        <w:t xml:space="preserve"> </w:t>
      </w:r>
      <w:proofErr w:type="spellStart"/>
      <w:r w:rsidR="0007588B">
        <w:t>OPiW</w:t>
      </w:r>
      <w:proofErr w:type="spellEnd"/>
      <w:r w:rsidR="00832A50" w:rsidRPr="00C03666">
        <w:t xml:space="preserve"> i uzyskanie dodatkowych punktów powoduje, że w wykazie osób, o którym mowa w rozdz. VI ust. 3 pkt 2) </w:t>
      </w:r>
      <w:proofErr w:type="spellStart"/>
      <w:r w:rsidR="00AE49CF">
        <w:t>OPiW</w:t>
      </w:r>
      <w:proofErr w:type="spellEnd"/>
      <w:r w:rsidR="00800B09" w:rsidRPr="00C03666">
        <w:t xml:space="preserve">, składanym na wezwanie Zamawiającego </w:t>
      </w:r>
      <w:r w:rsidR="00800B09" w:rsidRPr="00C03666">
        <w:rPr>
          <w:rFonts w:cs="Arial"/>
          <w:szCs w:val="20"/>
        </w:rPr>
        <w:t>w trybie</w:t>
      </w:r>
      <w:r w:rsidR="00800B09" w:rsidRPr="00C03666">
        <w:rPr>
          <w:rFonts w:ascii="Arial" w:hAnsi="Arial" w:cs="Arial"/>
          <w:sz w:val="18"/>
          <w:szCs w:val="18"/>
        </w:rPr>
        <w:t xml:space="preserve"> </w:t>
      </w:r>
      <w:r w:rsidR="00800B09" w:rsidRPr="00C03666">
        <w:rPr>
          <w:rFonts w:cs="Arial"/>
          <w:szCs w:val="20"/>
        </w:rPr>
        <w:t xml:space="preserve">art. 126 ust. 1 ustawy </w:t>
      </w:r>
      <w:proofErr w:type="spellStart"/>
      <w:r w:rsidR="00800B09" w:rsidRPr="00C03666">
        <w:rPr>
          <w:rFonts w:cs="Arial"/>
          <w:szCs w:val="20"/>
        </w:rPr>
        <w:t>Pzp</w:t>
      </w:r>
      <w:proofErr w:type="spellEnd"/>
      <w:r w:rsidR="00800B09" w:rsidRPr="00C03666">
        <w:t>,</w:t>
      </w:r>
      <w:r w:rsidR="00832A50" w:rsidRPr="00C03666">
        <w:t xml:space="preserve"> </w:t>
      </w:r>
      <w:r w:rsidR="00EB789C" w:rsidRPr="00C03666">
        <w:t>W</w:t>
      </w:r>
      <w:r w:rsidR="00832A50" w:rsidRPr="00C03666">
        <w:t>ykonawca nie wypełnia już opisu doświadczenia koordynatora prac projektowych</w:t>
      </w:r>
      <w:r w:rsidR="00FB1E50" w:rsidRPr="00C03666">
        <w:t xml:space="preserve"> wraz z informacją o podstawie dysponowania</w:t>
      </w:r>
      <w:r w:rsidR="00832A50" w:rsidRPr="00C03666">
        <w:t>, ponieważ wiąż</w:t>
      </w:r>
      <w:r w:rsidR="00FB1E50" w:rsidRPr="00C03666">
        <w:t>ą</w:t>
      </w:r>
      <w:r w:rsidR="00832A50" w:rsidRPr="00C03666">
        <w:t xml:space="preserve"> go </w:t>
      </w:r>
      <w:r w:rsidR="00FB1E50" w:rsidRPr="00C03666">
        <w:t xml:space="preserve">informacje złożone w ofercie, </w:t>
      </w:r>
    </w:p>
    <w:p w14:paraId="58756A3D" w14:textId="2D23408C" w:rsidR="00EB789C" w:rsidRPr="00C03666" w:rsidRDefault="00F46588" w:rsidP="00B6466B">
      <w:pPr>
        <w:pStyle w:val="Nagwek3"/>
        <w:numPr>
          <w:ilvl w:val="0"/>
          <w:numId w:val="73"/>
        </w:numPr>
        <w:ind w:left="1418"/>
      </w:pPr>
      <w:r>
        <w:t>w</w:t>
      </w:r>
      <w:r w:rsidR="00EB789C" w:rsidRPr="00C03666">
        <w:t xml:space="preserve"> sytuacji gdy na podstawie </w:t>
      </w:r>
      <w:r w:rsidR="003C22CE" w:rsidRPr="00C03666">
        <w:t xml:space="preserve">przedmiotowych środków dowodowych </w:t>
      </w:r>
      <w:r w:rsidR="00EB789C" w:rsidRPr="00C03666">
        <w:t xml:space="preserve">Wykonawca nie </w:t>
      </w:r>
      <w:r w:rsidR="00874CA1" w:rsidRPr="00C03666">
        <w:t xml:space="preserve">otrzyma </w:t>
      </w:r>
      <w:r w:rsidR="00EB789C" w:rsidRPr="00C03666">
        <w:t>dodatkowych punktów w</w:t>
      </w:r>
      <w:r w:rsidR="00874CA1" w:rsidRPr="00C03666">
        <w:t xml:space="preserve"> </w:t>
      </w:r>
      <w:r w:rsidR="00EB789C" w:rsidRPr="00C03666">
        <w:t>kryterium oceny ofert, Wykonawca zobowiązany jest do złożenia wykazu osób</w:t>
      </w:r>
      <w:r w:rsidR="00800B09" w:rsidRPr="00C03666">
        <w:t xml:space="preserve">, </w:t>
      </w:r>
      <w:r w:rsidR="00874CA1" w:rsidRPr="00C03666">
        <w:t xml:space="preserve">zgodnie z rozdz. VI ust. 3 pkt 2) </w:t>
      </w:r>
      <w:proofErr w:type="spellStart"/>
      <w:r w:rsidR="00AE49CF">
        <w:t>OPiW</w:t>
      </w:r>
      <w:proofErr w:type="spellEnd"/>
      <w:r w:rsidR="00874CA1" w:rsidRPr="00C03666">
        <w:t>, wraz z wykazaniem doświadczenia koordynatora prac projektowych</w:t>
      </w:r>
      <w:r w:rsidR="00EB789C" w:rsidRPr="00C03666">
        <w:t xml:space="preserve">, </w:t>
      </w:r>
    </w:p>
    <w:p w14:paraId="71D3CAA6" w14:textId="000BDD5B" w:rsidR="00CA0028" w:rsidRPr="00C03666" w:rsidRDefault="00F46588" w:rsidP="00B6466B">
      <w:pPr>
        <w:pStyle w:val="Nagwek3"/>
        <w:numPr>
          <w:ilvl w:val="0"/>
          <w:numId w:val="73"/>
        </w:numPr>
        <w:ind w:left="1418"/>
      </w:pPr>
      <w:r>
        <w:t>j</w:t>
      </w:r>
      <w:r w:rsidR="00832A50" w:rsidRPr="00C03666">
        <w:t xml:space="preserve">eżeli </w:t>
      </w:r>
      <w:r w:rsidR="008615C8" w:rsidRPr="00C03666">
        <w:t>W</w:t>
      </w:r>
      <w:r w:rsidR="00832A50" w:rsidRPr="00C03666">
        <w:t>ykonawca w ogóle nie złoży przedmiotowych środków dowodowych, określonych w rozdz. III ust. 1 pkt 1</w:t>
      </w:r>
      <w:r w:rsidR="0054372A">
        <w:t>)</w:t>
      </w:r>
      <w:r w:rsidR="00832A50" w:rsidRPr="00C03666">
        <w:t xml:space="preserve"> </w:t>
      </w:r>
      <w:proofErr w:type="spellStart"/>
      <w:r w:rsidR="00AE49CF">
        <w:t>OPiW</w:t>
      </w:r>
      <w:proofErr w:type="spellEnd"/>
      <w:r w:rsidR="00832A50" w:rsidRPr="00C03666">
        <w:t xml:space="preserve"> zobowiązany jest, na wezwanie Zamawiającego, do złożenia pełnego wykazu osób</w:t>
      </w:r>
      <w:r w:rsidR="00874CA1" w:rsidRPr="00C03666">
        <w:t xml:space="preserve"> w sposób potwierdzający spełnienie warunku określonego w rozdz. V, ust. 1, pkt 1, </w:t>
      </w:r>
      <w:proofErr w:type="spellStart"/>
      <w:r w:rsidR="00874CA1" w:rsidRPr="00C03666">
        <w:t>ppkt</w:t>
      </w:r>
      <w:proofErr w:type="spellEnd"/>
      <w:r w:rsidR="00874CA1" w:rsidRPr="00C03666">
        <w:t xml:space="preserve"> 1.2</w:t>
      </w:r>
      <w:r w:rsidR="00EE7047">
        <w:t xml:space="preserve"> </w:t>
      </w:r>
      <w:proofErr w:type="spellStart"/>
      <w:r w:rsidR="00AE49CF">
        <w:t>OPiW</w:t>
      </w:r>
      <w:proofErr w:type="spellEnd"/>
      <w:r w:rsidR="00EE7047">
        <w:t>,</w:t>
      </w:r>
    </w:p>
    <w:p w14:paraId="04CC5EC7" w14:textId="77777777" w:rsidR="00871B93" w:rsidRPr="00C03666" w:rsidRDefault="00871B93" w:rsidP="00B6466B">
      <w:pPr>
        <w:pStyle w:val="Nagwek3"/>
        <w:numPr>
          <w:ilvl w:val="0"/>
          <w:numId w:val="73"/>
        </w:numPr>
        <w:ind w:left="1418"/>
      </w:pPr>
      <w:r w:rsidRPr="00C03666">
        <w:t>punkty zostaną przyznane zgodnie z zasadą:</w:t>
      </w:r>
    </w:p>
    <w:p w14:paraId="6AAA9690" w14:textId="39CE331F" w:rsidR="00C37A33" w:rsidRPr="00C37A33" w:rsidRDefault="00F46588" w:rsidP="00B6466B">
      <w:pPr>
        <w:pStyle w:val="Nagwek3"/>
        <w:numPr>
          <w:ilvl w:val="2"/>
          <w:numId w:val="73"/>
        </w:numPr>
        <w:ind w:left="1843"/>
      </w:pPr>
      <w:r>
        <w:t>z</w:t>
      </w:r>
      <w:r w:rsidR="00C37A33" w:rsidRPr="00C37A33">
        <w:t>a doświadczenie w sporządzeni</w:t>
      </w:r>
      <w:r w:rsidR="00FF6D74">
        <w:t>u</w:t>
      </w:r>
      <w:r w:rsidR="00C37A33" w:rsidRPr="00C37A33">
        <w:t xml:space="preserve"> j</w:t>
      </w:r>
      <w:r w:rsidR="00C37A33" w:rsidRPr="00192534">
        <w:rPr>
          <w:b/>
        </w:rPr>
        <w:t xml:space="preserve">ednej dokumentacji projektowej </w:t>
      </w:r>
      <w:bookmarkStart w:id="41" w:name="_Hlk90130912"/>
      <w:r w:rsidR="00C37A33" w:rsidRPr="00192534">
        <w:rPr>
          <w:b/>
        </w:rPr>
        <w:t xml:space="preserve">ponad liczbę wymaganą w warunku </w:t>
      </w:r>
      <w:r w:rsidR="00C37A33" w:rsidRPr="00C37A33">
        <w:t xml:space="preserve">udziału w postępowaniu </w:t>
      </w:r>
      <w:bookmarkEnd w:id="41"/>
      <w:r w:rsidR="00C37A33" w:rsidRPr="00C37A33">
        <w:t xml:space="preserve">zostanie przyznane </w:t>
      </w:r>
      <w:r w:rsidR="00C37A33" w:rsidRPr="00192534">
        <w:rPr>
          <w:b/>
        </w:rPr>
        <w:t>50 punktów</w:t>
      </w:r>
      <w:r w:rsidR="00C37A33" w:rsidRPr="00C37A33">
        <w:t xml:space="preserve">. </w:t>
      </w:r>
    </w:p>
    <w:p w14:paraId="0F8489E4" w14:textId="321584AD" w:rsidR="00C37A33" w:rsidRDefault="00F46588" w:rsidP="00B6466B">
      <w:pPr>
        <w:pStyle w:val="Nagwek3"/>
        <w:numPr>
          <w:ilvl w:val="2"/>
          <w:numId w:val="73"/>
        </w:numPr>
        <w:ind w:left="1843"/>
      </w:pPr>
      <w:r>
        <w:t>z</w:t>
      </w:r>
      <w:r w:rsidR="00C37A33" w:rsidRPr="00C37A33">
        <w:t>a doświadczenie w sporządzeni</w:t>
      </w:r>
      <w:r w:rsidR="00FF6D74">
        <w:t>u</w:t>
      </w:r>
      <w:r w:rsidR="00C37A33" w:rsidRPr="00C37A33">
        <w:t xml:space="preserve"> </w:t>
      </w:r>
      <w:r w:rsidR="00C37A33" w:rsidRPr="00192534">
        <w:rPr>
          <w:b/>
        </w:rPr>
        <w:t>dwóch dokumentacji projektowej ponad liczbę wymaganą w warunku</w:t>
      </w:r>
      <w:r w:rsidR="00C37A33" w:rsidRPr="00C37A33">
        <w:t xml:space="preserve"> udziału w postępowaniu zostanie przyznane </w:t>
      </w:r>
      <w:r w:rsidR="00C37A33" w:rsidRPr="00192534">
        <w:rPr>
          <w:b/>
        </w:rPr>
        <w:t>100 punktów</w:t>
      </w:r>
      <w:r w:rsidR="00C37A33">
        <w:t>.</w:t>
      </w:r>
    </w:p>
    <w:p w14:paraId="5E9B617B" w14:textId="4C3F995B" w:rsidR="00C37A33" w:rsidRPr="00DC5249" w:rsidRDefault="00C37A33" w:rsidP="00C37A33">
      <w:pPr>
        <w:pStyle w:val="Akapitzlist"/>
        <w:tabs>
          <w:tab w:val="left" w:pos="1134"/>
          <w:tab w:val="left" w:pos="6096"/>
        </w:tabs>
        <w:ind w:left="1425" w:firstLine="0"/>
        <w:rPr>
          <w:rFonts w:cs="Arial"/>
          <w:b/>
          <w:color w:val="auto"/>
          <w:szCs w:val="20"/>
        </w:rPr>
      </w:pPr>
      <w:r w:rsidRPr="00DC5249">
        <w:rPr>
          <w:rFonts w:cs="Arial"/>
          <w:b/>
          <w:color w:val="auto"/>
          <w:szCs w:val="20"/>
        </w:rPr>
        <w:t>D</w:t>
      </w:r>
      <w:r w:rsidR="00F17B31" w:rsidRPr="00DC5249">
        <w:rPr>
          <w:rFonts w:cs="Arial"/>
          <w:b/>
          <w:color w:val="auto"/>
          <w:szCs w:val="20"/>
        </w:rPr>
        <w:t>K</w:t>
      </w:r>
      <w:r w:rsidR="003B7E92">
        <w:rPr>
          <w:rFonts w:cs="Arial"/>
          <w:b/>
          <w:color w:val="auto"/>
          <w:szCs w:val="20"/>
        </w:rPr>
        <w:t>2</w:t>
      </w:r>
      <w:r w:rsidRPr="00DC5249">
        <w:rPr>
          <w:rFonts w:cs="Arial"/>
          <w:b/>
          <w:color w:val="auto"/>
          <w:szCs w:val="20"/>
        </w:rPr>
        <w:t xml:space="preserve"> = otrzymana liczba punktów w kryterium „ doświadczenie koordynatora prac</w:t>
      </w:r>
      <w:r w:rsidR="0054372A">
        <w:rPr>
          <w:rFonts w:cs="Arial"/>
          <w:b/>
          <w:color w:val="auto"/>
          <w:szCs w:val="20"/>
        </w:rPr>
        <w:t xml:space="preserve"> DK2</w:t>
      </w:r>
      <w:r w:rsidRPr="00DC5249">
        <w:rPr>
          <w:rFonts w:cs="Arial"/>
          <w:b/>
          <w:color w:val="auto"/>
          <w:szCs w:val="20"/>
        </w:rPr>
        <w:t>”</w:t>
      </w:r>
    </w:p>
    <w:p w14:paraId="09F781C8" w14:textId="0D3A4412" w:rsidR="00C37A33" w:rsidRPr="00DC5249" w:rsidRDefault="00F46588" w:rsidP="00FE6D4A">
      <w:pPr>
        <w:numPr>
          <w:ilvl w:val="1"/>
          <w:numId w:val="3"/>
        </w:numPr>
        <w:ind w:left="1418" w:hanging="284"/>
        <w:contextualSpacing/>
        <w:rPr>
          <w:rFonts w:cs="Arial"/>
          <w:color w:val="auto"/>
          <w:szCs w:val="20"/>
          <w:lang w:eastAsia="pl-PL"/>
        </w:rPr>
      </w:pPr>
      <w:r w:rsidRPr="00DC5249">
        <w:rPr>
          <w:rFonts w:cs="Arial"/>
          <w:color w:val="auto"/>
          <w:szCs w:val="20"/>
          <w:lang w:eastAsia="pl-PL"/>
        </w:rPr>
        <w:t>o</w:t>
      </w:r>
      <w:r w:rsidR="00C37A33" w:rsidRPr="00DC5249">
        <w:rPr>
          <w:rFonts w:cs="Arial"/>
          <w:color w:val="auto"/>
          <w:szCs w:val="20"/>
          <w:lang w:eastAsia="pl-PL"/>
        </w:rPr>
        <w:t>trzymana liczba punktów w kryterium „doświadczenie koordynatora prac</w:t>
      </w:r>
      <w:r w:rsidR="00E84314">
        <w:rPr>
          <w:rFonts w:cs="Arial"/>
          <w:color w:val="auto"/>
          <w:szCs w:val="20"/>
          <w:lang w:eastAsia="pl-PL"/>
        </w:rPr>
        <w:t xml:space="preserve"> DK2</w:t>
      </w:r>
      <w:r w:rsidR="00C37A33" w:rsidRPr="00DC5249">
        <w:rPr>
          <w:rFonts w:cs="Arial"/>
          <w:color w:val="auto"/>
          <w:szCs w:val="20"/>
          <w:lang w:eastAsia="pl-PL"/>
        </w:rPr>
        <w:t xml:space="preserve">” pomnożona zostanie przez wagę kryterium, tj. </w:t>
      </w:r>
      <w:r w:rsidR="00F80494">
        <w:rPr>
          <w:rFonts w:cs="Arial"/>
          <w:b/>
          <w:color w:val="auto"/>
          <w:szCs w:val="20"/>
          <w:lang w:eastAsia="pl-PL"/>
        </w:rPr>
        <w:t>5</w:t>
      </w:r>
      <w:r w:rsidR="00C37A33" w:rsidRPr="00DC5249">
        <w:rPr>
          <w:rFonts w:cs="Arial"/>
          <w:b/>
          <w:color w:val="auto"/>
          <w:szCs w:val="20"/>
          <w:lang w:eastAsia="pl-PL"/>
        </w:rPr>
        <w:t>%</w:t>
      </w:r>
      <w:r w:rsidR="00034B57" w:rsidRPr="00DC5249">
        <w:rPr>
          <w:rFonts w:cs="Arial"/>
          <w:color w:val="auto"/>
          <w:szCs w:val="20"/>
          <w:lang w:eastAsia="pl-PL"/>
        </w:rPr>
        <w:t>,</w:t>
      </w:r>
    </w:p>
    <w:p w14:paraId="773A7DD1" w14:textId="24718E8E" w:rsidR="00C37A33" w:rsidRPr="00DC5249" w:rsidRDefault="00F46588" w:rsidP="00FE6D4A">
      <w:pPr>
        <w:numPr>
          <w:ilvl w:val="1"/>
          <w:numId w:val="3"/>
        </w:numPr>
        <w:ind w:left="1418" w:hanging="284"/>
        <w:contextualSpacing/>
        <w:rPr>
          <w:rFonts w:cs="Arial"/>
          <w:color w:val="auto"/>
          <w:szCs w:val="20"/>
          <w:lang w:eastAsia="pl-PL"/>
        </w:rPr>
      </w:pPr>
      <w:r w:rsidRPr="00DC5249">
        <w:rPr>
          <w:rFonts w:cs="Arial"/>
          <w:color w:val="auto"/>
          <w:szCs w:val="20"/>
          <w:lang w:eastAsia="pl-PL"/>
        </w:rPr>
        <w:t>m</w:t>
      </w:r>
      <w:r w:rsidR="00C37A33" w:rsidRPr="00DC5249">
        <w:rPr>
          <w:rFonts w:cs="Arial"/>
          <w:color w:val="auto"/>
          <w:szCs w:val="20"/>
          <w:lang w:eastAsia="pl-PL"/>
        </w:rPr>
        <w:t xml:space="preserve">aksymalna liczba punktów w tym kryterium po przeliczeniu przez wagę kryterium wynosi </w:t>
      </w:r>
      <w:r w:rsidR="00F80494">
        <w:rPr>
          <w:rFonts w:cs="Arial"/>
          <w:b/>
          <w:color w:val="auto"/>
          <w:szCs w:val="20"/>
          <w:lang w:eastAsia="pl-PL"/>
        </w:rPr>
        <w:t>5</w:t>
      </w:r>
      <w:r w:rsidR="00C37A33" w:rsidRPr="00DC5249">
        <w:rPr>
          <w:rFonts w:cs="Arial"/>
          <w:b/>
          <w:color w:val="auto"/>
          <w:szCs w:val="20"/>
          <w:lang w:eastAsia="pl-PL"/>
        </w:rPr>
        <w:t xml:space="preserve"> pkt</w:t>
      </w:r>
      <w:r w:rsidR="00034B57" w:rsidRPr="00DC5249">
        <w:rPr>
          <w:rFonts w:cs="Arial"/>
          <w:color w:val="auto"/>
          <w:szCs w:val="20"/>
          <w:lang w:eastAsia="pl-PL"/>
        </w:rPr>
        <w:t>,</w:t>
      </w:r>
    </w:p>
    <w:p w14:paraId="7EB87DB7" w14:textId="3EEB23A8" w:rsidR="00871B93" w:rsidRPr="00DC5249" w:rsidRDefault="00871B93" w:rsidP="00B6466B">
      <w:pPr>
        <w:pStyle w:val="Akapitzlist"/>
        <w:numPr>
          <w:ilvl w:val="0"/>
          <w:numId w:val="74"/>
        </w:numPr>
        <w:ind w:left="1418" w:hanging="284"/>
        <w:rPr>
          <w:rFonts w:eastAsia="Calibri" w:cs="Times New Roman"/>
          <w:noProof/>
          <w:color w:val="auto"/>
          <w:szCs w:val="20"/>
          <w:lang w:eastAsia="x-none"/>
        </w:rPr>
      </w:pPr>
      <w:r w:rsidRPr="00DC5249">
        <w:rPr>
          <w:rFonts w:eastAsia="Calibri" w:cs="Times New Roman"/>
          <w:noProof/>
          <w:color w:val="auto"/>
          <w:szCs w:val="20"/>
          <w:lang w:eastAsia="x-none"/>
        </w:rPr>
        <w:t xml:space="preserve">Zamawiający nie będzie sumował potencjału osób, w przypadku wykazania przez Wykonawcę większej liczby osób w </w:t>
      </w:r>
      <w:r w:rsidR="003C22CE" w:rsidRPr="00DC5249">
        <w:rPr>
          <w:bCs/>
          <w:color w:val="auto"/>
        </w:rPr>
        <w:t xml:space="preserve">przedmiotowych środków dowodowych, określonych w </w:t>
      </w:r>
      <w:r w:rsidR="003C22CE" w:rsidRPr="00DC5249">
        <w:rPr>
          <w:color w:val="auto"/>
        </w:rPr>
        <w:t>rozdz. III ust. 1 pkt 1</w:t>
      </w:r>
      <w:r w:rsidR="0054372A">
        <w:rPr>
          <w:color w:val="auto"/>
        </w:rPr>
        <w:t>)</w:t>
      </w:r>
      <w:r w:rsidR="003C22CE" w:rsidRPr="00DC5249">
        <w:rPr>
          <w:color w:val="auto"/>
        </w:rPr>
        <w:t xml:space="preserve"> </w:t>
      </w:r>
      <w:proofErr w:type="spellStart"/>
      <w:r w:rsidR="003C22CE" w:rsidRPr="00DC5249">
        <w:rPr>
          <w:color w:val="auto"/>
        </w:rPr>
        <w:t>OPiW</w:t>
      </w:r>
      <w:proofErr w:type="spellEnd"/>
      <w:r w:rsidR="003C22CE" w:rsidRPr="00DC5249">
        <w:rPr>
          <w:rFonts w:eastAsia="Calibri" w:cs="Times New Roman"/>
          <w:noProof/>
          <w:color w:val="auto"/>
          <w:szCs w:val="20"/>
          <w:lang w:eastAsia="x-none"/>
        </w:rPr>
        <w:t xml:space="preserve">. </w:t>
      </w:r>
      <w:r w:rsidRPr="00DC5249">
        <w:rPr>
          <w:rFonts w:eastAsia="Calibri" w:cs="Times New Roman"/>
          <w:noProof/>
          <w:color w:val="auto"/>
          <w:szCs w:val="20"/>
          <w:lang w:eastAsia="x-none"/>
        </w:rPr>
        <w:t>W powyższym przypadku, zamawiający do celów punktacji weźmie pod uwagę pierwszą osobę z listy,</w:t>
      </w:r>
    </w:p>
    <w:p w14:paraId="06BBE319" w14:textId="7518D7EC" w:rsidR="00871B93" w:rsidRPr="00DC5249" w:rsidRDefault="00330B91" w:rsidP="00B6466B">
      <w:pPr>
        <w:pStyle w:val="Akapitzlist"/>
        <w:numPr>
          <w:ilvl w:val="0"/>
          <w:numId w:val="74"/>
        </w:numPr>
        <w:ind w:left="1418" w:hanging="284"/>
        <w:rPr>
          <w:rFonts w:eastAsia="Calibri" w:cs="Times New Roman"/>
          <w:noProof/>
          <w:color w:val="auto"/>
          <w:szCs w:val="20"/>
          <w:lang w:eastAsia="x-none"/>
        </w:rPr>
      </w:pPr>
      <w:r w:rsidRPr="00DC5249">
        <w:rPr>
          <w:rFonts w:eastAsia="Calibri" w:cs="Times New Roman"/>
          <w:noProof/>
          <w:color w:val="auto"/>
          <w:szCs w:val="20"/>
          <w:lang w:eastAsia="x-none"/>
        </w:rPr>
        <w:t>j</w:t>
      </w:r>
      <w:r w:rsidR="00871B93" w:rsidRPr="00DC5249">
        <w:rPr>
          <w:rFonts w:eastAsia="Calibri" w:cs="Times New Roman"/>
          <w:noProof/>
          <w:color w:val="auto"/>
          <w:szCs w:val="20"/>
          <w:lang w:eastAsia="x-none"/>
        </w:rPr>
        <w:t xml:space="preserve">eżeli Wykonawca w wyniku wezwania z art. </w:t>
      </w:r>
      <w:r w:rsidR="00C37A33" w:rsidRPr="00DC5249">
        <w:rPr>
          <w:rFonts w:eastAsia="Calibri" w:cs="Times New Roman"/>
          <w:noProof/>
          <w:color w:val="auto"/>
          <w:szCs w:val="20"/>
          <w:lang w:eastAsia="x-none"/>
        </w:rPr>
        <w:t>126</w:t>
      </w:r>
      <w:r w:rsidR="00871B93" w:rsidRPr="00DC5249">
        <w:rPr>
          <w:rFonts w:eastAsia="Calibri" w:cs="Times New Roman"/>
          <w:noProof/>
          <w:color w:val="auto"/>
          <w:szCs w:val="20"/>
          <w:lang w:eastAsia="x-none"/>
        </w:rPr>
        <w:t xml:space="preserve"> ust. 1 ustawy Pzp, w złożonym „Wykazie osób” na potwierdzenie spełnienia warunków udziału w postępowaniu, wykaże inną osobę niż w</w:t>
      </w:r>
      <w:r w:rsidRPr="00DC5249">
        <w:rPr>
          <w:rFonts w:eastAsia="Calibri" w:cs="Times New Roman"/>
          <w:noProof/>
          <w:color w:val="auto"/>
          <w:szCs w:val="20"/>
          <w:lang w:eastAsia="x-none"/>
        </w:rPr>
        <w:t> </w:t>
      </w:r>
      <w:r w:rsidR="003C22CE" w:rsidRPr="00DC5249">
        <w:rPr>
          <w:bCs/>
          <w:color w:val="auto"/>
        </w:rPr>
        <w:t xml:space="preserve">przedmiotowym środku dowodowym, określonym w </w:t>
      </w:r>
      <w:r w:rsidR="003C22CE" w:rsidRPr="00DC5249">
        <w:rPr>
          <w:color w:val="auto"/>
        </w:rPr>
        <w:t>rozdz. III ust. 1 pkt 1</w:t>
      </w:r>
      <w:r w:rsidR="0054372A">
        <w:rPr>
          <w:color w:val="auto"/>
        </w:rPr>
        <w:t>)</w:t>
      </w:r>
      <w:r w:rsidR="003C22CE" w:rsidRPr="00DC5249">
        <w:rPr>
          <w:color w:val="auto"/>
        </w:rPr>
        <w:t xml:space="preserve"> </w:t>
      </w:r>
      <w:proofErr w:type="spellStart"/>
      <w:r w:rsidR="003C22CE" w:rsidRPr="00DC5249">
        <w:rPr>
          <w:color w:val="auto"/>
        </w:rPr>
        <w:t>OPiW</w:t>
      </w:r>
      <w:proofErr w:type="spellEnd"/>
      <w:r w:rsidR="00871B93" w:rsidRPr="00DC5249">
        <w:rPr>
          <w:rFonts w:eastAsia="Calibri" w:cs="Times New Roman"/>
          <w:noProof/>
          <w:color w:val="auto"/>
          <w:szCs w:val="20"/>
          <w:lang w:eastAsia="x-none"/>
        </w:rPr>
        <w:t xml:space="preserve">, tzn. zmieni osobę do realizacji zamówienia, Zamawiający dokona ponownej weryfikacji pozycji Wykonawcy w rankingu ofert, </w:t>
      </w:r>
      <w:r w:rsidR="00871B93" w:rsidRPr="0054372A">
        <w:rPr>
          <w:rFonts w:eastAsia="Calibri" w:cs="Times New Roman"/>
          <w:noProof/>
          <w:color w:val="auto"/>
          <w:szCs w:val="20"/>
          <w:lang w:eastAsia="x-none"/>
        </w:rPr>
        <w:t>przyznając w kryterium „</w:t>
      </w:r>
      <w:r w:rsidR="0054372A" w:rsidRPr="0054372A">
        <w:rPr>
          <w:rFonts w:cs="Arial"/>
          <w:color w:val="auto"/>
          <w:szCs w:val="20"/>
        </w:rPr>
        <w:t>doświadczenie koordynatora prac DK2</w:t>
      </w:r>
      <w:r w:rsidR="00871B93" w:rsidRPr="0054372A">
        <w:rPr>
          <w:rFonts w:eastAsia="Calibri" w:cs="Times New Roman"/>
          <w:noProof/>
          <w:color w:val="auto"/>
          <w:szCs w:val="20"/>
          <w:lang w:eastAsia="x-none"/>
        </w:rPr>
        <w:t>” – 0 pkt. Jeżeli w wyniku ponownej</w:t>
      </w:r>
      <w:r w:rsidR="00871B93" w:rsidRPr="00DC5249">
        <w:rPr>
          <w:rFonts w:eastAsia="Calibri" w:cs="Times New Roman"/>
          <w:noProof/>
          <w:color w:val="auto"/>
          <w:szCs w:val="20"/>
          <w:lang w:eastAsia="x-none"/>
        </w:rPr>
        <w:t xml:space="preserve"> weryfikacji okaże się, iż oferta Wykonawcy nie będzie ofertą najwyżej ocenioną tj. oferta nie będzie przedstawiała najkorzystniejszego </w:t>
      </w:r>
      <w:r w:rsidR="00871B93" w:rsidRPr="00DC5249">
        <w:rPr>
          <w:rFonts w:eastAsia="Calibri" w:cs="Times New Roman"/>
          <w:noProof/>
          <w:color w:val="auto"/>
          <w:szCs w:val="20"/>
          <w:lang w:eastAsia="x-none"/>
        </w:rPr>
        <w:lastRenderedPageBreak/>
        <w:t xml:space="preserve">bilansu kryteriów oceny ofert, Zamawiający wezwie do złożenia dokumentów w trybie art. </w:t>
      </w:r>
      <w:r w:rsidRPr="00DC5249">
        <w:rPr>
          <w:rFonts w:eastAsia="Calibri" w:cs="Times New Roman"/>
          <w:noProof/>
          <w:color w:val="auto"/>
          <w:szCs w:val="20"/>
          <w:lang w:eastAsia="x-none"/>
        </w:rPr>
        <w:t>126</w:t>
      </w:r>
      <w:r w:rsidR="00871B93" w:rsidRPr="00DC5249">
        <w:rPr>
          <w:rFonts w:eastAsia="Calibri" w:cs="Times New Roman"/>
          <w:noProof/>
          <w:color w:val="auto"/>
          <w:szCs w:val="20"/>
          <w:lang w:eastAsia="x-none"/>
        </w:rPr>
        <w:t xml:space="preserve"> ust. 1 ustawy Pzp, kolejnego Wykonawcę z rankingu ofert,</w:t>
      </w:r>
    </w:p>
    <w:p w14:paraId="7103F53E" w14:textId="544495EB" w:rsidR="00871B93" w:rsidRPr="00DC5249" w:rsidRDefault="00330B91" w:rsidP="00B6466B">
      <w:pPr>
        <w:pStyle w:val="Akapitzlist"/>
        <w:numPr>
          <w:ilvl w:val="0"/>
          <w:numId w:val="74"/>
        </w:numPr>
        <w:autoSpaceDE w:val="0"/>
        <w:autoSpaceDN w:val="0"/>
        <w:adjustRightInd w:val="0"/>
        <w:ind w:left="1418" w:hanging="284"/>
        <w:rPr>
          <w:rFonts w:ascii="Arial" w:hAnsi="Arial" w:cs="Arial"/>
          <w:b/>
          <w:color w:val="auto"/>
          <w:sz w:val="18"/>
          <w:szCs w:val="18"/>
          <w:lang w:eastAsia="pl-PL"/>
        </w:rPr>
      </w:pPr>
      <w:r w:rsidRPr="00DC5249">
        <w:rPr>
          <w:color w:val="auto"/>
          <w:lang w:eastAsia="x-none"/>
        </w:rPr>
        <w:t>w</w:t>
      </w:r>
      <w:r w:rsidR="00871B93" w:rsidRPr="00DC5249">
        <w:rPr>
          <w:color w:val="auto"/>
          <w:lang w:eastAsia="x-none"/>
        </w:rPr>
        <w:t xml:space="preserve"> przypadku wskazania w wykazie osób złożonym na wezwanie Zamawiającego</w:t>
      </w:r>
      <w:r w:rsidR="00871B93" w:rsidRPr="00DC5249">
        <w:rPr>
          <w:rFonts w:cs="Arial"/>
          <w:color w:val="auto"/>
          <w:szCs w:val="20"/>
          <w:lang w:eastAsia="pl-PL"/>
        </w:rPr>
        <w:t xml:space="preserve"> w trybie</w:t>
      </w:r>
      <w:r w:rsidR="00871B93" w:rsidRPr="00DC5249">
        <w:rPr>
          <w:rFonts w:ascii="Arial" w:hAnsi="Arial" w:cs="Arial"/>
          <w:color w:val="auto"/>
          <w:sz w:val="18"/>
          <w:szCs w:val="18"/>
          <w:lang w:eastAsia="pl-PL"/>
        </w:rPr>
        <w:t xml:space="preserve"> </w:t>
      </w:r>
      <w:r w:rsidR="00871B93" w:rsidRPr="00DC5249">
        <w:rPr>
          <w:rFonts w:cs="Arial"/>
          <w:color w:val="auto"/>
          <w:szCs w:val="20"/>
          <w:lang w:eastAsia="pl-PL"/>
        </w:rPr>
        <w:t xml:space="preserve">art. </w:t>
      </w:r>
      <w:r w:rsidR="00C37A33" w:rsidRPr="00DC5249">
        <w:rPr>
          <w:rFonts w:cs="Arial"/>
          <w:color w:val="auto"/>
          <w:szCs w:val="20"/>
          <w:lang w:eastAsia="pl-PL"/>
        </w:rPr>
        <w:t>126</w:t>
      </w:r>
      <w:r w:rsidR="00871B93" w:rsidRPr="00DC5249">
        <w:rPr>
          <w:rFonts w:cs="Arial"/>
          <w:color w:val="auto"/>
          <w:szCs w:val="20"/>
          <w:lang w:eastAsia="pl-PL"/>
        </w:rPr>
        <w:t xml:space="preserve"> ust. 1 ustawy </w:t>
      </w:r>
      <w:proofErr w:type="spellStart"/>
      <w:r w:rsidR="00871B93" w:rsidRPr="00DC5249">
        <w:rPr>
          <w:rFonts w:cs="Arial"/>
          <w:color w:val="auto"/>
          <w:szCs w:val="20"/>
          <w:lang w:eastAsia="pl-PL"/>
        </w:rPr>
        <w:t>Pzp</w:t>
      </w:r>
      <w:proofErr w:type="spellEnd"/>
      <w:r w:rsidR="00871B93" w:rsidRPr="00DC5249">
        <w:rPr>
          <w:color w:val="auto"/>
          <w:lang w:eastAsia="x-none"/>
        </w:rPr>
        <w:t xml:space="preserve">, większej liczby osób, Zamawiający do oceny spełnienia warunku udziału w postępowaniu, o którym mowa w rozdz. V ust. 1 </w:t>
      </w:r>
      <w:proofErr w:type="spellStart"/>
      <w:r w:rsidR="00AE49CF" w:rsidRPr="00DC5249">
        <w:rPr>
          <w:color w:val="auto"/>
          <w:lang w:eastAsia="x-none"/>
        </w:rPr>
        <w:t>OPiW</w:t>
      </w:r>
      <w:proofErr w:type="spellEnd"/>
      <w:r w:rsidR="00871B93" w:rsidRPr="00DC5249">
        <w:rPr>
          <w:color w:val="auto"/>
          <w:lang w:eastAsia="x-none"/>
        </w:rPr>
        <w:t xml:space="preserve">, weźmie pod uwagę osobę, którą Wykonawca wskazał w celu uzyskania dodatkowych punktów w kryterium: „doświadczenie </w:t>
      </w:r>
      <w:r w:rsidR="00C37A33" w:rsidRPr="00DC5249">
        <w:rPr>
          <w:color w:val="auto"/>
          <w:lang w:eastAsia="x-none"/>
        </w:rPr>
        <w:t>koordynatora prac</w:t>
      </w:r>
      <w:r w:rsidR="00871B93" w:rsidRPr="00DC5249">
        <w:rPr>
          <w:color w:val="auto"/>
          <w:lang w:eastAsia="x-none"/>
        </w:rPr>
        <w:t>”, a</w:t>
      </w:r>
      <w:r w:rsidR="00A63C73" w:rsidRPr="00DC5249">
        <w:rPr>
          <w:color w:val="auto"/>
          <w:lang w:eastAsia="x-none"/>
        </w:rPr>
        <w:t xml:space="preserve"> </w:t>
      </w:r>
      <w:r w:rsidR="00871B93" w:rsidRPr="00DC5249">
        <w:rPr>
          <w:color w:val="auto"/>
          <w:lang w:eastAsia="x-none"/>
        </w:rPr>
        <w:t>gdyby osoba ta nie spełniała warunku udziału w</w:t>
      </w:r>
      <w:r w:rsidR="003C22CE" w:rsidRPr="00DC5249">
        <w:rPr>
          <w:color w:val="auto"/>
          <w:lang w:eastAsia="x-none"/>
        </w:rPr>
        <w:t> </w:t>
      </w:r>
      <w:r w:rsidR="00871B93" w:rsidRPr="00DC5249">
        <w:rPr>
          <w:color w:val="auto"/>
          <w:lang w:eastAsia="x-none"/>
        </w:rPr>
        <w:t xml:space="preserve">postępowaniu, kolejną osobę z listy wykazu osób (Wykonawca nie otrzyma wówczas punktów w kryterium: „doświadczenie </w:t>
      </w:r>
      <w:r w:rsidR="00F17B31" w:rsidRPr="00DC5249">
        <w:rPr>
          <w:color w:val="auto"/>
          <w:lang w:eastAsia="x-none"/>
        </w:rPr>
        <w:t>koordynatora prac</w:t>
      </w:r>
      <w:r w:rsidR="0054372A">
        <w:rPr>
          <w:color w:val="auto"/>
          <w:lang w:eastAsia="x-none"/>
        </w:rPr>
        <w:t xml:space="preserve"> DK2</w:t>
      </w:r>
      <w:r w:rsidR="00871B93" w:rsidRPr="00DC5249">
        <w:rPr>
          <w:color w:val="auto"/>
          <w:lang w:eastAsia="x-none"/>
        </w:rPr>
        <w:t>”) w celu wykazania spełnienia warunku udziału w</w:t>
      </w:r>
      <w:r w:rsidRPr="00DC5249">
        <w:rPr>
          <w:color w:val="auto"/>
          <w:lang w:eastAsia="x-none"/>
        </w:rPr>
        <w:t> </w:t>
      </w:r>
      <w:r w:rsidR="00871B93" w:rsidRPr="00DC5249">
        <w:rPr>
          <w:color w:val="auto"/>
          <w:lang w:eastAsia="x-none"/>
        </w:rPr>
        <w:t xml:space="preserve">postępowaniu, </w:t>
      </w:r>
    </w:p>
    <w:p w14:paraId="3FE45072" w14:textId="66383E0C" w:rsidR="00871B93" w:rsidRPr="00DC5249" w:rsidRDefault="00330B91" w:rsidP="00B6466B">
      <w:pPr>
        <w:pStyle w:val="Akapitzlist"/>
        <w:numPr>
          <w:ilvl w:val="0"/>
          <w:numId w:val="74"/>
        </w:numPr>
        <w:autoSpaceDE w:val="0"/>
        <w:autoSpaceDN w:val="0"/>
        <w:adjustRightInd w:val="0"/>
        <w:ind w:left="1418" w:hanging="284"/>
        <w:rPr>
          <w:rFonts w:ascii="Arial" w:hAnsi="Arial" w:cs="Arial"/>
          <w:b/>
          <w:color w:val="auto"/>
          <w:sz w:val="18"/>
          <w:szCs w:val="18"/>
          <w:lang w:eastAsia="pl-PL"/>
        </w:rPr>
      </w:pPr>
      <w:r w:rsidRPr="00DC5249">
        <w:rPr>
          <w:rFonts w:cs="Arial"/>
          <w:color w:val="auto"/>
          <w:szCs w:val="20"/>
        </w:rPr>
        <w:t>w</w:t>
      </w:r>
      <w:r w:rsidR="00871B93" w:rsidRPr="00DC5249">
        <w:rPr>
          <w:rFonts w:cs="Arial"/>
          <w:color w:val="auto"/>
          <w:szCs w:val="20"/>
        </w:rPr>
        <w:t xml:space="preserve"> przypadku, gdy w wyniku wezwania do uzupełnienia wykazu osób w trybie art. 128 ust. 1 ustawy </w:t>
      </w:r>
      <w:proofErr w:type="spellStart"/>
      <w:r w:rsidR="00871B93" w:rsidRPr="00DC5249">
        <w:rPr>
          <w:rFonts w:cs="Arial"/>
          <w:color w:val="auto"/>
          <w:szCs w:val="20"/>
        </w:rPr>
        <w:t>Pzp</w:t>
      </w:r>
      <w:proofErr w:type="spellEnd"/>
      <w:r w:rsidR="00871B93" w:rsidRPr="00DC5249">
        <w:rPr>
          <w:rFonts w:cs="Arial"/>
          <w:color w:val="auto"/>
          <w:szCs w:val="20"/>
        </w:rPr>
        <w:t xml:space="preserve">, Wykonawca wskaże inną osobę, aniżeli osoba pierwotnie wskazana, tzn. dokona zmiany osoby, </w:t>
      </w:r>
      <w:r w:rsidR="00871B93" w:rsidRPr="00DC5249">
        <w:rPr>
          <w:rFonts w:eastAsia="Calibri" w:cs="Times New Roman"/>
          <w:noProof/>
          <w:color w:val="auto"/>
          <w:szCs w:val="20"/>
          <w:lang w:eastAsia="x-none"/>
        </w:rPr>
        <w:t>Zamawiający dokona ponownej weryfikacji pozycji Wykonawcy w rankingu ofert przyznając w kryterium „D</w:t>
      </w:r>
      <w:r w:rsidR="00EE7047" w:rsidRPr="00DC5249">
        <w:rPr>
          <w:rFonts w:eastAsia="Calibri" w:cs="Times New Roman"/>
          <w:noProof/>
          <w:color w:val="auto"/>
          <w:szCs w:val="20"/>
          <w:lang w:eastAsia="x-none"/>
        </w:rPr>
        <w:t>K</w:t>
      </w:r>
      <w:r w:rsidR="0054372A">
        <w:rPr>
          <w:rFonts w:eastAsia="Calibri" w:cs="Times New Roman"/>
          <w:noProof/>
          <w:color w:val="auto"/>
          <w:szCs w:val="20"/>
          <w:lang w:eastAsia="x-none"/>
        </w:rPr>
        <w:t>2</w:t>
      </w:r>
      <w:r w:rsidR="00871B93" w:rsidRPr="00DC5249">
        <w:rPr>
          <w:rFonts w:eastAsia="Calibri" w:cs="Times New Roman"/>
          <w:noProof/>
          <w:color w:val="auto"/>
          <w:szCs w:val="20"/>
          <w:lang w:eastAsia="x-none"/>
        </w:rPr>
        <w:t>” - 0 pkt</w:t>
      </w:r>
      <w:r w:rsidR="00871B93" w:rsidRPr="00DC5249">
        <w:rPr>
          <w:rFonts w:cs="Arial"/>
          <w:color w:val="auto"/>
          <w:szCs w:val="20"/>
        </w:rPr>
        <w:t xml:space="preserve">. </w:t>
      </w:r>
      <w:r w:rsidR="00871B93" w:rsidRPr="00DC5249">
        <w:rPr>
          <w:rFonts w:cs="Arial"/>
          <w:color w:val="auto"/>
          <w:szCs w:val="20"/>
          <w:lang w:eastAsia="pl-PL"/>
        </w:rPr>
        <w:t xml:space="preserve">Jeżeli </w:t>
      </w:r>
      <w:r w:rsidR="00871B93" w:rsidRPr="00DC5249">
        <w:rPr>
          <w:rFonts w:eastAsia="Calibri" w:cs="Times New Roman"/>
          <w:noProof/>
          <w:color w:val="auto"/>
          <w:szCs w:val="20"/>
          <w:lang w:eastAsia="x-none"/>
        </w:rPr>
        <w:t xml:space="preserve">w wyniku ponownej weryfikacji </w:t>
      </w:r>
      <w:r w:rsidR="00871B93" w:rsidRPr="00DC5249">
        <w:rPr>
          <w:rFonts w:cs="Arial"/>
          <w:color w:val="auto"/>
          <w:szCs w:val="20"/>
          <w:lang w:eastAsia="pl-PL"/>
        </w:rPr>
        <w:t>okaże się, iż oferta Wykonawcy nie będzie już ofertą najwyżej ocenioną tj. nie będzie przedstawiała najkorzystniejszego bilansu kryteriów oceny ofert, Zamawiający wezwie do złożenia dokumentów w trybie</w:t>
      </w:r>
      <w:r w:rsidR="00871B93" w:rsidRPr="00DC5249">
        <w:rPr>
          <w:rFonts w:ascii="Arial" w:hAnsi="Arial" w:cs="Arial"/>
          <w:color w:val="auto"/>
          <w:sz w:val="18"/>
          <w:szCs w:val="18"/>
          <w:lang w:eastAsia="pl-PL"/>
        </w:rPr>
        <w:t xml:space="preserve"> </w:t>
      </w:r>
      <w:r w:rsidR="00871B93" w:rsidRPr="00DC5249">
        <w:rPr>
          <w:rFonts w:cs="Arial"/>
          <w:color w:val="auto"/>
          <w:szCs w:val="20"/>
          <w:lang w:eastAsia="pl-PL"/>
        </w:rPr>
        <w:t xml:space="preserve">art. </w:t>
      </w:r>
      <w:r w:rsidR="00C37A33" w:rsidRPr="00DC5249">
        <w:rPr>
          <w:rFonts w:cs="Arial"/>
          <w:color w:val="auto"/>
          <w:szCs w:val="20"/>
          <w:lang w:eastAsia="pl-PL"/>
        </w:rPr>
        <w:t>126</w:t>
      </w:r>
      <w:r w:rsidR="00871B93" w:rsidRPr="00DC5249">
        <w:rPr>
          <w:rFonts w:cs="Arial"/>
          <w:color w:val="auto"/>
          <w:szCs w:val="20"/>
          <w:lang w:eastAsia="pl-PL"/>
        </w:rPr>
        <w:t xml:space="preserve"> ust. 1 ustawy </w:t>
      </w:r>
      <w:proofErr w:type="spellStart"/>
      <w:r w:rsidR="00871B93" w:rsidRPr="00DC5249">
        <w:rPr>
          <w:rFonts w:cs="Arial"/>
          <w:color w:val="auto"/>
          <w:szCs w:val="20"/>
          <w:lang w:eastAsia="pl-PL"/>
        </w:rPr>
        <w:t>Pzp</w:t>
      </w:r>
      <w:proofErr w:type="spellEnd"/>
      <w:r w:rsidR="00871B93" w:rsidRPr="00DC5249">
        <w:rPr>
          <w:rFonts w:cs="Arial"/>
          <w:color w:val="auto"/>
          <w:szCs w:val="20"/>
          <w:lang w:eastAsia="pl-PL"/>
        </w:rPr>
        <w:t>, kolejnego Wykonawcę z rankingu ofert,</w:t>
      </w:r>
    </w:p>
    <w:p w14:paraId="34EF083F" w14:textId="5E771B0F" w:rsidR="00871B93" w:rsidRPr="00DC5249" w:rsidRDefault="00330B91" w:rsidP="00B6466B">
      <w:pPr>
        <w:pStyle w:val="Akapitzlist"/>
        <w:numPr>
          <w:ilvl w:val="0"/>
          <w:numId w:val="74"/>
        </w:numPr>
        <w:autoSpaceDE w:val="0"/>
        <w:autoSpaceDN w:val="0"/>
        <w:adjustRightInd w:val="0"/>
        <w:ind w:left="1418" w:hanging="284"/>
        <w:rPr>
          <w:rFonts w:cs="Arial"/>
          <w:color w:val="auto"/>
          <w:szCs w:val="20"/>
          <w:lang w:eastAsia="pl-PL"/>
        </w:rPr>
      </w:pPr>
      <w:r w:rsidRPr="00DC5249">
        <w:rPr>
          <w:rFonts w:cs="Arial"/>
          <w:color w:val="auto"/>
          <w:szCs w:val="20"/>
          <w:lang w:eastAsia="pl-PL"/>
        </w:rPr>
        <w:t>p</w:t>
      </w:r>
      <w:r w:rsidR="00871B93" w:rsidRPr="00DC5249">
        <w:rPr>
          <w:rFonts w:cs="Arial"/>
          <w:color w:val="auto"/>
          <w:szCs w:val="20"/>
          <w:lang w:eastAsia="pl-PL"/>
        </w:rPr>
        <w:t xml:space="preserve">rocedura związana z uzupełnianiem dokumentów, zawarta w art. 128 ust. 1 ustawy </w:t>
      </w:r>
      <w:proofErr w:type="spellStart"/>
      <w:r w:rsidR="00871B93" w:rsidRPr="00DC5249">
        <w:rPr>
          <w:rFonts w:cs="Arial"/>
          <w:color w:val="auto"/>
          <w:szCs w:val="20"/>
          <w:lang w:eastAsia="pl-PL"/>
        </w:rPr>
        <w:t>Pzp</w:t>
      </w:r>
      <w:proofErr w:type="spellEnd"/>
      <w:r w:rsidR="00871B93" w:rsidRPr="00DC5249">
        <w:rPr>
          <w:rFonts w:cs="Arial"/>
          <w:color w:val="auto"/>
          <w:szCs w:val="20"/>
          <w:lang w:eastAsia="pl-PL"/>
        </w:rPr>
        <w:t xml:space="preserve">, dotyczy wyłącznie podmiotowego środka dowodowego </w:t>
      </w:r>
      <w:r w:rsidR="00AE49CF" w:rsidRPr="00DC5249">
        <w:rPr>
          <w:rFonts w:cs="Arial"/>
          <w:color w:val="auto"/>
          <w:szCs w:val="20"/>
          <w:lang w:eastAsia="pl-PL"/>
        </w:rPr>
        <w:t>– wykazu osób,</w:t>
      </w:r>
      <w:r w:rsidR="00871B93" w:rsidRPr="00DC5249">
        <w:rPr>
          <w:rFonts w:cs="Arial"/>
          <w:color w:val="auto"/>
          <w:szCs w:val="20"/>
          <w:lang w:eastAsia="pl-PL"/>
        </w:rPr>
        <w:t xml:space="preserve"> składanego na potwierdzenie spełnienia warunku udziału w postępowaniu, o którym mowa w rozdz. V ust. 1 </w:t>
      </w:r>
      <w:proofErr w:type="spellStart"/>
      <w:r w:rsidR="00AE49CF" w:rsidRPr="00DC5249">
        <w:rPr>
          <w:rFonts w:cs="Arial"/>
          <w:color w:val="auto"/>
          <w:szCs w:val="20"/>
          <w:lang w:eastAsia="pl-PL"/>
        </w:rPr>
        <w:t>OPiW</w:t>
      </w:r>
      <w:proofErr w:type="spellEnd"/>
      <w:r w:rsidR="00871B93" w:rsidRPr="00DC5249">
        <w:rPr>
          <w:rFonts w:cs="Arial"/>
          <w:color w:val="auto"/>
          <w:szCs w:val="20"/>
          <w:lang w:eastAsia="pl-PL"/>
        </w:rPr>
        <w:t xml:space="preserve">, </w:t>
      </w:r>
    </w:p>
    <w:p w14:paraId="511C22C4" w14:textId="0D80EA20" w:rsidR="00871B93" w:rsidRPr="00DC5249" w:rsidRDefault="00871B93" w:rsidP="00B6466B">
      <w:pPr>
        <w:pStyle w:val="Akapitzlist"/>
        <w:numPr>
          <w:ilvl w:val="0"/>
          <w:numId w:val="74"/>
        </w:numPr>
        <w:autoSpaceDE w:val="0"/>
        <w:autoSpaceDN w:val="0"/>
        <w:adjustRightInd w:val="0"/>
        <w:ind w:left="1418" w:hanging="284"/>
        <w:rPr>
          <w:rFonts w:cstheme="minorHAnsi"/>
          <w:color w:val="auto"/>
        </w:rPr>
      </w:pPr>
      <w:bookmarkStart w:id="42" w:name="_Hlk68161212"/>
      <w:bookmarkStart w:id="43" w:name="_Hlk105162343"/>
      <w:r w:rsidRPr="00DC5249">
        <w:rPr>
          <w:rFonts w:cstheme="minorHAnsi"/>
          <w:color w:val="auto"/>
        </w:rPr>
        <w:t xml:space="preserve">Zamawiający przyzna </w:t>
      </w:r>
      <w:r w:rsidRPr="00DC5249">
        <w:rPr>
          <w:rFonts w:cstheme="minorHAnsi"/>
          <w:b/>
          <w:color w:val="auto"/>
        </w:rPr>
        <w:t>0 punktów</w:t>
      </w:r>
      <w:r w:rsidRPr="00DC5249">
        <w:rPr>
          <w:rFonts w:cstheme="minorHAnsi"/>
          <w:color w:val="auto"/>
        </w:rPr>
        <w:t xml:space="preserve"> w tym kryterium oceny ofert jeżeli Wykonawca w celu uzyskania punktów </w:t>
      </w:r>
      <w:r w:rsidRPr="00DC5249">
        <w:rPr>
          <w:rFonts w:cstheme="minorHAnsi"/>
          <w:b/>
          <w:color w:val="auto"/>
        </w:rPr>
        <w:t>korzysta z zasobu innego podmiotu</w:t>
      </w:r>
      <w:r w:rsidRPr="00DC5249">
        <w:rPr>
          <w:rFonts w:cstheme="minorHAnsi"/>
          <w:color w:val="auto"/>
        </w:rPr>
        <w:t xml:space="preserve"> na zasadach określonych w art. 118  ust. 1 ustawy </w:t>
      </w:r>
      <w:proofErr w:type="spellStart"/>
      <w:r w:rsidRPr="00DC5249">
        <w:rPr>
          <w:rFonts w:cstheme="minorHAnsi"/>
          <w:color w:val="auto"/>
        </w:rPr>
        <w:t>Pzp</w:t>
      </w:r>
      <w:bookmarkEnd w:id="42"/>
      <w:proofErr w:type="spellEnd"/>
      <w:r w:rsidR="00034B57" w:rsidRPr="00DC5249">
        <w:rPr>
          <w:rFonts w:cstheme="minorHAnsi"/>
          <w:color w:val="auto"/>
        </w:rPr>
        <w:t>,</w:t>
      </w:r>
    </w:p>
    <w:p w14:paraId="1090930A" w14:textId="52528993" w:rsidR="00034B57" w:rsidRPr="00DC5249" w:rsidRDefault="007A176B" w:rsidP="00B6466B">
      <w:pPr>
        <w:pStyle w:val="Akapitzlist"/>
        <w:numPr>
          <w:ilvl w:val="0"/>
          <w:numId w:val="74"/>
        </w:numPr>
        <w:autoSpaceDE w:val="0"/>
        <w:autoSpaceDN w:val="0"/>
        <w:adjustRightInd w:val="0"/>
        <w:ind w:left="1418" w:hanging="284"/>
        <w:rPr>
          <w:rFonts w:cstheme="minorHAnsi"/>
          <w:color w:val="auto"/>
        </w:rPr>
      </w:pPr>
      <w:r w:rsidRPr="00DC5249">
        <w:rPr>
          <w:rFonts w:cstheme="minorHAnsi"/>
          <w:color w:val="auto"/>
        </w:rPr>
        <w:t>d</w:t>
      </w:r>
      <w:r w:rsidR="00034B57" w:rsidRPr="00DC5249">
        <w:rPr>
          <w:rFonts w:cstheme="minorHAnsi"/>
          <w:color w:val="auto"/>
        </w:rPr>
        <w:t>oświadczenie w sporządzeniu aktualizacji dokumentacji projektowej </w:t>
      </w:r>
      <w:r w:rsidR="00DC5249" w:rsidRPr="00DC5249">
        <w:rPr>
          <w:rFonts w:cstheme="minorHAnsi"/>
          <w:color w:val="auto"/>
        </w:rPr>
        <w:t xml:space="preserve">lub na wykonaniu dokumentacji zamiennej </w:t>
      </w:r>
      <w:r w:rsidR="00034B57" w:rsidRPr="00DC5249">
        <w:rPr>
          <w:rFonts w:cstheme="minorHAnsi"/>
          <w:color w:val="auto"/>
        </w:rPr>
        <w:t>nie będzie stanowić podstawy do przyznania punktów w kryterium,</w:t>
      </w:r>
    </w:p>
    <w:p w14:paraId="3F6E96CA" w14:textId="39C6F2FA" w:rsidR="00871B93" w:rsidRPr="00E1425F" w:rsidRDefault="00871B93" w:rsidP="00B6466B">
      <w:pPr>
        <w:widowControl w:val="0"/>
        <w:numPr>
          <w:ilvl w:val="0"/>
          <w:numId w:val="74"/>
        </w:numPr>
        <w:autoSpaceDE w:val="0"/>
        <w:autoSpaceDN w:val="0"/>
        <w:adjustRightInd w:val="0"/>
        <w:spacing w:before="40" w:after="40"/>
        <w:ind w:left="1418" w:hanging="284"/>
        <w:rPr>
          <w:rFonts w:cstheme="minorHAnsi"/>
          <w:color w:val="auto"/>
        </w:rPr>
      </w:pPr>
      <w:r w:rsidRPr="00DC5249">
        <w:rPr>
          <w:rFonts w:cstheme="minorHAnsi"/>
          <w:color w:val="auto"/>
        </w:rPr>
        <w:t xml:space="preserve">Zamawiający przyzna punkty tylko za </w:t>
      </w:r>
      <w:r w:rsidR="003C22CE" w:rsidRPr="00DC5249">
        <w:rPr>
          <w:rFonts w:cstheme="minorHAnsi"/>
          <w:color w:val="auto"/>
        </w:rPr>
        <w:t>wykazane dokumentacje projektowe</w:t>
      </w:r>
      <w:r w:rsidRPr="00DC5249">
        <w:rPr>
          <w:rFonts w:cstheme="minorHAnsi"/>
          <w:color w:val="auto"/>
        </w:rPr>
        <w:t xml:space="preserve">, co do których Wykonawca złoży dowody na potwierdzenie, że zostały wykonane należycie przez </w:t>
      </w:r>
      <w:r w:rsidRPr="00E1425F">
        <w:rPr>
          <w:rFonts w:cstheme="minorHAnsi"/>
          <w:color w:val="auto"/>
        </w:rPr>
        <w:t>wskazaną osobę;</w:t>
      </w:r>
    </w:p>
    <w:bookmarkEnd w:id="43"/>
    <w:p w14:paraId="16039854" w14:textId="16B13EDC" w:rsidR="003B7E92" w:rsidRPr="00E1425F" w:rsidRDefault="003B7E92" w:rsidP="003B7E92">
      <w:pPr>
        <w:pStyle w:val="Nagwek4"/>
        <w:ind w:left="1276" w:hanging="284"/>
        <w:rPr>
          <w:b/>
          <w:color w:val="auto"/>
        </w:rPr>
      </w:pPr>
      <w:r w:rsidRPr="00E1425F">
        <w:rPr>
          <w:color w:val="auto"/>
        </w:rPr>
        <w:t xml:space="preserve">zasady przyznawania punktów w kryterium </w:t>
      </w:r>
      <w:r w:rsidRPr="00E1425F">
        <w:rPr>
          <w:b/>
          <w:color w:val="auto"/>
        </w:rPr>
        <w:t xml:space="preserve">„Doświadczenie projektanta </w:t>
      </w:r>
      <w:r w:rsidR="0054372A">
        <w:rPr>
          <w:b/>
          <w:color w:val="auto"/>
        </w:rPr>
        <w:t>DP</w:t>
      </w:r>
      <w:r w:rsidRPr="00E1425F">
        <w:rPr>
          <w:b/>
          <w:color w:val="auto"/>
        </w:rPr>
        <w:t>1”:</w:t>
      </w:r>
    </w:p>
    <w:p w14:paraId="5EBFE74A" w14:textId="454C08D5" w:rsidR="003B7E92" w:rsidRPr="00A62415" w:rsidRDefault="001124B2" w:rsidP="00A62415">
      <w:pPr>
        <w:pStyle w:val="Nagwek3"/>
        <w:numPr>
          <w:ilvl w:val="0"/>
          <w:numId w:val="0"/>
        </w:numPr>
        <w:ind w:left="1440"/>
        <w:rPr>
          <w:rFonts w:eastAsia="Palatino Linotype"/>
          <w:color w:val="auto"/>
        </w:rPr>
      </w:pPr>
      <w:r>
        <w:rPr>
          <w:rFonts w:eastAsia="Palatino Linotype"/>
          <w:color w:val="auto"/>
        </w:rPr>
        <w:t xml:space="preserve">-  </w:t>
      </w:r>
      <w:r w:rsidR="003B7E92" w:rsidRPr="00E1425F">
        <w:rPr>
          <w:rFonts w:eastAsia="Palatino Linotype"/>
          <w:color w:val="auto"/>
        </w:rPr>
        <w:t xml:space="preserve">Wykonawca otrzyma punkty w tym kryterium oceny ofert, jeśli wykaże, że skierowany do realizacji zamówienia projektant posiadający uprawnienia budowlane do projektowania bez ograniczeń w specjalności instalacyjnej w zakresie sieci, instalacji i urządzeń cieplnych, wentylacyjnych, gazowych, wodociągowych i kanalizacyjnych, spełniający warunek udziału w postępowaniu, określony w rozdz. V ust. 1 pkt 1) </w:t>
      </w:r>
      <w:proofErr w:type="spellStart"/>
      <w:r w:rsidR="003B7E92" w:rsidRPr="00E1425F">
        <w:rPr>
          <w:rFonts w:eastAsia="Palatino Linotype"/>
          <w:color w:val="auto"/>
        </w:rPr>
        <w:t>ppkt</w:t>
      </w:r>
      <w:proofErr w:type="spellEnd"/>
      <w:r w:rsidR="003B7E92" w:rsidRPr="00E1425F">
        <w:rPr>
          <w:rFonts w:eastAsia="Palatino Linotype"/>
          <w:color w:val="auto"/>
        </w:rPr>
        <w:t xml:space="preserve"> 1.2) </w:t>
      </w:r>
      <w:proofErr w:type="spellStart"/>
      <w:r w:rsidR="003B7E92" w:rsidRPr="00E1425F">
        <w:rPr>
          <w:rFonts w:eastAsia="Palatino Linotype"/>
          <w:color w:val="auto"/>
        </w:rPr>
        <w:t>OPiW</w:t>
      </w:r>
      <w:proofErr w:type="spellEnd"/>
      <w:r w:rsidR="003B7E92" w:rsidRPr="00E1425F">
        <w:rPr>
          <w:rFonts w:eastAsia="Palatino Linotype"/>
          <w:color w:val="auto"/>
        </w:rPr>
        <w:t xml:space="preserve">, posiada dodatkowe doświadczenie w okresie ostatnich 10 lat przed upływem terminu składania wniosków o dopuszczenie do udziału w postępowaniu, </w:t>
      </w:r>
      <w:r w:rsidR="00686450" w:rsidRPr="00686450">
        <w:rPr>
          <w:rFonts w:eastAsia="Palatino Linotype"/>
          <w:bCs w:val="0"/>
          <w:color w:val="auto"/>
          <w:szCs w:val="22"/>
          <w:lang w:eastAsia="en-US"/>
        </w:rPr>
        <w:t xml:space="preserve">w sporządzeniu </w:t>
      </w:r>
      <w:r w:rsidR="00686450" w:rsidRPr="00686450">
        <w:rPr>
          <w:rFonts w:eastAsia="Palatino Linotype"/>
          <w:bCs w:val="0"/>
          <w:color w:val="auto"/>
          <w:szCs w:val="22"/>
          <w:lang w:eastAsia="en-US"/>
        </w:rPr>
        <w:lastRenderedPageBreak/>
        <w:t>dokumentacji projektowych budowy instalacji sanitarnych dla pomieszczeń szklarni  i/lub pokoi</w:t>
      </w:r>
      <w:r w:rsidR="00203091">
        <w:rPr>
          <w:rFonts w:eastAsia="Palatino Linotype"/>
          <w:bCs w:val="0"/>
          <w:color w:val="auto"/>
          <w:szCs w:val="22"/>
          <w:lang w:eastAsia="en-US"/>
        </w:rPr>
        <w:t xml:space="preserve"> hodowlanych do hodowli roślin </w:t>
      </w:r>
      <w:r w:rsidR="00686450" w:rsidRPr="00686450">
        <w:rPr>
          <w:rFonts w:eastAsia="Palatino Linotype"/>
          <w:bCs w:val="0"/>
          <w:color w:val="auto"/>
          <w:szCs w:val="22"/>
          <w:lang w:eastAsia="en-US"/>
        </w:rPr>
        <w:t>o łącznej powierzchni użytkowej nie mniejszej niż 250 m</w:t>
      </w:r>
      <w:r w:rsidR="00686450" w:rsidRPr="00686450">
        <w:rPr>
          <w:rFonts w:eastAsia="Palatino Linotype"/>
          <w:bCs w:val="0"/>
          <w:color w:val="auto"/>
          <w:szCs w:val="22"/>
          <w:vertAlign w:val="superscript"/>
          <w:lang w:eastAsia="en-US"/>
        </w:rPr>
        <w:t>2</w:t>
      </w:r>
      <w:r w:rsidR="00686450" w:rsidRPr="00686450">
        <w:rPr>
          <w:rFonts w:eastAsia="Palatino Linotype"/>
          <w:bCs w:val="0"/>
          <w:color w:val="auto"/>
          <w:szCs w:val="22"/>
          <w:lang w:eastAsia="en-US"/>
        </w:rPr>
        <w:t xml:space="preserve">,  na podstawie której uzyskano ostateczną decyzję o pozwoleniu na budowę </w:t>
      </w:r>
      <w:r w:rsidR="00A62415" w:rsidRPr="00A62415">
        <w:rPr>
          <w:rFonts w:eastAsia="Palatino Linotype"/>
          <w:i/>
          <w:color w:val="auto"/>
        </w:rPr>
        <w:t>(a w przypadku wykazania usług wykonanych w innych państwach w których, nie wydaje się decyzji o pozwoleniu na budowę - dokumenty równoważne),</w:t>
      </w:r>
      <w:r w:rsidR="00A62415" w:rsidRPr="00A62415">
        <w:rPr>
          <w:rFonts w:eastAsia="Palatino Linotype"/>
          <w:color w:val="auto"/>
        </w:rPr>
        <w:t xml:space="preserve"> </w:t>
      </w:r>
    </w:p>
    <w:p w14:paraId="1019D2B8" w14:textId="05AE1D87" w:rsidR="003B7E92" w:rsidRPr="00F81871" w:rsidRDefault="003B7E92" w:rsidP="003B7E92">
      <w:pPr>
        <w:pStyle w:val="Nagwek3"/>
        <w:numPr>
          <w:ilvl w:val="0"/>
          <w:numId w:val="73"/>
        </w:numPr>
        <w:ind w:left="1418" w:hanging="284"/>
        <w:rPr>
          <w:rFonts w:eastAsia="Palatino Linotype"/>
          <w:color w:val="auto"/>
        </w:rPr>
      </w:pPr>
      <w:r w:rsidRPr="00E1425F">
        <w:rPr>
          <w:rFonts w:eastAsia="Palatino Linotype"/>
          <w:color w:val="auto"/>
        </w:rPr>
        <w:t xml:space="preserve">Zamawiający dokona oceny tego kryterium na podstawie przedmiotowych środków </w:t>
      </w:r>
      <w:r w:rsidRPr="00F81871">
        <w:rPr>
          <w:rFonts w:eastAsia="Palatino Linotype"/>
          <w:color w:val="auto"/>
        </w:rPr>
        <w:t>dowodowych, o któryc</w:t>
      </w:r>
      <w:r w:rsidR="00DB6DD8" w:rsidRPr="00F81871">
        <w:rPr>
          <w:rFonts w:eastAsia="Palatino Linotype"/>
          <w:color w:val="auto"/>
        </w:rPr>
        <w:t>h mowa w rozdz. III ust. 1 pkt 4)</w:t>
      </w:r>
      <w:r w:rsidRPr="00F81871">
        <w:rPr>
          <w:rFonts w:eastAsia="Palatino Linotype"/>
          <w:color w:val="auto"/>
        </w:rPr>
        <w:t xml:space="preserve"> </w:t>
      </w:r>
      <w:proofErr w:type="spellStart"/>
      <w:r w:rsidRPr="00F81871">
        <w:rPr>
          <w:rFonts w:eastAsia="Palatino Linotype"/>
          <w:color w:val="auto"/>
        </w:rPr>
        <w:t>OPiW</w:t>
      </w:r>
      <w:proofErr w:type="spellEnd"/>
      <w:r w:rsidRPr="00F81871">
        <w:rPr>
          <w:rFonts w:eastAsia="Palatino Linotype"/>
          <w:color w:val="auto"/>
        </w:rPr>
        <w:t>,</w:t>
      </w:r>
    </w:p>
    <w:p w14:paraId="56DE5AE8" w14:textId="42BD1A82" w:rsidR="003B7E92" w:rsidRPr="00F81871" w:rsidRDefault="003B7E92" w:rsidP="003B7E92">
      <w:pPr>
        <w:pStyle w:val="Nagwek3"/>
        <w:numPr>
          <w:ilvl w:val="0"/>
          <w:numId w:val="73"/>
        </w:numPr>
        <w:ind w:left="1418" w:hanging="284"/>
        <w:rPr>
          <w:color w:val="auto"/>
        </w:rPr>
      </w:pPr>
      <w:r w:rsidRPr="00F81871">
        <w:rPr>
          <w:color w:val="auto"/>
        </w:rPr>
        <w:t>Wykonawca, który nie złoży przedmiotowych środków dowodowych, o których mowa w </w:t>
      </w:r>
      <w:r w:rsidR="00DB6DD8" w:rsidRPr="00F81871">
        <w:rPr>
          <w:color w:val="auto"/>
        </w:rPr>
        <w:t>rozdz. III ust. 1 pkt 4)</w:t>
      </w:r>
      <w:r w:rsidRPr="00F81871">
        <w:rPr>
          <w:color w:val="auto"/>
        </w:rPr>
        <w:t xml:space="preserve"> </w:t>
      </w:r>
      <w:proofErr w:type="spellStart"/>
      <w:r w:rsidRPr="00F81871">
        <w:rPr>
          <w:color w:val="auto"/>
        </w:rPr>
        <w:t>OPiW</w:t>
      </w:r>
      <w:proofErr w:type="spellEnd"/>
      <w:r w:rsidRPr="00F81871">
        <w:rPr>
          <w:color w:val="auto"/>
        </w:rPr>
        <w:t xml:space="preserve"> otrzyma w tym kryterium 0 punktów,</w:t>
      </w:r>
    </w:p>
    <w:p w14:paraId="2B525943" w14:textId="7A92966A" w:rsidR="003B7E92" w:rsidRPr="00F81871" w:rsidRDefault="003B7E92" w:rsidP="003B7E92">
      <w:pPr>
        <w:pStyle w:val="Nagwek3"/>
        <w:numPr>
          <w:ilvl w:val="0"/>
          <w:numId w:val="73"/>
        </w:numPr>
        <w:ind w:left="1418" w:hanging="284"/>
        <w:rPr>
          <w:color w:val="auto"/>
        </w:rPr>
      </w:pPr>
      <w:r w:rsidRPr="00F81871">
        <w:rPr>
          <w:color w:val="auto"/>
        </w:rPr>
        <w:t>w związku z tym, że przedmiotowe środki dowodowe, o któryc</w:t>
      </w:r>
      <w:r w:rsidR="00A75DB1" w:rsidRPr="00F81871">
        <w:rPr>
          <w:color w:val="auto"/>
        </w:rPr>
        <w:t>h mowa w rozdz. III ust. 1 pkt 4)</w:t>
      </w:r>
      <w:r w:rsidRPr="00F81871">
        <w:rPr>
          <w:color w:val="auto"/>
        </w:rPr>
        <w:t xml:space="preserve"> </w:t>
      </w:r>
      <w:proofErr w:type="spellStart"/>
      <w:r w:rsidRPr="00F81871">
        <w:rPr>
          <w:color w:val="auto"/>
        </w:rPr>
        <w:t>OPiW</w:t>
      </w:r>
      <w:proofErr w:type="spellEnd"/>
      <w:r w:rsidRPr="00F81871">
        <w:rPr>
          <w:color w:val="auto"/>
        </w:rPr>
        <w:t xml:space="preserve"> służą do uzyskania dodatkowych punktów w kryteriach oceny ofert, zgodnie z przepisem art. 107 ust. 3 ustawy </w:t>
      </w:r>
      <w:proofErr w:type="spellStart"/>
      <w:r w:rsidRPr="00F81871">
        <w:rPr>
          <w:color w:val="auto"/>
        </w:rPr>
        <w:t>Pzp</w:t>
      </w:r>
      <w:proofErr w:type="spellEnd"/>
      <w:r w:rsidRPr="00F81871">
        <w:rPr>
          <w:color w:val="auto"/>
        </w:rPr>
        <w:t xml:space="preserve"> Zamawiający nie będzie wzywał wykonawcy do ich złożenia lub uzupełnienia,</w:t>
      </w:r>
    </w:p>
    <w:p w14:paraId="11373729" w14:textId="1A6CA8C7" w:rsidR="003B7E92" w:rsidRPr="00F81871" w:rsidRDefault="003B7E92" w:rsidP="003B7E92">
      <w:pPr>
        <w:pStyle w:val="Nagwek3"/>
        <w:numPr>
          <w:ilvl w:val="0"/>
          <w:numId w:val="73"/>
        </w:numPr>
        <w:ind w:left="1418" w:hanging="284"/>
        <w:rPr>
          <w:color w:val="auto"/>
        </w:rPr>
      </w:pPr>
      <w:r w:rsidRPr="00F81871">
        <w:rPr>
          <w:color w:val="auto"/>
        </w:rPr>
        <w:t xml:space="preserve">w sytuacji gdy na podstawie złożonych przedmiotowych środków dowodowych Wykonawca uzyska dodatkowe punkty, Zamawiający uzna jednocześnie, że Wykonawca spełnia warunek udziału w postępowaniu, określony w rozdz. V ust. 1 pkt 1 </w:t>
      </w:r>
      <w:proofErr w:type="spellStart"/>
      <w:r w:rsidRPr="00F81871">
        <w:rPr>
          <w:color w:val="auto"/>
        </w:rPr>
        <w:t>ppkt</w:t>
      </w:r>
      <w:proofErr w:type="spellEnd"/>
      <w:r w:rsidRPr="00F81871">
        <w:rPr>
          <w:color w:val="auto"/>
        </w:rPr>
        <w:t xml:space="preserve"> 1.2 </w:t>
      </w:r>
      <w:proofErr w:type="spellStart"/>
      <w:r w:rsidRPr="00F81871">
        <w:rPr>
          <w:color w:val="auto"/>
        </w:rPr>
        <w:t>OPiW</w:t>
      </w:r>
      <w:proofErr w:type="spellEnd"/>
      <w:r w:rsidRPr="00F81871">
        <w:rPr>
          <w:color w:val="auto"/>
        </w:rPr>
        <w:t xml:space="preserve"> w zakresie dotyczącym doświadczenia ww. osoby,</w:t>
      </w:r>
    </w:p>
    <w:p w14:paraId="40CAD406" w14:textId="2ED68BB0" w:rsidR="003B7E92" w:rsidRPr="00E1425F" w:rsidRDefault="003B7E92" w:rsidP="003B7E92">
      <w:pPr>
        <w:pStyle w:val="Nagwek3"/>
        <w:numPr>
          <w:ilvl w:val="0"/>
          <w:numId w:val="73"/>
        </w:numPr>
        <w:ind w:left="1418" w:hanging="284"/>
        <w:rPr>
          <w:color w:val="auto"/>
        </w:rPr>
      </w:pPr>
      <w:r w:rsidRPr="00E1425F">
        <w:rPr>
          <w:color w:val="auto"/>
        </w:rPr>
        <w:t>jeżeli Wykonawca w ogóle nie złoży przedmiotowych środków dowodowych, okreś</w:t>
      </w:r>
      <w:r w:rsidR="00DB6DD8">
        <w:rPr>
          <w:color w:val="auto"/>
        </w:rPr>
        <w:t>lonych w rozdz. III ust. 1 pkt 4)</w:t>
      </w:r>
      <w:r w:rsidRPr="00E1425F">
        <w:rPr>
          <w:color w:val="auto"/>
        </w:rPr>
        <w:t xml:space="preserve"> </w:t>
      </w:r>
      <w:proofErr w:type="spellStart"/>
      <w:r w:rsidRPr="00E1425F">
        <w:rPr>
          <w:color w:val="auto"/>
        </w:rPr>
        <w:t>OPiW</w:t>
      </w:r>
      <w:proofErr w:type="spellEnd"/>
      <w:r w:rsidRPr="00E1425F">
        <w:rPr>
          <w:color w:val="auto"/>
        </w:rPr>
        <w:t xml:space="preserve"> zobowiązany jest, na wezwanie Zamawiającego, do złożenia pełnego wykazu osób w sposób potwierdzający spełnienie warunku określonego w rozdz. V, ust. 1, pkt 1, </w:t>
      </w:r>
      <w:proofErr w:type="spellStart"/>
      <w:r w:rsidRPr="00E1425F">
        <w:rPr>
          <w:color w:val="auto"/>
        </w:rPr>
        <w:t>ppkt</w:t>
      </w:r>
      <w:proofErr w:type="spellEnd"/>
      <w:r w:rsidRPr="00E1425F">
        <w:rPr>
          <w:color w:val="auto"/>
        </w:rPr>
        <w:t xml:space="preserve"> 1.2 </w:t>
      </w:r>
      <w:proofErr w:type="spellStart"/>
      <w:r w:rsidRPr="00E1425F">
        <w:rPr>
          <w:color w:val="auto"/>
        </w:rPr>
        <w:t>OPiW</w:t>
      </w:r>
      <w:proofErr w:type="spellEnd"/>
      <w:r w:rsidRPr="00E1425F">
        <w:rPr>
          <w:color w:val="auto"/>
        </w:rPr>
        <w:t>,</w:t>
      </w:r>
    </w:p>
    <w:p w14:paraId="4034C84A" w14:textId="77777777" w:rsidR="003B7E92" w:rsidRPr="00E1425F" w:rsidRDefault="003B7E92" w:rsidP="003B7E92">
      <w:pPr>
        <w:pStyle w:val="Nagwek3"/>
        <w:numPr>
          <w:ilvl w:val="0"/>
          <w:numId w:val="73"/>
        </w:numPr>
        <w:ind w:left="1418" w:hanging="284"/>
        <w:rPr>
          <w:color w:val="auto"/>
        </w:rPr>
      </w:pPr>
      <w:r w:rsidRPr="00E1425F">
        <w:rPr>
          <w:color w:val="auto"/>
        </w:rPr>
        <w:t>punkty zostaną przyznane zgodnie z zasadą:</w:t>
      </w:r>
    </w:p>
    <w:p w14:paraId="43F49E1E" w14:textId="5D1F88A0" w:rsidR="003B7E92" w:rsidRPr="00E1425F" w:rsidRDefault="003B7E92" w:rsidP="00E1425F">
      <w:pPr>
        <w:pStyle w:val="Nagwek3"/>
        <w:numPr>
          <w:ilvl w:val="2"/>
          <w:numId w:val="73"/>
        </w:numPr>
        <w:ind w:left="1843"/>
        <w:rPr>
          <w:color w:val="auto"/>
        </w:rPr>
      </w:pPr>
      <w:r w:rsidRPr="00E1425F">
        <w:rPr>
          <w:color w:val="auto"/>
        </w:rPr>
        <w:t>za doświadczenie w sporządzeni</w:t>
      </w:r>
      <w:r w:rsidR="00E84314">
        <w:rPr>
          <w:color w:val="auto"/>
        </w:rPr>
        <w:t>u</w:t>
      </w:r>
      <w:r w:rsidRPr="00E1425F">
        <w:rPr>
          <w:color w:val="auto"/>
        </w:rPr>
        <w:t xml:space="preserve"> j</w:t>
      </w:r>
      <w:r w:rsidRPr="00E1425F">
        <w:rPr>
          <w:b/>
          <w:color w:val="auto"/>
        </w:rPr>
        <w:t xml:space="preserve">ednej dokumentacji </w:t>
      </w:r>
      <w:r w:rsidR="000218C7" w:rsidRPr="000218C7">
        <w:rPr>
          <w:rFonts w:eastAsia="Palatino Linotype"/>
          <w:b/>
          <w:color w:val="auto"/>
        </w:rPr>
        <w:t>projektowej budowy instalacji sanitarnych dla pomieszczeń szklarni  i/lub pokoi</w:t>
      </w:r>
      <w:r w:rsidR="00203091">
        <w:rPr>
          <w:rFonts w:eastAsia="Palatino Linotype"/>
          <w:b/>
          <w:color w:val="auto"/>
        </w:rPr>
        <w:t xml:space="preserve"> hodowlanych do hodowli roślin,</w:t>
      </w:r>
      <w:r w:rsidR="000218C7" w:rsidRPr="000218C7">
        <w:rPr>
          <w:rFonts w:eastAsia="Palatino Linotype"/>
          <w:b/>
          <w:color w:val="auto"/>
        </w:rPr>
        <w:t xml:space="preserve"> o łącznej powierzchni użytkowej nie mniejszej niż 250 m</w:t>
      </w:r>
      <w:r w:rsidR="000218C7" w:rsidRPr="000218C7">
        <w:rPr>
          <w:rFonts w:eastAsia="Palatino Linotype"/>
          <w:b/>
          <w:color w:val="auto"/>
          <w:vertAlign w:val="superscript"/>
        </w:rPr>
        <w:t>2</w:t>
      </w:r>
      <w:r w:rsidR="000218C7" w:rsidRPr="000218C7">
        <w:rPr>
          <w:rFonts w:eastAsia="Palatino Linotype"/>
          <w:b/>
          <w:color w:val="auto"/>
        </w:rPr>
        <w:t>,  na podstawie której uzyskano ostateczną decyzję o pozwoleniu na budowę</w:t>
      </w:r>
      <w:r w:rsidR="000218C7" w:rsidRPr="00A62415">
        <w:rPr>
          <w:rFonts w:eastAsia="Palatino Linotype"/>
          <w:color w:val="auto"/>
        </w:rPr>
        <w:t xml:space="preserve"> </w:t>
      </w:r>
      <w:r w:rsidR="000218C7" w:rsidRPr="00A62415">
        <w:rPr>
          <w:rFonts w:eastAsia="Palatino Linotype"/>
          <w:i/>
          <w:color w:val="auto"/>
        </w:rPr>
        <w:t>(a w przypadku wykazania usług wykonanych w innych państwach w których, nie wydaje się decyzji o pozwoleniu na</w:t>
      </w:r>
      <w:r w:rsidR="00437793">
        <w:rPr>
          <w:rFonts w:eastAsia="Palatino Linotype"/>
          <w:i/>
          <w:color w:val="auto"/>
        </w:rPr>
        <w:t xml:space="preserve"> budowę - dokumenty równoważne)</w:t>
      </w:r>
      <w:r w:rsidR="000218C7" w:rsidRPr="00A62415">
        <w:rPr>
          <w:rFonts w:eastAsia="Palatino Linotype"/>
          <w:color w:val="auto"/>
        </w:rPr>
        <w:t xml:space="preserve"> </w:t>
      </w:r>
      <w:r w:rsidR="00A75DB1">
        <w:rPr>
          <w:i/>
          <w:sz w:val="18"/>
          <w:szCs w:val="18"/>
        </w:rPr>
        <w:t xml:space="preserve">- </w:t>
      </w:r>
      <w:r w:rsidRPr="00E1425F">
        <w:rPr>
          <w:color w:val="auto"/>
        </w:rPr>
        <w:t xml:space="preserve">zostanie przyznane </w:t>
      </w:r>
      <w:r w:rsidRPr="00E1425F">
        <w:rPr>
          <w:b/>
          <w:color w:val="auto"/>
        </w:rPr>
        <w:t>50 punktów</w:t>
      </w:r>
      <w:r w:rsidRPr="00E1425F">
        <w:rPr>
          <w:color w:val="auto"/>
        </w:rPr>
        <w:t xml:space="preserve">. </w:t>
      </w:r>
    </w:p>
    <w:p w14:paraId="7C27B23F" w14:textId="1DC93932" w:rsidR="00E1425F" w:rsidRPr="001124B2" w:rsidRDefault="00E1425F" w:rsidP="00E1425F">
      <w:pPr>
        <w:pStyle w:val="Nagwek3"/>
        <w:numPr>
          <w:ilvl w:val="2"/>
          <w:numId w:val="73"/>
        </w:numPr>
        <w:ind w:left="1843"/>
        <w:rPr>
          <w:color w:val="auto"/>
        </w:rPr>
      </w:pPr>
      <w:r w:rsidRPr="001124B2">
        <w:rPr>
          <w:color w:val="auto"/>
        </w:rPr>
        <w:t>za doświadczenie w sporządzeni</w:t>
      </w:r>
      <w:r w:rsidR="00E84314">
        <w:rPr>
          <w:color w:val="auto"/>
        </w:rPr>
        <w:t>u</w:t>
      </w:r>
      <w:r w:rsidRPr="001124B2">
        <w:rPr>
          <w:color w:val="auto"/>
        </w:rPr>
        <w:t xml:space="preserve"> dwóch i więcej</w:t>
      </w:r>
      <w:r w:rsidRPr="001124B2">
        <w:rPr>
          <w:b/>
          <w:color w:val="auto"/>
        </w:rPr>
        <w:t xml:space="preserve"> </w:t>
      </w:r>
      <w:r w:rsidR="00437793" w:rsidRPr="00E1425F">
        <w:rPr>
          <w:b/>
          <w:color w:val="auto"/>
        </w:rPr>
        <w:t xml:space="preserve">dokumentacji </w:t>
      </w:r>
      <w:r w:rsidR="00437793" w:rsidRPr="000218C7">
        <w:rPr>
          <w:rFonts w:eastAsia="Palatino Linotype"/>
          <w:b/>
          <w:color w:val="auto"/>
        </w:rPr>
        <w:t>projektow</w:t>
      </w:r>
      <w:r w:rsidR="00437793">
        <w:rPr>
          <w:rFonts w:eastAsia="Palatino Linotype"/>
          <w:b/>
          <w:color w:val="auto"/>
        </w:rPr>
        <w:t>ych</w:t>
      </w:r>
      <w:r w:rsidR="00437793" w:rsidRPr="000218C7">
        <w:rPr>
          <w:rFonts w:eastAsia="Palatino Linotype"/>
          <w:b/>
          <w:color w:val="auto"/>
        </w:rPr>
        <w:t xml:space="preserve"> budowy instalacji sanitarnych dla pomieszczeń szklarni  i/lub pokoi hodowlanych do hodowli roślin, o łącznej powierzchni użytkowej nie mniejszej niż 250 m</w:t>
      </w:r>
      <w:r w:rsidR="00437793" w:rsidRPr="000218C7">
        <w:rPr>
          <w:rFonts w:eastAsia="Palatino Linotype"/>
          <w:b/>
          <w:color w:val="auto"/>
          <w:vertAlign w:val="superscript"/>
        </w:rPr>
        <w:t>2</w:t>
      </w:r>
      <w:r w:rsidR="00437793" w:rsidRPr="000218C7">
        <w:rPr>
          <w:rFonts w:eastAsia="Palatino Linotype"/>
          <w:b/>
          <w:color w:val="auto"/>
        </w:rPr>
        <w:t>,  na podstawie której uzyskano ostateczną decyzję o pozwoleniu na budowę</w:t>
      </w:r>
      <w:r w:rsidR="00437793" w:rsidRPr="00A62415">
        <w:rPr>
          <w:rFonts w:eastAsia="Palatino Linotype"/>
          <w:color w:val="auto"/>
        </w:rPr>
        <w:t xml:space="preserve"> </w:t>
      </w:r>
      <w:r w:rsidR="00437793" w:rsidRPr="00A62415">
        <w:rPr>
          <w:rFonts w:eastAsia="Palatino Linotype"/>
          <w:i/>
          <w:color w:val="auto"/>
        </w:rPr>
        <w:t>(a w przypadku wykazania usług wykonanych w innych państwach w których, nie wydaje się decyzji o pozwoleniu na</w:t>
      </w:r>
      <w:r w:rsidR="00437793">
        <w:rPr>
          <w:rFonts w:eastAsia="Palatino Linotype"/>
          <w:i/>
          <w:color w:val="auto"/>
        </w:rPr>
        <w:t xml:space="preserve"> budowę - dokumenty równoważne)</w:t>
      </w:r>
      <w:r w:rsidR="00437793" w:rsidRPr="00A62415">
        <w:rPr>
          <w:rFonts w:eastAsia="Palatino Linotype"/>
          <w:color w:val="auto"/>
        </w:rPr>
        <w:t xml:space="preserve"> </w:t>
      </w:r>
      <w:r w:rsidR="00A75DB1">
        <w:rPr>
          <w:i/>
          <w:sz w:val="18"/>
          <w:szCs w:val="18"/>
        </w:rPr>
        <w:t xml:space="preserve">- </w:t>
      </w:r>
      <w:r w:rsidRPr="001124B2">
        <w:rPr>
          <w:color w:val="auto"/>
        </w:rPr>
        <w:t xml:space="preserve">zostanie przyznane </w:t>
      </w:r>
      <w:r w:rsidRPr="001124B2">
        <w:rPr>
          <w:b/>
          <w:color w:val="auto"/>
        </w:rPr>
        <w:t>50 punktów</w:t>
      </w:r>
      <w:r w:rsidRPr="001124B2">
        <w:rPr>
          <w:color w:val="auto"/>
        </w:rPr>
        <w:t xml:space="preserve">. </w:t>
      </w:r>
    </w:p>
    <w:p w14:paraId="5875D341" w14:textId="2F838AFA" w:rsidR="003B7E92" w:rsidRPr="00E1425F" w:rsidRDefault="003B7E92" w:rsidP="003B7E92">
      <w:pPr>
        <w:pStyle w:val="Akapitzlist"/>
        <w:tabs>
          <w:tab w:val="left" w:pos="1134"/>
          <w:tab w:val="left" w:pos="6096"/>
        </w:tabs>
        <w:ind w:left="1425" w:firstLine="0"/>
        <w:rPr>
          <w:rFonts w:cs="Arial"/>
          <w:b/>
          <w:color w:val="auto"/>
          <w:szCs w:val="20"/>
        </w:rPr>
      </w:pPr>
      <w:r w:rsidRPr="00E1425F">
        <w:rPr>
          <w:rFonts w:cs="Arial"/>
          <w:b/>
          <w:color w:val="auto"/>
          <w:szCs w:val="20"/>
        </w:rPr>
        <w:t>DP</w:t>
      </w:r>
      <w:r w:rsidR="00E1425F" w:rsidRPr="001124B2">
        <w:rPr>
          <w:rFonts w:cs="Arial"/>
          <w:b/>
          <w:color w:val="auto"/>
          <w:szCs w:val="20"/>
        </w:rPr>
        <w:t>1</w:t>
      </w:r>
      <w:r w:rsidRPr="00E1425F">
        <w:rPr>
          <w:rFonts w:cs="Arial"/>
          <w:b/>
          <w:color w:val="auto"/>
          <w:szCs w:val="20"/>
        </w:rPr>
        <w:t xml:space="preserve"> = otrzymana liczba punktów w kryterium „ doświadczenie projektanta</w:t>
      </w:r>
      <w:r w:rsidR="00A75DB1">
        <w:rPr>
          <w:rFonts w:cs="Arial"/>
          <w:b/>
          <w:color w:val="auto"/>
          <w:szCs w:val="20"/>
        </w:rPr>
        <w:t xml:space="preserve"> DP1</w:t>
      </w:r>
      <w:r w:rsidRPr="00E1425F">
        <w:rPr>
          <w:rFonts w:cs="Arial"/>
          <w:b/>
          <w:color w:val="auto"/>
          <w:szCs w:val="20"/>
        </w:rPr>
        <w:t>”</w:t>
      </w:r>
    </w:p>
    <w:p w14:paraId="3B364DD0" w14:textId="2C575D6F" w:rsidR="003B7E92" w:rsidRPr="00E1425F" w:rsidRDefault="003B7E92" w:rsidP="003B7E92">
      <w:pPr>
        <w:numPr>
          <w:ilvl w:val="1"/>
          <w:numId w:val="3"/>
        </w:numPr>
        <w:ind w:left="1418" w:hanging="284"/>
        <w:contextualSpacing/>
        <w:rPr>
          <w:rFonts w:cs="Arial"/>
          <w:color w:val="auto"/>
          <w:szCs w:val="20"/>
          <w:lang w:eastAsia="pl-PL"/>
        </w:rPr>
      </w:pPr>
      <w:r w:rsidRPr="00E1425F">
        <w:rPr>
          <w:rFonts w:cs="Arial"/>
          <w:color w:val="auto"/>
          <w:szCs w:val="20"/>
          <w:lang w:eastAsia="pl-PL"/>
        </w:rPr>
        <w:t>otrzymana liczba punktów w kryterium „doświadczenie projektanta</w:t>
      </w:r>
      <w:r w:rsidR="00A75DB1">
        <w:rPr>
          <w:rFonts w:cs="Arial"/>
          <w:color w:val="auto"/>
          <w:szCs w:val="20"/>
          <w:lang w:eastAsia="pl-PL"/>
        </w:rPr>
        <w:t xml:space="preserve"> DP1</w:t>
      </w:r>
      <w:r w:rsidRPr="00E1425F">
        <w:rPr>
          <w:rFonts w:cs="Arial"/>
          <w:color w:val="auto"/>
          <w:szCs w:val="20"/>
          <w:lang w:eastAsia="pl-PL"/>
        </w:rPr>
        <w:t xml:space="preserve">” pomnożona zostanie przez wagę kryterium, tj. </w:t>
      </w:r>
      <w:r w:rsidR="004D6C03">
        <w:rPr>
          <w:rFonts w:cs="Arial"/>
          <w:b/>
          <w:color w:val="auto"/>
          <w:szCs w:val="20"/>
          <w:lang w:eastAsia="pl-PL"/>
        </w:rPr>
        <w:t>15</w:t>
      </w:r>
      <w:r w:rsidRPr="00E1425F">
        <w:rPr>
          <w:rFonts w:cs="Arial"/>
          <w:b/>
          <w:color w:val="auto"/>
          <w:szCs w:val="20"/>
          <w:lang w:eastAsia="pl-PL"/>
        </w:rPr>
        <w:t>%</w:t>
      </w:r>
      <w:r w:rsidRPr="00E1425F">
        <w:rPr>
          <w:rFonts w:cs="Arial"/>
          <w:color w:val="auto"/>
          <w:szCs w:val="20"/>
          <w:lang w:eastAsia="pl-PL"/>
        </w:rPr>
        <w:t>,</w:t>
      </w:r>
    </w:p>
    <w:p w14:paraId="2D53FF4D" w14:textId="663F3549" w:rsidR="003B7E92" w:rsidRPr="00E1425F" w:rsidRDefault="003B7E92" w:rsidP="003B7E92">
      <w:pPr>
        <w:numPr>
          <w:ilvl w:val="1"/>
          <w:numId w:val="3"/>
        </w:numPr>
        <w:ind w:left="1418" w:hanging="284"/>
        <w:contextualSpacing/>
        <w:rPr>
          <w:rFonts w:cs="Arial"/>
          <w:color w:val="auto"/>
          <w:szCs w:val="20"/>
          <w:lang w:eastAsia="pl-PL"/>
        </w:rPr>
      </w:pPr>
      <w:r w:rsidRPr="00E1425F">
        <w:rPr>
          <w:rFonts w:cs="Arial"/>
          <w:color w:val="auto"/>
          <w:szCs w:val="20"/>
          <w:lang w:eastAsia="pl-PL"/>
        </w:rPr>
        <w:lastRenderedPageBreak/>
        <w:t xml:space="preserve">maksymalna liczba punktów w tym kryterium po przeliczeniu przez wagę kryterium wynosi </w:t>
      </w:r>
      <w:r w:rsidR="004D6C03">
        <w:rPr>
          <w:rFonts w:cs="Arial"/>
          <w:b/>
          <w:color w:val="auto"/>
          <w:szCs w:val="20"/>
          <w:lang w:eastAsia="pl-PL"/>
        </w:rPr>
        <w:t>15</w:t>
      </w:r>
      <w:r w:rsidRPr="00E1425F">
        <w:rPr>
          <w:rFonts w:cs="Arial"/>
          <w:b/>
          <w:color w:val="auto"/>
          <w:szCs w:val="20"/>
          <w:lang w:eastAsia="pl-PL"/>
        </w:rPr>
        <w:t xml:space="preserve"> pkt</w:t>
      </w:r>
      <w:r w:rsidRPr="00E1425F">
        <w:rPr>
          <w:rFonts w:cs="Arial"/>
          <w:color w:val="auto"/>
          <w:szCs w:val="20"/>
          <w:lang w:eastAsia="pl-PL"/>
        </w:rPr>
        <w:t>,</w:t>
      </w:r>
    </w:p>
    <w:p w14:paraId="0A76058B" w14:textId="4BA255E5" w:rsidR="003B7E92" w:rsidRPr="00E1425F" w:rsidRDefault="003B7E92" w:rsidP="003B7E92">
      <w:pPr>
        <w:pStyle w:val="Akapitzlist"/>
        <w:numPr>
          <w:ilvl w:val="0"/>
          <w:numId w:val="74"/>
        </w:numPr>
        <w:ind w:left="1418" w:hanging="284"/>
        <w:rPr>
          <w:rFonts w:eastAsia="Calibri" w:cs="Times New Roman"/>
          <w:noProof/>
          <w:color w:val="auto"/>
          <w:szCs w:val="20"/>
          <w:lang w:eastAsia="x-none"/>
        </w:rPr>
      </w:pPr>
      <w:r w:rsidRPr="00E1425F">
        <w:rPr>
          <w:rFonts w:eastAsia="Calibri" w:cs="Times New Roman"/>
          <w:noProof/>
          <w:color w:val="auto"/>
          <w:szCs w:val="20"/>
          <w:lang w:eastAsia="x-none"/>
        </w:rPr>
        <w:t xml:space="preserve">Zamawiający nie będzie sumował potencjału osób, w przypadku wykazania przez Wykonawcę większej liczby osób w </w:t>
      </w:r>
      <w:r w:rsidRPr="00E1425F">
        <w:rPr>
          <w:bCs/>
          <w:color w:val="auto"/>
        </w:rPr>
        <w:t xml:space="preserve">przedmiotowych środków dowodowych, określonych w </w:t>
      </w:r>
      <w:r w:rsidR="00A75DB1">
        <w:rPr>
          <w:color w:val="auto"/>
        </w:rPr>
        <w:t>rozdz. III ust. 1 pkt 4)</w:t>
      </w:r>
      <w:r w:rsidRPr="00E1425F">
        <w:rPr>
          <w:color w:val="auto"/>
        </w:rPr>
        <w:t xml:space="preserve"> </w:t>
      </w:r>
      <w:proofErr w:type="spellStart"/>
      <w:r w:rsidRPr="00E1425F">
        <w:rPr>
          <w:color w:val="auto"/>
        </w:rPr>
        <w:t>OPiW</w:t>
      </w:r>
      <w:proofErr w:type="spellEnd"/>
      <w:r w:rsidRPr="00E1425F">
        <w:rPr>
          <w:rFonts w:eastAsia="Calibri" w:cs="Times New Roman"/>
          <w:noProof/>
          <w:color w:val="auto"/>
          <w:szCs w:val="20"/>
          <w:lang w:eastAsia="x-none"/>
        </w:rPr>
        <w:t>. W powyższym przypadku, zamawiający do celów punktacji weźmie pod uwagę pierwszą osobę z listy,</w:t>
      </w:r>
    </w:p>
    <w:p w14:paraId="6CBF4D6E" w14:textId="1E22FC9D" w:rsidR="003B7E92" w:rsidRPr="00A75DB1" w:rsidRDefault="003B7E92" w:rsidP="00A75DB1">
      <w:pPr>
        <w:pStyle w:val="Akapitzlist"/>
        <w:numPr>
          <w:ilvl w:val="0"/>
          <w:numId w:val="74"/>
        </w:numPr>
        <w:ind w:left="1418" w:hanging="284"/>
        <w:rPr>
          <w:color w:val="auto"/>
        </w:rPr>
      </w:pPr>
      <w:r w:rsidRPr="00A75DB1">
        <w:rPr>
          <w:color w:val="auto"/>
        </w:rPr>
        <w:t xml:space="preserve">jeżeli Wykonawca w wyniku wezwania z art. 126 ust. 1 ustawy </w:t>
      </w:r>
      <w:proofErr w:type="spellStart"/>
      <w:r w:rsidRPr="00A75DB1">
        <w:rPr>
          <w:color w:val="auto"/>
        </w:rPr>
        <w:t>Pzp</w:t>
      </w:r>
      <w:proofErr w:type="spellEnd"/>
      <w:r w:rsidRPr="00A75DB1">
        <w:rPr>
          <w:color w:val="auto"/>
        </w:rPr>
        <w:t xml:space="preserve">, w złożonym „Wykazie osób” na potwierdzenie spełnienia warunków udziału w postępowaniu, wykaże inną osobę niż w przedmiotowym środku dowodowym, określonym w </w:t>
      </w:r>
      <w:r w:rsidRPr="00E1425F">
        <w:rPr>
          <w:color w:val="auto"/>
        </w:rPr>
        <w:t xml:space="preserve">rozdz. III ust. 1 pkt 1 </w:t>
      </w:r>
      <w:proofErr w:type="spellStart"/>
      <w:r w:rsidRPr="00E1425F">
        <w:rPr>
          <w:color w:val="auto"/>
        </w:rPr>
        <w:t>OPiW</w:t>
      </w:r>
      <w:proofErr w:type="spellEnd"/>
      <w:r w:rsidRPr="00A75DB1">
        <w:rPr>
          <w:color w:val="auto"/>
        </w:rPr>
        <w:t>, tzn. zmieni osobę do realizacji zamówienia, Zamawiający dokona ponownej weryfikacji pozycji Wykonawcy w rankingu ofert, przyznając w kryterium „</w:t>
      </w:r>
      <w:r w:rsidR="00A75DB1" w:rsidRPr="00A75DB1">
        <w:rPr>
          <w:color w:val="auto"/>
        </w:rPr>
        <w:t>doświadczenie projektanta DP1”</w:t>
      </w:r>
      <w:r w:rsidRPr="00A75DB1">
        <w:rPr>
          <w:color w:val="auto"/>
        </w:rPr>
        <w:t xml:space="preserve">” – 0 pkt. Jeżeli w wyniku ponownej weryfikacji okaże się, iż oferta Wykonawcy nie będzie ofertą najwyżej ocenioną tj. oferta nie będzie przedstawiała najkorzystniejszego bilansu kryteriów oceny ofert, Zamawiający wezwie do złożenia dokumentów w trybie art. 126 ust. 1 ustawy </w:t>
      </w:r>
      <w:proofErr w:type="spellStart"/>
      <w:r w:rsidRPr="00A75DB1">
        <w:rPr>
          <w:color w:val="auto"/>
        </w:rPr>
        <w:t>Pzp</w:t>
      </w:r>
      <w:proofErr w:type="spellEnd"/>
      <w:r w:rsidRPr="00A75DB1">
        <w:rPr>
          <w:color w:val="auto"/>
        </w:rPr>
        <w:t>, kolejnego Wykonawcę z rankingu ofert,</w:t>
      </w:r>
    </w:p>
    <w:p w14:paraId="020A6E0D" w14:textId="2AEC7E8D" w:rsidR="003B7E92" w:rsidRPr="00E1425F" w:rsidRDefault="003B7E92" w:rsidP="003B7E92">
      <w:pPr>
        <w:pStyle w:val="Akapitzlist"/>
        <w:numPr>
          <w:ilvl w:val="0"/>
          <w:numId w:val="74"/>
        </w:numPr>
        <w:autoSpaceDE w:val="0"/>
        <w:autoSpaceDN w:val="0"/>
        <w:adjustRightInd w:val="0"/>
        <w:ind w:left="1418" w:hanging="284"/>
        <w:rPr>
          <w:rFonts w:ascii="Arial" w:hAnsi="Arial" w:cs="Arial"/>
          <w:b/>
          <w:color w:val="auto"/>
          <w:sz w:val="18"/>
          <w:szCs w:val="18"/>
          <w:lang w:eastAsia="pl-PL"/>
        </w:rPr>
      </w:pPr>
      <w:r w:rsidRPr="00E1425F">
        <w:rPr>
          <w:color w:val="auto"/>
          <w:lang w:eastAsia="x-none"/>
        </w:rPr>
        <w:t>w przypadku wskazania w wykazie osób złożonym na wezwanie Zamawiającego</w:t>
      </w:r>
      <w:r w:rsidRPr="00E1425F">
        <w:rPr>
          <w:rFonts w:cs="Arial"/>
          <w:color w:val="auto"/>
          <w:szCs w:val="20"/>
          <w:lang w:eastAsia="pl-PL"/>
        </w:rPr>
        <w:t xml:space="preserve"> w trybie</w:t>
      </w:r>
      <w:r w:rsidRPr="00E1425F">
        <w:rPr>
          <w:rFonts w:ascii="Arial" w:hAnsi="Arial" w:cs="Arial"/>
          <w:color w:val="auto"/>
          <w:sz w:val="18"/>
          <w:szCs w:val="18"/>
          <w:lang w:eastAsia="pl-PL"/>
        </w:rPr>
        <w:t xml:space="preserve"> </w:t>
      </w:r>
      <w:r w:rsidRPr="00E1425F">
        <w:rPr>
          <w:rFonts w:cs="Arial"/>
          <w:color w:val="auto"/>
          <w:szCs w:val="20"/>
          <w:lang w:eastAsia="pl-PL"/>
        </w:rPr>
        <w:t xml:space="preserve">art. 126 ust. 1 ustawy </w:t>
      </w:r>
      <w:proofErr w:type="spellStart"/>
      <w:r w:rsidRPr="00E1425F">
        <w:rPr>
          <w:rFonts w:cs="Arial"/>
          <w:color w:val="auto"/>
          <w:szCs w:val="20"/>
          <w:lang w:eastAsia="pl-PL"/>
        </w:rPr>
        <w:t>Pzp</w:t>
      </w:r>
      <w:proofErr w:type="spellEnd"/>
      <w:r w:rsidRPr="00E1425F">
        <w:rPr>
          <w:color w:val="auto"/>
          <w:lang w:eastAsia="x-none"/>
        </w:rPr>
        <w:t xml:space="preserve">, większej liczby osób, Zamawiający do oceny spełnienia warunku udziału w postępowaniu, o którym mowa w rozdz. V ust. 1 </w:t>
      </w:r>
      <w:proofErr w:type="spellStart"/>
      <w:r w:rsidRPr="00E1425F">
        <w:rPr>
          <w:color w:val="auto"/>
          <w:lang w:eastAsia="x-none"/>
        </w:rPr>
        <w:t>OPiW</w:t>
      </w:r>
      <w:proofErr w:type="spellEnd"/>
      <w:r w:rsidRPr="00E1425F">
        <w:rPr>
          <w:color w:val="auto"/>
          <w:lang w:eastAsia="x-none"/>
        </w:rPr>
        <w:t>, weźmie pod uwagę osobę, którą Wykonawca wskazał w celu uzyskania dodatkowych punktów w kryterium: „doświadczenie projektanta</w:t>
      </w:r>
      <w:r w:rsidR="00DE654E">
        <w:rPr>
          <w:color w:val="auto"/>
          <w:lang w:eastAsia="x-none"/>
        </w:rPr>
        <w:t xml:space="preserve"> DP1</w:t>
      </w:r>
      <w:r w:rsidRPr="00E1425F">
        <w:rPr>
          <w:color w:val="auto"/>
          <w:lang w:eastAsia="x-none"/>
        </w:rPr>
        <w:t>”, a gdyby osoba ta nie spełniała warunku udziału w postępowaniu, kolejną osobę z listy wykazu osób (Wykonawca nie otrzyma wówczas punktów w kryterium: „doświadczenie projektanta</w:t>
      </w:r>
      <w:r w:rsidR="00E1425F" w:rsidRPr="001124B2">
        <w:rPr>
          <w:color w:val="auto"/>
          <w:lang w:eastAsia="x-none"/>
        </w:rPr>
        <w:t xml:space="preserve"> </w:t>
      </w:r>
      <w:r w:rsidR="00DE654E">
        <w:rPr>
          <w:color w:val="auto"/>
          <w:lang w:eastAsia="x-none"/>
        </w:rPr>
        <w:t>DP</w:t>
      </w:r>
      <w:r w:rsidR="00E1425F" w:rsidRPr="001124B2">
        <w:rPr>
          <w:color w:val="auto"/>
          <w:lang w:eastAsia="x-none"/>
        </w:rPr>
        <w:t>1</w:t>
      </w:r>
      <w:r w:rsidRPr="00E1425F">
        <w:rPr>
          <w:color w:val="auto"/>
          <w:lang w:eastAsia="x-none"/>
        </w:rPr>
        <w:t xml:space="preserve">”) w celu wykazania spełnienia warunku udziału w postępowaniu, </w:t>
      </w:r>
    </w:p>
    <w:p w14:paraId="652C8A37" w14:textId="1D75E118" w:rsidR="003B7E92" w:rsidRPr="00E1425F" w:rsidRDefault="003B7E92" w:rsidP="003B7E92">
      <w:pPr>
        <w:pStyle w:val="Akapitzlist"/>
        <w:numPr>
          <w:ilvl w:val="0"/>
          <w:numId w:val="74"/>
        </w:numPr>
        <w:autoSpaceDE w:val="0"/>
        <w:autoSpaceDN w:val="0"/>
        <w:adjustRightInd w:val="0"/>
        <w:ind w:left="1418" w:hanging="284"/>
        <w:rPr>
          <w:rFonts w:ascii="Arial" w:hAnsi="Arial" w:cs="Arial"/>
          <w:b/>
          <w:color w:val="auto"/>
          <w:sz w:val="18"/>
          <w:szCs w:val="18"/>
          <w:lang w:eastAsia="pl-PL"/>
        </w:rPr>
      </w:pPr>
      <w:r w:rsidRPr="00E1425F">
        <w:rPr>
          <w:rFonts w:cs="Arial"/>
          <w:color w:val="auto"/>
          <w:szCs w:val="20"/>
        </w:rPr>
        <w:t xml:space="preserve">w przypadku, gdy w wyniku wezwania do uzupełnienia wykazu osób w trybie art. 128 ust. 1 ustawy </w:t>
      </w:r>
      <w:proofErr w:type="spellStart"/>
      <w:r w:rsidRPr="00E1425F">
        <w:rPr>
          <w:rFonts w:cs="Arial"/>
          <w:color w:val="auto"/>
          <w:szCs w:val="20"/>
        </w:rPr>
        <w:t>Pzp</w:t>
      </w:r>
      <w:proofErr w:type="spellEnd"/>
      <w:r w:rsidRPr="00E1425F">
        <w:rPr>
          <w:rFonts w:cs="Arial"/>
          <w:color w:val="auto"/>
          <w:szCs w:val="20"/>
        </w:rPr>
        <w:t xml:space="preserve">, Wykonawca wskaże inną osobę, aniżeli osoba pierwotnie wskazana, tzn. dokona zmiany osoby, </w:t>
      </w:r>
      <w:r w:rsidRPr="00E1425F">
        <w:rPr>
          <w:rFonts w:eastAsia="Calibri" w:cs="Times New Roman"/>
          <w:noProof/>
          <w:color w:val="auto"/>
          <w:szCs w:val="20"/>
          <w:lang w:eastAsia="x-none"/>
        </w:rPr>
        <w:t>Zamawiający dokona ponownej weryfikacji pozycji Wykonawcy w rankingu ofert przyznając w kryterium „</w:t>
      </w:r>
      <w:r w:rsidR="00DE654E">
        <w:rPr>
          <w:rFonts w:eastAsia="Calibri" w:cs="Times New Roman"/>
          <w:noProof/>
          <w:color w:val="auto"/>
          <w:szCs w:val="20"/>
          <w:lang w:eastAsia="x-none"/>
        </w:rPr>
        <w:t xml:space="preserve">doświadczenie projektanta </w:t>
      </w:r>
      <w:r w:rsidRPr="00E1425F">
        <w:rPr>
          <w:rFonts w:eastAsia="Calibri" w:cs="Times New Roman"/>
          <w:noProof/>
          <w:color w:val="auto"/>
          <w:szCs w:val="20"/>
          <w:lang w:eastAsia="x-none"/>
        </w:rPr>
        <w:t>DP</w:t>
      </w:r>
      <w:r w:rsidR="00E1425F" w:rsidRPr="001124B2">
        <w:rPr>
          <w:rFonts w:eastAsia="Calibri" w:cs="Times New Roman"/>
          <w:noProof/>
          <w:color w:val="auto"/>
          <w:szCs w:val="20"/>
          <w:lang w:eastAsia="x-none"/>
        </w:rPr>
        <w:t xml:space="preserve"> 1</w:t>
      </w:r>
      <w:r w:rsidRPr="00E1425F">
        <w:rPr>
          <w:rFonts w:eastAsia="Calibri" w:cs="Times New Roman"/>
          <w:noProof/>
          <w:color w:val="auto"/>
          <w:szCs w:val="20"/>
          <w:lang w:eastAsia="x-none"/>
        </w:rPr>
        <w:t>” - 0 pkt</w:t>
      </w:r>
      <w:r w:rsidRPr="00E1425F">
        <w:rPr>
          <w:rFonts w:cs="Arial"/>
          <w:color w:val="auto"/>
          <w:szCs w:val="20"/>
        </w:rPr>
        <w:t xml:space="preserve">. </w:t>
      </w:r>
      <w:r w:rsidRPr="00E1425F">
        <w:rPr>
          <w:rFonts w:cs="Arial"/>
          <w:color w:val="auto"/>
          <w:szCs w:val="20"/>
          <w:lang w:eastAsia="pl-PL"/>
        </w:rPr>
        <w:t xml:space="preserve">Jeżeli </w:t>
      </w:r>
      <w:r w:rsidRPr="00E1425F">
        <w:rPr>
          <w:rFonts w:eastAsia="Calibri" w:cs="Times New Roman"/>
          <w:noProof/>
          <w:color w:val="auto"/>
          <w:szCs w:val="20"/>
          <w:lang w:eastAsia="x-none"/>
        </w:rPr>
        <w:t xml:space="preserve">w wyniku ponownej weryfikacji </w:t>
      </w:r>
      <w:r w:rsidRPr="00E1425F">
        <w:rPr>
          <w:rFonts w:cs="Arial"/>
          <w:color w:val="auto"/>
          <w:szCs w:val="20"/>
          <w:lang w:eastAsia="pl-PL"/>
        </w:rPr>
        <w:t>okaże się, iż oferta Wykonawcy nie będzie już ofertą najwyżej ocenioną tj. nie będzie przedstawiała najkorzystniejszego bilansu kryteriów oceny ofert, Zamawiający wezwie do złożenia dokumentów w trybie</w:t>
      </w:r>
      <w:r w:rsidRPr="00E1425F">
        <w:rPr>
          <w:rFonts w:ascii="Arial" w:hAnsi="Arial" w:cs="Arial"/>
          <w:color w:val="auto"/>
          <w:sz w:val="18"/>
          <w:szCs w:val="18"/>
          <w:lang w:eastAsia="pl-PL"/>
        </w:rPr>
        <w:t xml:space="preserve"> </w:t>
      </w:r>
      <w:r w:rsidRPr="00E1425F">
        <w:rPr>
          <w:rFonts w:cs="Arial"/>
          <w:color w:val="auto"/>
          <w:szCs w:val="20"/>
          <w:lang w:eastAsia="pl-PL"/>
        </w:rPr>
        <w:t xml:space="preserve">art. 126 ust. 1 ustawy </w:t>
      </w:r>
      <w:proofErr w:type="spellStart"/>
      <w:r w:rsidRPr="00E1425F">
        <w:rPr>
          <w:rFonts w:cs="Arial"/>
          <w:color w:val="auto"/>
          <w:szCs w:val="20"/>
          <w:lang w:eastAsia="pl-PL"/>
        </w:rPr>
        <w:t>Pzp</w:t>
      </w:r>
      <w:proofErr w:type="spellEnd"/>
      <w:r w:rsidRPr="00E1425F">
        <w:rPr>
          <w:rFonts w:cs="Arial"/>
          <w:color w:val="auto"/>
          <w:szCs w:val="20"/>
          <w:lang w:eastAsia="pl-PL"/>
        </w:rPr>
        <w:t>, kolejnego Wykonawcę z rankingu ofert,</w:t>
      </w:r>
    </w:p>
    <w:p w14:paraId="78BF413D" w14:textId="77777777" w:rsidR="003B7E92" w:rsidRPr="00E1425F" w:rsidRDefault="003B7E92" w:rsidP="003B7E92">
      <w:pPr>
        <w:pStyle w:val="Akapitzlist"/>
        <w:numPr>
          <w:ilvl w:val="0"/>
          <w:numId w:val="74"/>
        </w:numPr>
        <w:autoSpaceDE w:val="0"/>
        <w:autoSpaceDN w:val="0"/>
        <w:adjustRightInd w:val="0"/>
        <w:ind w:left="1418" w:hanging="284"/>
        <w:rPr>
          <w:rFonts w:cs="Arial"/>
          <w:color w:val="auto"/>
          <w:szCs w:val="20"/>
          <w:lang w:eastAsia="pl-PL"/>
        </w:rPr>
      </w:pPr>
      <w:r w:rsidRPr="00E1425F">
        <w:rPr>
          <w:rFonts w:cs="Arial"/>
          <w:color w:val="auto"/>
          <w:szCs w:val="20"/>
          <w:lang w:eastAsia="pl-PL"/>
        </w:rPr>
        <w:t xml:space="preserve">procedura związana z uzupełnianiem dokumentów, zawarta w art. 128 ust. 1 ustawy </w:t>
      </w:r>
      <w:proofErr w:type="spellStart"/>
      <w:r w:rsidRPr="00E1425F">
        <w:rPr>
          <w:rFonts w:cs="Arial"/>
          <w:color w:val="auto"/>
          <w:szCs w:val="20"/>
          <w:lang w:eastAsia="pl-PL"/>
        </w:rPr>
        <w:t>Pzp</w:t>
      </w:r>
      <w:proofErr w:type="spellEnd"/>
      <w:r w:rsidRPr="00E1425F">
        <w:rPr>
          <w:rFonts w:cs="Arial"/>
          <w:color w:val="auto"/>
          <w:szCs w:val="20"/>
          <w:lang w:eastAsia="pl-PL"/>
        </w:rPr>
        <w:t xml:space="preserve">, dotyczy wyłącznie podmiotowego środka dowodowego – wykazu osób, składanego na potwierdzenie spełnienia warunku udziału w postępowaniu, o którym mowa w rozdz. V ust. 1 </w:t>
      </w:r>
      <w:proofErr w:type="spellStart"/>
      <w:r w:rsidRPr="00E1425F">
        <w:rPr>
          <w:rFonts w:cs="Arial"/>
          <w:color w:val="auto"/>
          <w:szCs w:val="20"/>
          <w:lang w:eastAsia="pl-PL"/>
        </w:rPr>
        <w:t>OPiW</w:t>
      </w:r>
      <w:proofErr w:type="spellEnd"/>
      <w:r w:rsidRPr="00E1425F">
        <w:rPr>
          <w:rFonts w:cs="Arial"/>
          <w:color w:val="auto"/>
          <w:szCs w:val="20"/>
          <w:lang w:eastAsia="pl-PL"/>
        </w:rPr>
        <w:t>,</w:t>
      </w:r>
    </w:p>
    <w:p w14:paraId="5C36A929" w14:textId="77777777" w:rsidR="003B7E92" w:rsidRPr="00E1425F" w:rsidRDefault="003B7E92" w:rsidP="003B7E92">
      <w:pPr>
        <w:pStyle w:val="Akapitzlist"/>
        <w:numPr>
          <w:ilvl w:val="0"/>
          <w:numId w:val="74"/>
        </w:numPr>
        <w:autoSpaceDE w:val="0"/>
        <w:autoSpaceDN w:val="0"/>
        <w:adjustRightInd w:val="0"/>
        <w:ind w:left="1418" w:hanging="284"/>
        <w:rPr>
          <w:rFonts w:cstheme="minorHAnsi"/>
          <w:color w:val="auto"/>
        </w:rPr>
      </w:pPr>
      <w:r w:rsidRPr="00E1425F">
        <w:rPr>
          <w:rFonts w:cstheme="minorHAnsi"/>
          <w:color w:val="auto"/>
        </w:rPr>
        <w:t xml:space="preserve">Zamawiający przyzna 0 punktów w tym kryterium oceny ofert jeżeli Wykonawca w celu uzyskania punktów korzysta z zasobu innego podmiotu na zasadach określonych w art. 118  ust. 1 ustawy </w:t>
      </w:r>
      <w:proofErr w:type="spellStart"/>
      <w:r w:rsidRPr="00E1425F">
        <w:rPr>
          <w:rFonts w:cstheme="minorHAnsi"/>
          <w:color w:val="auto"/>
        </w:rPr>
        <w:t>Pzp</w:t>
      </w:r>
      <w:proofErr w:type="spellEnd"/>
      <w:r w:rsidRPr="00E1425F">
        <w:rPr>
          <w:rFonts w:cstheme="minorHAnsi"/>
          <w:color w:val="auto"/>
        </w:rPr>
        <w:t>,</w:t>
      </w:r>
    </w:p>
    <w:p w14:paraId="3804683B" w14:textId="77777777" w:rsidR="003B7E92" w:rsidRPr="00E1425F" w:rsidRDefault="003B7E92" w:rsidP="003B7E92">
      <w:pPr>
        <w:pStyle w:val="Akapitzlist"/>
        <w:numPr>
          <w:ilvl w:val="0"/>
          <w:numId w:val="74"/>
        </w:numPr>
        <w:autoSpaceDE w:val="0"/>
        <w:autoSpaceDN w:val="0"/>
        <w:adjustRightInd w:val="0"/>
        <w:ind w:left="1418" w:hanging="284"/>
        <w:rPr>
          <w:rFonts w:cstheme="minorHAnsi"/>
          <w:color w:val="auto"/>
        </w:rPr>
      </w:pPr>
      <w:r w:rsidRPr="00E1425F">
        <w:rPr>
          <w:rFonts w:cstheme="minorHAnsi"/>
          <w:color w:val="auto"/>
        </w:rPr>
        <w:lastRenderedPageBreak/>
        <w:t>doświadczenie w sporządzeniu aktualizacji dokumentacji projektowej lub na wykonaniu dokumentacji zamiennej nie będzie stanowić podstawy do przyznania punktów w kryterium,</w:t>
      </w:r>
    </w:p>
    <w:p w14:paraId="1C1F6D36" w14:textId="77777777" w:rsidR="003B7E92" w:rsidRPr="00E1425F" w:rsidRDefault="003B7E92" w:rsidP="003B7E92">
      <w:pPr>
        <w:widowControl w:val="0"/>
        <w:numPr>
          <w:ilvl w:val="0"/>
          <w:numId w:val="74"/>
        </w:numPr>
        <w:autoSpaceDE w:val="0"/>
        <w:autoSpaceDN w:val="0"/>
        <w:adjustRightInd w:val="0"/>
        <w:spacing w:before="40" w:after="40"/>
        <w:ind w:left="1418" w:hanging="284"/>
        <w:rPr>
          <w:rFonts w:cstheme="minorHAnsi"/>
          <w:color w:val="auto"/>
        </w:rPr>
      </w:pPr>
      <w:r w:rsidRPr="00E1425F">
        <w:rPr>
          <w:rFonts w:cstheme="minorHAnsi"/>
          <w:color w:val="auto"/>
        </w:rPr>
        <w:t>Zamawiający przyzna punkty tylko za wykazane dokumentacje projektowe, co do których Wykonawca złoży dowody na potwierdzenie, że zostały wykonane należycie przez wskazaną osobę;</w:t>
      </w:r>
    </w:p>
    <w:p w14:paraId="757B6249" w14:textId="011D80D2" w:rsidR="00871B93" w:rsidRPr="00DC5249" w:rsidRDefault="00871B93" w:rsidP="00533980">
      <w:pPr>
        <w:pStyle w:val="Nagwek4"/>
        <w:ind w:left="1276" w:hanging="284"/>
        <w:rPr>
          <w:b/>
          <w:color w:val="auto"/>
        </w:rPr>
      </w:pPr>
      <w:r w:rsidRPr="00DC5249">
        <w:rPr>
          <w:color w:val="auto"/>
        </w:rPr>
        <w:t xml:space="preserve">zasady przyznawania punktów w kryterium </w:t>
      </w:r>
      <w:r w:rsidRPr="00DC5249">
        <w:rPr>
          <w:b/>
          <w:color w:val="auto"/>
        </w:rPr>
        <w:t>„Doświadczenie projektanta</w:t>
      </w:r>
      <w:r w:rsidR="003B7E92">
        <w:rPr>
          <w:b/>
          <w:color w:val="auto"/>
        </w:rPr>
        <w:t xml:space="preserve"> </w:t>
      </w:r>
      <w:r w:rsidR="00914BD0">
        <w:rPr>
          <w:b/>
          <w:color w:val="auto"/>
        </w:rPr>
        <w:t>DP</w:t>
      </w:r>
      <w:r w:rsidR="00E1425F">
        <w:rPr>
          <w:b/>
          <w:color w:val="auto"/>
        </w:rPr>
        <w:t>2</w:t>
      </w:r>
      <w:r w:rsidRPr="00DC5249">
        <w:rPr>
          <w:b/>
          <w:color w:val="auto"/>
        </w:rPr>
        <w:t>”:</w:t>
      </w:r>
    </w:p>
    <w:p w14:paraId="41123C61" w14:textId="044AF5ED" w:rsidR="00AE49CF" w:rsidRPr="00DC5249" w:rsidRDefault="00AE49CF" w:rsidP="00B6466B">
      <w:pPr>
        <w:pStyle w:val="Nagwek3"/>
        <w:numPr>
          <w:ilvl w:val="0"/>
          <w:numId w:val="73"/>
        </w:numPr>
        <w:ind w:left="1418" w:hanging="284"/>
        <w:rPr>
          <w:rFonts w:eastAsia="Palatino Linotype"/>
          <w:color w:val="auto"/>
        </w:rPr>
      </w:pPr>
      <w:r w:rsidRPr="00DC5249">
        <w:rPr>
          <w:rFonts w:eastAsia="Palatino Linotype"/>
          <w:color w:val="auto"/>
        </w:rPr>
        <w:t xml:space="preserve">Wykonawca otrzyma punkty w tym kryterium oceny ofert, jeśli wykaże, że skierowany do realizacji zamówienia </w:t>
      </w:r>
      <w:bookmarkStart w:id="44" w:name="_Hlk90131800"/>
      <w:r w:rsidRPr="00DC5249">
        <w:rPr>
          <w:rFonts w:eastAsia="Palatino Linotype"/>
          <w:color w:val="auto"/>
        </w:rPr>
        <w:t xml:space="preserve">projektant posiadający uprawnienia budowlane do projektowania bez ograniczeń w specjalności instalacyjnej w zakresie sieci, instalacji i urządzeń cieplnych, wentylacyjnych, gazowych, wodociągowych i kanalizacyjnych, spełniający warunek udziału w postępowaniu, określony w rozdz. V ust. 1 pkt 1) </w:t>
      </w:r>
      <w:proofErr w:type="spellStart"/>
      <w:r w:rsidRPr="00DC5249">
        <w:rPr>
          <w:rFonts w:eastAsia="Palatino Linotype"/>
          <w:color w:val="auto"/>
        </w:rPr>
        <w:t>ppkt</w:t>
      </w:r>
      <w:proofErr w:type="spellEnd"/>
      <w:r w:rsidRPr="00DC5249">
        <w:rPr>
          <w:rFonts w:eastAsia="Palatino Linotype"/>
          <w:color w:val="auto"/>
        </w:rPr>
        <w:t xml:space="preserve"> 1.2) </w:t>
      </w:r>
      <w:proofErr w:type="spellStart"/>
      <w:r w:rsidRPr="00DC5249">
        <w:rPr>
          <w:rFonts w:eastAsia="Palatino Linotype"/>
          <w:color w:val="auto"/>
        </w:rPr>
        <w:t>OPiW</w:t>
      </w:r>
      <w:proofErr w:type="spellEnd"/>
      <w:r w:rsidRPr="00DC5249">
        <w:rPr>
          <w:rFonts w:eastAsia="Palatino Linotype"/>
          <w:color w:val="auto"/>
        </w:rPr>
        <w:t>, posiada dodatkowe dośw</w:t>
      </w:r>
      <w:r w:rsidR="00515225">
        <w:rPr>
          <w:rFonts w:eastAsia="Palatino Linotype"/>
          <w:color w:val="auto"/>
        </w:rPr>
        <w:t>iadczenie w okresie ostatnich 10</w:t>
      </w:r>
      <w:r w:rsidRPr="00DC5249">
        <w:rPr>
          <w:rFonts w:eastAsia="Palatino Linotype"/>
          <w:color w:val="auto"/>
        </w:rPr>
        <w:t xml:space="preserve"> lat przed upływem terminu składania </w:t>
      </w:r>
      <w:r w:rsidR="003C22CE" w:rsidRPr="00DC5249">
        <w:rPr>
          <w:rFonts w:eastAsia="Palatino Linotype"/>
          <w:color w:val="auto"/>
        </w:rPr>
        <w:t>wniosków o dopuszczenie do udziału w postępowaniu</w:t>
      </w:r>
      <w:r w:rsidRPr="00DC5249">
        <w:rPr>
          <w:rFonts w:eastAsia="Palatino Linotype"/>
          <w:color w:val="auto"/>
        </w:rPr>
        <w:t xml:space="preserve">, </w:t>
      </w:r>
      <w:bookmarkEnd w:id="44"/>
      <w:r w:rsidR="00D20334" w:rsidRPr="00D20334">
        <w:rPr>
          <w:rFonts w:eastAsia="Palatino Linotype"/>
          <w:color w:val="auto"/>
        </w:rPr>
        <w:t xml:space="preserve">w sporządzeniu dokumentacji projektowych budowy </w:t>
      </w:r>
      <w:r w:rsidR="00FD54E9" w:rsidRPr="00FD54E9">
        <w:rPr>
          <w:rFonts w:eastAsia="Palatino Linotype"/>
          <w:color w:val="auto"/>
        </w:rPr>
        <w:t>w zakresie instalacji sanitarnych zapewniających precyzyjnie regulowane parametry środowiska wewnętrznego w pomieszczeniach tj. temperatury i wilgotności, przy zachowaniu stałości tych parametrów wyrażonej za pomocą maksymalnych dopuszczalnych wielkości zmian tj.: 1</w:t>
      </w:r>
      <w:r w:rsidR="00FD54E9" w:rsidRPr="00FD54E9">
        <w:rPr>
          <w:rFonts w:ascii="Arial" w:eastAsia="Palatino Linotype" w:hAnsi="Arial" w:cs="Arial"/>
          <w:color w:val="auto"/>
        </w:rPr>
        <w:t>˚</w:t>
      </w:r>
      <w:r w:rsidR="00FD54E9" w:rsidRPr="00FD54E9">
        <w:rPr>
          <w:rFonts w:eastAsia="Palatino Linotype"/>
          <w:color w:val="auto"/>
        </w:rPr>
        <w:t>C / godzinę dla temperatury powietrza oraz 5% / godzinę dla wilgotności względnej</w:t>
      </w:r>
      <w:r w:rsidR="00FD54E9">
        <w:rPr>
          <w:rFonts w:eastAsia="Palatino Linotype"/>
          <w:color w:val="auto"/>
        </w:rPr>
        <w:t>.</w:t>
      </w:r>
    </w:p>
    <w:p w14:paraId="73A31BF8" w14:textId="4E4916AE" w:rsidR="00AE49CF" w:rsidRPr="00F81871" w:rsidRDefault="003C22CE" w:rsidP="00B6466B">
      <w:pPr>
        <w:pStyle w:val="Nagwek3"/>
        <w:numPr>
          <w:ilvl w:val="0"/>
          <w:numId w:val="73"/>
        </w:numPr>
        <w:ind w:left="1418" w:hanging="284"/>
        <w:rPr>
          <w:rFonts w:eastAsia="Palatino Linotype"/>
          <w:color w:val="auto"/>
        </w:rPr>
      </w:pPr>
      <w:r w:rsidRPr="00F81871">
        <w:rPr>
          <w:rFonts w:eastAsia="Palatino Linotype"/>
          <w:color w:val="auto"/>
        </w:rPr>
        <w:t>Zamawiający dokona oceny tego kryterium na podstawie przedmiotowych środków dowodowych, o których mowa w rozdz. III ust. 1 pkt 2</w:t>
      </w:r>
      <w:r w:rsidR="00DE654E" w:rsidRPr="00F81871">
        <w:rPr>
          <w:rFonts w:eastAsia="Palatino Linotype"/>
          <w:color w:val="auto"/>
        </w:rPr>
        <w:t>)</w:t>
      </w:r>
      <w:r w:rsidRPr="00F81871">
        <w:rPr>
          <w:rFonts w:eastAsia="Palatino Linotype"/>
          <w:color w:val="auto"/>
        </w:rPr>
        <w:t xml:space="preserve"> </w:t>
      </w:r>
      <w:proofErr w:type="spellStart"/>
      <w:r w:rsidRPr="00F81871">
        <w:rPr>
          <w:rFonts w:eastAsia="Palatino Linotype"/>
          <w:color w:val="auto"/>
        </w:rPr>
        <w:t>OPiW</w:t>
      </w:r>
      <w:proofErr w:type="spellEnd"/>
      <w:r w:rsidRPr="00F81871">
        <w:rPr>
          <w:rFonts w:eastAsia="Palatino Linotype"/>
          <w:color w:val="auto"/>
        </w:rPr>
        <w:t>,</w:t>
      </w:r>
    </w:p>
    <w:p w14:paraId="09269B25" w14:textId="22ACBF71" w:rsidR="00EB789C" w:rsidRPr="00F81871" w:rsidRDefault="00533980" w:rsidP="00B6466B">
      <w:pPr>
        <w:pStyle w:val="Nagwek3"/>
        <w:numPr>
          <w:ilvl w:val="0"/>
          <w:numId w:val="73"/>
        </w:numPr>
        <w:ind w:left="1418" w:hanging="284"/>
        <w:rPr>
          <w:rFonts w:eastAsia="Palatino Linotype"/>
          <w:color w:val="auto"/>
        </w:rPr>
      </w:pPr>
      <w:r w:rsidRPr="00F81871">
        <w:rPr>
          <w:rFonts w:eastAsia="Palatino Linotype"/>
          <w:color w:val="auto"/>
        </w:rPr>
        <w:t>w</w:t>
      </w:r>
      <w:r w:rsidR="00EB789C" w:rsidRPr="00F81871">
        <w:rPr>
          <w:rFonts w:eastAsia="Palatino Linotype"/>
          <w:color w:val="auto"/>
        </w:rPr>
        <w:t xml:space="preserve"> celu uzyskania dodatkowych punktów w kryterium oceny ofert</w:t>
      </w:r>
      <w:r w:rsidR="00297CC4" w:rsidRPr="00F81871">
        <w:rPr>
          <w:rFonts w:eastAsia="Palatino Linotype"/>
          <w:color w:val="auto"/>
        </w:rPr>
        <w:t>,</w:t>
      </w:r>
      <w:r w:rsidR="00EB789C" w:rsidRPr="00F81871">
        <w:rPr>
          <w:rFonts w:eastAsia="Palatino Linotype"/>
          <w:color w:val="auto"/>
        </w:rPr>
        <w:t xml:space="preserve"> opis doświadczenia projektanta posiadającego uprawnienia budowlane do projektowania bez ograniczeń w</w:t>
      </w:r>
      <w:r w:rsidR="00800B09" w:rsidRPr="00F81871">
        <w:rPr>
          <w:rFonts w:eastAsia="Palatino Linotype"/>
          <w:color w:val="auto"/>
        </w:rPr>
        <w:t> </w:t>
      </w:r>
      <w:r w:rsidR="00EB789C" w:rsidRPr="00F81871">
        <w:rPr>
          <w:rFonts w:eastAsia="Palatino Linotype"/>
          <w:color w:val="auto"/>
        </w:rPr>
        <w:t xml:space="preserve">specjalności instalacyjnej w zakresie sieci, instalacji i urządzeń cieplnych, wentylacyjnych, gazowych, wodociągowych i kanalizacyjnych powinien zawierać wymagane minimum określone w rozdz. V ust. 1 pkt 1 </w:t>
      </w:r>
      <w:proofErr w:type="spellStart"/>
      <w:r w:rsidR="00EB789C" w:rsidRPr="00F81871">
        <w:rPr>
          <w:rFonts w:eastAsia="Palatino Linotype"/>
          <w:color w:val="auto"/>
        </w:rPr>
        <w:t>ppkt</w:t>
      </w:r>
      <w:proofErr w:type="spellEnd"/>
      <w:r w:rsidR="00EB789C" w:rsidRPr="00F81871">
        <w:rPr>
          <w:rFonts w:eastAsia="Palatino Linotype"/>
          <w:color w:val="auto"/>
        </w:rPr>
        <w:t xml:space="preserve"> 1.2 </w:t>
      </w:r>
      <w:proofErr w:type="spellStart"/>
      <w:r w:rsidR="00AE49CF" w:rsidRPr="00F81871">
        <w:rPr>
          <w:rFonts w:eastAsia="Palatino Linotype"/>
          <w:color w:val="auto"/>
        </w:rPr>
        <w:t>OPiW</w:t>
      </w:r>
      <w:proofErr w:type="spellEnd"/>
      <w:r w:rsidR="00800B09" w:rsidRPr="00F81871">
        <w:rPr>
          <w:rFonts w:eastAsia="Palatino Linotype"/>
          <w:color w:val="auto"/>
        </w:rPr>
        <w:t xml:space="preserve"> </w:t>
      </w:r>
      <w:r w:rsidR="00EB789C" w:rsidRPr="00F81871">
        <w:rPr>
          <w:rFonts w:eastAsia="Palatino Linotype"/>
          <w:color w:val="auto"/>
        </w:rPr>
        <w:t xml:space="preserve">oraz punktowane doświadczenie dodatkowe, zgodnie z </w:t>
      </w:r>
      <w:r w:rsidR="00297CC4" w:rsidRPr="00F81871">
        <w:rPr>
          <w:rFonts w:eastAsia="Palatino Linotype"/>
          <w:color w:val="auto"/>
        </w:rPr>
        <w:t>zasadami</w:t>
      </w:r>
      <w:r w:rsidR="00EB789C" w:rsidRPr="00F81871">
        <w:rPr>
          <w:rFonts w:eastAsia="Palatino Linotype"/>
          <w:color w:val="auto"/>
        </w:rPr>
        <w:t xml:space="preserve"> określonymi w niniejszym rozdziale</w:t>
      </w:r>
      <w:r w:rsidR="00800B09" w:rsidRPr="00F81871">
        <w:rPr>
          <w:rFonts w:eastAsia="Palatino Linotype"/>
          <w:color w:val="auto"/>
        </w:rPr>
        <w:t>,</w:t>
      </w:r>
      <w:r w:rsidR="00EB789C" w:rsidRPr="00F81871">
        <w:rPr>
          <w:rFonts w:eastAsia="Palatino Linotype"/>
          <w:color w:val="auto"/>
        </w:rPr>
        <w:t xml:space="preserve"> </w:t>
      </w:r>
    </w:p>
    <w:p w14:paraId="3A31936A" w14:textId="299FAE54" w:rsidR="003C22CE" w:rsidRPr="00DC5249" w:rsidRDefault="003C22CE" w:rsidP="00B6466B">
      <w:pPr>
        <w:pStyle w:val="Nagwek3"/>
        <w:numPr>
          <w:ilvl w:val="0"/>
          <w:numId w:val="73"/>
        </w:numPr>
        <w:ind w:left="1418" w:hanging="284"/>
        <w:rPr>
          <w:color w:val="auto"/>
        </w:rPr>
      </w:pPr>
      <w:r w:rsidRPr="00F81871">
        <w:rPr>
          <w:color w:val="auto"/>
        </w:rPr>
        <w:t>Wykonawca, który nie złoży przedmiotowych środków dowodowych, o których mowa w rozdz. III ust. 1 pkt 2</w:t>
      </w:r>
      <w:r w:rsidR="00E84314">
        <w:rPr>
          <w:color w:val="auto"/>
        </w:rPr>
        <w:t>)</w:t>
      </w:r>
      <w:r w:rsidRPr="00F81871">
        <w:rPr>
          <w:color w:val="auto"/>
        </w:rPr>
        <w:t xml:space="preserve"> </w:t>
      </w:r>
      <w:proofErr w:type="spellStart"/>
      <w:r w:rsidRPr="00F81871">
        <w:rPr>
          <w:color w:val="auto"/>
        </w:rPr>
        <w:t>OPiW</w:t>
      </w:r>
      <w:proofErr w:type="spellEnd"/>
      <w:r w:rsidRPr="00F81871">
        <w:rPr>
          <w:color w:val="auto"/>
        </w:rPr>
        <w:t xml:space="preserve"> otrzyma w tym kryterium</w:t>
      </w:r>
      <w:r w:rsidRPr="00DC5249">
        <w:rPr>
          <w:color w:val="auto"/>
        </w:rPr>
        <w:t xml:space="preserve"> 0 punktów,</w:t>
      </w:r>
    </w:p>
    <w:p w14:paraId="6BAF331A" w14:textId="583909B9" w:rsidR="003C22CE" w:rsidRPr="00DC5249" w:rsidRDefault="00533980" w:rsidP="00B6466B">
      <w:pPr>
        <w:pStyle w:val="Nagwek3"/>
        <w:numPr>
          <w:ilvl w:val="0"/>
          <w:numId w:val="73"/>
        </w:numPr>
        <w:ind w:left="1418" w:hanging="284"/>
        <w:rPr>
          <w:color w:val="auto"/>
        </w:rPr>
      </w:pPr>
      <w:r w:rsidRPr="00DC5249">
        <w:rPr>
          <w:color w:val="auto"/>
        </w:rPr>
        <w:t>w</w:t>
      </w:r>
      <w:r w:rsidR="003C22CE" w:rsidRPr="00DC5249">
        <w:rPr>
          <w:color w:val="auto"/>
        </w:rPr>
        <w:t xml:space="preserve"> związku z tym, że przedmiotowe środki dowodowe, o których mowa w rozdz. III ust. 1 pkt 2</w:t>
      </w:r>
      <w:r w:rsidR="00594D79">
        <w:rPr>
          <w:color w:val="auto"/>
        </w:rPr>
        <w:t>)</w:t>
      </w:r>
      <w:r w:rsidR="003C22CE" w:rsidRPr="00DC5249">
        <w:rPr>
          <w:color w:val="auto"/>
        </w:rPr>
        <w:t xml:space="preserve"> </w:t>
      </w:r>
      <w:proofErr w:type="spellStart"/>
      <w:r w:rsidR="003C22CE" w:rsidRPr="00DC5249">
        <w:rPr>
          <w:color w:val="auto"/>
        </w:rPr>
        <w:t>OPiW</w:t>
      </w:r>
      <w:proofErr w:type="spellEnd"/>
      <w:r w:rsidR="003C22CE" w:rsidRPr="00DC5249">
        <w:rPr>
          <w:color w:val="auto"/>
        </w:rPr>
        <w:t xml:space="preserve"> służą do uzyskania dodatkowych punktów w kryteriach oceny ofert, zgodnie z przepisem art. 107 ust. 3 ustawy </w:t>
      </w:r>
      <w:proofErr w:type="spellStart"/>
      <w:r w:rsidR="003C22CE" w:rsidRPr="00DC5249">
        <w:rPr>
          <w:color w:val="auto"/>
        </w:rPr>
        <w:t>Pzp</w:t>
      </w:r>
      <w:proofErr w:type="spellEnd"/>
      <w:r w:rsidR="003C22CE" w:rsidRPr="00DC5249">
        <w:rPr>
          <w:color w:val="auto"/>
        </w:rPr>
        <w:t xml:space="preserve"> Zamawiający nie będzie wzywał wykonawcy do ich złożenia lub uzupełnienia</w:t>
      </w:r>
      <w:r w:rsidRPr="00DC5249">
        <w:rPr>
          <w:color w:val="auto"/>
        </w:rPr>
        <w:t>,</w:t>
      </w:r>
    </w:p>
    <w:p w14:paraId="79FA0B18" w14:textId="1F36D67A" w:rsidR="00EB789C" w:rsidRPr="00DC5249" w:rsidRDefault="00533980" w:rsidP="00B6466B">
      <w:pPr>
        <w:pStyle w:val="Nagwek3"/>
        <w:numPr>
          <w:ilvl w:val="0"/>
          <w:numId w:val="73"/>
        </w:numPr>
        <w:ind w:left="1418" w:hanging="284"/>
        <w:rPr>
          <w:color w:val="auto"/>
        </w:rPr>
      </w:pPr>
      <w:r w:rsidRPr="00DC5249">
        <w:rPr>
          <w:color w:val="auto"/>
        </w:rPr>
        <w:t>w</w:t>
      </w:r>
      <w:r w:rsidR="00EB789C" w:rsidRPr="00DC5249">
        <w:rPr>
          <w:color w:val="auto"/>
        </w:rPr>
        <w:t xml:space="preserve"> sytuacji gdy na podstawie złożonych przedmiotowych środków dowodowych Wykonawca uzyska dodatkowe punkty, Zamawiający uzna jednocześnie, że Wykonawca spełnia </w:t>
      </w:r>
      <w:r w:rsidR="00297CC4" w:rsidRPr="00DC5249">
        <w:rPr>
          <w:color w:val="auto"/>
        </w:rPr>
        <w:t>warunek udziału w postępowaniu, określony w rozdz.</w:t>
      </w:r>
      <w:r w:rsidR="00EB789C" w:rsidRPr="00DC5249">
        <w:rPr>
          <w:color w:val="auto"/>
        </w:rPr>
        <w:t xml:space="preserve"> V ust. 1 pkt 1 </w:t>
      </w:r>
      <w:proofErr w:type="spellStart"/>
      <w:r w:rsidR="00EB789C" w:rsidRPr="00DC5249">
        <w:rPr>
          <w:color w:val="auto"/>
        </w:rPr>
        <w:t>ppkt</w:t>
      </w:r>
      <w:proofErr w:type="spellEnd"/>
      <w:r w:rsidR="00EB789C" w:rsidRPr="00DC5249">
        <w:rPr>
          <w:color w:val="auto"/>
        </w:rPr>
        <w:t xml:space="preserve"> 1.2 </w:t>
      </w:r>
      <w:proofErr w:type="spellStart"/>
      <w:r w:rsidR="000B401A" w:rsidRPr="00DC5249">
        <w:rPr>
          <w:color w:val="auto"/>
        </w:rPr>
        <w:t>OPiW</w:t>
      </w:r>
      <w:proofErr w:type="spellEnd"/>
      <w:r w:rsidR="00EB789C" w:rsidRPr="00DC5249">
        <w:rPr>
          <w:color w:val="auto"/>
        </w:rPr>
        <w:t xml:space="preserve"> w zakresie dotyczącym doświadczenia ww. osoby</w:t>
      </w:r>
      <w:r w:rsidR="00800B09" w:rsidRPr="00DC5249">
        <w:rPr>
          <w:color w:val="auto"/>
        </w:rPr>
        <w:t>,</w:t>
      </w:r>
    </w:p>
    <w:p w14:paraId="1DAF8335" w14:textId="15CEB8C0" w:rsidR="00874CA1" w:rsidRPr="00DC5249" w:rsidRDefault="00533980" w:rsidP="00B6466B">
      <w:pPr>
        <w:pStyle w:val="Nagwek3"/>
        <w:numPr>
          <w:ilvl w:val="0"/>
          <w:numId w:val="73"/>
        </w:numPr>
        <w:ind w:left="1418" w:hanging="284"/>
        <w:rPr>
          <w:color w:val="auto"/>
        </w:rPr>
      </w:pPr>
      <w:r w:rsidRPr="00DC5249">
        <w:rPr>
          <w:color w:val="auto"/>
        </w:rPr>
        <w:t>z</w:t>
      </w:r>
      <w:r w:rsidR="00874CA1" w:rsidRPr="00DC5249">
        <w:rPr>
          <w:color w:val="auto"/>
        </w:rPr>
        <w:t xml:space="preserve">łożenie przez Wykonawcę przedmiotowych środków dowodowych, określonych w rozdz. III ust. 1 pkt </w:t>
      </w:r>
      <w:r w:rsidR="00A63C73" w:rsidRPr="00DC5249">
        <w:rPr>
          <w:color w:val="auto"/>
        </w:rPr>
        <w:t>2</w:t>
      </w:r>
      <w:r w:rsidR="00594D79">
        <w:rPr>
          <w:color w:val="auto"/>
        </w:rPr>
        <w:t>)</w:t>
      </w:r>
      <w:r w:rsidR="00874CA1" w:rsidRPr="00DC5249">
        <w:rPr>
          <w:color w:val="auto"/>
        </w:rPr>
        <w:t xml:space="preserve"> </w:t>
      </w:r>
      <w:proofErr w:type="spellStart"/>
      <w:r w:rsidR="000B401A" w:rsidRPr="00DC5249">
        <w:rPr>
          <w:color w:val="auto"/>
        </w:rPr>
        <w:t>OPiW</w:t>
      </w:r>
      <w:proofErr w:type="spellEnd"/>
      <w:r w:rsidR="00874CA1" w:rsidRPr="00DC5249">
        <w:rPr>
          <w:color w:val="auto"/>
        </w:rPr>
        <w:t xml:space="preserve"> i uzyskanie dodatkowych punktów powoduje, że w wykazie osób, o </w:t>
      </w:r>
      <w:r w:rsidR="00874CA1" w:rsidRPr="00DC5249">
        <w:rPr>
          <w:color w:val="auto"/>
        </w:rPr>
        <w:lastRenderedPageBreak/>
        <w:t xml:space="preserve">którym mowa w rozdz. VI ust. 3 pkt 2) </w:t>
      </w:r>
      <w:proofErr w:type="spellStart"/>
      <w:r w:rsidR="000B401A" w:rsidRPr="00DC5249">
        <w:rPr>
          <w:color w:val="auto"/>
        </w:rPr>
        <w:t>OPiW</w:t>
      </w:r>
      <w:proofErr w:type="spellEnd"/>
      <w:r w:rsidR="00874CA1" w:rsidRPr="00DC5249">
        <w:rPr>
          <w:color w:val="auto"/>
        </w:rPr>
        <w:t xml:space="preserve">, składanym na wezwanie Zamawiającego </w:t>
      </w:r>
      <w:r w:rsidR="00874CA1" w:rsidRPr="00DC5249">
        <w:rPr>
          <w:rFonts w:cs="Arial"/>
          <w:color w:val="auto"/>
          <w:szCs w:val="20"/>
        </w:rPr>
        <w:t>w trybie</w:t>
      </w:r>
      <w:r w:rsidR="00874CA1" w:rsidRPr="00DC5249">
        <w:rPr>
          <w:rFonts w:ascii="Arial" w:hAnsi="Arial" w:cs="Arial"/>
          <w:color w:val="auto"/>
          <w:sz w:val="18"/>
          <w:szCs w:val="18"/>
        </w:rPr>
        <w:t xml:space="preserve"> </w:t>
      </w:r>
      <w:r w:rsidR="00874CA1" w:rsidRPr="00DC5249">
        <w:rPr>
          <w:rFonts w:cs="Arial"/>
          <w:color w:val="auto"/>
          <w:szCs w:val="20"/>
        </w:rPr>
        <w:t xml:space="preserve">art. 126 ust. 1 ustawy </w:t>
      </w:r>
      <w:proofErr w:type="spellStart"/>
      <w:r w:rsidR="00874CA1" w:rsidRPr="00DC5249">
        <w:rPr>
          <w:rFonts w:cs="Arial"/>
          <w:color w:val="auto"/>
          <w:szCs w:val="20"/>
        </w:rPr>
        <w:t>Pzp</w:t>
      </w:r>
      <w:proofErr w:type="spellEnd"/>
      <w:r w:rsidR="00874CA1" w:rsidRPr="00DC5249">
        <w:rPr>
          <w:color w:val="auto"/>
        </w:rPr>
        <w:t>, Wykonawca nie wypełnia już opisu doświadczenia projektanta</w:t>
      </w:r>
      <w:r w:rsidR="00FB1E50" w:rsidRPr="00DC5249">
        <w:rPr>
          <w:color w:val="auto"/>
        </w:rPr>
        <w:t xml:space="preserve"> wraz z</w:t>
      </w:r>
      <w:r w:rsidR="00A63C73" w:rsidRPr="00DC5249">
        <w:rPr>
          <w:color w:val="auto"/>
        </w:rPr>
        <w:t> </w:t>
      </w:r>
      <w:r w:rsidR="00FB1E50" w:rsidRPr="00DC5249">
        <w:rPr>
          <w:color w:val="auto"/>
        </w:rPr>
        <w:t>informacją o podstawie dysponowania, ponieważ wiążą go informacje złożone w ofercie,</w:t>
      </w:r>
    </w:p>
    <w:p w14:paraId="71493FEC" w14:textId="7BD481EB" w:rsidR="00874CA1" w:rsidRPr="00DC5249" w:rsidRDefault="00533980" w:rsidP="00B6466B">
      <w:pPr>
        <w:pStyle w:val="Nagwek3"/>
        <w:numPr>
          <w:ilvl w:val="0"/>
          <w:numId w:val="73"/>
        </w:numPr>
        <w:ind w:left="1418" w:hanging="284"/>
        <w:rPr>
          <w:color w:val="auto"/>
        </w:rPr>
      </w:pPr>
      <w:r w:rsidRPr="00DC5249">
        <w:rPr>
          <w:color w:val="auto"/>
        </w:rPr>
        <w:t>w</w:t>
      </w:r>
      <w:r w:rsidR="00874CA1" w:rsidRPr="00DC5249">
        <w:rPr>
          <w:color w:val="auto"/>
        </w:rPr>
        <w:t xml:space="preserve"> sytuacji gdy na podstawie </w:t>
      </w:r>
      <w:r w:rsidR="00A63C73" w:rsidRPr="00DC5249">
        <w:rPr>
          <w:color w:val="auto"/>
        </w:rPr>
        <w:t xml:space="preserve">przedmiotowych środków dowodowych </w:t>
      </w:r>
      <w:r w:rsidR="00874CA1" w:rsidRPr="00DC5249">
        <w:rPr>
          <w:color w:val="auto"/>
        </w:rPr>
        <w:t xml:space="preserve">Wykonawca nie otrzyma dodatkowych punktów w kryterium oceny ofert, Wykonawca zobowiązany jest do złożenia wykazu osób, zgodnie z rozdz. VI ust. 3 pkt 2) </w:t>
      </w:r>
      <w:proofErr w:type="spellStart"/>
      <w:r w:rsidR="000B401A" w:rsidRPr="00DC5249">
        <w:rPr>
          <w:color w:val="auto"/>
        </w:rPr>
        <w:t>OPiW</w:t>
      </w:r>
      <w:proofErr w:type="spellEnd"/>
      <w:r w:rsidR="00874CA1" w:rsidRPr="00DC5249">
        <w:rPr>
          <w:color w:val="auto"/>
        </w:rPr>
        <w:t xml:space="preserve">, wraz z wykazaniem doświadczenia projektanta, </w:t>
      </w:r>
    </w:p>
    <w:p w14:paraId="22263F5E" w14:textId="36925A98" w:rsidR="00874CA1" w:rsidRPr="00DC5249" w:rsidRDefault="00533980" w:rsidP="00B6466B">
      <w:pPr>
        <w:pStyle w:val="Nagwek3"/>
        <w:numPr>
          <w:ilvl w:val="0"/>
          <w:numId w:val="73"/>
        </w:numPr>
        <w:ind w:left="1418" w:hanging="284"/>
        <w:rPr>
          <w:color w:val="auto"/>
        </w:rPr>
      </w:pPr>
      <w:r w:rsidRPr="00DC5249">
        <w:rPr>
          <w:color w:val="auto"/>
        </w:rPr>
        <w:t>j</w:t>
      </w:r>
      <w:r w:rsidR="00874CA1" w:rsidRPr="00DC5249">
        <w:rPr>
          <w:color w:val="auto"/>
        </w:rPr>
        <w:t xml:space="preserve">eżeli Wykonawca w ogóle nie złoży przedmiotowych środków dowodowych, określonych w rozdz. III ust. 1 pkt </w:t>
      </w:r>
      <w:r w:rsidR="00A63C73" w:rsidRPr="00DC5249">
        <w:rPr>
          <w:color w:val="auto"/>
        </w:rPr>
        <w:t>2</w:t>
      </w:r>
      <w:r w:rsidR="00594D79">
        <w:rPr>
          <w:color w:val="auto"/>
        </w:rPr>
        <w:t>)</w:t>
      </w:r>
      <w:r w:rsidR="00874CA1" w:rsidRPr="00DC5249">
        <w:rPr>
          <w:color w:val="auto"/>
        </w:rPr>
        <w:t xml:space="preserve"> </w:t>
      </w:r>
      <w:proofErr w:type="spellStart"/>
      <w:r w:rsidR="000B401A" w:rsidRPr="00DC5249">
        <w:rPr>
          <w:color w:val="auto"/>
        </w:rPr>
        <w:t>OPiW</w:t>
      </w:r>
      <w:proofErr w:type="spellEnd"/>
      <w:r w:rsidR="00874CA1" w:rsidRPr="00DC5249">
        <w:rPr>
          <w:color w:val="auto"/>
        </w:rPr>
        <w:t xml:space="preserve"> zobowiązany jest, na wezwanie Zamawiającego, do złożenia pełnego wykazu osób w sposób potwierdzający spełnienie warunku określonego w rozdz. V, ust. 1, pkt 1, </w:t>
      </w:r>
      <w:proofErr w:type="spellStart"/>
      <w:r w:rsidR="00874CA1" w:rsidRPr="00DC5249">
        <w:rPr>
          <w:color w:val="auto"/>
        </w:rPr>
        <w:t>ppkt</w:t>
      </w:r>
      <w:proofErr w:type="spellEnd"/>
      <w:r w:rsidR="00874CA1" w:rsidRPr="00DC5249">
        <w:rPr>
          <w:color w:val="auto"/>
        </w:rPr>
        <w:t xml:space="preserve"> 1.2</w:t>
      </w:r>
      <w:r w:rsidR="00EE7047" w:rsidRPr="00DC5249">
        <w:rPr>
          <w:color w:val="auto"/>
        </w:rPr>
        <w:t xml:space="preserve"> </w:t>
      </w:r>
      <w:proofErr w:type="spellStart"/>
      <w:r w:rsidR="000B401A" w:rsidRPr="00DC5249">
        <w:rPr>
          <w:color w:val="auto"/>
        </w:rPr>
        <w:t>OPiW</w:t>
      </w:r>
      <w:proofErr w:type="spellEnd"/>
      <w:r w:rsidR="00874CA1" w:rsidRPr="00DC5249">
        <w:rPr>
          <w:color w:val="auto"/>
        </w:rPr>
        <w:t>,</w:t>
      </w:r>
    </w:p>
    <w:p w14:paraId="2C4BB835" w14:textId="77777777" w:rsidR="00192534" w:rsidRPr="00DC5249" w:rsidRDefault="00192534" w:rsidP="00B6466B">
      <w:pPr>
        <w:pStyle w:val="Nagwek3"/>
        <w:numPr>
          <w:ilvl w:val="0"/>
          <w:numId w:val="73"/>
        </w:numPr>
        <w:ind w:left="1418" w:hanging="284"/>
        <w:rPr>
          <w:color w:val="auto"/>
        </w:rPr>
      </w:pPr>
      <w:r w:rsidRPr="00DC5249">
        <w:rPr>
          <w:color w:val="auto"/>
        </w:rPr>
        <w:t>punkty zostaną przyznane zgodnie z zasadą:</w:t>
      </w:r>
    </w:p>
    <w:p w14:paraId="6FE6A616" w14:textId="6DEF9EC9" w:rsidR="00192534" w:rsidRPr="00DC5249" w:rsidRDefault="00B974A2" w:rsidP="00B6466B">
      <w:pPr>
        <w:pStyle w:val="Nagwek3"/>
        <w:numPr>
          <w:ilvl w:val="2"/>
          <w:numId w:val="73"/>
        </w:numPr>
        <w:ind w:left="1843"/>
        <w:rPr>
          <w:color w:val="auto"/>
        </w:rPr>
      </w:pPr>
      <w:r w:rsidRPr="00DC5249">
        <w:rPr>
          <w:color w:val="auto"/>
        </w:rPr>
        <w:t>z</w:t>
      </w:r>
      <w:r w:rsidR="00192534" w:rsidRPr="00DC5249">
        <w:rPr>
          <w:color w:val="auto"/>
        </w:rPr>
        <w:t>a doświadczenie w sporządzeni</w:t>
      </w:r>
      <w:r w:rsidR="00E84314">
        <w:rPr>
          <w:color w:val="auto"/>
        </w:rPr>
        <w:t>u</w:t>
      </w:r>
      <w:r w:rsidR="00192534" w:rsidRPr="00DC5249">
        <w:rPr>
          <w:color w:val="auto"/>
        </w:rPr>
        <w:t xml:space="preserve"> j</w:t>
      </w:r>
      <w:r w:rsidR="00192534" w:rsidRPr="00DC5249">
        <w:rPr>
          <w:b/>
          <w:color w:val="auto"/>
        </w:rPr>
        <w:t xml:space="preserve">ednej dokumentacji projektowej ponad liczbę wymaganą w warunku </w:t>
      </w:r>
      <w:r w:rsidR="00192534" w:rsidRPr="00DC5249">
        <w:rPr>
          <w:color w:val="auto"/>
        </w:rPr>
        <w:t xml:space="preserve">udziału w postępowaniu zostanie przyznane </w:t>
      </w:r>
      <w:r w:rsidR="00192534" w:rsidRPr="00DC5249">
        <w:rPr>
          <w:b/>
          <w:color w:val="auto"/>
        </w:rPr>
        <w:t>50 punktów</w:t>
      </w:r>
      <w:r w:rsidR="00192534" w:rsidRPr="00DC5249">
        <w:rPr>
          <w:color w:val="auto"/>
        </w:rPr>
        <w:t xml:space="preserve">. </w:t>
      </w:r>
    </w:p>
    <w:p w14:paraId="7E7E9C37" w14:textId="1CAB6FCB" w:rsidR="00192534" w:rsidRPr="00DC5249" w:rsidRDefault="00B974A2" w:rsidP="00B6466B">
      <w:pPr>
        <w:pStyle w:val="Nagwek3"/>
        <w:numPr>
          <w:ilvl w:val="2"/>
          <w:numId w:val="73"/>
        </w:numPr>
        <w:ind w:left="1843"/>
        <w:rPr>
          <w:color w:val="auto"/>
        </w:rPr>
      </w:pPr>
      <w:r w:rsidRPr="00DC5249">
        <w:rPr>
          <w:color w:val="auto"/>
        </w:rPr>
        <w:t>z</w:t>
      </w:r>
      <w:r w:rsidR="00192534" w:rsidRPr="00DC5249">
        <w:rPr>
          <w:color w:val="auto"/>
        </w:rPr>
        <w:t>a doświadczenie w sporządzeni</w:t>
      </w:r>
      <w:r w:rsidR="00E84314">
        <w:rPr>
          <w:color w:val="auto"/>
        </w:rPr>
        <w:t>u</w:t>
      </w:r>
      <w:r w:rsidR="00192534" w:rsidRPr="00DC5249">
        <w:rPr>
          <w:color w:val="auto"/>
        </w:rPr>
        <w:t xml:space="preserve"> </w:t>
      </w:r>
      <w:r w:rsidR="00192534" w:rsidRPr="00DC5249">
        <w:rPr>
          <w:b/>
          <w:color w:val="auto"/>
        </w:rPr>
        <w:t>dwóch dokumentacji projektowej ponad liczbę wymaganą w warunku</w:t>
      </w:r>
      <w:r w:rsidR="00192534" w:rsidRPr="00DC5249">
        <w:rPr>
          <w:color w:val="auto"/>
        </w:rPr>
        <w:t xml:space="preserve"> udziału w postępowaniu zostanie przyznane </w:t>
      </w:r>
      <w:r w:rsidR="00192534" w:rsidRPr="00DC5249">
        <w:rPr>
          <w:b/>
          <w:color w:val="auto"/>
        </w:rPr>
        <w:t>100 punktów</w:t>
      </w:r>
      <w:r w:rsidR="00192534" w:rsidRPr="00DC5249">
        <w:rPr>
          <w:color w:val="auto"/>
        </w:rPr>
        <w:t>.</w:t>
      </w:r>
    </w:p>
    <w:p w14:paraId="5A3BDE7E" w14:textId="0BFFB1FE" w:rsidR="00192534" w:rsidRPr="00DC5249" w:rsidRDefault="00192534" w:rsidP="00192534">
      <w:pPr>
        <w:pStyle w:val="Akapitzlist"/>
        <w:tabs>
          <w:tab w:val="left" w:pos="1134"/>
          <w:tab w:val="left" w:pos="6096"/>
        </w:tabs>
        <w:ind w:left="1425" w:firstLine="0"/>
        <w:rPr>
          <w:rFonts w:cs="Arial"/>
          <w:b/>
          <w:color w:val="auto"/>
          <w:szCs w:val="20"/>
        </w:rPr>
      </w:pPr>
      <w:r w:rsidRPr="00DC5249">
        <w:rPr>
          <w:rFonts w:cs="Arial"/>
          <w:b/>
          <w:color w:val="auto"/>
          <w:szCs w:val="20"/>
        </w:rPr>
        <w:t>D</w:t>
      </w:r>
      <w:r w:rsidR="00F17B31" w:rsidRPr="00DC5249">
        <w:rPr>
          <w:rFonts w:cs="Arial"/>
          <w:b/>
          <w:color w:val="auto"/>
          <w:szCs w:val="20"/>
        </w:rPr>
        <w:t>P</w:t>
      </w:r>
      <w:r w:rsidR="00E1425F">
        <w:rPr>
          <w:rFonts w:cs="Arial"/>
          <w:b/>
          <w:color w:val="auto"/>
          <w:szCs w:val="20"/>
        </w:rPr>
        <w:t>2</w:t>
      </w:r>
      <w:r w:rsidRPr="00DC5249">
        <w:rPr>
          <w:rFonts w:cs="Arial"/>
          <w:b/>
          <w:color w:val="auto"/>
          <w:szCs w:val="20"/>
        </w:rPr>
        <w:t xml:space="preserve"> = otrzymana liczba punktów w kryterium „ doświadczenie </w:t>
      </w:r>
      <w:r w:rsidR="00EB789C" w:rsidRPr="00DC5249">
        <w:rPr>
          <w:rFonts w:cs="Arial"/>
          <w:b/>
          <w:color w:val="auto"/>
          <w:szCs w:val="20"/>
        </w:rPr>
        <w:t>projektanta</w:t>
      </w:r>
      <w:r w:rsidR="00E2507D">
        <w:rPr>
          <w:rFonts w:cs="Arial"/>
          <w:b/>
          <w:color w:val="auto"/>
          <w:szCs w:val="20"/>
        </w:rPr>
        <w:t xml:space="preserve"> DP2</w:t>
      </w:r>
      <w:r w:rsidRPr="00DC5249">
        <w:rPr>
          <w:rFonts w:cs="Arial"/>
          <w:b/>
          <w:color w:val="auto"/>
          <w:szCs w:val="20"/>
        </w:rPr>
        <w:t>”</w:t>
      </w:r>
    </w:p>
    <w:p w14:paraId="45D372FF" w14:textId="1AD5DBDC" w:rsidR="00192534" w:rsidRPr="00DC5249" w:rsidRDefault="00B974A2" w:rsidP="00FE6D4A">
      <w:pPr>
        <w:numPr>
          <w:ilvl w:val="1"/>
          <w:numId w:val="3"/>
        </w:numPr>
        <w:ind w:left="1418" w:hanging="284"/>
        <w:contextualSpacing/>
        <w:rPr>
          <w:rFonts w:cs="Arial"/>
          <w:color w:val="auto"/>
          <w:szCs w:val="20"/>
          <w:lang w:eastAsia="pl-PL"/>
        </w:rPr>
      </w:pPr>
      <w:r w:rsidRPr="00DC5249">
        <w:rPr>
          <w:rFonts w:cs="Arial"/>
          <w:color w:val="auto"/>
          <w:szCs w:val="20"/>
          <w:lang w:eastAsia="pl-PL"/>
        </w:rPr>
        <w:t>o</w:t>
      </w:r>
      <w:r w:rsidR="00192534" w:rsidRPr="00DC5249">
        <w:rPr>
          <w:rFonts w:cs="Arial"/>
          <w:color w:val="auto"/>
          <w:szCs w:val="20"/>
          <w:lang w:eastAsia="pl-PL"/>
        </w:rPr>
        <w:t xml:space="preserve">trzymana liczba punktów w kryterium „doświadczenie </w:t>
      </w:r>
      <w:r w:rsidR="00F17B31" w:rsidRPr="00DC5249">
        <w:rPr>
          <w:rFonts w:cs="Arial"/>
          <w:color w:val="auto"/>
          <w:szCs w:val="20"/>
          <w:lang w:eastAsia="pl-PL"/>
        </w:rPr>
        <w:t>projektanta</w:t>
      </w:r>
      <w:r w:rsidR="00594D79">
        <w:rPr>
          <w:rFonts w:cs="Arial"/>
          <w:color w:val="auto"/>
          <w:szCs w:val="20"/>
          <w:lang w:eastAsia="pl-PL"/>
        </w:rPr>
        <w:t xml:space="preserve"> DP2</w:t>
      </w:r>
      <w:r w:rsidR="00192534" w:rsidRPr="00DC5249">
        <w:rPr>
          <w:rFonts w:cs="Arial"/>
          <w:color w:val="auto"/>
          <w:szCs w:val="20"/>
          <w:lang w:eastAsia="pl-PL"/>
        </w:rPr>
        <w:t xml:space="preserve">” pomnożona zostanie przez wagę kryterium, tj. </w:t>
      </w:r>
      <w:r w:rsidR="002C4E14" w:rsidRPr="00DC5249">
        <w:rPr>
          <w:rFonts w:cs="Arial"/>
          <w:b/>
          <w:color w:val="auto"/>
          <w:szCs w:val="20"/>
          <w:lang w:eastAsia="pl-PL"/>
        </w:rPr>
        <w:t>1</w:t>
      </w:r>
      <w:r w:rsidR="00D61D3F">
        <w:rPr>
          <w:rFonts w:cs="Arial"/>
          <w:b/>
          <w:color w:val="auto"/>
          <w:szCs w:val="20"/>
          <w:lang w:eastAsia="pl-PL"/>
        </w:rPr>
        <w:t>5</w:t>
      </w:r>
      <w:r w:rsidR="00192534" w:rsidRPr="00DC5249">
        <w:rPr>
          <w:rFonts w:cs="Arial"/>
          <w:b/>
          <w:color w:val="auto"/>
          <w:szCs w:val="20"/>
          <w:lang w:eastAsia="pl-PL"/>
        </w:rPr>
        <w:t>%</w:t>
      </w:r>
      <w:r w:rsidR="00034B57" w:rsidRPr="00DC5249">
        <w:rPr>
          <w:rFonts w:cs="Arial"/>
          <w:color w:val="auto"/>
          <w:szCs w:val="20"/>
          <w:lang w:eastAsia="pl-PL"/>
        </w:rPr>
        <w:t>,</w:t>
      </w:r>
    </w:p>
    <w:p w14:paraId="5BEF77B4" w14:textId="1F422379" w:rsidR="00192534" w:rsidRPr="00DC5249" w:rsidRDefault="00B974A2" w:rsidP="00FE6D4A">
      <w:pPr>
        <w:numPr>
          <w:ilvl w:val="1"/>
          <w:numId w:val="3"/>
        </w:numPr>
        <w:ind w:left="1418" w:hanging="284"/>
        <w:contextualSpacing/>
        <w:rPr>
          <w:rFonts w:cs="Arial"/>
          <w:color w:val="auto"/>
          <w:szCs w:val="20"/>
          <w:lang w:eastAsia="pl-PL"/>
        </w:rPr>
      </w:pPr>
      <w:r w:rsidRPr="00DC5249">
        <w:rPr>
          <w:rFonts w:cs="Arial"/>
          <w:color w:val="auto"/>
          <w:szCs w:val="20"/>
          <w:lang w:eastAsia="pl-PL"/>
        </w:rPr>
        <w:t>m</w:t>
      </w:r>
      <w:r w:rsidR="00192534" w:rsidRPr="00DC5249">
        <w:rPr>
          <w:rFonts w:cs="Arial"/>
          <w:color w:val="auto"/>
          <w:szCs w:val="20"/>
          <w:lang w:eastAsia="pl-PL"/>
        </w:rPr>
        <w:t xml:space="preserve">aksymalna liczba punktów w tym kryterium po przeliczeniu przez wagę kryterium wynosi </w:t>
      </w:r>
      <w:r w:rsidR="00F17B31" w:rsidRPr="00DC5249">
        <w:rPr>
          <w:rFonts w:cs="Arial"/>
          <w:b/>
          <w:color w:val="auto"/>
          <w:szCs w:val="20"/>
          <w:lang w:eastAsia="pl-PL"/>
        </w:rPr>
        <w:t>1</w:t>
      </w:r>
      <w:r w:rsidR="00D61D3F">
        <w:rPr>
          <w:rFonts w:cs="Arial"/>
          <w:b/>
          <w:color w:val="auto"/>
          <w:szCs w:val="20"/>
          <w:lang w:eastAsia="pl-PL"/>
        </w:rPr>
        <w:t>5</w:t>
      </w:r>
      <w:r w:rsidR="00192534" w:rsidRPr="00DC5249">
        <w:rPr>
          <w:rFonts w:cs="Arial"/>
          <w:b/>
          <w:color w:val="auto"/>
          <w:szCs w:val="20"/>
          <w:lang w:eastAsia="pl-PL"/>
        </w:rPr>
        <w:t xml:space="preserve"> pkt</w:t>
      </w:r>
      <w:r w:rsidR="00034B57" w:rsidRPr="00DC5249">
        <w:rPr>
          <w:rFonts w:cs="Arial"/>
          <w:color w:val="auto"/>
          <w:szCs w:val="20"/>
          <w:lang w:eastAsia="pl-PL"/>
        </w:rPr>
        <w:t>,</w:t>
      </w:r>
    </w:p>
    <w:p w14:paraId="52E2002A" w14:textId="710F4BAD" w:rsidR="000B401A" w:rsidRPr="00DC5249" w:rsidRDefault="000B401A" w:rsidP="00B6466B">
      <w:pPr>
        <w:pStyle w:val="Akapitzlist"/>
        <w:numPr>
          <w:ilvl w:val="0"/>
          <w:numId w:val="74"/>
        </w:numPr>
        <w:ind w:left="1418" w:hanging="284"/>
        <w:rPr>
          <w:rFonts w:eastAsia="Calibri" w:cs="Times New Roman"/>
          <w:noProof/>
          <w:color w:val="auto"/>
          <w:szCs w:val="20"/>
          <w:lang w:eastAsia="x-none"/>
        </w:rPr>
      </w:pPr>
      <w:r w:rsidRPr="00DC5249">
        <w:rPr>
          <w:rFonts w:eastAsia="Calibri" w:cs="Times New Roman"/>
          <w:noProof/>
          <w:color w:val="auto"/>
          <w:szCs w:val="20"/>
          <w:lang w:eastAsia="x-none"/>
        </w:rPr>
        <w:t xml:space="preserve">Zamawiający nie będzie sumował potencjału osób, w przypadku wykazania przez Wykonawcę większej liczby osób </w:t>
      </w:r>
      <w:r w:rsidR="00A63C73" w:rsidRPr="00DC5249">
        <w:rPr>
          <w:rFonts w:eastAsia="Calibri" w:cs="Times New Roman"/>
          <w:noProof/>
          <w:color w:val="auto"/>
          <w:szCs w:val="20"/>
          <w:lang w:eastAsia="x-none"/>
        </w:rPr>
        <w:t xml:space="preserve">w </w:t>
      </w:r>
      <w:r w:rsidR="00A63C73" w:rsidRPr="00DC5249">
        <w:rPr>
          <w:bCs/>
          <w:color w:val="auto"/>
        </w:rPr>
        <w:t xml:space="preserve">przedmiotowych środków dowodowych, określonych w </w:t>
      </w:r>
      <w:r w:rsidR="00A63C73" w:rsidRPr="00DC5249">
        <w:rPr>
          <w:color w:val="auto"/>
        </w:rPr>
        <w:t xml:space="preserve">rozdz. III ust. 1 pkt 2 </w:t>
      </w:r>
      <w:proofErr w:type="spellStart"/>
      <w:r w:rsidR="00A63C73" w:rsidRPr="00DC5249">
        <w:rPr>
          <w:color w:val="auto"/>
        </w:rPr>
        <w:t>OPiW</w:t>
      </w:r>
      <w:proofErr w:type="spellEnd"/>
      <w:r w:rsidR="00A63C73" w:rsidRPr="00DC5249">
        <w:rPr>
          <w:rFonts w:eastAsia="Calibri" w:cs="Times New Roman"/>
          <w:noProof/>
          <w:color w:val="auto"/>
          <w:szCs w:val="20"/>
          <w:lang w:eastAsia="x-none"/>
        </w:rPr>
        <w:t xml:space="preserve">. </w:t>
      </w:r>
      <w:r w:rsidRPr="00DC5249">
        <w:rPr>
          <w:rFonts w:eastAsia="Calibri" w:cs="Times New Roman"/>
          <w:noProof/>
          <w:color w:val="auto"/>
          <w:szCs w:val="20"/>
          <w:lang w:eastAsia="x-none"/>
        </w:rPr>
        <w:t>W powyższym przypadku, zamawiający do celów punktacji weźmie pod uwagę pierwszą osobę z listy,</w:t>
      </w:r>
    </w:p>
    <w:p w14:paraId="101F41A6" w14:textId="6C2DE284" w:rsidR="00192534" w:rsidRPr="00DC5249" w:rsidRDefault="00B974A2" w:rsidP="00B6466B">
      <w:pPr>
        <w:pStyle w:val="Akapitzlist"/>
        <w:numPr>
          <w:ilvl w:val="0"/>
          <w:numId w:val="74"/>
        </w:numPr>
        <w:ind w:left="1418" w:hanging="284"/>
        <w:rPr>
          <w:rFonts w:eastAsia="Calibri" w:cs="Times New Roman"/>
          <w:noProof/>
          <w:color w:val="auto"/>
          <w:szCs w:val="20"/>
          <w:lang w:eastAsia="x-none"/>
        </w:rPr>
      </w:pPr>
      <w:r w:rsidRPr="00DC5249">
        <w:rPr>
          <w:rFonts w:eastAsia="Calibri" w:cs="Times New Roman"/>
          <w:noProof/>
          <w:color w:val="auto"/>
          <w:szCs w:val="20"/>
          <w:lang w:eastAsia="x-none"/>
        </w:rPr>
        <w:t>j</w:t>
      </w:r>
      <w:r w:rsidR="00192534" w:rsidRPr="00DC5249">
        <w:rPr>
          <w:rFonts w:eastAsia="Calibri" w:cs="Times New Roman"/>
          <w:noProof/>
          <w:color w:val="auto"/>
          <w:szCs w:val="20"/>
          <w:lang w:eastAsia="x-none"/>
        </w:rPr>
        <w:t>eżeli Wykonawca w wyniku wezwania z art. 126 ust. 1 ustawy Pzp, w złożonym „Wykazie osób” na potwierdzenie spełnienia warunków udziału w</w:t>
      </w:r>
      <w:r w:rsidR="000B401A" w:rsidRPr="00DC5249">
        <w:rPr>
          <w:rFonts w:eastAsia="Calibri" w:cs="Times New Roman"/>
          <w:noProof/>
          <w:color w:val="auto"/>
          <w:szCs w:val="20"/>
          <w:lang w:eastAsia="x-none"/>
        </w:rPr>
        <w:t xml:space="preserve"> postępowaniu</w:t>
      </w:r>
      <w:r w:rsidR="00192534" w:rsidRPr="00DC5249">
        <w:rPr>
          <w:rFonts w:eastAsia="Calibri" w:cs="Times New Roman"/>
          <w:noProof/>
          <w:color w:val="auto"/>
          <w:szCs w:val="20"/>
          <w:lang w:eastAsia="x-none"/>
        </w:rPr>
        <w:t xml:space="preserve">, wykaże inną osobę niż </w:t>
      </w:r>
      <w:r w:rsidR="00A63C73" w:rsidRPr="00DC5249">
        <w:rPr>
          <w:rFonts w:eastAsia="Calibri" w:cs="Times New Roman"/>
          <w:noProof/>
          <w:color w:val="auto"/>
          <w:szCs w:val="20"/>
          <w:lang w:eastAsia="x-none"/>
        </w:rPr>
        <w:t>w</w:t>
      </w:r>
      <w:r w:rsidRPr="00DC5249">
        <w:rPr>
          <w:rFonts w:eastAsia="Calibri" w:cs="Times New Roman"/>
          <w:noProof/>
          <w:color w:val="auto"/>
          <w:szCs w:val="20"/>
          <w:lang w:eastAsia="x-none"/>
        </w:rPr>
        <w:t> </w:t>
      </w:r>
      <w:r w:rsidR="00A63C73" w:rsidRPr="00DC5249">
        <w:rPr>
          <w:bCs/>
          <w:color w:val="auto"/>
        </w:rPr>
        <w:t xml:space="preserve">przedmiotowym środku dowodowym, określonym w </w:t>
      </w:r>
      <w:r w:rsidR="00A63C73" w:rsidRPr="00DC5249">
        <w:rPr>
          <w:color w:val="auto"/>
        </w:rPr>
        <w:t xml:space="preserve">rozdz. III ust. 1 pkt 1 </w:t>
      </w:r>
      <w:proofErr w:type="spellStart"/>
      <w:r w:rsidR="00A63C73" w:rsidRPr="00DC5249">
        <w:rPr>
          <w:color w:val="auto"/>
        </w:rPr>
        <w:t>OPiW</w:t>
      </w:r>
      <w:proofErr w:type="spellEnd"/>
      <w:r w:rsidR="00192534" w:rsidRPr="00DC5249">
        <w:rPr>
          <w:rFonts w:eastAsia="Calibri" w:cs="Times New Roman"/>
          <w:noProof/>
          <w:color w:val="auto"/>
          <w:szCs w:val="20"/>
          <w:lang w:eastAsia="x-none"/>
        </w:rPr>
        <w:t>, tzn. zmieni osobę do realizacji zamówienia, Zamawiający dokona ponownej weryfikacji pozycji Wykonawcy w rankingu ofert, przyznając w kryterium „</w:t>
      </w:r>
      <w:r w:rsidR="00E2507D">
        <w:rPr>
          <w:rFonts w:eastAsia="Calibri" w:cs="Times New Roman"/>
          <w:noProof/>
          <w:color w:val="auto"/>
          <w:szCs w:val="20"/>
          <w:lang w:eastAsia="x-none"/>
        </w:rPr>
        <w:t xml:space="preserve">doświadczenie projektanta </w:t>
      </w:r>
      <w:r w:rsidR="00192534" w:rsidRPr="00DC5249">
        <w:rPr>
          <w:rFonts w:eastAsia="Calibri" w:cs="Times New Roman"/>
          <w:noProof/>
          <w:color w:val="auto"/>
          <w:szCs w:val="20"/>
          <w:lang w:eastAsia="x-none"/>
        </w:rPr>
        <w:t>DP</w:t>
      </w:r>
      <w:r w:rsidR="00E1425F">
        <w:rPr>
          <w:rFonts w:eastAsia="Calibri" w:cs="Times New Roman"/>
          <w:noProof/>
          <w:color w:val="auto"/>
          <w:szCs w:val="20"/>
          <w:lang w:eastAsia="x-none"/>
        </w:rPr>
        <w:t>2</w:t>
      </w:r>
      <w:r w:rsidR="00192534" w:rsidRPr="00DC5249">
        <w:rPr>
          <w:rFonts w:eastAsia="Calibri" w:cs="Times New Roman"/>
          <w:noProof/>
          <w:color w:val="auto"/>
          <w:szCs w:val="20"/>
          <w:lang w:eastAsia="x-none"/>
        </w:rPr>
        <w:t xml:space="preserve">” – 0 pkt. Jeżeli w wyniku ponownej weryfikacji okaże się, iż oferta Wykonawcy nie będzie ofertą najwyżej ocenioną tj. oferta nie będzie przedstawiała najkorzystniejszego bilansu kryteriów oceny ofert, Zamawiający wezwie do złożenia dokumentów w trybie art. </w:t>
      </w:r>
      <w:r w:rsidRPr="00DC5249">
        <w:rPr>
          <w:rFonts w:eastAsia="Calibri" w:cs="Times New Roman"/>
          <w:noProof/>
          <w:color w:val="auto"/>
          <w:szCs w:val="20"/>
          <w:lang w:eastAsia="x-none"/>
        </w:rPr>
        <w:t>126</w:t>
      </w:r>
      <w:r w:rsidR="00192534" w:rsidRPr="00DC5249">
        <w:rPr>
          <w:rFonts w:eastAsia="Calibri" w:cs="Times New Roman"/>
          <w:noProof/>
          <w:color w:val="auto"/>
          <w:szCs w:val="20"/>
          <w:lang w:eastAsia="x-none"/>
        </w:rPr>
        <w:t xml:space="preserve"> ust. 1 ustawy Pzp, kolejnego Wykonawcę z rankingu ofert,</w:t>
      </w:r>
    </w:p>
    <w:p w14:paraId="1A26446A" w14:textId="374F7F66" w:rsidR="00192534" w:rsidRPr="00DC5249" w:rsidRDefault="00B974A2" w:rsidP="00B6466B">
      <w:pPr>
        <w:pStyle w:val="Akapitzlist"/>
        <w:numPr>
          <w:ilvl w:val="0"/>
          <w:numId w:val="74"/>
        </w:numPr>
        <w:autoSpaceDE w:val="0"/>
        <w:autoSpaceDN w:val="0"/>
        <w:adjustRightInd w:val="0"/>
        <w:ind w:left="1418" w:hanging="284"/>
        <w:rPr>
          <w:rFonts w:ascii="Arial" w:hAnsi="Arial" w:cs="Arial"/>
          <w:b/>
          <w:color w:val="auto"/>
          <w:sz w:val="18"/>
          <w:szCs w:val="18"/>
          <w:lang w:eastAsia="pl-PL"/>
        </w:rPr>
      </w:pPr>
      <w:r w:rsidRPr="00DC5249">
        <w:rPr>
          <w:color w:val="auto"/>
          <w:lang w:eastAsia="x-none"/>
        </w:rPr>
        <w:t>w</w:t>
      </w:r>
      <w:r w:rsidR="00192534" w:rsidRPr="00DC5249">
        <w:rPr>
          <w:color w:val="auto"/>
          <w:lang w:eastAsia="x-none"/>
        </w:rPr>
        <w:t xml:space="preserve"> przypadku wskazania w wykazie osób złożonym na wezwanie Zamawiającego</w:t>
      </w:r>
      <w:r w:rsidR="00192534" w:rsidRPr="00DC5249">
        <w:rPr>
          <w:rFonts w:cs="Arial"/>
          <w:color w:val="auto"/>
          <w:szCs w:val="20"/>
          <w:lang w:eastAsia="pl-PL"/>
        </w:rPr>
        <w:t xml:space="preserve"> w trybie</w:t>
      </w:r>
      <w:r w:rsidR="00192534" w:rsidRPr="00DC5249">
        <w:rPr>
          <w:rFonts w:ascii="Arial" w:hAnsi="Arial" w:cs="Arial"/>
          <w:color w:val="auto"/>
          <w:sz w:val="18"/>
          <w:szCs w:val="18"/>
          <w:lang w:eastAsia="pl-PL"/>
        </w:rPr>
        <w:t xml:space="preserve"> </w:t>
      </w:r>
      <w:r w:rsidR="00192534" w:rsidRPr="00DC5249">
        <w:rPr>
          <w:rFonts w:cs="Arial"/>
          <w:color w:val="auto"/>
          <w:szCs w:val="20"/>
          <w:lang w:eastAsia="pl-PL"/>
        </w:rPr>
        <w:t xml:space="preserve">art. 126 ust. 1 ustawy </w:t>
      </w:r>
      <w:proofErr w:type="spellStart"/>
      <w:r w:rsidR="00192534" w:rsidRPr="00DC5249">
        <w:rPr>
          <w:rFonts w:cs="Arial"/>
          <w:color w:val="auto"/>
          <w:szCs w:val="20"/>
          <w:lang w:eastAsia="pl-PL"/>
        </w:rPr>
        <w:t>Pzp</w:t>
      </w:r>
      <w:proofErr w:type="spellEnd"/>
      <w:r w:rsidR="00192534" w:rsidRPr="00DC5249">
        <w:rPr>
          <w:color w:val="auto"/>
          <w:lang w:eastAsia="x-none"/>
        </w:rPr>
        <w:t xml:space="preserve">, większej liczby osób, Zamawiający do oceny spełnienia warunku udziału w postępowaniu, o którym mowa w rozdz. V ust. 1 </w:t>
      </w:r>
      <w:proofErr w:type="spellStart"/>
      <w:r w:rsidR="000B401A" w:rsidRPr="00DC5249">
        <w:rPr>
          <w:color w:val="auto"/>
          <w:lang w:eastAsia="x-none"/>
        </w:rPr>
        <w:t>OPiW</w:t>
      </w:r>
      <w:proofErr w:type="spellEnd"/>
      <w:r w:rsidR="00192534" w:rsidRPr="00DC5249">
        <w:rPr>
          <w:color w:val="auto"/>
          <w:lang w:eastAsia="x-none"/>
        </w:rPr>
        <w:t>, weźmie pod uwagę osobę, którą Wykonawca wskazał w celu uzyskania dodatkowych punktów w</w:t>
      </w:r>
      <w:r w:rsidR="00A63C73" w:rsidRPr="00DC5249">
        <w:rPr>
          <w:color w:val="auto"/>
          <w:lang w:eastAsia="x-none"/>
        </w:rPr>
        <w:t xml:space="preserve"> </w:t>
      </w:r>
      <w:r w:rsidR="00192534" w:rsidRPr="00DC5249">
        <w:rPr>
          <w:color w:val="auto"/>
          <w:lang w:eastAsia="x-none"/>
        </w:rPr>
        <w:t xml:space="preserve">kryterium: </w:t>
      </w:r>
      <w:r w:rsidR="00192534" w:rsidRPr="00DC5249">
        <w:rPr>
          <w:color w:val="auto"/>
          <w:lang w:eastAsia="x-none"/>
        </w:rPr>
        <w:lastRenderedPageBreak/>
        <w:t xml:space="preserve">„doświadczenie </w:t>
      </w:r>
      <w:r w:rsidR="00F17B31" w:rsidRPr="00DC5249">
        <w:rPr>
          <w:color w:val="auto"/>
          <w:lang w:eastAsia="x-none"/>
        </w:rPr>
        <w:t>projektanta</w:t>
      </w:r>
      <w:r w:rsidR="00E1425F">
        <w:rPr>
          <w:color w:val="auto"/>
          <w:lang w:eastAsia="x-none"/>
        </w:rPr>
        <w:t xml:space="preserve"> </w:t>
      </w:r>
      <w:r w:rsidR="00914BD0">
        <w:rPr>
          <w:color w:val="auto"/>
          <w:lang w:eastAsia="x-none"/>
        </w:rPr>
        <w:t>DP</w:t>
      </w:r>
      <w:r w:rsidR="00E1425F">
        <w:rPr>
          <w:color w:val="auto"/>
          <w:lang w:eastAsia="x-none"/>
        </w:rPr>
        <w:t>2</w:t>
      </w:r>
      <w:r w:rsidR="00192534" w:rsidRPr="00DC5249">
        <w:rPr>
          <w:color w:val="auto"/>
          <w:lang w:eastAsia="x-none"/>
        </w:rPr>
        <w:t>”, a</w:t>
      </w:r>
      <w:r w:rsidR="00A63C73" w:rsidRPr="00DC5249">
        <w:rPr>
          <w:color w:val="auto"/>
          <w:lang w:eastAsia="x-none"/>
        </w:rPr>
        <w:t xml:space="preserve"> </w:t>
      </w:r>
      <w:r w:rsidR="00192534" w:rsidRPr="00DC5249">
        <w:rPr>
          <w:color w:val="auto"/>
          <w:lang w:eastAsia="x-none"/>
        </w:rPr>
        <w:t>gdyby osoba ta nie spełniała warunku udziału w</w:t>
      </w:r>
      <w:r w:rsidR="00A63C73" w:rsidRPr="00DC5249">
        <w:rPr>
          <w:color w:val="auto"/>
          <w:lang w:eastAsia="x-none"/>
        </w:rPr>
        <w:t> </w:t>
      </w:r>
      <w:r w:rsidR="00192534" w:rsidRPr="00DC5249">
        <w:rPr>
          <w:color w:val="auto"/>
          <w:lang w:eastAsia="x-none"/>
        </w:rPr>
        <w:t>postępowaniu, kolejną osobę z</w:t>
      </w:r>
      <w:r w:rsidRPr="00DC5249">
        <w:rPr>
          <w:color w:val="auto"/>
          <w:lang w:eastAsia="x-none"/>
        </w:rPr>
        <w:t> </w:t>
      </w:r>
      <w:r w:rsidR="00192534" w:rsidRPr="00DC5249">
        <w:rPr>
          <w:color w:val="auto"/>
          <w:lang w:eastAsia="x-none"/>
        </w:rPr>
        <w:t xml:space="preserve">listy wykazu osób (Wykonawca nie otrzyma wówczas punktów w kryterium: „doświadczenie </w:t>
      </w:r>
      <w:r w:rsidR="00F17B31" w:rsidRPr="00DC5249">
        <w:rPr>
          <w:color w:val="auto"/>
          <w:lang w:eastAsia="x-none"/>
        </w:rPr>
        <w:t>projektanta</w:t>
      </w:r>
      <w:r w:rsidR="00E1425F">
        <w:rPr>
          <w:color w:val="auto"/>
          <w:lang w:eastAsia="x-none"/>
        </w:rPr>
        <w:t xml:space="preserve"> </w:t>
      </w:r>
      <w:r w:rsidR="00914BD0">
        <w:rPr>
          <w:color w:val="auto"/>
          <w:lang w:eastAsia="x-none"/>
        </w:rPr>
        <w:t>DP</w:t>
      </w:r>
      <w:r w:rsidR="00E1425F">
        <w:rPr>
          <w:color w:val="auto"/>
          <w:lang w:eastAsia="x-none"/>
        </w:rPr>
        <w:t>2</w:t>
      </w:r>
      <w:r w:rsidR="00192534" w:rsidRPr="00DC5249">
        <w:rPr>
          <w:color w:val="auto"/>
          <w:lang w:eastAsia="x-none"/>
        </w:rPr>
        <w:t xml:space="preserve">”) w celu wykazania spełnienia warunku udziału w postępowaniu, </w:t>
      </w:r>
    </w:p>
    <w:p w14:paraId="491B5872" w14:textId="339C70B4" w:rsidR="00192534" w:rsidRPr="00DC5249" w:rsidRDefault="00B974A2" w:rsidP="00B6466B">
      <w:pPr>
        <w:pStyle w:val="Akapitzlist"/>
        <w:numPr>
          <w:ilvl w:val="0"/>
          <w:numId w:val="74"/>
        </w:numPr>
        <w:autoSpaceDE w:val="0"/>
        <w:autoSpaceDN w:val="0"/>
        <w:adjustRightInd w:val="0"/>
        <w:ind w:left="1418" w:hanging="284"/>
        <w:rPr>
          <w:rFonts w:ascii="Arial" w:hAnsi="Arial" w:cs="Arial"/>
          <w:b/>
          <w:color w:val="auto"/>
          <w:sz w:val="18"/>
          <w:szCs w:val="18"/>
          <w:lang w:eastAsia="pl-PL"/>
        </w:rPr>
      </w:pPr>
      <w:r w:rsidRPr="00DC5249">
        <w:rPr>
          <w:rFonts w:cs="Arial"/>
          <w:color w:val="auto"/>
          <w:szCs w:val="20"/>
        </w:rPr>
        <w:t>w</w:t>
      </w:r>
      <w:r w:rsidR="00192534" w:rsidRPr="00DC5249">
        <w:rPr>
          <w:rFonts w:cs="Arial"/>
          <w:color w:val="auto"/>
          <w:szCs w:val="20"/>
        </w:rPr>
        <w:t xml:space="preserve"> przypadku, gdy w wyniku wezwan</w:t>
      </w:r>
      <w:r w:rsidR="000B401A" w:rsidRPr="00DC5249">
        <w:rPr>
          <w:rFonts w:cs="Arial"/>
          <w:color w:val="auto"/>
          <w:szCs w:val="20"/>
        </w:rPr>
        <w:t>ia do uzupełnienia</w:t>
      </w:r>
      <w:r w:rsidR="00A63C73" w:rsidRPr="00DC5249">
        <w:rPr>
          <w:rFonts w:cs="Arial"/>
          <w:color w:val="auto"/>
          <w:szCs w:val="20"/>
        </w:rPr>
        <w:t xml:space="preserve"> </w:t>
      </w:r>
      <w:r w:rsidR="000B401A" w:rsidRPr="00DC5249">
        <w:rPr>
          <w:rFonts w:cs="Arial"/>
          <w:color w:val="auto"/>
          <w:szCs w:val="20"/>
        </w:rPr>
        <w:t>wykazu osób</w:t>
      </w:r>
      <w:r w:rsidR="00192534" w:rsidRPr="00DC5249">
        <w:rPr>
          <w:rFonts w:cs="Arial"/>
          <w:color w:val="auto"/>
          <w:szCs w:val="20"/>
        </w:rPr>
        <w:t xml:space="preserve"> w trybie art. 128 ust. 1 ustawy </w:t>
      </w:r>
      <w:proofErr w:type="spellStart"/>
      <w:r w:rsidR="00192534" w:rsidRPr="00DC5249">
        <w:rPr>
          <w:rFonts w:cs="Arial"/>
          <w:color w:val="auto"/>
          <w:szCs w:val="20"/>
        </w:rPr>
        <w:t>Pzp</w:t>
      </w:r>
      <w:proofErr w:type="spellEnd"/>
      <w:r w:rsidR="00192534" w:rsidRPr="00DC5249">
        <w:rPr>
          <w:rFonts w:cs="Arial"/>
          <w:color w:val="auto"/>
          <w:szCs w:val="20"/>
        </w:rPr>
        <w:t xml:space="preserve">, Wykonawca wskaże inną osobę, aniżeli osoba pierwotnie wskazana, tzn. dokona zmiany osoby, </w:t>
      </w:r>
      <w:r w:rsidR="00192534" w:rsidRPr="00DC5249">
        <w:rPr>
          <w:rFonts w:eastAsia="Calibri" w:cs="Times New Roman"/>
          <w:noProof/>
          <w:color w:val="auto"/>
          <w:szCs w:val="20"/>
          <w:lang w:eastAsia="x-none"/>
        </w:rPr>
        <w:t>Zamawiający dokona ponownej weryfikacji pozycji Wykonawcy w rankingu ofert przyznając w kryterium „</w:t>
      </w:r>
      <w:r w:rsidR="001B44A2">
        <w:rPr>
          <w:rFonts w:eastAsia="Calibri" w:cs="Times New Roman"/>
          <w:noProof/>
          <w:color w:val="auto"/>
          <w:szCs w:val="20"/>
          <w:lang w:eastAsia="x-none"/>
        </w:rPr>
        <w:t xml:space="preserve">doświadczenie projektanta </w:t>
      </w:r>
      <w:r w:rsidR="00192534" w:rsidRPr="00DC5249">
        <w:rPr>
          <w:rFonts w:eastAsia="Calibri" w:cs="Times New Roman"/>
          <w:noProof/>
          <w:color w:val="auto"/>
          <w:szCs w:val="20"/>
          <w:lang w:eastAsia="x-none"/>
        </w:rPr>
        <w:t>DP</w:t>
      </w:r>
      <w:r w:rsidR="00E1425F">
        <w:rPr>
          <w:rFonts w:eastAsia="Calibri" w:cs="Times New Roman"/>
          <w:noProof/>
          <w:color w:val="auto"/>
          <w:szCs w:val="20"/>
          <w:lang w:eastAsia="x-none"/>
        </w:rPr>
        <w:t>2</w:t>
      </w:r>
      <w:r w:rsidR="00192534" w:rsidRPr="00DC5249">
        <w:rPr>
          <w:rFonts w:eastAsia="Calibri" w:cs="Times New Roman"/>
          <w:noProof/>
          <w:color w:val="auto"/>
          <w:szCs w:val="20"/>
          <w:lang w:eastAsia="x-none"/>
        </w:rPr>
        <w:t>” - 0 pkt</w:t>
      </w:r>
      <w:r w:rsidR="00192534" w:rsidRPr="00DC5249">
        <w:rPr>
          <w:rFonts w:cs="Arial"/>
          <w:color w:val="auto"/>
          <w:szCs w:val="20"/>
        </w:rPr>
        <w:t xml:space="preserve">. </w:t>
      </w:r>
      <w:r w:rsidR="00192534" w:rsidRPr="00DC5249">
        <w:rPr>
          <w:rFonts w:cs="Arial"/>
          <w:color w:val="auto"/>
          <w:szCs w:val="20"/>
          <w:lang w:eastAsia="pl-PL"/>
        </w:rPr>
        <w:t xml:space="preserve">Jeżeli </w:t>
      </w:r>
      <w:r w:rsidR="00192534" w:rsidRPr="00DC5249">
        <w:rPr>
          <w:rFonts w:eastAsia="Calibri" w:cs="Times New Roman"/>
          <w:noProof/>
          <w:color w:val="auto"/>
          <w:szCs w:val="20"/>
          <w:lang w:eastAsia="x-none"/>
        </w:rPr>
        <w:t xml:space="preserve">w wyniku ponownej weryfikacji </w:t>
      </w:r>
      <w:r w:rsidR="00192534" w:rsidRPr="00DC5249">
        <w:rPr>
          <w:rFonts w:cs="Arial"/>
          <w:color w:val="auto"/>
          <w:szCs w:val="20"/>
          <w:lang w:eastAsia="pl-PL"/>
        </w:rPr>
        <w:t>okaże się, iż oferta Wykonawcy nie będzie już ofertą najwyżej ocenioną tj. nie będzie przedstawiała najkorzystniejszego bilansu kryteriów oceny ofert, Zamawiający wezwie do złożenia dokumentów w trybie</w:t>
      </w:r>
      <w:r w:rsidR="00192534" w:rsidRPr="00DC5249">
        <w:rPr>
          <w:rFonts w:ascii="Arial" w:hAnsi="Arial" w:cs="Arial"/>
          <w:color w:val="auto"/>
          <w:sz w:val="18"/>
          <w:szCs w:val="18"/>
          <w:lang w:eastAsia="pl-PL"/>
        </w:rPr>
        <w:t xml:space="preserve"> </w:t>
      </w:r>
      <w:r w:rsidR="00192534" w:rsidRPr="00DC5249">
        <w:rPr>
          <w:rFonts w:cs="Arial"/>
          <w:color w:val="auto"/>
          <w:szCs w:val="20"/>
          <w:lang w:eastAsia="pl-PL"/>
        </w:rPr>
        <w:t xml:space="preserve">art. 126 ust. 1 ustawy </w:t>
      </w:r>
      <w:proofErr w:type="spellStart"/>
      <w:r w:rsidR="00192534" w:rsidRPr="00DC5249">
        <w:rPr>
          <w:rFonts w:cs="Arial"/>
          <w:color w:val="auto"/>
          <w:szCs w:val="20"/>
          <w:lang w:eastAsia="pl-PL"/>
        </w:rPr>
        <w:t>Pzp</w:t>
      </w:r>
      <w:proofErr w:type="spellEnd"/>
      <w:r w:rsidR="00192534" w:rsidRPr="00DC5249">
        <w:rPr>
          <w:rFonts w:cs="Arial"/>
          <w:color w:val="auto"/>
          <w:szCs w:val="20"/>
          <w:lang w:eastAsia="pl-PL"/>
        </w:rPr>
        <w:t>, kolejnego Wykonawcę z rankingu ofert,</w:t>
      </w:r>
    </w:p>
    <w:p w14:paraId="391CE142" w14:textId="5DA4C0DF" w:rsidR="00192534" w:rsidRPr="00DC5249" w:rsidRDefault="00B974A2" w:rsidP="00B6466B">
      <w:pPr>
        <w:pStyle w:val="Akapitzlist"/>
        <w:numPr>
          <w:ilvl w:val="0"/>
          <w:numId w:val="74"/>
        </w:numPr>
        <w:autoSpaceDE w:val="0"/>
        <w:autoSpaceDN w:val="0"/>
        <w:adjustRightInd w:val="0"/>
        <w:ind w:left="1418" w:hanging="284"/>
        <w:rPr>
          <w:rFonts w:cs="Arial"/>
          <w:color w:val="auto"/>
          <w:szCs w:val="20"/>
          <w:lang w:eastAsia="pl-PL"/>
        </w:rPr>
      </w:pPr>
      <w:r w:rsidRPr="00DC5249">
        <w:rPr>
          <w:rFonts w:cs="Arial"/>
          <w:color w:val="auto"/>
          <w:szCs w:val="20"/>
          <w:lang w:eastAsia="pl-PL"/>
        </w:rPr>
        <w:t>p</w:t>
      </w:r>
      <w:r w:rsidR="00192534" w:rsidRPr="00DC5249">
        <w:rPr>
          <w:rFonts w:cs="Arial"/>
          <w:color w:val="auto"/>
          <w:szCs w:val="20"/>
          <w:lang w:eastAsia="pl-PL"/>
        </w:rPr>
        <w:t xml:space="preserve">rocedura związana z uzupełnianiem dokumentów, zawarta w art. 128 ust. 1 ustawy </w:t>
      </w:r>
      <w:proofErr w:type="spellStart"/>
      <w:r w:rsidR="00192534" w:rsidRPr="00DC5249">
        <w:rPr>
          <w:rFonts w:cs="Arial"/>
          <w:color w:val="auto"/>
          <w:szCs w:val="20"/>
          <w:lang w:eastAsia="pl-PL"/>
        </w:rPr>
        <w:t>Pzp</w:t>
      </w:r>
      <w:proofErr w:type="spellEnd"/>
      <w:r w:rsidR="00192534" w:rsidRPr="00DC5249">
        <w:rPr>
          <w:rFonts w:cs="Arial"/>
          <w:color w:val="auto"/>
          <w:szCs w:val="20"/>
          <w:lang w:eastAsia="pl-PL"/>
        </w:rPr>
        <w:t xml:space="preserve">, dotyczy wyłącznie podmiotowego środka dowodowego – wykazu osób, składanego na potwierdzenie spełnienia warunku udziału w postępowaniu, o którym mowa w rozdz. V ust. 1 </w:t>
      </w:r>
      <w:proofErr w:type="spellStart"/>
      <w:r w:rsidR="000B401A" w:rsidRPr="00DC5249">
        <w:rPr>
          <w:rFonts w:cs="Arial"/>
          <w:color w:val="auto"/>
          <w:szCs w:val="20"/>
          <w:lang w:eastAsia="pl-PL"/>
        </w:rPr>
        <w:t>OPiW</w:t>
      </w:r>
      <w:proofErr w:type="spellEnd"/>
      <w:r w:rsidR="00034B57" w:rsidRPr="00DC5249">
        <w:rPr>
          <w:rFonts w:cs="Arial"/>
          <w:color w:val="auto"/>
          <w:szCs w:val="20"/>
          <w:lang w:eastAsia="pl-PL"/>
        </w:rPr>
        <w:t>,</w:t>
      </w:r>
    </w:p>
    <w:p w14:paraId="23FA84A2" w14:textId="346BC450" w:rsidR="00192534" w:rsidRPr="00DC5249" w:rsidRDefault="00192534" w:rsidP="00B6466B">
      <w:pPr>
        <w:pStyle w:val="Akapitzlist"/>
        <w:numPr>
          <w:ilvl w:val="0"/>
          <w:numId w:val="74"/>
        </w:numPr>
        <w:autoSpaceDE w:val="0"/>
        <w:autoSpaceDN w:val="0"/>
        <w:adjustRightInd w:val="0"/>
        <w:ind w:left="1418" w:hanging="284"/>
        <w:rPr>
          <w:rFonts w:cstheme="minorHAnsi"/>
          <w:color w:val="auto"/>
        </w:rPr>
      </w:pPr>
      <w:r w:rsidRPr="00DC5249">
        <w:rPr>
          <w:rFonts w:cstheme="minorHAnsi"/>
          <w:color w:val="auto"/>
        </w:rPr>
        <w:t xml:space="preserve">Zamawiający przyzna 0 punktów w tym kryterium oceny ofert jeżeli Wykonawca w celu uzyskania punktów korzysta z zasobu innego podmiotu na zasadach określonych w art. 118  ust. 1 ustawy </w:t>
      </w:r>
      <w:proofErr w:type="spellStart"/>
      <w:r w:rsidRPr="00DC5249">
        <w:rPr>
          <w:rFonts w:cstheme="minorHAnsi"/>
          <w:color w:val="auto"/>
        </w:rPr>
        <w:t>Pzp</w:t>
      </w:r>
      <w:proofErr w:type="spellEnd"/>
      <w:r w:rsidR="00034B57" w:rsidRPr="00DC5249">
        <w:rPr>
          <w:rFonts w:cstheme="minorHAnsi"/>
          <w:color w:val="auto"/>
        </w:rPr>
        <w:t>,</w:t>
      </w:r>
    </w:p>
    <w:p w14:paraId="3EE3C8C4" w14:textId="77777777" w:rsidR="00DC5249" w:rsidRPr="00DC5249" w:rsidRDefault="00DC5249" w:rsidP="00B6466B">
      <w:pPr>
        <w:pStyle w:val="Akapitzlist"/>
        <w:numPr>
          <w:ilvl w:val="0"/>
          <w:numId w:val="74"/>
        </w:numPr>
        <w:autoSpaceDE w:val="0"/>
        <w:autoSpaceDN w:val="0"/>
        <w:adjustRightInd w:val="0"/>
        <w:ind w:left="1418" w:hanging="284"/>
        <w:rPr>
          <w:rFonts w:cstheme="minorHAnsi"/>
          <w:color w:val="auto"/>
        </w:rPr>
      </w:pPr>
      <w:r w:rsidRPr="00DC5249">
        <w:rPr>
          <w:rFonts w:cstheme="minorHAnsi"/>
          <w:color w:val="auto"/>
        </w:rPr>
        <w:t>doświadczenie w sporządzeniu aktualizacji dokumentacji projektowej lub na wykonaniu dokumentacji zamiennej nie będzie stanowić podstawy do przyznania punktów w kryterium,</w:t>
      </w:r>
    </w:p>
    <w:p w14:paraId="5CBF04A8" w14:textId="25C4FCE9" w:rsidR="00192534" w:rsidRPr="00DC5249" w:rsidRDefault="00192534" w:rsidP="00B6466B">
      <w:pPr>
        <w:widowControl w:val="0"/>
        <w:numPr>
          <w:ilvl w:val="0"/>
          <w:numId w:val="74"/>
        </w:numPr>
        <w:autoSpaceDE w:val="0"/>
        <w:autoSpaceDN w:val="0"/>
        <w:adjustRightInd w:val="0"/>
        <w:spacing w:before="40" w:after="40"/>
        <w:ind w:left="1418" w:hanging="284"/>
        <w:rPr>
          <w:rFonts w:cstheme="minorHAnsi"/>
          <w:color w:val="auto"/>
        </w:rPr>
      </w:pPr>
      <w:r w:rsidRPr="00DC5249">
        <w:rPr>
          <w:rFonts w:cstheme="minorHAnsi"/>
          <w:color w:val="auto"/>
        </w:rPr>
        <w:t xml:space="preserve">Zamawiający przyzna punkty tylko za </w:t>
      </w:r>
      <w:r w:rsidR="00A63C73" w:rsidRPr="00DC5249">
        <w:rPr>
          <w:rFonts w:cstheme="minorHAnsi"/>
          <w:color w:val="auto"/>
        </w:rPr>
        <w:t>wykazane dokumentacje projektowe</w:t>
      </w:r>
      <w:r w:rsidRPr="00DC5249">
        <w:rPr>
          <w:rFonts w:cstheme="minorHAnsi"/>
          <w:color w:val="auto"/>
        </w:rPr>
        <w:t>, co do których Wykonawca złoży dowody na potwierdzenie, że zostały wykonane należycie przez wskazaną osobę;</w:t>
      </w:r>
    </w:p>
    <w:p w14:paraId="6B84F46A" w14:textId="240C2614" w:rsidR="00F85C46" w:rsidRPr="00E054BA" w:rsidRDefault="00B974A2" w:rsidP="00F6670D">
      <w:pPr>
        <w:pStyle w:val="Nagwek3"/>
        <w:ind w:left="851" w:hanging="284"/>
      </w:pPr>
      <w:r>
        <w:t>o</w:t>
      </w:r>
      <w:r w:rsidR="00F85C46" w:rsidRPr="00E054BA">
        <w:t xml:space="preserve">cena końcowa wyliczona zostanie po zsumowaniu punktów uzyskanych za ocenę kryterium: cena brutto + </w:t>
      </w:r>
      <w:r w:rsidR="003349B9">
        <w:t xml:space="preserve">doświadczenie koordynatora prac projektowych </w:t>
      </w:r>
      <w:r w:rsidR="00914BD0">
        <w:t>DK</w:t>
      </w:r>
      <w:r w:rsidR="00E1425F">
        <w:t xml:space="preserve">1 </w:t>
      </w:r>
      <w:r w:rsidR="00E1425F" w:rsidRPr="00E054BA">
        <w:t xml:space="preserve">+ </w:t>
      </w:r>
      <w:r w:rsidR="00E1425F">
        <w:t xml:space="preserve">doświadczenie koordynatora prac projektowych </w:t>
      </w:r>
      <w:r w:rsidR="00914BD0">
        <w:t>DK</w:t>
      </w:r>
      <w:r w:rsidR="00E1425F">
        <w:t xml:space="preserve">2 </w:t>
      </w:r>
      <w:r w:rsidR="003349B9">
        <w:t>+ doświadczenie projektanta</w:t>
      </w:r>
      <w:r w:rsidR="00E1425F">
        <w:t xml:space="preserve"> </w:t>
      </w:r>
      <w:r w:rsidR="00914BD0">
        <w:t>DP</w:t>
      </w:r>
      <w:r w:rsidR="00E1425F">
        <w:t xml:space="preserve">1 + doświadczenie projektanta </w:t>
      </w:r>
      <w:r w:rsidR="00914BD0">
        <w:t>DP</w:t>
      </w:r>
      <w:r w:rsidR="00E1425F">
        <w:t>2</w:t>
      </w:r>
      <w:r w:rsidR="00914BD0">
        <w:t>.</w:t>
      </w:r>
    </w:p>
    <w:p w14:paraId="66A1710E" w14:textId="14C9F731" w:rsidR="00F85C46" w:rsidRPr="00E054BA" w:rsidRDefault="00B974A2" w:rsidP="00F6670D">
      <w:pPr>
        <w:pStyle w:val="Nagwek3"/>
        <w:ind w:left="851" w:hanging="284"/>
      </w:pPr>
      <w:r>
        <w:t>w</w:t>
      </w:r>
      <w:r w:rsidR="00F85C46" w:rsidRPr="00E054BA">
        <w:t>yliczenie punktów zostanie dokonane z dokładnością do dwóch miejsc po przecinku, zgodnie z</w:t>
      </w:r>
      <w:r w:rsidR="006E2BEA">
        <w:t> </w:t>
      </w:r>
      <w:r w:rsidR="00F85C46" w:rsidRPr="00E054BA">
        <w:t>matematycznymi zasadami zaokrąglania. Maksymalna łączna suma punktów we wskazanych wyżej kryteriach  – 100</w:t>
      </w:r>
      <w:r w:rsidR="000A37EA">
        <w:t>;</w:t>
      </w:r>
    </w:p>
    <w:p w14:paraId="5A7B0B50" w14:textId="53C97A2A" w:rsidR="00F85C46" w:rsidRPr="000A37EA" w:rsidRDefault="00B974A2" w:rsidP="00F6670D">
      <w:pPr>
        <w:pStyle w:val="Nagwek3"/>
        <w:ind w:left="851" w:hanging="284"/>
      </w:pPr>
      <w:r>
        <w:t>z</w:t>
      </w:r>
      <w:r w:rsidR="00F85C46" w:rsidRPr="000A37EA">
        <w:t>a ofertę najkorzystniejszą uznana zostanie oferta</w:t>
      </w:r>
      <w:r w:rsidR="003636A2">
        <w:t xml:space="preserve"> w</w:t>
      </w:r>
      <w:r w:rsidR="00F85C46" w:rsidRPr="000A37EA">
        <w:t>ykonawcy niepodlegającego wykluczeniu, która nie podlega odrzuceniu oraz która uzyska największą liczbę zsumowanych punktów w ramach ustalonych ww. kryteriów oceny ofert;</w:t>
      </w:r>
    </w:p>
    <w:p w14:paraId="3D6DE51D" w14:textId="5862493B" w:rsidR="003636A2" w:rsidRDefault="00B974A2" w:rsidP="00F6670D">
      <w:pPr>
        <w:pStyle w:val="Nagwek3"/>
        <w:ind w:left="851" w:hanging="284"/>
      </w:pPr>
      <w:r>
        <w:t>j</w:t>
      </w:r>
      <w:r w:rsidR="000A37EA">
        <w:t xml:space="preserve">eżeli nie można wybrać najkorzystniejszej oferty z uwagi na to, że dwie lub więcej ofert przedstawia taki sam bilans ceny lub kosztu i innych kryteriów oceny ofert, </w:t>
      </w:r>
      <w:r w:rsidR="003636A2">
        <w:t>Z</w:t>
      </w:r>
      <w:r w:rsidR="000A37EA">
        <w:t>amawiający wybiera spośród tych ofert ofertę, która otrzymała najwyższą ocenę</w:t>
      </w:r>
      <w:r w:rsidR="003636A2">
        <w:t xml:space="preserve"> w kryterium o najwyższej wadze;</w:t>
      </w:r>
    </w:p>
    <w:p w14:paraId="3BFB5656" w14:textId="0F367D6B" w:rsidR="003636A2" w:rsidRDefault="004E74FF" w:rsidP="00F6670D">
      <w:pPr>
        <w:pStyle w:val="Nagwek3"/>
        <w:ind w:left="851" w:hanging="284"/>
      </w:pPr>
      <w:r>
        <w:lastRenderedPageBreak/>
        <w:t>j</w:t>
      </w:r>
      <w:r w:rsidR="000A37EA">
        <w:t>eżeli oferty otrzymały taką samą ocenę w</w:t>
      </w:r>
      <w:r w:rsidR="003636A2">
        <w:t xml:space="preserve"> kryterium o najwyższej wadze, Z</w:t>
      </w:r>
      <w:r w:rsidR="000A37EA">
        <w:t>amawiający wybiera ofertę z najniż</w:t>
      </w:r>
      <w:r w:rsidR="003636A2">
        <w:t>szą ceną lub najniższym kosztem;</w:t>
      </w:r>
    </w:p>
    <w:p w14:paraId="342C020D" w14:textId="77777777" w:rsidR="00F85C46" w:rsidRPr="00E054BA" w:rsidRDefault="000A37EA" w:rsidP="00F6670D">
      <w:pPr>
        <w:pStyle w:val="Nagwek3"/>
        <w:ind w:left="851" w:hanging="284"/>
      </w:pPr>
      <w:r>
        <w:t xml:space="preserve">Jeżeli nie można dokonać wyboru oferty </w:t>
      </w:r>
      <w:r w:rsidR="003636A2">
        <w:t>w sposób, o którym mowa w pkt 7, Z</w:t>
      </w:r>
      <w:r>
        <w:t>amawiający wzywa wykonawców, którzy złożyli te oferty, do złożenia w terminie</w:t>
      </w:r>
      <w:r w:rsidR="003636A2">
        <w:t xml:space="preserve"> określonym przez Z</w:t>
      </w:r>
      <w:r>
        <w:t>amawiającego ofert dodatkowych zawierających nową cenę lub koszt.</w:t>
      </w:r>
    </w:p>
    <w:p w14:paraId="17577A47" w14:textId="77777777" w:rsidR="00F85C46" w:rsidRPr="00E054BA" w:rsidRDefault="00F85C46" w:rsidP="00B6466B">
      <w:pPr>
        <w:pStyle w:val="Nagwek2"/>
        <w:numPr>
          <w:ilvl w:val="0"/>
          <w:numId w:val="34"/>
        </w:numPr>
        <w:ind w:left="851" w:hanging="284"/>
      </w:pPr>
      <w:r w:rsidRPr="00E054BA">
        <w:t>Zawiadomienie o wyborze najkorzystniejszej oferty.</w:t>
      </w:r>
    </w:p>
    <w:p w14:paraId="11FAA932" w14:textId="77777777" w:rsidR="003636A2" w:rsidRPr="003636A2" w:rsidRDefault="003636A2" w:rsidP="0091045F">
      <w:pPr>
        <w:pStyle w:val="Nagwek3"/>
        <w:numPr>
          <w:ilvl w:val="0"/>
          <w:numId w:val="35"/>
        </w:numPr>
        <w:ind w:left="851" w:hanging="284"/>
      </w:pPr>
      <w:r w:rsidRPr="003636A2">
        <w:t>Niezwłocznie po wyborze najkorzystniejszej oferty zamawiający informuje równocześnie wyk</w:t>
      </w:r>
      <w:r>
        <w:t>onawców, którzy złożyli oferty o:</w:t>
      </w:r>
    </w:p>
    <w:p w14:paraId="5839ADDE" w14:textId="77777777" w:rsidR="003636A2" w:rsidRPr="003636A2" w:rsidRDefault="003636A2" w:rsidP="0091045F">
      <w:pPr>
        <w:pStyle w:val="Nagwek4"/>
        <w:numPr>
          <w:ilvl w:val="0"/>
          <w:numId w:val="47"/>
        </w:numPr>
        <w:ind w:left="1134" w:hanging="284"/>
      </w:pPr>
      <w:r w:rsidRPr="003636A2">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37CFFB29" w14:textId="77777777" w:rsidR="003636A2" w:rsidRPr="003636A2" w:rsidRDefault="003636A2" w:rsidP="00052289">
      <w:pPr>
        <w:pStyle w:val="Nagwek4"/>
        <w:ind w:left="1134" w:hanging="284"/>
      </w:pPr>
      <w:r w:rsidRPr="003636A2">
        <w:t xml:space="preserve">wykonawcach, których oferty zostały odrzucone </w:t>
      </w:r>
    </w:p>
    <w:p w14:paraId="40E321BF" w14:textId="77777777" w:rsidR="003636A2" w:rsidRDefault="003636A2" w:rsidP="003636A2">
      <w:pPr>
        <w:pStyle w:val="Akapitzlist"/>
        <w:spacing w:before="40" w:after="40"/>
        <w:ind w:left="851" w:firstLine="0"/>
        <w:rPr>
          <w:rFonts w:cs="Arial"/>
          <w:color w:val="000000" w:themeColor="text1"/>
          <w:szCs w:val="20"/>
          <w:lang w:eastAsia="pl-PL"/>
        </w:rPr>
      </w:pPr>
      <w:r w:rsidRPr="003636A2">
        <w:rPr>
          <w:rFonts w:cs="Arial"/>
          <w:color w:val="000000" w:themeColor="text1"/>
          <w:szCs w:val="20"/>
          <w:lang w:eastAsia="pl-PL"/>
        </w:rPr>
        <w:t xml:space="preserve">– podając </w:t>
      </w:r>
      <w:r w:rsidR="0061721E">
        <w:rPr>
          <w:rFonts w:cs="Arial"/>
          <w:color w:val="000000" w:themeColor="text1"/>
          <w:szCs w:val="20"/>
          <w:lang w:eastAsia="pl-PL"/>
        </w:rPr>
        <w:t>uzasadnienie faktyczne i prawne;</w:t>
      </w:r>
    </w:p>
    <w:p w14:paraId="64926BA9" w14:textId="24523207" w:rsidR="00F85C46" w:rsidRDefault="00F85C46" w:rsidP="00B6466B">
      <w:pPr>
        <w:pStyle w:val="Nagwek3"/>
        <w:numPr>
          <w:ilvl w:val="0"/>
          <w:numId w:val="35"/>
        </w:numPr>
        <w:ind w:left="851" w:hanging="284"/>
      </w:pPr>
      <w:r w:rsidRPr="003636A2">
        <w:t>Zamawiający udostępni informacje, o k</w:t>
      </w:r>
      <w:r w:rsidR="003636A2" w:rsidRPr="003636A2">
        <w:t>tórych mowa w pkt 1 lit. a</w:t>
      </w:r>
      <w:r w:rsidR="0061721E">
        <w:t xml:space="preserve"> na</w:t>
      </w:r>
      <w:r w:rsidRPr="003636A2">
        <w:t xml:space="preserve"> str</w:t>
      </w:r>
      <w:r w:rsidR="003636A2">
        <w:t>onie</w:t>
      </w:r>
      <w:r w:rsidR="0061721E">
        <w:t xml:space="preserve"> internetowej</w:t>
      </w:r>
      <w:r w:rsidR="003636A2">
        <w:t xml:space="preserve"> prowadzonego postępowania.</w:t>
      </w:r>
    </w:p>
    <w:p w14:paraId="603912FA" w14:textId="5F2EC2E9" w:rsidR="00F85C46" w:rsidRPr="00E054BA" w:rsidRDefault="00F85C46" w:rsidP="00F6670D">
      <w:pPr>
        <w:pStyle w:val="Nagwek1"/>
      </w:pPr>
      <w:bookmarkStart w:id="45" w:name="_Toc95122050"/>
      <w:r w:rsidRPr="00E054BA">
        <w:t>Informacje o form</w:t>
      </w:r>
      <w:r w:rsidR="002E4CF0">
        <w:t>alnościach, jakich należy</w:t>
      </w:r>
      <w:r w:rsidRPr="00E054BA">
        <w:t xml:space="preserve"> dopełn</w:t>
      </w:r>
      <w:r w:rsidR="002E4CF0">
        <w:t>ić</w:t>
      </w:r>
      <w:r w:rsidRPr="00E054BA">
        <w:t xml:space="preserve"> </w:t>
      </w:r>
      <w:r w:rsidR="00FE10A7">
        <w:t>w celu zawarcia umowy</w:t>
      </w:r>
      <w:r w:rsidRPr="00E054BA">
        <w:t>.</w:t>
      </w:r>
      <w:bookmarkEnd w:id="45"/>
    </w:p>
    <w:p w14:paraId="0899DFD5" w14:textId="7FA24B87" w:rsidR="00ED6871" w:rsidRDefault="00ED6871" w:rsidP="0091045F">
      <w:pPr>
        <w:pStyle w:val="Nagwek2"/>
        <w:numPr>
          <w:ilvl w:val="0"/>
          <w:numId w:val="36"/>
        </w:numPr>
        <w:spacing w:before="360"/>
        <w:ind w:left="568"/>
      </w:pPr>
      <w:r>
        <w:t>Formalności niezbędne przed zawarciem umowy</w:t>
      </w:r>
      <w:r w:rsidR="007F701A">
        <w:t xml:space="preserve"> po wyborze najkorzystniejszej oferty.</w:t>
      </w:r>
    </w:p>
    <w:p w14:paraId="122CAE25" w14:textId="5F0B96AC" w:rsidR="00F85C46" w:rsidRPr="00ED6871" w:rsidRDefault="00ED6871" w:rsidP="00B6466B">
      <w:pPr>
        <w:pStyle w:val="Nagwek3"/>
        <w:numPr>
          <w:ilvl w:val="0"/>
          <w:numId w:val="37"/>
        </w:numPr>
        <w:ind w:left="993" w:hanging="284"/>
      </w:pPr>
      <w:r>
        <w:t>Z w</w:t>
      </w:r>
      <w:r w:rsidR="00F85C46" w:rsidRPr="00ED6871">
        <w:t>ykonawcą</w:t>
      </w:r>
      <w:r w:rsidR="00F85C46" w:rsidRPr="00BB4728">
        <w:rPr>
          <w:i/>
        </w:rPr>
        <w:t>,</w:t>
      </w:r>
      <w:r w:rsidR="00F85C46" w:rsidRPr="00ED6871">
        <w:t xml:space="preserve"> którego oferta zostanie uznan</w:t>
      </w:r>
      <w:r w:rsidR="00052289">
        <w:t>a za najkorzystniejszą</w:t>
      </w:r>
      <w:r w:rsidR="000B401A">
        <w:t xml:space="preserve"> w postępowaniu</w:t>
      </w:r>
      <w:r w:rsidR="00052289">
        <w:t>, Zamawiający zawrze umowę</w:t>
      </w:r>
      <w:r w:rsidR="00F85C46" w:rsidRPr="00ED6871">
        <w:t xml:space="preserve"> na warunkach podanych we wzorze umowy stan</w:t>
      </w:r>
      <w:r>
        <w:t>owiącym jeden z dokumentów zamówienia</w:t>
      </w:r>
      <w:r w:rsidR="007F701A">
        <w:t xml:space="preserve"> </w:t>
      </w:r>
      <w:r w:rsidR="00F85C46" w:rsidRPr="00ED6871">
        <w:t>(załącznik nr 3</w:t>
      </w:r>
      <w:r>
        <w:t xml:space="preserve"> do </w:t>
      </w:r>
      <w:proofErr w:type="spellStart"/>
      <w:r w:rsidR="000B401A">
        <w:t>OPiW</w:t>
      </w:r>
      <w:proofErr w:type="spellEnd"/>
      <w:r w:rsidR="00F85C46" w:rsidRPr="00ED6871">
        <w:t xml:space="preserve">) oraz </w:t>
      </w:r>
      <w:r>
        <w:t>w ofercie</w:t>
      </w:r>
      <w:r w:rsidR="007F701A">
        <w:t xml:space="preserve"> (ofercie wstępnej)</w:t>
      </w:r>
      <w:r>
        <w:t xml:space="preserve"> przedstawionej przez w</w:t>
      </w:r>
      <w:r w:rsidR="00F85C46" w:rsidRPr="00ED6871">
        <w:t>ykonawcę. Powyższy załącznik zawiera równie</w:t>
      </w:r>
      <w:r w:rsidR="00052289">
        <w:t>ż warunki zmiany zawartej umowy;</w:t>
      </w:r>
    </w:p>
    <w:p w14:paraId="57218B05" w14:textId="77777777" w:rsidR="00F85C46" w:rsidRPr="001509C9" w:rsidRDefault="00F85C46" w:rsidP="00B6466B">
      <w:pPr>
        <w:pStyle w:val="Nagwek3"/>
        <w:numPr>
          <w:ilvl w:val="0"/>
          <w:numId w:val="37"/>
        </w:numPr>
        <w:ind w:left="993" w:hanging="284"/>
      </w:pPr>
      <w:r w:rsidRPr="001509C9">
        <w:t>Zamawiający zawrze umowę w sp</w:t>
      </w:r>
      <w:r w:rsidR="00B76598" w:rsidRPr="001509C9">
        <w:t>rawie zamówienia publicznego z w</w:t>
      </w:r>
      <w:r w:rsidRPr="001509C9">
        <w:t>ykonawcą, którego oferta została wybrana jako najkorzystniejs</w:t>
      </w:r>
      <w:r w:rsidR="00052289" w:rsidRPr="001509C9">
        <w:t>za w terminie zgodnym z</w:t>
      </w:r>
      <w:r w:rsidR="00B76598" w:rsidRPr="001509C9">
        <w:t xml:space="preserve"> art. 264 ust. 1 i 2 ustawy </w:t>
      </w:r>
      <w:proofErr w:type="spellStart"/>
      <w:r w:rsidR="00B76598" w:rsidRPr="001509C9">
        <w:t>Pzp</w:t>
      </w:r>
      <w:proofErr w:type="spellEnd"/>
      <w:r w:rsidR="00B76598" w:rsidRPr="001509C9">
        <w:t>;</w:t>
      </w:r>
    </w:p>
    <w:p w14:paraId="3CDF26E4" w14:textId="15537E92" w:rsidR="00F85C46" w:rsidRPr="00ED6871" w:rsidRDefault="00F85C46" w:rsidP="00B6466B">
      <w:pPr>
        <w:pStyle w:val="Nagwek3"/>
        <w:numPr>
          <w:ilvl w:val="0"/>
          <w:numId w:val="37"/>
        </w:numPr>
        <w:ind w:left="993" w:hanging="284"/>
      </w:pPr>
      <w:r w:rsidRPr="00ED6871">
        <w:t>Z</w:t>
      </w:r>
      <w:r w:rsidR="00B76598">
        <w:t>amawiający wezwie w</w:t>
      </w:r>
      <w:r w:rsidRPr="00ED6871">
        <w:t>ykonawcę do zawarcia um</w:t>
      </w:r>
      <w:r w:rsidR="00B76598">
        <w:t>owy. Niepodpisanie umowy przez w</w:t>
      </w:r>
      <w:r w:rsidRPr="00ED6871">
        <w:t>ykonawcę</w:t>
      </w:r>
      <w:r w:rsidR="000E4AFF">
        <w:t xml:space="preserve"> </w:t>
      </w:r>
      <w:r w:rsidRPr="00ED6871">
        <w:t xml:space="preserve">w wyznaczonym terminie będzie uznane przez Zamawiającego za </w:t>
      </w:r>
      <w:r w:rsidR="001509C9">
        <w:t>uchylanie się od zawarcia umowy</w:t>
      </w:r>
      <w:r w:rsidR="00B76598">
        <w:t>;</w:t>
      </w:r>
    </w:p>
    <w:p w14:paraId="5BCD8801" w14:textId="0EBA1D0E" w:rsidR="00F85C46" w:rsidRDefault="001509C9" w:rsidP="00B6466B">
      <w:pPr>
        <w:pStyle w:val="Nagwek3"/>
        <w:ind w:left="993" w:hanging="284"/>
      </w:pPr>
      <w:r>
        <w:t>w</w:t>
      </w:r>
      <w:r w:rsidR="00F85C46" w:rsidRPr="00ED6871">
        <w:t xml:space="preserve"> przypadku udzielenia zamówienia </w:t>
      </w:r>
      <w:r w:rsidR="002B5872">
        <w:t>w</w:t>
      </w:r>
      <w:r w:rsidR="00F85C46" w:rsidRPr="00ED6871">
        <w:t>ykon</w:t>
      </w:r>
      <w:r w:rsidR="003925AC">
        <w:t>awcom wspólnie ubiegającym się o zamówienie</w:t>
      </w:r>
      <w:r w:rsidR="00F85C46" w:rsidRPr="00ED6871">
        <w:t xml:space="preserve">, Zamawiający przed zawarciem umowy może zażądać złożenia </w:t>
      </w:r>
      <w:r w:rsidR="004D0686">
        <w:t xml:space="preserve">kopii </w:t>
      </w:r>
      <w:r w:rsidR="00F85C46" w:rsidRPr="00ED6871">
        <w:t>umo</w:t>
      </w:r>
      <w:r w:rsidR="003925AC">
        <w:t>wy regulującej współpracę tych wykonawców;</w:t>
      </w:r>
    </w:p>
    <w:p w14:paraId="76E77D67" w14:textId="49BE6CB0" w:rsidR="003925AC" w:rsidRPr="003925AC" w:rsidRDefault="001509C9" w:rsidP="00B6466B">
      <w:pPr>
        <w:pStyle w:val="Nagwek3"/>
        <w:ind w:left="993" w:hanging="284"/>
      </w:pPr>
      <w:r>
        <w:t>z</w:t>
      </w:r>
      <w:r w:rsidR="003925AC">
        <w:t xml:space="preserve">godnie z art. 432 ustawy </w:t>
      </w:r>
      <w:proofErr w:type="spellStart"/>
      <w:r w:rsidR="003925AC">
        <w:t>Pzp</w:t>
      </w:r>
      <w:proofErr w:type="spellEnd"/>
      <w:r w:rsidR="00052289">
        <w:t>,</w:t>
      </w:r>
      <w:r w:rsidR="003925AC">
        <w:t xml:space="preserve"> umowa wymaga pod rygorem nieważności zachowania formy pisemnej, chyba że przepisy odrębne wymagają formy szczególnej. Zamawiający zastrzega możliwość zawarcia umowy w formie elektronicznej w ślad za dyspozycją przepisu art. 78</w:t>
      </w:r>
      <w:r w:rsidR="003925AC" w:rsidRPr="003925AC">
        <w:rPr>
          <w:vertAlign w:val="superscript"/>
        </w:rPr>
        <w:t>1</w:t>
      </w:r>
      <w:r w:rsidR="003925AC">
        <w:t xml:space="preserve"> § 2 k.c.;</w:t>
      </w:r>
    </w:p>
    <w:p w14:paraId="29C2DFF7" w14:textId="0E7090AB" w:rsidR="00F85C46" w:rsidRDefault="001509C9" w:rsidP="00B6466B">
      <w:pPr>
        <w:pStyle w:val="Nagwek3"/>
        <w:ind w:left="993" w:hanging="284"/>
      </w:pPr>
      <w:r>
        <w:lastRenderedPageBreak/>
        <w:t>j</w:t>
      </w:r>
      <w:r w:rsidR="00F85C46" w:rsidRPr="00ED6871">
        <w:t>ako datę zawarcia umowy przyjmuje s</w:t>
      </w:r>
      <w:r w:rsidR="003925AC">
        <w:t>ię datę złożenia podpisu przez s</w:t>
      </w:r>
      <w:r w:rsidR="00F85C46" w:rsidRPr="00ED6871">
        <w:t>tronę składającą podpis w drugiej kolejności. J</w:t>
      </w:r>
      <w:r w:rsidR="003925AC">
        <w:t>eżeli jedna ze s</w:t>
      </w:r>
      <w:r w:rsidR="00F85C46" w:rsidRPr="00ED6871">
        <w:t>tron nie umieści daty złożenia podpisu, jako datę zawarcia umowy przyjmuje s</w:t>
      </w:r>
      <w:r w:rsidR="003925AC">
        <w:t>ię datę złożenia podpisu przez s</w:t>
      </w:r>
      <w:r>
        <w:t>tronę drugą;</w:t>
      </w:r>
    </w:p>
    <w:p w14:paraId="2C51E463" w14:textId="0303FA68" w:rsidR="00F17B31" w:rsidRDefault="001509C9" w:rsidP="00B6466B">
      <w:pPr>
        <w:pStyle w:val="Nagwek3"/>
        <w:ind w:left="993" w:hanging="284"/>
      </w:pPr>
      <w:r>
        <w:t>z</w:t>
      </w:r>
      <w:r w:rsidR="00F17B31" w:rsidRPr="007927BF">
        <w:t xml:space="preserve">godnie z art. </w:t>
      </w:r>
      <w:r w:rsidR="00F17B31">
        <w:t>462 ust. 3</w:t>
      </w:r>
      <w:r w:rsidR="00F17B31" w:rsidRPr="007927BF">
        <w:t xml:space="preserve"> ustawy </w:t>
      </w:r>
      <w:proofErr w:type="spellStart"/>
      <w:r w:rsidR="00F17B31" w:rsidRPr="007927BF">
        <w:t>Pzp</w:t>
      </w:r>
      <w:proofErr w:type="spellEnd"/>
      <w:r w:rsidR="00F17B31">
        <w:t>, w przypadku zamówienia na usługi, które mają być wykonane w miejscu podlegającym bezpośredniemu nadzorowi Zamawiającego, Z</w:t>
      </w:r>
      <w:r w:rsidR="00F17B31" w:rsidRPr="007927BF">
        <w:t xml:space="preserve">amawiający żąda, aby przed przystąpieniem do wykonania zamówienia </w:t>
      </w:r>
      <w:r w:rsidR="00F17B31">
        <w:t>wy</w:t>
      </w:r>
      <w:r w:rsidR="00F17B31" w:rsidRPr="007927BF">
        <w:t>konawca</w:t>
      </w:r>
      <w:r w:rsidR="00F17B31">
        <w:t xml:space="preserve"> podał nazwy, dane kontaktowe oraz przedstawicieli, podwykonawców zaangażowanych w takie usługi, jeżeli są</w:t>
      </w:r>
      <w:r w:rsidR="00F17B31" w:rsidRPr="007927BF">
        <w:t xml:space="preserve"> już znan</w:t>
      </w:r>
      <w:r w:rsidR="00F17B31">
        <w:t>i</w:t>
      </w:r>
      <w:r w:rsidR="00F17B31" w:rsidRPr="007927BF">
        <w:t>. Wykonawca zawiad</w:t>
      </w:r>
      <w:r w:rsidR="00F17B31">
        <w:t>amia z</w:t>
      </w:r>
      <w:r w:rsidR="00F17B31" w:rsidRPr="007927BF">
        <w:t xml:space="preserve">amawiającego o wszelkich zmianach </w:t>
      </w:r>
      <w:r w:rsidR="00F17B31">
        <w:t>w odniesieniu do informacji, o których mowa w </w:t>
      </w:r>
      <w:proofErr w:type="spellStart"/>
      <w:r w:rsidR="00F17B31">
        <w:t>zd</w:t>
      </w:r>
      <w:proofErr w:type="spellEnd"/>
      <w:r w:rsidR="00F17B31">
        <w:t>. 1</w:t>
      </w:r>
      <w:r w:rsidR="00F17B31" w:rsidRPr="007927BF">
        <w:t>,</w:t>
      </w:r>
      <w:r w:rsidR="00F17B31">
        <w:t xml:space="preserve"> w trakcie realizacji zamówienia, a także przekazuje wymagane informacje na temat nowych podwykonawców, którym w późniejszym okresie zamie</w:t>
      </w:r>
      <w:r>
        <w:t>rza powierzyć realizację usług;</w:t>
      </w:r>
    </w:p>
    <w:p w14:paraId="2E2E06BA" w14:textId="77777777" w:rsidR="00EF4E9A" w:rsidRPr="00FA497E" w:rsidRDefault="00EF4E9A" w:rsidP="00B6466B">
      <w:pPr>
        <w:pStyle w:val="Nagwek3"/>
        <w:ind w:left="993" w:hanging="284"/>
      </w:pPr>
      <w:r w:rsidRPr="00FA497E">
        <w:t>Wykonawca zobowiązany jest najpóźniej w terminie 5 dni licząc od daty zawarcia umowy do przedłożenia Zamawiającemu:</w:t>
      </w:r>
    </w:p>
    <w:p w14:paraId="36C4D7E6" w14:textId="0A7C638D" w:rsidR="00EF4E9A" w:rsidRPr="00FA497E" w:rsidRDefault="00EF4E9A" w:rsidP="00B6466B">
      <w:pPr>
        <w:pStyle w:val="Nagwek4"/>
        <w:numPr>
          <w:ilvl w:val="0"/>
          <w:numId w:val="75"/>
        </w:numPr>
        <w:ind w:left="1276" w:hanging="283"/>
      </w:pPr>
      <w:r w:rsidRPr="00FA497E">
        <w:t>kserokopii potwierdzonej za zgodność z oryginałem przez osobę/osoby upoważnione do reprezentowania Wykonawcy polisy lub innego dokumentu potwierdzającego, że Wykonawca jest ubezpieczony od odpowiedzialności cywilnej w zakresie prowadzonej działalności związanej z</w:t>
      </w:r>
      <w:r w:rsidR="001509C9" w:rsidRPr="00FA497E">
        <w:t> </w:t>
      </w:r>
      <w:r w:rsidRPr="00FA497E">
        <w:t xml:space="preserve">przedmiotem umowy, na sumę ubezpieczenia nie niższą niż </w:t>
      </w:r>
      <w:r w:rsidR="00FA497E" w:rsidRPr="00FA497E">
        <w:t xml:space="preserve">wartość Umowy </w:t>
      </w:r>
      <w:r w:rsidRPr="00FA497E">
        <w:t xml:space="preserve"> wraz z dowodem opłaty należnej z tego tytułu składki;</w:t>
      </w:r>
    </w:p>
    <w:p w14:paraId="389B7396" w14:textId="1594059E" w:rsidR="00EF4E9A" w:rsidRPr="00FA497E" w:rsidRDefault="00EF4E9A" w:rsidP="00B6466B">
      <w:pPr>
        <w:pStyle w:val="Nagwek4"/>
        <w:ind w:left="1276" w:hanging="283"/>
      </w:pPr>
      <w:r w:rsidRPr="00FA497E">
        <w:t>potwierdzone za zgodność z oryginałem: kopie uprawnień budowlanych osób skierowanych do realizacji przedmiotu zamówienia (projektantów/projektantów sprawdzających) wraz z kopiami wpisów, w drodze decyzji, do centralnego rejestru, o którym mowa w art. 88a ust. 1 pkt 3 lit. a ustawy Prawo budowlane</w:t>
      </w:r>
      <w:r w:rsidR="001509C9" w:rsidRPr="00FA497E">
        <w:t>;</w:t>
      </w:r>
    </w:p>
    <w:p w14:paraId="3EAE23F3" w14:textId="77777777" w:rsidR="00EF4E9A" w:rsidRPr="00FA497E" w:rsidRDefault="00EF4E9A" w:rsidP="00B6466B">
      <w:pPr>
        <w:pStyle w:val="Nagwek4"/>
        <w:ind w:left="1276" w:hanging="283"/>
      </w:pPr>
      <w:r w:rsidRPr="00FA497E">
        <w:t>zaświadczenia wydane przez właściwe izby samorządu zawodowego o wpisie ww. osób na listę członków  z określonymi w nich terminami ważności.</w:t>
      </w:r>
    </w:p>
    <w:p w14:paraId="1C6BBDF2" w14:textId="7B18A06F" w:rsidR="00EF4E9A" w:rsidRDefault="000129FB" w:rsidP="00B6466B">
      <w:pPr>
        <w:pStyle w:val="Nagwek3"/>
        <w:ind w:left="993" w:hanging="284"/>
      </w:pPr>
      <w:r>
        <w:t>o</w:t>
      </w:r>
      <w:r w:rsidR="00EF4E9A">
        <w:t xml:space="preserve">dmowa okazania powyższych dokumentów lub brak wymaganych dokumentów będzie skutkować odstąpieniem od umowy z przyczyn dotyczących Wykonawcy, zgodnie z zapisami wzoru umowy (załącznik nr 3 do </w:t>
      </w:r>
      <w:proofErr w:type="spellStart"/>
      <w:r w:rsidR="000B401A">
        <w:t>OPiW</w:t>
      </w:r>
      <w:proofErr w:type="spellEnd"/>
      <w:r>
        <w:t>);</w:t>
      </w:r>
      <w:r w:rsidR="00EF4E9A">
        <w:t xml:space="preserve"> </w:t>
      </w:r>
    </w:p>
    <w:p w14:paraId="08F4B0C4" w14:textId="6BAAE27F" w:rsidR="00EF4E9A" w:rsidRDefault="000129FB" w:rsidP="00B6466B">
      <w:pPr>
        <w:pStyle w:val="Nagwek3"/>
        <w:ind w:left="993" w:hanging="284"/>
      </w:pPr>
      <w:r>
        <w:t>o</w:t>
      </w:r>
      <w:r w:rsidR="00EF4E9A" w:rsidRPr="00EF4E9A">
        <w:t>soby skierowane do realizacji przedmiotu zamówienia winny przez cały okres jego realizacji spełniać wymóg określony w art. 12 ust 7. Ustawy Prawo budowlane, będący podstawą do wykonywania samodzielnych funkcji technicznych w budownictwie. Przed upływem terminu ważności wpisu ww. osób na listę członków, Wykonawca zobowiązany jest do przedkładania Zamawiającemu aktualnych zaświadczeń wydanych na kolejny okres przez właściwe izby samorządu zawodowego. Wykonawca zobowiązany jest do bezzwłocznego informowania Zamawiającego o</w:t>
      </w:r>
      <w:r>
        <w:t> </w:t>
      </w:r>
      <w:r w:rsidR="00EF4E9A" w:rsidRPr="00EF4E9A">
        <w:t>ewentualnym  wykreśleniu z listy członków właściwej izby samorządu zawodowego osób skierowanych do r</w:t>
      </w:r>
      <w:r>
        <w:t>ealizacji przedmiotu zamówienia;</w:t>
      </w:r>
    </w:p>
    <w:p w14:paraId="37C8C59D" w14:textId="040A27E1" w:rsidR="00F17B31" w:rsidRPr="00F17B31" w:rsidRDefault="00F17B31" w:rsidP="00B6466B">
      <w:pPr>
        <w:pStyle w:val="Nagwek3"/>
        <w:ind w:left="993" w:hanging="284"/>
      </w:pPr>
      <w:r>
        <w:t>Wykonawca jest zobowiązany na każde żądanie Zamawiającego, na każdym etapie realizacji zamówienia, okazać niezwłocznie powyższe dokumenty. Brak okazania dokumentu/ów skutkować będzie niedopuszczeniem osób, których dokument/y dotyczy/-ą do wykonywania czynności/pełnienia funkcji.</w:t>
      </w:r>
    </w:p>
    <w:p w14:paraId="3416D0D6" w14:textId="77777777" w:rsidR="003925AC" w:rsidRPr="003925AC" w:rsidRDefault="003925AC" w:rsidP="00B6466B">
      <w:pPr>
        <w:pStyle w:val="Nagwek2"/>
        <w:numPr>
          <w:ilvl w:val="0"/>
          <w:numId w:val="36"/>
        </w:numPr>
        <w:ind w:left="851" w:hanging="284"/>
      </w:pPr>
      <w:r>
        <w:lastRenderedPageBreak/>
        <w:t xml:space="preserve">Zabezpieczenie należytego wykonania umowy. </w:t>
      </w:r>
    </w:p>
    <w:p w14:paraId="5F68533B" w14:textId="7BE3DF11" w:rsidR="00F17B31" w:rsidRPr="003B3B03" w:rsidRDefault="00F17B31" w:rsidP="00B6466B">
      <w:pPr>
        <w:pStyle w:val="Nagwek3"/>
        <w:numPr>
          <w:ilvl w:val="0"/>
          <w:numId w:val="76"/>
        </w:numPr>
        <w:ind w:left="993" w:hanging="284"/>
      </w:pPr>
      <w:r w:rsidRPr="003B3B03">
        <w:t xml:space="preserve">Wykonawca, którego oferta zostanie uznana za najkorzystniejszą, zobowiązany będzie do wniesienia przed zawarciem umowy zabezpieczenia należytego wykonania umowy w wysokości </w:t>
      </w:r>
      <w:r w:rsidRPr="00BB4728">
        <w:rPr>
          <w:b/>
        </w:rPr>
        <w:t>5%</w:t>
      </w:r>
      <w:r w:rsidRPr="003B3B03">
        <w:t xml:space="preserve"> ceny </w:t>
      </w:r>
      <w:r>
        <w:t xml:space="preserve">całkowitej podanej w </w:t>
      </w:r>
      <w:r w:rsidRPr="008D17EC">
        <w:t>ofercie</w:t>
      </w:r>
      <w:r w:rsidR="000129FB">
        <w:t>;</w:t>
      </w:r>
    </w:p>
    <w:p w14:paraId="404DF32C" w14:textId="77777777" w:rsidR="00F17B31" w:rsidRPr="00A126C9" w:rsidRDefault="00F17B31" w:rsidP="00B6466B">
      <w:pPr>
        <w:pStyle w:val="Nagwek3"/>
        <w:ind w:left="993" w:hanging="284"/>
      </w:pPr>
      <w:r w:rsidRPr="00A126C9">
        <w:t>Zabezpieczenie może być wnoszone według wyboru Wykonawcy w jednej lub w kilku następujących formach:</w:t>
      </w:r>
    </w:p>
    <w:p w14:paraId="0976B8AD" w14:textId="77777777" w:rsidR="00F17B31" w:rsidRPr="00071EC8" w:rsidRDefault="00F17B31" w:rsidP="00B6466B">
      <w:pPr>
        <w:pStyle w:val="Nagwek4"/>
        <w:numPr>
          <w:ilvl w:val="0"/>
          <w:numId w:val="91"/>
        </w:numPr>
        <w:ind w:left="1276" w:hanging="283"/>
      </w:pPr>
      <w:r w:rsidRPr="00071EC8">
        <w:t xml:space="preserve">w pieniądzu na rachunek Zamawiającego: ING Bank Śląski Spółka Akcyjna o/Katowice, nr rachunku: </w:t>
      </w:r>
      <w:r w:rsidRPr="000129FB">
        <w:rPr>
          <w:b/>
        </w:rPr>
        <w:t>81 1050 1214 1000 0023 6669 9904</w:t>
      </w:r>
      <w:r w:rsidRPr="00071EC8">
        <w:t xml:space="preserve"> lub</w:t>
      </w:r>
    </w:p>
    <w:p w14:paraId="2A978896" w14:textId="45E40482" w:rsidR="00F17B31" w:rsidRPr="00071EC8" w:rsidRDefault="00F17B31" w:rsidP="00B6466B">
      <w:pPr>
        <w:pStyle w:val="Nagwek4"/>
        <w:ind w:left="1276" w:hanging="283"/>
      </w:pPr>
      <w:r w:rsidRPr="00071EC8">
        <w:t>w poręczeniach bankowych lub poręczeniach spółdzielczej kasy oszczędnościowo-kredytowej, z</w:t>
      </w:r>
      <w:r w:rsidR="000129FB">
        <w:t> </w:t>
      </w:r>
      <w:r w:rsidRPr="00071EC8">
        <w:t>tym że zobowiązanie kasy jest zawsze zobowiązaniem pieniężnym lub</w:t>
      </w:r>
    </w:p>
    <w:p w14:paraId="125F9DC3" w14:textId="77777777" w:rsidR="00F17B31" w:rsidRPr="00C01696" w:rsidRDefault="00F17B31" w:rsidP="00B6466B">
      <w:pPr>
        <w:pStyle w:val="Nagwek4"/>
        <w:ind w:left="1276" w:hanging="283"/>
      </w:pPr>
      <w:r w:rsidRPr="00C01696">
        <w:t>w gwarancjach bankowych lub</w:t>
      </w:r>
    </w:p>
    <w:p w14:paraId="79340F50" w14:textId="77777777" w:rsidR="00F17B31" w:rsidRPr="00C01696" w:rsidRDefault="00F17B31" w:rsidP="00B6466B">
      <w:pPr>
        <w:pStyle w:val="Nagwek4"/>
        <w:ind w:left="1276" w:hanging="283"/>
      </w:pPr>
      <w:r w:rsidRPr="00C01696">
        <w:t>w gwarancjach ubezpieczeniowych lub</w:t>
      </w:r>
    </w:p>
    <w:p w14:paraId="5D3C6938" w14:textId="393DDA11" w:rsidR="00F17B31" w:rsidRPr="00C01696" w:rsidRDefault="00F17B31" w:rsidP="00B6466B">
      <w:pPr>
        <w:pStyle w:val="Nagwek4"/>
        <w:ind w:left="1276" w:hanging="283"/>
      </w:pPr>
      <w:r w:rsidRPr="00C01696">
        <w:t>poręczeniach udzielanych przez podmioty, o których mowa w art. 6b ust. 5 pkt. 2 ustawy z dnia 9 listopada 2000 r. o utworzeniu Polskiej Agencji Rozwoju Przedsiębiorczości</w:t>
      </w:r>
      <w:r w:rsidR="000129FB">
        <w:t>.</w:t>
      </w:r>
    </w:p>
    <w:p w14:paraId="719D7E9B" w14:textId="2269DD18" w:rsidR="00F17B31" w:rsidRPr="00270B17" w:rsidRDefault="00F17B31" w:rsidP="00B6466B">
      <w:pPr>
        <w:pStyle w:val="Nagwek3"/>
        <w:ind w:left="993" w:hanging="284"/>
      </w:pPr>
      <w:r w:rsidRPr="00270B17">
        <w:t>Zamawiający nie wyraża zgody na wnoszenie zabezpieczenia w innych formach niż wymienione w</w:t>
      </w:r>
      <w:r w:rsidR="00A63C73">
        <w:t> </w:t>
      </w:r>
      <w:r>
        <w:t>pkt 2</w:t>
      </w:r>
      <w:r w:rsidR="000129FB">
        <w:t xml:space="preserve"> powyżej;</w:t>
      </w:r>
    </w:p>
    <w:p w14:paraId="420EE46A" w14:textId="1C674175" w:rsidR="00F17B31" w:rsidRPr="00270B17" w:rsidRDefault="000129FB" w:rsidP="00B6466B">
      <w:pPr>
        <w:pStyle w:val="Nagwek3"/>
        <w:ind w:left="993" w:hanging="284"/>
      </w:pPr>
      <w:r>
        <w:t>w</w:t>
      </w:r>
      <w:r w:rsidR="00F17B31" w:rsidRPr="00270B17">
        <w:t xml:space="preserve"> trakcie realizacji umowy Wykonawca może dokonać zmiany formy zabezpieczenia na jedną lub kilka form, o których mowa w </w:t>
      </w:r>
      <w:r w:rsidR="00F17B31">
        <w:t>pkt 2</w:t>
      </w:r>
      <w:r w:rsidR="00F17B31" w:rsidRPr="00270B17">
        <w:t xml:space="preserve">. Zmiana formy zabezpieczenia jest dokonywana z zachowaniem ciągłości zabezpieczenia i </w:t>
      </w:r>
      <w:r>
        <w:t>bez zmniejszenia jego wysokości;</w:t>
      </w:r>
    </w:p>
    <w:p w14:paraId="505D83C2" w14:textId="1F9A2619" w:rsidR="00F17B31" w:rsidRPr="00270B17" w:rsidRDefault="000129FB" w:rsidP="00B6466B">
      <w:pPr>
        <w:pStyle w:val="Nagwek3"/>
        <w:ind w:left="993" w:hanging="284"/>
      </w:pPr>
      <w:r>
        <w:t>z</w:t>
      </w:r>
      <w:r w:rsidR="00F17B31" w:rsidRPr="00270B17">
        <w:t xml:space="preserve">abezpieczenie służy pokryciu roszczeń z tytułu niewykonania lub nienależytego wykonania umowy. Zamawiający dokona zwrotu zabezpieczenia </w:t>
      </w:r>
      <w:r w:rsidR="00F17B31">
        <w:t>w terminie</w:t>
      </w:r>
      <w:r w:rsidR="00F17B31" w:rsidRPr="00270B17">
        <w:t xml:space="preserve"> 30 dni </w:t>
      </w:r>
      <w:bookmarkStart w:id="46" w:name="_Hlk66778426"/>
      <w:r w:rsidR="00F17B31" w:rsidRPr="00270B17">
        <w:t>od dnia wykonania zamówienia i</w:t>
      </w:r>
      <w:r>
        <w:t> </w:t>
      </w:r>
      <w:r w:rsidR="00F17B31" w:rsidRPr="00270B17">
        <w:t>uznania przez Zamawiającego za należycie wykonane</w:t>
      </w:r>
      <w:bookmarkEnd w:id="46"/>
      <w:r>
        <w:t>;</w:t>
      </w:r>
    </w:p>
    <w:p w14:paraId="2E948DBB" w14:textId="48ACEB01" w:rsidR="00F17B31" w:rsidRPr="00270B17" w:rsidRDefault="00F17B31" w:rsidP="00B6466B">
      <w:pPr>
        <w:pStyle w:val="Nagwek3"/>
        <w:ind w:left="993" w:hanging="284"/>
      </w:pPr>
      <w:r>
        <w:t xml:space="preserve">Zamawiający pozostawi na zabezpieczenie roszczeń z tytułu rękojmi za wady i gwarancji kwotę nieprzekraczającą </w:t>
      </w:r>
      <w:r w:rsidRPr="00270B17">
        <w:t xml:space="preserve">30% </w:t>
      </w:r>
      <w:r>
        <w:t>zabezpieczenia, która</w:t>
      </w:r>
      <w:r w:rsidRPr="00270B17">
        <w:t xml:space="preserve"> zostanie zwrócona Wykonawcy nie później niż w</w:t>
      </w:r>
      <w:r w:rsidR="000129FB">
        <w:t> </w:t>
      </w:r>
      <w:r w:rsidRPr="00270B17">
        <w:t>15.</w:t>
      </w:r>
      <w:r w:rsidR="00A63C73">
        <w:t> </w:t>
      </w:r>
      <w:r w:rsidRPr="00270B17">
        <w:t xml:space="preserve">dniu po upływie </w:t>
      </w:r>
      <w:r>
        <w:t>okresu</w:t>
      </w:r>
      <w:r w:rsidRPr="00270B17">
        <w:t xml:space="preserve"> rękojmi</w:t>
      </w:r>
      <w:r w:rsidR="000129FB">
        <w:t xml:space="preserve"> za wady i gwarancji</w:t>
      </w:r>
      <w:r w:rsidR="007C44AA">
        <w:t>,</w:t>
      </w:r>
      <w:r w:rsidR="007C44AA" w:rsidRPr="007C44AA">
        <w:t xml:space="preserve"> a w przypadku nie przystąpienia do realizacji robót, co skutkować będzie wygaśnięciem ważności decyzji pozwolenia na budowę, w terminie do 15 dni od daty wygaśnięcia jej ważności</w:t>
      </w:r>
    </w:p>
    <w:p w14:paraId="140E1A20" w14:textId="63D3193F" w:rsidR="00F17B31" w:rsidRPr="00270B17" w:rsidRDefault="000129FB" w:rsidP="00B6466B">
      <w:pPr>
        <w:pStyle w:val="Nagwek3"/>
        <w:ind w:left="993" w:hanging="284"/>
      </w:pPr>
      <w:r>
        <w:t>j</w:t>
      </w:r>
      <w:r w:rsidR="00F17B31" w:rsidRPr="00270B17">
        <w:t>eżeli zabezpieczenie zostanie wniesione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w:t>
      </w:r>
      <w:r>
        <w:t>nek bankowy wykonawcy;</w:t>
      </w:r>
    </w:p>
    <w:p w14:paraId="7C0CF345" w14:textId="73147134" w:rsidR="00F17B31" w:rsidRPr="00270B17" w:rsidRDefault="000129FB" w:rsidP="00B6466B">
      <w:pPr>
        <w:pStyle w:val="Nagwek3"/>
        <w:ind w:left="993" w:hanging="284"/>
      </w:pPr>
      <w:r>
        <w:t>w</w:t>
      </w:r>
      <w:r w:rsidR="00F17B31" w:rsidRPr="00270B17">
        <w:t>ymagania dotyczące zabezpieczenia należytego wykonania umowy w formie gwarancji i poręczeń:</w:t>
      </w:r>
    </w:p>
    <w:p w14:paraId="17DDA05F" w14:textId="0D4CA975" w:rsidR="00F17B31" w:rsidRDefault="00F17B31" w:rsidP="00B6466B">
      <w:pPr>
        <w:pStyle w:val="Nagwek4"/>
        <w:numPr>
          <w:ilvl w:val="0"/>
          <w:numId w:val="92"/>
        </w:numPr>
        <w:ind w:left="1134" w:hanging="283"/>
      </w:pPr>
      <w:r w:rsidRPr="00C01696">
        <w:t xml:space="preserve">niebudzące wątpliwości, zobowiązanie gwaranta lub poręczyciela do zapłaty beneficjentowi/ wierzycielowi (Zamawiającemu) należności, w przypadku niewykonania lub nienależytego wykonania przez zleceniodawcę/dłużnika (Wykonawcę) postanowień umowy, zawartej w skutek przeprowadzenia niniejszego postępowania, w szczególności termin obowiązywania gwarancji lub poręczenia winien pokrywać się z terminem obowiązywania umowy oraz </w:t>
      </w:r>
      <w:r w:rsidRPr="00C01696">
        <w:lastRenderedPageBreak/>
        <w:t xml:space="preserve">obejmować również okres rękojmi za wady </w:t>
      </w:r>
      <w:r>
        <w:t xml:space="preserve">lub gwarancji </w:t>
      </w:r>
      <w:r w:rsidRPr="00C01696">
        <w:t xml:space="preserve">zgodnie z postanowieniami </w:t>
      </w:r>
      <w:r>
        <w:t>pkt 5 i 6</w:t>
      </w:r>
      <w:r w:rsidRPr="00C01696">
        <w:t xml:space="preserve"> niniejszego </w:t>
      </w:r>
      <w:r>
        <w:t xml:space="preserve">ustępu </w:t>
      </w:r>
      <w:r w:rsidRPr="00C01696">
        <w:t xml:space="preserve">oraz zgodnie z postanowieniami wzoru umowy – załącznika nr 3 do </w:t>
      </w:r>
      <w:proofErr w:type="spellStart"/>
      <w:r w:rsidR="0007588B">
        <w:t>OPiW</w:t>
      </w:r>
      <w:proofErr w:type="spellEnd"/>
      <w:r w:rsidR="000129FB">
        <w:t>,</w:t>
      </w:r>
    </w:p>
    <w:p w14:paraId="2C5E0B32" w14:textId="77777777" w:rsidR="00F17B31" w:rsidRPr="00C01696" w:rsidRDefault="00F17B31" w:rsidP="00F17B31">
      <w:pPr>
        <w:pStyle w:val="Nagwek4"/>
        <w:ind w:left="1134" w:hanging="283"/>
      </w:pPr>
      <w:r w:rsidRPr="00C01696">
        <w:t>zobowiązanie gwaranta/poręczyciela winno być: nieodwołalne, bezwarunkowe, płatne na pierwsze żądanie beneficjenta/wierzyciela (Zamawiającego) oraz obejmować roszczenia Zamawiającego wynikające z tytułu niewykonania lu</w:t>
      </w:r>
      <w:r>
        <w:t>b nienależytego wykonania umowy,</w:t>
      </w:r>
    </w:p>
    <w:p w14:paraId="2EE036DC" w14:textId="77777777" w:rsidR="00F17B31" w:rsidRPr="00C01696" w:rsidRDefault="00F17B31" w:rsidP="00F17B31">
      <w:pPr>
        <w:pStyle w:val="Nagwek4"/>
        <w:ind w:left="1134" w:hanging="283"/>
      </w:pPr>
      <w:r w:rsidRPr="00C01696">
        <w:t>powyższe warunki muszą wynikać z gwarancji lub poręczenia</w:t>
      </w:r>
      <w:r>
        <w:t>,</w:t>
      </w:r>
    </w:p>
    <w:p w14:paraId="6AA56A83" w14:textId="77777777" w:rsidR="00F17B31" w:rsidRDefault="00F17B31" w:rsidP="00F17B31">
      <w:pPr>
        <w:pStyle w:val="Nagwek4"/>
        <w:ind w:left="1134" w:hanging="283"/>
      </w:pPr>
      <w:r w:rsidRPr="00C01696">
        <w:t>gwarancja/poręczenie winny spełniać wymogi określone we właściwych przepisach</w:t>
      </w:r>
      <w:r>
        <w:t>.</w:t>
      </w:r>
    </w:p>
    <w:p w14:paraId="10C1CC78" w14:textId="77777777" w:rsidR="00F85C46" w:rsidRPr="00E054BA" w:rsidRDefault="00F85C46" w:rsidP="00F6670D">
      <w:pPr>
        <w:pStyle w:val="Nagwek1"/>
      </w:pPr>
      <w:bookmarkStart w:id="47" w:name="_Toc95122051"/>
      <w:r w:rsidRPr="00E054BA">
        <w:t>Pouczenie o środkach o</w:t>
      </w:r>
      <w:r w:rsidR="00FE10A7">
        <w:t>chrony prawnej przysługujących w</w:t>
      </w:r>
      <w:r w:rsidRPr="00E054BA">
        <w:t>ykonawcy</w:t>
      </w:r>
      <w:r w:rsidR="00C32198">
        <w:t>.</w:t>
      </w:r>
      <w:bookmarkEnd w:id="47"/>
    </w:p>
    <w:p w14:paraId="75CDE3DE" w14:textId="77777777" w:rsidR="003E05AE" w:rsidRDefault="003E05AE" w:rsidP="0091045F">
      <w:pPr>
        <w:pStyle w:val="Nagwek2"/>
        <w:numPr>
          <w:ilvl w:val="0"/>
          <w:numId w:val="38"/>
        </w:numPr>
        <w:ind w:left="567"/>
      </w:pPr>
      <w:r>
        <w:t>Środki ochrony prawnej.</w:t>
      </w:r>
    </w:p>
    <w:p w14:paraId="76ABB867" w14:textId="77777777" w:rsidR="00F85C46" w:rsidRPr="00E054BA" w:rsidRDefault="00F85C46" w:rsidP="00F6670D">
      <w:pPr>
        <w:pStyle w:val="Nagwek3"/>
        <w:numPr>
          <w:ilvl w:val="0"/>
          <w:numId w:val="39"/>
        </w:numPr>
        <w:ind w:left="851" w:hanging="284"/>
      </w:pPr>
      <w:r w:rsidRPr="00E054BA">
        <w:t xml:space="preserve">Wykonawcom oraz innym podmiotom, które mają lub miały interes w uzyskaniu zamówienia oraz poniosły lub mogą ponieść szkodę w wyniku naruszenia przez Zamawiającego przepisów ustawy </w:t>
      </w:r>
      <w:proofErr w:type="spellStart"/>
      <w:r w:rsidRPr="00E054BA">
        <w:t>Pzp</w:t>
      </w:r>
      <w:proofErr w:type="spellEnd"/>
      <w:r w:rsidRPr="00E054BA">
        <w:t>, przysługują środki ochro</w:t>
      </w:r>
      <w:r w:rsidR="00416D5A">
        <w:t>ny prawnej określone w Dziale IX</w:t>
      </w:r>
      <w:r w:rsidRPr="00E054BA">
        <w:t xml:space="preserve"> ww. ustawy</w:t>
      </w:r>
      <w:r w:rsidR="00416D5A">
        <w:t xml:space="preserve"> (art. 505 – 590)</w:t>
      </w:r>
      <w:r w:rsidRPr="00E054BA">
        <w:t>.</w:t>
      </w:r>
    </w:p>
    <w:p w14:paraId="34CE31E4" w14:textId="77777777" w:rsidR="00F85C46" w:rsidRPr="00E054BA" w:rsidRDefault="00416D5A" w:rsidP="00F6670D">
      <w:pPr>
        <w:pStyle w:val="Nagwek3"/>
        <w:ind w:left="851" w:hanging="284"/>
      </w:pPr>
      <w:r>
        <w:t xml:space="preserve">Środki ochrony prawnej wobec </w:t>
      </w:r>
      <w:r w:rsidRPr="00416D5A">
        <w:t>ogłoszenia wszczynającego postępowanie o udzielenie zamów</w:t>
      </w:r>
      <w:r>
        <w:t>ienia</w:t>
      </w:r>
      <w:r w:rsidRPr="00416D5A">
        <w:t xml:space="preserve"> oraz dokumentów zamówienia przysługują również</w:t>
      </w:r>
      <w:r>
        <w:t xml:space="preserve"> organizacjom wpisanym na listę organizacji uprawnionych do wnoszenia środków ochrony prawnej prowadzoną przez Prezesa UZP</w:t>
      </w:r>
      <w:r w:rsidRPr="00416D5A">
        <w:t xml:space="preserve"> oraz Rzecznikowi Małych i Średnich Przedsiębiorców.</w:t>
      </w:r>
    </w:p>
    <w:p w14:paraId="655CD603" w14:textId="77777777" w:rsidR="00EE14B3" w:rsidRDefault="00EE14B3" w:rsidP="0091045F">
      <w:pPr>
        <w:pStyle w:val="Nagwek2"/>
        <w:numPr>
          <w:ilvl w:val="0"/>
          <w:numId w:val="38"/>
        </w:numPr>
        <w:ind w:left="567"/>
      </w:pPr>
      <w:r>
        <w:t>Odwołanie.</w:t>
      </w:r>
    </w:p>
    <w:p w14:paraId="358B174B" w14:textId="77777777" w:rsidR="00EE14B3" w:rsidRPr="00EE14B3" w:rsidRDefault="00EE14B3" w:rsidP="0091045F">
      <w:pPr>
        <w:pStyle w:val="Nagwek3"/>
        <w:numPr>
          <w:ilvl w:val="0"/>
          <w:numId w:val="40"/>
        </w:numPr>
        <w:ind w:left="851" w:hanging="284"/>
      </w:pPr>
      <w:r w:rsidRPr="00EE14B3">
        <w:t xml:space="preserve">Odwołanie przysługuje na: </w:t>
      </w:r>
    </w:p>
    <w:p w14:paraId="340968CC" w14:textId="77777777" w:rsidR="00EE14B3" w:rsidRPr="00EE14B3" w:rsidRDefault="00EE14B3" w:rsidP="0091045F">
      <w:pPr>
        <w:pStyle w:val="Nagwek4"/>
        <w:numPr>
          <w:ilvl w:val="0"/>
          <w:numId w:val="48"/>
        </w:numPr>
        <w:ind w:left="1134" w:hanging="283"/>
      </w:pPr>
      <w:r w:rsidRPr="00EE14B3">
        <w:t>niezgodn</w:t>
      </w:r>
      <w:r>
        <w:t xml:space="preserve">ą z przepisami ustawy </w:t>
      </w:r>
      <w:proofErr w:type="spellStart"/>
      <w:r>
        <w:t>Pzp</w:t>
      </w:r>
      <w:proofErr w:type="spellEnd"/>
      <w:r>
        <w:t xml:space="preserve"> czynność Z</w:t>
      </w:r>
      <w:r w:rsidRPr="00EE14B3">
        <w:t>amawiającego, podjętą w postępowaniu o</w:t>
      </w:r>
      <w:r>
        <w:t> udzielenie zamówienia</w:t>
      </w:r>
      <w:r w:rsidRPr="00EE14B3">
        <w:t xml:space="preserve">, w tym na projektowane postanowienie umowy; </w:t>
      </w:r>
    </w:p>
    <w:p w14:paraId="680617B3" w14:textId="3218D52C" w:rsidR="00EE14B3" w:rsidRPr="00EE14B3" w:rsidRDefault="00EE14B3" w:rsidP="00052289">
      <w:pPr>
        <w:pStyle w:val="Nagwek4"/>
        <w:ind w:left="1134" w:hanging="283"/>
      </w:pPr>
      <w:r w:rsidRPr="00EE14B3">
        <w:t>zaniechanie czynności w postępowaniu o</w:t>
      </w:r>
      <w:r>
        <w:t xml:space="preserve"> udzielenie zamówienia</w:t>
      </w:r>
      <w:r w:rsidR="00052289">
        <w:t>, do której Z</w:t>
      </w:r>
      <w:r w:rsidRPr="00EE14B3">
        <w:t>amawiający był obowiązany na podstawie ustawy</w:t>
      </w:r>
      <w:r w:rsidR="00EF4E9A">
        <w:t xml:space="preserve"> </w:t>
      </w:r>
      <w:proofErr w:type="spellStart"/>
      <w:r>
        <w:t>Pzp</w:t>
      </w:r>
      <w:proofErr w:type="spellEnd"/>
      <w:r w:rsidRPr="00EE14B3">
        <w:t xml:space="preserve">; </w:t>
      </w:r>
    </w:p>
    <w:p w14:paraId="4CC813B4" w14:textId="77777777" w:rsidR="00EE14B3" w:rsidRPr="00EE14B3" w:rsidRDefault="00EE14B3" w:rsidP="0091045F">
      <w:pPr>
        <w:pStyle w:val="Nagwek3"/>
        <w:numPr>
          <w:ilvl w:val="0"/>
          <w:numId w:val="39"/>
        </w:numPr>
        <w:ind w:left="851" w:hanging="284"/>
      </w:pPr>
      <w:r w:rsidRPr="00EE14B3">
        <w:t>Odwoł</w:t>
      </w:r>
      <w:r>
        <w:t>anie wnosi się do Prezesa Krajowej Izby Odwoł</w:t>
      </w:r>
      <w:r w:rsidR="005968E9">
        <w:t>awczej w formie pisemnej, w formie elektronicznej lub w postaci elektronicznej opatrzonej podpisem zaufanym;</w:t>
      </w:r>
    </w:p>
    <w:p w14:paraId="32A8CCE3" w14:textId="77777777" w:rsidR="00EE14B3" w:rsidRDefault="00EE14B3" w:rsidP="0091045F">
      <w:pPr>
        <w:pStyle w:val="Nagwek3"/>
        <w:numPr>
          <w:ilvl w:val="0"/>
          <w:numId w:val="39"/>
        </w:numPr>
        <w:ind w:left="851" w:hanging="284"/>
      </w:pPr>
      <w:r w:rsidRPr="00EE14B3">
        <w:t>Odwołuj</w:t>
      </w:r>
      <w:r>
        <w:t>ący przekazuje kopię odwołania Z</w:t>
      </w:r>
      <w:r w:rsidRPr="00EE14B3">
        <w:t>amawiającemu przed upływem terminu do wniesienia odwołania w taki sposób, aby mógł on zapoznać się z jego tre</w:t>
      </w:r>
      <w:r>
        <w:t>ścią przed upływem tego terminu;</w:t>
      </w:r>
    </w:p>
    <w:p w14:paraId="10C8FAE8" w14:textId="77777777" w:rsidR="005968E9" w:rsidRPr="006E2BEA" w:rsidRDefault="005968E9" w:rsidP="0091045F">
      <w:pPr>
        <w:pStyle w:val="Nagwek3"/>
        <w:numPr>
          <w:ilvl w:val="0"/>
          <w:numId w:val="39"/>
        </w:numPr>
        <w:ind w:left="851" w:hanging="284"/>
      </w:pPr>
      <w:r w:rsidRPr="006E2BEA">
        <w:t>Odwołanie wnosi się w terminie:</w:t>
      </w:r>
    </w:p>
    <w:p w14:paraId="094E52FA" w14:textId="77777777" w:rsidR="00EE14B3" w:rsidRDefault="00EE14B3" w:rsidP="0091045F">
      <w:pPr>
        <w:pStyle w:val="Nagwek4"/>
        <w:numPr>
          <w:ilvl w:val="0"/>
          <w:numId w:val="49"/>
        </w:numPr>
        <w:ind w:left="1134" w:hanging="283"/>
      </w:pPr>
      <w:r w:rsidRPr="00EE14B3">
        <w:t>10 dni od dnia przekazania informacji o czynnoś</w:t>
      </w:r>
      <w:r w:rsidR="005968E9">
        <w:t>ci Z</w:t>
      </w:r>
      <w:r w:rsidRPr="00EE14B3">
        <w:t>amawiającego stanowiącej podstawę jego wniesienia, jeż</w:t>
      </w:r>
      <w:r w:rsidR="0066172A">
        <w:t>eli informację przekazano</w:t>
      </w:r>
      <w:r w:rsidRPr="00EE14B3">
        <w:t xml:space="preserve"> przy użyciu środków komunikacji elektronicznej,</w:t>
      </w:r>
    </w:p>
    <w:p w14:paraId="1CD1F93E" w14:textId="77777777" w:rsidR="00BF753A" w:rsidRPr="00BF753A" w:rsidRDefault="005968E9" w:rsidP="00052289">
      <w:pPr>
        <w:pStyle w:val="Nagwek4"/>
        <w:ind w:left="1134" w:hanging="283"/>
        <w:rPr>
          <w:szCs w:val="26"/>
        </w:rPr>
      </w:pPr>
      <w:r w:rsidRPr="005968E9">
        <w:rPr>
          <w:szCs w:val="26"/>
        </w:rPr>
        <w:t>10 dni od dn</w:t>
      </w:r>
      <w:r w:rsidR="00052289">
        <w:rPr>
          <w:szCs w:val="26"/>
        </w:rPr>
        <w:t>ia publikacji ogłoszenia w DUUE</w:t>
      </w:r>
      <w:r w:rsidRPr="005968E9">
        <w:rPr>
          <w:szCs w:val="26"/>
        </w:rPr>
        <w:t xml:space="preserve"> lub zamieszczenia dokumentów zam</w:t>
      </w:r>
      <w:r w:rsidR="00BF753A">
        <w:rPr>
          <w:szCs w:val="26"/>
        </w:rPr>
        <w:t xml:space="preserve">ówienia na stronie internetowej, jeżeli chodzi o odwołanie </w:t>
      </w:r>
      <w:r w:rsidRPr="005968E9">
        <w:t>wobec treści ogłoszenia wszczynającego postępowanie o ud</w:t>
      </w:r>
      <w:r>
        <w:t xml:space="preserve">zielenie zamówienia </w:t>
      </w:r>
      <w:r w:rsidRPr="005968E9">
        <w:t>lub wobec treści dokumentów zamówi</w:t>
      </w:r>
      <w:r>
        <w:t>enia</w:t>
      </w:r>
      <w:r w:rsidR="00BF753A">
        <w:t>,</w:t>
      </w:r>
    </w:p>
    <w:p w14:paraId="3E5390BF" w14:textId="0140588D" w:rsidR="00BF753A" w:rsidRPr="00BF753A" w:rsidRDefault="00BF753A" w:rsidP="00052289">
      <w:pPr>
        <w:pStyle w:val="Nagwek4"/>
        <w:ind w:left="1134" w:hanging="283"/>
        <w:rPr>
          <w:szCs w:val="26"/>
        </w:rPr>
      </w:pPr>
      <w:r w:rsidRPr="00BF753A">
        <w:t>10 dni od dnia, w którym powzięto lub przy zachowaniu należytej staranności można było powziąć wiadomość o okolicznościach stanowiących podstawę jego wniesienia</w:t>
      </w:r>
      <w:r>
        <w:t>, w przypadku odwołania w</w:t>
      </w:r>
      <w:r w:rsidR="004A50A4">
        <w:t> </w:t>
      </w:r>
      <w:r>
        <w:t>innych okolicznościach niż wymienione w lit. a i b;</w:t>
      </w:r>
    </w:p>
    <w:p w14:paraId="26E4C555" w14:textId="77777777" w:rsidR="00EE14B3" w:rsidRDefault="00BF753A" w:rsidP="0091045F">
      <w:pPr>
        <w:pStyle w:val="Nagwek2"/>
        <w:numPr>
          <w:ilvl w:val="0"/>
          <w:numId w:val="38"/>
        </w:numPr>
        <w:ind w:left="567"/>
      </w:pPr>
      <w:r>
        <w:lastRenderedPageBreak/>
        <w:t xml:space="preserve">Skarga. </w:t>
      </w:r>
    </w:p>
    <w:p w14:paraId="31730E78" w14:textId="77777777" w:rsidR="00EE14B3" w:rsidRDefault="00BF753A" w:rsidP="00F6670D">
      <w:pPr>
        <w:pStyle w:val="Nagwek3"/>
        <w:numPr>
          <w:ilvl w:val="0"/>
          <w:numId w:val="41"/>
        </w:numPr>
        <w:ind w:left="851" w:hanging="284"/>
      </w:pPr>
      <w:r>
        <w:t>Na orzeczenie KIO oraz postanowienie Prezesa KIO</w:t>
      </w:r>
      <w:r w:rsidRPr="00BF753A">
        <w:t>, o którym mowa w art. 519 ust. 1</w:t>
      </w:r>
      <w:r>
        <w:t xml:space="preserve"> ustawy </w:t>
      </w:r>
      <w:proofErr w:type="spellStart"/>
      <w:r>
        <w:t>Pzp</w:t>
      </w:r>
      <w:proofErr w:type="spellEnd"/>
      <w:r w:rsidRPr="00BF753A">
        <w:t>, stronom oraz uczestnikom postępowania odwoławc</w:t>
      </w:r>
      <w:r>
        <w:t>zego przysługuje skarga do sądu;</w:t>
      </w:r>
    </w:p>
    <w:p w14:paraId="25FEDB1A" w14:textId="77777777" w:rsidR="00BF753A" w:rsidRPr="00BF753A" w:rsidRDefault="00BF753A" w:rsidP="00F6670D">
      <w:pPr>
        <w:pStyle w:val="Nagwek3"/>
        <w:ind w:left="851" w:hanging="284"/>
      </w:pPr>
      <w:r w:rsidRPr="00BF753A">
        <w:t>Skargę wnosi się do Sądu Okręgowego w Warszawie – sądu z</w:t>
      </w:r>
      <w:r>
        <w:t>amówień publicznych, za pośrednictwem Prezesa KIO</w:t>
      </w:r>
      <w:r w:rsidRPr="00BF753A">
        <w:t>, w terminie 14 dni od dnia doręczenia orzeczenia Izby lub postanowienia Prezesa Izby, o którym mowa w art. 519 ust. 1</w:t>
      </w:r>
      <w:r>
        <w:t xml:space="preserve"> ustawy </w:t>
      </w:r>
      <w:proofErr w:type="spellStart"/>
      <w:r>
        <w:t>Pzp</w:t>
      </w:r>
      <w:proofErr w:type="spellEnd"/>
      <w:r>
        <w:t>.</w:t>
      </w:r>
    </w:p>
    <w:p w14:paraId="3D282F31" w14:textId="029CDF21" w:rsidR="00F85C46" w:rsidRPr="00E054BA" w:rsidRDefault="00F85C46" w:rsidP="00F6670D">
      <w:pPr>
        <w:pStyle w:val="Nagwek1"/>
      </w:pPr>
      <w:bookmarkStart w:id="48" w:name="_Toc95122052"/>
      <w:r w:rsidRPr="00E054BA">
        <w:t>Informacje dodatkowe.</w:t>
      </w:r>
      <w:bookmarkEnd w:id="48"/>
    </w:p>
    <w:p w14:paraId="49A72DDD" w14:textId="77777777" w:rsidR="00F85C46" w:rsidRPr="004A3777" w:rsidRDefault="00FE10A7" w:rsidP="00B6466B">
      <w:pPr>
        <w:pStyle w:val="Nagwek2"/>
        <w:numPr>
          <w:ilvl w:val="0"/>
          <w:numId w:val="42"/>
        </w:numPr>
        <w:ind w:left="851" w:hanging="284"/>
        <w:rPr>
          <w:rFonts w:eastAsia="Calibri"/>
        </w:rPr>
      </w:pPr>
      <w:r w:rsidRPr="004A3777">
        <w:rPr>
          <w:rFonts w:eastAsia="Calibri"/>
        </w:rPr>
        <w:t>Maksymalna liczba w</w:t>
      </w:r>
      <w:r w:rsidR="00F85C46" w:rsidRPr="004A3777">
        <w:rPr>
          <w:rFonts w:eastAsia="Calibri"/>
        </w:rPr>
        <w:t xml:space="preserve">ykonawców, z którymi Zamawiający zawrze umowę ramową. </w:t>
      </w:r>
    </w:p>
    <w:p w14:paraId="2D974091" w14:textId="77777777" w:rsidR="00F85C46" w:rsidRPr="00EF4E9A" w:rsidRDefault="00F85C46" w:rsidP="00743CB0">
      <w:pPr>
        <w:pStyle w:val="Akapitzlist"/>
        <w:spacing w:before="40" w:after="40"/>
        <w:ind w:left="851"/>
        <w:rPr>
          <w:rFonts w:eastAsia="Calibri" w:cs="Arial"/>
          <w:szCs w:val="20"/>
          <w:lang w:eastAsia="pl-PL"/>
        </w:rPr>
      </w:pPr>
      <w:r w:rsidRPr="00EF4E9A">
        <w:rPr>
          <w:rFonts w:eastAsia="Calibri" w:cs="Arial"/>
          <w:szCs w:val="20"/>
          <w:lang w:eastAsia="pl-PL"/>
        </w:rPr>
        <w:t>Zamawiający nie przewiduje zawarcia umowy ramowej.</w:t>
      </w:r>
    </w:p>
    <w:p w14:paraId="1E94C6E1" w14:textId="77777777" w:rsidR="00743CB0" w:rsidRPr="004A3777" w:rsidRDefault="00F85C46" w:rsidP="00B6466B">
      <w:pPr>
        <w:pStyle w:val="Nagwek2"/>
        <w:numPr>
          <w:ilvl w:val="0"/>
          <w:numId w:val="42"/>
        </w:numPr>
        <w:ind w:left="851" w:hanging="284"/>
        <w:rPr>
          <w:rFonts w:eastAsia="Calibri"/>
        </w:rPr>
      </w:pPr>
      <w:r w:rsidRPr="004A3777">
        <w:rPr>
          <w:rFonts w:eastAsia="Calibri"/>
        </w:rPr>
        <w:t xml:space="preserve">Aukcja elektroniczna. </w:t>
      </w:r>
    </w:p>
    <w:p w14:paraId="4C9E7529" w14:textId="77777777" w:rsidR="00F85C46" w:rsidRPr="00BD1DFF" w:rsidRDefault="00F85C46" w:rsidP="00743CB0">
      <w:pPr>
        <w:pStyle w:val="Akapitzlist"/>
        <w:spacing w:before="40" w:after="40"/>
        <w:ind w:left="567" w:firstLine="0"/>
        <w:rPr>
          <w:rFonts w:eastAsia="Calibri" w:cs="Arial"/>
          <w:szCs w:val="20"/>
          <w:lang w:eastAsia="pl-PL"/>
        </w:rPr>
      </w:pPr>
      <w:r w:rsidRPr="00BD1DFF">
        <w:rPr>
          <w:rFonts w:eastAsia="Calibri" w:cs="Arial"/>
          <w:szCs w:val="20"/>
          <w:lang w:eastAsia="pl-PL"/>
        </w:rPr>
        <w:t>Zamawiający nie przewiduje dokonania wyboru oferty najkorzystniejszej z wykorzystaniem aukcji elektronicznej.</w:t>
      </w:r>
    </w:p>
    <w:p w14:paraId="76019469" w14:textId="77777777" w:rsidR="00BD1DFF" w:rsidRPr="004A3777" w:rsidRDefault="00F85C46" w:rsidP="00B6466B">
      <w:pPr>
        <w:pStyle w:val="Nagwek2"/>
        <w:numPr>
          <w:ilvl w:val="0"/>
          <w:numId w:val="42"/>
        </w:numPr>
        <w:ind w:left="851" w:hanging="284"/>
        <w:rPr>
          <w:rFonts w:eastAsia="Calibri"/>
        </w:rPr>
      </w:pPr>
      <w:r w:rsidRPr="004A3777">
        <w:rPr>
          <w:rFonts w:eastAsia="Calibri"/>
        </w:rPr>
        <w:t xml:space="preserve">Katalogi elektroniczne. </w:t>
      </w:r>
    </w:p>
    <w:p w14:paraId="35A77D47" w14:textId="77777777" w:rsidR="00F85C46" w:rsidRPr="00E054BA" w:rsidRDefault="00F85C46" w:rsidP="00BD1DFF">
      <w:pPr>
        <w:ind w:left="567" w:firstLine="0"/>
      </w:pPr>
      <w:r w:rsidRPr="00E054BA">
        <w:t>Zamawiający nie dopuszcza możliwości złożenia oferty w postaci katalogów elektronicznych lub dołączenia katalogów elektronicznych do oferty.</w:t>
      </w:r>
    </w:p>
    <w:p w14:paraId="757DCD74" w14:textId="77777777" w:rsidR="00F85C46" w:rsidRPr="00E054BA" w:rsidRDefault="00BD1DFF" w:rsidP="00B6466B">
      <w:pPr>
        <w:pStyle w:val="Nagwek2"/>
        <w:numPr>
          <w:ilvl w:val="0"/>
          <w:numId w:val="42"/>
        </w:numPr>
        <w:ind w:left="851" w:hanging="284"/>
      </w:pPr>
      <w:r w:rsidRPr="004A3777">
        <w:rPr>
          <w:rFonts w:eastAsia="Calibri"/>
        </w:rPr>
        <w:t xml:space="preserve">Informacja </w:t>
      </w:r>
      <w:r w:rsidR="00F85C46" w:rsidRPr="004A3777">
        <w:rPr>
          <w:rFonts w:eastAsia="Calibri"/>
        </w:rPr>
        <w:t xml:space="preserve">dotyczące </w:t>
      </w:r>
      <w:r w:rsidRPr="004A3777">
        <w:rPr>
          <w:rFonts w:eastAsia="Calibri"/>
        </w:rPr>
        <w:t>rozliczeń w walutach obcych i zwrotu kosztów postępowania.</w:t>
      </w:r>
    </w:p>
    <w:p w14:paraId="763FD1F9" w14:textId="77777777" w:rsidR="00F85C46" w:rsidRPr="00D052E5" w:rsidRDefault="00F85C46" w:rsidP="0091045F">
      <w:pPr>
        <w:pStyle w:val="Nagwek3"/>
        <w:numPr>
          <w:ilvl w:val="0"/>
          <w:numId w:val="50"/>
        </w:numPr>
        <w:ind w:left="851" w:hanging="284"/>
      </w:pPr>
      <w:r w:rsidRPr="00D052E5">
        <w:t>Rozliczenia f</w:t>
      </w:r>
      <w:r w:rsidR="00BD1DFF" w:rsidRPr="00D052E5">
        <w:t>inansowe między Zamawiającym a w</w:t>
      </w:r>
      <w:r w:rsidRPr="00D052E5">
        <w:t xml:space="preserve">ykonawcą dokonywane będą w polskich złotych. </w:t>
      </w:r>
    </w:p>
    <w:p w14:paraId="096740F6" w14:textId="77777777" w:rsidR="00F85C46" w:rsidRPr="00D052E5" w:rsidRDefault="00F85C46" w:rsidP="00F6670D">
      <w:pPr>
        <w:pStyle w:val="Nagwek3"/>
        <w:ind w:left="851" w:hanging="284"/>
      </w:pPr>
      <w:r w:rsidRPr="00D052E5">
        <w:t>Zamawiający ni</w:t>
      </w:r>
      <w:r w:rsidR="00BD1DFF" w:rsidRPr="00D052E5">
        <w:t>e przewiduje zwrotu kosztów udziału w postępowaniu.</w:t>
      </w:r>
    </w:p>
    <w:p w14:paraId="5933C873" w14:textId="77777777" w:rsidR="00F85C46" w:rsidRPr="004A3777" w:rsidRDefault="00F85C46" w:rsidP="00B6466B">
      <w:pPr>
        <w:pStyle w:val="Nagwek2"/>
        <w:numPr>
          <w:ilvl w:val="0"/>
          <w:numId w:val="42"/>
        </w:numPr>
        <w:ind w:left="851" w:hanging="284"/>
        <w:rPr>
          <w:rFonts w:eastAsia="Calibri"/>
        </w:rPr>
      </w:pPr>
      <w:r w:rsidRPr="004A3777">
        <w:rPr>
          <w:rFonts w:eastAsia="Calibri"/>
        </w:rPr>
        <w:t>Ochrona danych osobowych.</w:t>
      </w:r>
    </w:p>
    <w:p w14:paraId="329DCEA0" w14:textId="77777777" w:rsidR="00F85C46" w:rsidRPr="00E054BA" w:rsidRDefault="00F85C46" w:rsidP="0091045F">
      <w:pPr>
        <w:pStyle w:val="Nagwek3"/>
        <w:numPr>
          <w:ilvl w:val="0"/>
          <w:numId w:val="53"/>
        </w:numPr>
        <w:ind w:left="851" w:hanging="284"/>
      </w:pPr>
      <w:r w:rsidRPr="00E054BA">
        <w:t>Klauzula informacyjna dotycząca przetwarzania danych osobowych bezpośrednio od osoby fizycznej, której dane dotyczą, w celu związanym z postępowaniem o ud</w:t>
      </w:r>
      <w:r w:rsidR="004E0BD8">
        <w:t>zielenie zamówienia publicznego;</w:t>
      </w:r>
    </w:p>
    <w:p w14:paraId="6B0CAAB6" w14:textId="77777777" w:rsidR="00F85C46" w:rsidRPr="00D052E5" w:rsidRDefault="00F85C46" w:rsidP="00BB4728">
      <w:pPr>
        <w:pStyle w:val="Nagwek3"/>
        <w:numPr>
          <w:ilvl w:val="0"/>
          <w:numId w:val="0"/>
        </w:numPr>
        <w:ind w:left="851"/>
      </w:pPr>
      <w:r w:rsidRPr="00D052E5">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w:t>
      </w:r>
      <w:r w:rsidR="00D052E5">
        <w:t>ne osobowe wg poniższych zasad:</w:t>
      </w:r>
    </w:p>
    <w:p w14:paraId="5FFDF91C" w14:textId="77777777" w:rsidR="00F85C46" w:rsidRPr="00290FFD" w:rsidRDefault="00F85C46" w:rsidP="0091045F">
      <w:pPr>
        <w:pStyle w:val="Nagwek4"/>
        <w:numPr>
          <w:ilvl w:val="0"/>
          <w:numId w:val="51"/>
        </w:numPr>
        <w:ind w:left="1134" w:hanging="283"/>
      </w:pPr>
      <w:r w:rsidRPr="00290FFD">
        <w:t>Administrator danych osobowych. Administratorem Pani/Pana danych osobowych będzie Uniwersytet Śląski w Katowicach. Kontakt z administratorem danych osobowych możliwy jest w formie:</w:t>
      </w:r>
    </w:p>
    <w:p w14:paraId="2D4A7DB7" w14:textId="77777777" w:rsidR="00F85C46" w:rsidRPr="00D052E5" w:rsidRDefault="00F85C46" w:rsidP="00FE6D4A">
      <w:pPr>
        <w:numPr>
          <w:ilvl w:val="0"/>
          <w:numId w:val="4"/>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pisemnej na adres: </w:t>
      </w:r>
      <w:r w:rsidRPr="00D052E5">
        <w:rPr>
          <w:rFonts w:cs="Arial"/>
          <w:b/>
          <w:szCs w:val="20"/>
          <w:lang w:eastAsia="ar-SA"/>
        </w:rPr>
        <w:t>ul. Bankowa 12, 40-007 Katowice</w:t>
      </w:r>
      <w:r w:rsidRPr="00D052E5">
        <w:rPr>
          <w:rFonts w:cs="Arial"/>
          <w:szCs w:val="20"/>
          <w:lang w:eastAsia="ar-SA"/>
        </w:rPr>
        <w:t>,</w:t>
      </w:r>
    </w:p>
    <w:p w14:paraId="1DC5A774" w14:textId="77777777" w:rsidR="00F85C46" w:rsidRPr="00D052E5" w:rsidRDefault="00F85C46" w:rsidP="00FE6D4A">
      <w:pPr>
        <w:numPr>
          <w:ilvl w:val="0"/>
          <w:numId w:val="4"/>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elektronicznej na adres e-mail: </w:t>
      </w:r>
      <w:hyperlink r:id="rId43" w:history="1">
        <w:r w:rsidRPr="00D052E5">
          <w:rPr>
            <w:rFonts w:cs="Arial"/>
            <w:b/>
            <w:szCs w:val="20"/>
            <w:u w:val="single"/>
            <w:lang w:eastAsia="ar-SA"/>
          </w:rPr>
          <w:t>administrator.danych@us.edu.pl</w:t>
        </w:r>
      </w:hyperlink>
      <w:r w:rsidRPr="00D052E5">
        <w:rPr>
          <w:rFonts w:cs="Arial"/>
          <w:b/>
          <w:szCs w:val="20"/>
          <w:lang w:eastAsia="ar-SA"/>
        </w:rPr>
        <w:t>;</w:t>
      </w:r>
    </w:p>
    <w:p w14:paraId="42B5DC0A" w14:textId="77777777" w:rsidR="00F85C46" w:rsidRPr="00D052E5" w:rsidRDefault="00F85C46" w:rsidP="0091045F">
      <w:pPr>
        <w:pStyle w:val="Nagwek4"/>
        <w:numPr>
          <w:ilvl w:val="0"/>
          <w:numId w:val="51"/>
        </w:numPr>
        <w:ind w:left="1134" w:hanging="283"/>
      </w:pPr>
      <w:r w:rsidRPr="00E2645D">
        <w:rPr>
          <w:b/>
        </w:rPr>
        <w:lastRenderedPageBreak/>
        <w:t>Inspektor Ochrony Danych.</w:t>
      </w:r>
      <w:r w:rsidRPr="00D052E5">
        <w:t xml:space="preserve"> We wszystkich sprawach dotyczących przetwarzania danych osobowych oraz korzystania z praw związanych z przetwarzaniem danych, Może się Pan/Pani kontaktować z Inspektorem Ochrony Danych w następujący sposób:</w:t>
      </w:r>
    </w:p>
    <w:p w14:paraId="55C74FBC" w14:textId="77777777" w:rsidR="00F85C46" w:rsidRPr="00D052E5" w:rsidRDefault="00F85C46" w:rsidP="00FE6D4A">
      <w:pPr>
        <w:numPr>
          <w:ilvl w:val="1"/>
          <w:numId w:val="5"/>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pisemnie na adres: </w:t>
      </w:r>
      <w:r w:rsidRPr="00D052E5">
        <w:rPr>
          <w:rFonts w:cs="Arial"/>
          <w:b/>
          <w:szCs w:val="20"/>
          <w:lang w:eastAsia="ar-SA"/>
        </w:rPr>
        <w:t>ul. Bankowa 12, 40-007 Katowice</w:t>
      </w:r>
      <w:r w:rsidRPr="00D052E5">
        <w:rPr>
          <w:rFonts w:cs="Arial"/>
          <w:szCs w:val="20"/>
          <w:lang w:eastAsia="ar-SA"/>
        </w:rPr>
        <w:t>,</w:t>
      </w:r>
    </w:p>
    <w:p w14:paraId="5A4AD2E9" w14:textId="77777777" w:rsidR="00F85C46" w:rsidRPr="00D052E5" w:rsidRDefault="00F85C46" w:rsidP="00FE6D4A">
      <w:pPr>
        <w:numPr>
          <w:ilvl w:val="1"/>
          <w:numId w:val="5"/>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elektronicznie na adres e-mail: </w:t>
      </w:r>
      <w:hyperlink r:id="rId44" w:history="1">
        <w:r w:rsidRPr="00D052E5">
          <w:rPr>
            <w:rFonts w:cs="Arial"/>
            <w:b/>
            <w:szCs w:val="20"/>
            <w:u w:val="single"/>
            <w:lang w:eastAsia="ar-SA"/>
          </w:rPr>
          <w:t>iod@us.edu.pl</w:t>
        </w:r>
      </w:hyperlink>
      <w:r w:rsidRPr="00D052E5">
        <w:rPr>
          <w:rFonts w:cs="Arial"/>
          <w:b/>
          <w:szCs w:val="20"/>
          <w:lang w:eastAsia="ar-SA"/>
        </w:rPr>
        <w:t>;</w:t>
      </w:r>
    </w:p>
    <w:p w14:paraId="59DB94B7" w14:textId="77777777" w:rsidR="00515225" w:rsidRPr="00515225" w:rsidRDefault="00F85C46" w:rsidP="00515225">
      <w:pPr>
        <w:pStyle w:val="Nagwek4"/>
        <w:numPr>
          <w:ilvl w:val="0"/>
          <w:numId w:val="51"/>
        </w:numPr>
        <w:ind w:left="1134" w:hanging="283"/>
        <w:rPr>
          <w:rFonts w:cs="Arial"/>
          <w:b/>
        </w:rPr>
      </w:pPr>
      <w:r w:rsidRPr="00BA4B90">
        <w:rPr>
          <w:b/>
        </w:rPr>
        <w:t>Cel przetwarzania danych.</w:t>
      </w:r>
      <w:r w:rsidRPr="00BA4B90">
        <w:t xml:space="preserve"> Pani/Pana dane osobowe przetwarzane będą na podstawie art. 6 ust. 1 lit. c RODO w celu związanym z</w:t>
      </w:r>
      <w:r w:rsidR="00EF4E9A">
        <w:t xml:space="preserve"> </w:t>
      </w:r>
      <w:r w:rsidRPr="00BA4B90">
        <w:t>postępowaniem o udzielenie zamówienia publicznego nr</w:t>
      </w:r>
      <w:r w:rsidR="00EF4E9A">
        <w:t> </w:t>
      </w:r>
      <w:r w:rsidR="00BA4B90" w:rsidRPr="00BA4B90">
        <w:rPr>
          <w:b/>
        </w:rPr>
        <w:t>DZ</w:t>
      </w:r>
      <w:r w:rsidR="00E2645D">
        <w:rPr>
          <w:b/>
        </w:rPr>
        <w:t>P.381.</w:t>
      </w:r>
      <w:r w:rsidR="00515225">
        <w:rPr>
          <w:b/>
        </w:rPr>
        <w:t>030</w:t>
      </w:r>
      <w:r w:rsidRPr="00BA4B90">
        <w:rPr>
          <w:b/>
        </w:rPr>
        <w:t>.202</w:t>
      </w:r>
      <w:r w:rsidR="000B401A">
        <w:rPr>
          <w:b/>
        </w:rPr>
        <w:t>2</w:t>
      </w:r>
      <w:r w:rsidRPr="00BA4B90">
        <w:rPr>
          <w:b/>
        </w:rPr>
        <w:t>.</w:t>
      </w:r>
      <w:r w:rsidR="00EF4E9A">
        <w:rPr>
          <w:b/>
        </w:rPr>
        <w:t>UG</w:t>
      </w:r>
      <w:r w:rsidR="00A91487">
        <w:rPr>
          <w:b/>
        </w:rPr>
        <w:t>U</w:t>
      </w:r>
      <w:r w:rsidRPr="00BA4B90">
        <w:rPr>
          <w:b/>
        </w:rPr>
        <w:t>,</w:t>
      </w:r>
      <w:r w:rsidRPr="00BA4B90">
        <w:t xml:space="preserve"> o nazwie </w:t>
      </w:r>
      <w:r w:rsidR="00515225" w:rsidRPr="00515225">
        <w:rPr>
          <w:rFonts w:cs="Arial"/>
          <w:b/>
        </w:rPr>
        <w:t>Opracowanie wielobranżowej dokumentacji projektowej dla zadania inwestycyjnego pn. „Budowa Centrum Biotechnologii i Bioróżnorodności”</w:t>
      </w:r>
    </w:p>
    <w:p w14:paraId="038A18E7" w14:textId="63DABEEE" w:rsidR="00F85C46" w:rsidRPr="00BA4B90" w:rsidRDefault="00F85C46" w:rsidP="00515225">
      <w:pPr>
        <w:pStyle w:val="Nagwek4"/>
        <w:numPr>
          <w:ilvl w:val="0"/>
          <w:numId w:val="0"/>
        </w:numPr>
        <w:ind w:left="1134"/>
        <w:rPr>
          <w:b/>
        </w:rPr>
      </w:pPr>
      <w:r w:rsidRPr="00BA4B90">
        <w:t>prowadzonym w tr</w:t>
      </w:r>
      <w:r w:rsidR="00BA4B90">
        <w:t xml:space="preserve">ybie </w:t>
      </w:r>
      <w:r w:rsidR="000C6BBB">
        <w:t>negocjacji z ogłoszeniem</w:t>
      </w:r>
      <w:r w:rsidR="00BA4B90">
        <w:t>;</w:t>
      </w:r>
    </w:p>
    <w:p w14:paraId="63EA0ABE" w14:textId="77777777" w:rsidR="00F85C46" w:rsidRPr="00BA4B90" w:rsidRDefault="00F85C46" w:rsidP="00FE2B3F">
      <w:pPr>
        <w:pStyle w:val="Nagwek4"/>
        <w:numPr>
          <w:ilvl w:val="0"/>
          <w:numId w:val="0"/>
        </w:numPr>
        <w:ind w:left="1134"/>
      </w:pPr>
      <w:r w:rsidRPr="00BA4B90">
        <w:t xml:space="preserve">Obowiązek podania przez Panią/Pana danych osobowych bezpośrednio Pani/Pana dotyczących jest wymogiem ustawowym określonym w przepisach ustawy </w:t>
      </w:r>
      <w:proofErr w:type="spellStart"/>
      <w:r w:rsidRPr="00BA4B90">
        <w:t>Pzp</w:t>
      </w:r>
      <w:proofErr w:type="spellEnd"/>
      <w:r w:rsidRPr="00BA4B90">
        <w:t>, związanym z udziałem w</w:t>
      </w:r>
      <w:r w:rsidR="00BA4B90">
        <w:t> </w:t>
      </w:r>
      <w:r w:rsidRPr="00BA4B90">
        <w:t xml:space="preserve">postępowaniu o udzielenie zamówienia publicznego; konsekwencje niepodania określonych danych wynikają z ustawy </w:t>
      </w:r>
      <w:proofErr w:type="spellStart"/>
      <w:r w:rsidRPr="00BA4B90">
        <w:t>Pzp</w:t>
      </w:r>
      <w:proofErr w:type="spellEnd"/>
      <w:r w:rsidRPr="00BA4B90">
        <w:t>. W odniesieniu do Pani/Pana danych osobowych decyzje nie będą podejmowane w sposób zautomatyzowany, stosowanie do art. 22 RODO;</w:t>
      </w:r>
    </w:p>
    <w:p w14:paraId="24AAF70A" w14:textId="3088009B" w:rsidR="00F85C46" w:rsidRPr="007F153F" w:rsidRDefault="00F85C46" w:rsidP="0091045F">
      <w:pPr>
        <w:pStyle w:val="Nagwek4"/>
        <w:numPr>
          <w:ilvl w:val="0"/>
          <w:numId w:val="51"/>
        </w:numPr>
        <w:ind w:left="1134" w:hanging="283"/>
      </w:pPr>
      <w:r w:rsidRPr="007F153F">
        <w:rPr>
          <w:b/>
        </w:rPr>
        <w:t>Odbiorcy danych</w:t>
      </w:r>
      <w:r w:rsidRPr="007F153F">
        <w:t xml:space="preserve">. Odbiorcami Pani/Pana danych osobowych będą osoby lub podmioty, którym udostępniona zostanie dokumentacja postępowania w oparciu o art. </w:t>
      </w:r>
      <w:r w:rsidR="0061008C" w:rsidRPr="007F153F">
        <w:t xml:space="preserve">18 oraz art. 74 - 76 </w:t>
      </w:r>
      <w:r w:rsidRPr="007F153F">
        <w:t xml:space="preserve"> ustawy z</w:t>
      </w:r>
      <w:r w:rsidR="009E0C91">
        <w:t> </w:t>
      </w:r>
      <w:r w:rsidR="0061008C" w:rsidRPr="007F153F">
        <w:t>dnia 11 września 2019</w:t>
      </w:r>
      <w:r w:rsidRPr="007F153F">
        <w:t xml:space="preserve"> r. – Prawo zamówień publicz</w:t>
      </w:r>
      <w:r w:rsidR="0061008C" w:rsidRPr="007F153F">
        <w:t>nych (Dz. U. z</w:t>
      </w:r>
      <w:r w:rsidR="007F153F">
        <w:t> </w:t>
      </w:r>
      <w:r w:rsidR="0061008C" w:rsidRPr="007F153F">
        <w:t>2019 r. poz. 2019</w:t>
      </w:r>
      <w:r w:rsidRPr="007F153F">
        <w:t xml:space="preserve"> z</w:t>
      </w:r>
      <w:r w:rsidR="0061008C" w:rsidRPr="007F153F">
        <w:t> </w:t>
      </w:r>
      <w:proofErr w:type="spellStart"/>
      <w:r w:rsidRPr="007F153F">
        <w:t>późn</w:t>
      </w:r>
      <w:proofErr w:type="spellEnd"/>
      <w:r w:rsidRPr="007F153F">
        <w:t>. zm</w:t>
      </w:r>
      <w:r w:rsidR="00BA4B90" w:rsidRPr="007F153F">
        <w:t>.</w:t>
      </w:r>
      <w:r w:rsidR="0061008C" w:rsidRPr="007F153F">
        <w:t>)</w:t>
      </w:r>
      <w:r w:rsidR="007F153F" w:rsidRPr="007F153F">
        <w:t>, a</w:t>
      </w:r>
      <w:r w:rsidR="009E0C91">
        <w:t> </w:t>
      </w:r>
      <w:r w:rsidR="007F153F" w:rsidRPr="007F153F">
        <w:t>także w oparciu o przepis art. 6 ustawy z dnia 6 września 2001 r. o dostępie do informacji publicznej (Dz. U. z 2020 r. poz. 2176)</w:t>
      </w:r>
      <w:r w:rsidR="003144B0">
        <w:t xml:space="preserve">. </w:t>
      </w:r>
      <w:r w:rsidR="003144B0" w:rsidRPr="003144B0">
        <w:t>Udostępni</w:t>
      </w:r>
      <w:r w:rsidR="003144B0">
        <w:t>anie danych</w:t>
      </w:r>
      <w:r w:rsidR="003144B0" w:rsidRPr="003144B0">
        <w:t xml:space="preserve"> ma zastosowanie do wszystkich danych osobowych, z wyjątkiem danych, o których mowa w art. </w:t>
      </w:r>
      <w:r w:rsidR="003144B0">
        <w:t>9 ust. 1 rozporządzenia RODO (dane sensytywne), zebranych w toku postę</w:t>
      </w:r>
      <w:r w:rsidR="003144B0" w:rsidRPr="003144B0">
        <w:t>p</w:t>
      </w:r>
      <w:r w:rsidR="003144B0">
        <w:t>owania o udzielenie zamówienia;</w:t>
      </w:r>
    </w:p>
    <w:p w14:paraId="4DD3F035" w14:textId="77777777" w:rsidR="00F85C46" w:rsidRPr="0061008C" w:rsidRDefault="00F85C46" w:rsidP="0091045F">
      <w:pPr>
        <w:pStyle w:val="Nagwek4"/>
        <w:numPr>
          <w:ilvl w:val="0"/>
          <w:numId w:val="51"/>
        </w:numPr>
        <w:ind w:left="1134" w:hanging="283"/>
      </w:pPr>
      <w:r w:rsidRPr="0061008C">
        <w:rPr>
          <w:b/>
        </w:rPr>
        <w:t>Okres przechowywania danych osobowych</w:t>
      </w:r>
      <w:r w:rsidRPr="0061008C">
        <w:t xml:space="preserve">. Pani/Pana dane osobowe będą </w:t>
      </w:r>
      <w:r w:rsidR="0061008C" w:rsidRPr="0061008C">
        <w:t>przechowywane, zgodnie z art. 78</w:t>
      </w:r>
      <w:r w:rsidRPr="0061008C">
        <w:t xml:space="preserve"> ust. 1 ustawy </w:t>
      </w:r>
      <w:proofErr w:type="spellStart"/>
      <w:r w:rsidRPr="0061008C">
        <w:t>Pzp</w:t>
      </w:r>
      <w:proofErr w:type="spellEnd"/>
      <w:r w:rsidRPr="0061008C">
        <w:t>, przez okres 4 lat od dnia zakończenia postępowania o</w:t>
      </w:r>
      <w:r w:rsidR="0061008C" w:rsidRPr="0061008C">
        <w:t> </w:t>
      </w:r>
      <w:r w:rsidRPr="0061008C">
        <w:t>udzielenie zamówienia, a jeżeli czas trwania umowy przekracza 4 lata, okres przechowywania obejmuje cały czas trwania umowy;</w:t>
      </w:r>
    </w:p>
    <w:p w14:paraId="56B2F639" w14:textId="4930A7B9" w:rsidR="00F85C46" w:rsidRPr="0061008C" w:rsidRDefault="009E0C91" w:rsidP="0091045F">
      <w:pPr>
        <w:pStyle w:val="Nagwek4"/>
        <w:numPr>
          <w:ilvl w:val="0"/>
          <w:numId w:val="51"/>
        </w:numPr>
        <w:ind w:left="1134" w:hanging="283"/>
      </w:pPr>
      <w:r>
        <w:t>u</w:t>
      </w:r>
      <w:r w:rsidR="00F85C46" w:rsidRPr="0061008C">
        <w:t>prawnienia związane z przetwarzaniem danych osobowych.</w:t>
      </w:r>
    </w:p>
    <w:p w14:paraId="2A9CC1CC" w14:textId="77777777" w:rsidR="00F85C46" w:rsidRPr="0061008C" w:rsidRDefault="00F85C46" w:rsidP="00FE6D4A">
      <w:pPr>
        <w:numPr>
          <w:ilvl w:val="2"/>
          <w:numId w:val="6"/>
        </w:numPr>
        <w:tabs>
          <w:tab w:val="left" w:pos="142"/>
        </w:tabs>
        <w:spacing w:before="40" w:after="40"/>
        <w:ind w:left="1418" w:hanging="283"/>
        <w:contextualSpacing/>
        <w:rPr>
          <w:rFonts w:cs="Arial"/>
          <w:szCs w:val="20"/>
          <w:lang w:eastAsia="ar-SA"/>
        </w:rPr>
      </w:pPr>
      <w:r w:rsidRPr="0061008C">
        <w:rPr>
          <w:rFonts w:cs="Arial"/>
          <w:szCs w:val="20"/>
          <w:lang w:eastAsia="ar-SA"/>
        </w:rPr>
        <w:t>posiada Pani/Pan:</w:t>
      </w:r>
    </w:p>
    <w:p w14:paraId="5AC387D3" w14:textId="77777777" w:rsidR="00F85C46" w:rsidRPr="007F153F" w:rsidRDefault="0061008C" w:rsidP="007F153F">
      <w:pPr>
        <w:pStyle w:val="Akapitzlist"/>
        <w:spacing w:before="40" w:after="40"/>
        <w:ind w:left="1701" w:hanging="426"/>
        <w:rPr>
          <w:rFonts w:cs="Arial"/>
          <w:szCs w:val="20"/>
          <w:lang w:eastAsia="ar-SA"/>
        </w:rPr>
      </w:pPr>
      <w:r w:rsidRPr="007F153F">
        <w:rPr>
          <w:rFonts w:cs="Arial"/>
          <w:szCs w:val="20"/>
          <w:lang w:eastAsia="ar-SA"/>
        </w:rPr>
        <w:t>-</w:t>
      </w:r>
      <w:r w:rsidR="007F153F">
        <w:rPr>
          <w:rFonts w:cs="Arial"/>
          <w:szCs w:val="20"/>
          <w:lang w:eastAsia="ar-SA"/>
        </w:rPr>
        <w:t xml:space="preserve">-  </w:t>
      </w:r>
      <w:r w:rsidR="007F153F">
        <w:rPr>
          <w:rFonts w:cs="Arial"/>
          <w:szCs w:val="20"/>
          <w:lang w:eastAsia="ar-SA"/>
        </w:rPr>
        <w:tab/>
      </w:r>
      <w:r w:rsidR="00F85C46" w:rsidRPr="007F153F">
        <w:rPr>
          <w:rFonts w:cs="Arial"/>
          <w:szCs w:val="20"/>
          <w:lang w:eastAsia="ar-SA"/>
        </w:rPr>
        <w:t xml:space="preserve">na podstawie art. 15 RODO </w:t>
      </w:r>
      <w:r w:rsidR="00F85C46" w:rsidRPr="007F153F">
        <w:rPr>
          <w:rFonts w:cs="Arial"/>
          <w:b/>
          <w:szCs w:val="20"/>
          <w:lang w:eastAsia="ar-SA"/>
        </w:rPr>
        <w:t>prawo dostępu</w:t>
      </w:r>
      <w:r w:rsidR="00F85C46" w:rsidRPr="007F153F">
        <w:rPr>
          <w:rFonts w:cs="Arial"/>
          <w:szCs w:val="20"/>
          <w:lang w:eastAsia="ar-SA"/>
        </w:rPr>
        <w:t xml:space="preserve"> do danych </w:t>
      </w:r>
      <w:r w:rsidRPr="007F153F">
        <w:rPr>
          <w:rFonts w:cs="Arial"/>
          <w:szCs w:val="20"/>
          <w:lang w:eastAsia="ar-SA"/>
        </w:rPr>
        <w:t>osobowych Pani/Pana dotyczących</w:t>
      </w:r>
    </w:p>
    <w:p w14:paraId="1A3E85E4" w14:textId="77777777" w:rsidR="0061008C" w:rsidRPr="007F153F" w:rsidRDefault="0061008C" w:rsidP="007F153F">
      <w:pPr>
        <w:pStyle w:val="Akapitzlist"/>
        <w:spacing w:before="40" w:after="40"/>
        <w:ind w:left="1701" w:firstLine="0"/>
        <w:rPr>
          <w:rFonts w:cs="Arial"/>
          <w:szCs w:val="20"/>
          <w:lang w:eastAsia="ar-SA"/>
        </w:rPr>
      </w:pPr>
      <w:r w:rsidRPr="007F153F">
        <w:rPr>
          <w:rFonts w:cs="Arial"/>
          <w:szCs w:val="20"/>
          <w:lang w:eastAsia="ar-SA"/>
        </w:rPr>
        <w:t>W przypadku skorzystania z uprawnienia, o którym mowa w art. 15 ust. 1–3 RODO, Zamawiający może żądać od osoby występującej z żądaniem wskazania dodatkowych informacji, mających na celu sprecyzowanie nazwy lub daty zakończonego postępowania o udzielenie zamówienia;</w:t>
      </w:r>
    </w:p>
    <w:p w14:paraId="6BA3464E" w14:textId="77777777" w:rsidR="00F85C46" w:rsidRPr="007F153F" w:rsidRDefault="007F153F" w:rsidP="007F153F">
      <w:pPr>
        <w:pStyle w:val="Akapitzlist"/>
        <w:spacing w:before="40" w:after="40"/>
        <w:ind w:left="1701" w:hanging="425"/>
        <w:rPr>
          <w:rFonts w:cs="Arial"/>
          <w:szCs w:val="20"/>
          <w:lang w:eastAsia="ar-SA"/>
        </w:rPr>
      </w:pPr>
      <w:r w:rsidRPr="007F153F">
        <w:rPr>
          <w:rFonts w:cs="Arial"/>
          <w:szCs w:val="20"/>
          <w:lang w:eastAsia="ar-SA"/>
        </w:rPr>
        <w:t>--</w:t>
      </w:r>
      <w:r>
        <w:rPr>
          <w:rFonts w:cs="Arial"/>
          <w:szCs w:val="20"/>
          <w:lang w:eastAsia="ar-SA"/>
        </w:rPr>
        <w:tab/>
      </w:r>
      <w:r w:rsidR="00F85C46" w:rsidRPr="007F153F">
        <w:rPr>
          <w:rFonts w:cs="Arial"/>
          <w:szCs w:val="20"/>
          <w:lang w:eastAsia="ar-SA"/>
        </w:rPr>
        <w:t xml:space="preserve">na podstawie art. 16 RODO </w:t>
      </w:r>
      <w:r w:rsidR="00F85C46" w:rsidRPr="007F153F">
        <w:rPr>
          <w:rFonts w:cs="Arial"/>
          <w:b/>
          <w:szCs w:val="20"/>
          <w:lang w:eastAsia="ar-SA"/>
        </w:rPr>
        <w:t>prawo do sprostowania</w:t>
      </w:r>
      <w:r w:rsidR="00F85C46" w:rsidRPr="007F153F">
        <w:rPr>
          <w:rFonts w:cs="Arial"/>
          <w:szCs w:val="20"/>
          <w:lang w:eastAsia="ar-SA"/>
        </w:rPr>
        <w:t xml:space="preserve"> Pani/Pana danych osobowych. Skorzystanie z prawa do sprostowania nie może skutkować zmianą wyniku postępowania o udzielenie zamówienia publicznego ani zmianą postanowień umowy </w:t>
      </w:r>
      <w:r w:rsidR="00F85C46" w:rsidRPr="007F153F">
        <w:rPr>
          <w:rFonts w:cs="Arial"/>
          <w:szCs w:val="20"/>
          <w:lang w:eastAsia="ar-SA"/>
        </w:rPr>
        <w:lastRenderedPageBreak/>
        <w:t>w</w:t>
      </w:r>
      <w:r>
        <w:rPr>
          <w:rFonts w:cs="Arial"/>
          <w:szCs w:val="20"/>
          <w:lang w:eastAsia="ar-SA"/>
        </w:rPr>
        <w:t> </w:t>
      </w:r>
      <w:r w:rsidR="00F85C46" w:rsidRPr="007F153F">
        <w:rPr>
          <w:rFonts w:cs="Arial"/>
          <w:szCs w:val="20"/>
          <w:lang w:eastAsia="ar-SA"/>
        </w:rPr>
        <w:t xml:space="preserve">zakresie niezgodnym z ustawą </w:t>
      </w:r>
      <w:proofErr w:type="spellStart"/>
      <w:r w:rsidR="00F85C46" w:rsidRPr="007F153F">
        <w:rPr>
          <w:rFonts w:cs="Arial"/>
          <w:szCs w:val="20"/>
          <w:lang w:eastAsia="ar-SA"/>
        </w:rPr>
        <w:t>Pzp</w:t>
      </w:r>
      <w:proofErr w:type="spellEnd"/>
      <w:r w:rsidR="00F85C46" w:rsidRPr="007F153F">
        <w:rPr>
          <w:rFonts w:cs="Arial"/>
          <w:szCs w:val="20"/>
          <w:lang w:eastAsia="ar-SA"/>
        </w:rPr>
        <w:t xml:space="preserve"> oraz nie może naruszać integralności protokołu z</w:t>
      </w:r>
      <w:r>
        <w:rPr>
          <w:rFonts w:cs="Arial"/>
          <w:szCs w:val="20"/>
          <w:lang w:eastAsia="ar-SA"/>
        </w:rPr>
        <w:t> </w:t>
      </w:r>
      <w:r w:rsidR="00F85C46" w:rsidRPr="007F153F">
        <w:rPr>
          <w:rFonts w:cs="Arial"/>
          <w:szCs w:val="20"/>
          <w:lang w:eastAsia="ar-SA"/>
        </w:rPr>
        <w:t>postępowania oraz jego załączników;</w:t>
      </w:r>
    </w:p>
    <w:p w14:paraId="71CD0D4D" w14:textId="77777777" w:rsidR="005D4855" w:rsidRDefault="005D4855" w:rsidP="005D4855">
      <w:pPr>
        <w:spacing w:before="40" w:after="40"/>
        <w:ind w:left="1701" w:hanging="425"/>
        <w:contextualSpacing/>
        <w:rPr>
          <w:rFonts w:cs="Arial"/>
          <w:szCs w:val="20"/>
          <w:lang w:eastAsia="ar-SA"/>
        </w:rPr>
      </w:pPr>
      <w:r>
        <w:rPr>
          <w:rFonts w:cs="Arial"/>
          <w:szCs w:val="20"/>
          <w:lang w:eastAsia="ar-SA"/>
        </w:rPr>
        <w:t>--</w:t>
      </w:r>
      <w:r>
        <w:rPr>
          <w:rFonts w:cs="Arial"/>
          <w:szCs w:val="20"/>
          <w:lang w:eastAsia="ar-SA"/>
        </w:rPr>
        <w:tab/>
      </w:r>
      <w:r w:rsidR="00F85C46" w:rsidRPr="0061008C">
        <w:rPr>
          <w:rFonts w:cs="Arial"/>
          <w:szCs w:val="20"/>
          <w:lang w:eastAsia="ar-SA"/>
        </w:rPr>
        <w:t xml:space="preserve">na podstawie art. 18 RODO </w:t>
      </w:r>
      <w:r w:rsidR="00F85C46" w:rsidRPr="0061008C">
        <w:rPr>
          <w:rFonts w:cs="Arial"/>
          <w:b/>
          <w:szCs w:val="20"/>
          <w:lang w:eastAsia="ar-SA"/>
        </w:rPr>
        <w:t>prawo żądania od administratora ograniczenia przetwarzania danych osobowych</w:t>
      </w:r>
      <w:r w:rsidR="00F85C46" w:rsidRPr="0061008C">
        <w:rPr>
          <w:rFonts w:cs="Arial"/>
          <w:szCs w:val="20"/>
          <w:lang w:eastAsia="ar-SA"/>
        </w:rPr>
        <w:t xml:space="preserve"> z zastrzeżeniem przypadków, o których mowa w art. 18 ust. 2 RODO.</w:t>
      </w:r>
    </w:p>
    <w:p w14:paraId="6284439F" w14:textId="7F24F20C" w:rsidR="00F85C46" w:rsidRPr="0061008C" w:rsidRDefault="005D4855" w:rsidP="003144B0">
      <w:pPr>
        <w:spacing w:before="40" w:after="40"/>
        <w:ind w:left="1701" w:firstLine="0"/>
        <w:contextualSpacing/>
        <w:rPr>
          <w:rFonts w:cs="Arial"/>
          <w:szCs w:val="20"/>
          <w:lang w:eastAsia="ar-SA"/>
        </w:rPr>
      </w:pPr>
      <w:r w:rsidRPr="005D4855">
        <w:rPr>
          <w:rFonts w:cs="Arial"/>
          <w:szCs w:val="20"/>
          <w:lang w:eastAsia="ar-SA"/>
        </w:rPr>
        <w:t>W postępowaniu o udzielenie zamówienia zgłoszenie żądania ograniczenia przetwarzania, o</w:t>
      </w:r>
      <w:r>
        <w:rPr>
          <w:rFonts w:cs="Arial"/>
          <w:szCs w:val="20"/>
          <w:lang w:eastAsia="ar-SA"/>
        </w:rPr>
        <w:t> </w:t>
      </w:r>
      <w:r w:rsidRPr="005D4855">
        <w:rPr>
          <w:rFonts w:cs="Arial"/>
          <w:szCs w:val="20"/>
          <w:lang w:eastAsia="ar-SA"/>
        </w:rPr>
        <w:t>którym mowa w art. 1</w:t>
      </w:r>
      <w:r>
        <w:rPr>
          <w:rFonts w:cs="Arial"/>
          <w:szCs w:val="20"/>
          <w:lang w:eastAsia="ar-SA"/>
        </w:rPr>
        <w:t>8 ust. 1 RODO</w:t>
      </w:r>
      <w:r w:rsidRPr="005D4855">
        <w:rPr>
          <w:rFonts w:cs="Arial"/>
          <w:szCs w:val="20"/>
          <w:lang w:eastAsia="ar-SA"/>
        </w:rPr>
        <w:t>, nie ogran</w:t>
      </w:r>
      <w:r>
        <w:rPr>
          <w:rFonts w:cs="Arial"/>
          <w:szCs w:val="20"/>
          <w:lang w:eastAsia="ar-SA"/>
        </w:rPr>
        <w:t>icza przetwarzania danych osobo</w:t>
      </w:r>
      <w:r w:rsidRPr="005D4855">
        <w:rPr>
          <w:rFonts w:cs="Arial"/>
          <w:szCs w:val="20"/>
          <w:lang w:eastAsia="ar-SA"/>
        </w:rPr>
        <w:t>wych do czasu zakończenia tego postępowania</w:t>
      </w:r>
      <w:r w:rsidR="003144B0">
        <w:rPr>
          <w:rFonts w:cs="Arial"/>
          <w:szCs w:val="20"/>
          <w:lang w:eastAsia="ar-SA"/>
        </w:rPr>
        <w:t xml:space="preserve"> (w szczególności w zakresie korzystania ze środków ochrony prawnej)</w:t>
      </w:r>
      <w:r w:rsidRPr="005D4855">
        <w:rPr>
          <w:rFonts w:cs="Arial"/>
          <w:szCs w:val="20"/>
          <w:lang w:eastAsia="ar-SA"/>
        </w:rPr>
        <w:t>.</w:t>
      </w:r>
      <w:r w:rsidR="003144B0" w:rsidRPr="003144B0">
        <w:rPr>
          <w:rFonts w:cs="Arial"/>
          <w:szCs w:val="20"/>
          <w:lang w:eastAsia="ar-SA"/>
        </w:rPr>
        <w:t>W przypadku gdy wniesienie żądania dotyczącego prawa, o</w:t>
      </w:r>
      <w:r w:rsidR="009E0C91">
        <w:rPr>
          <w:rFonts w:cs="Arial"/>
          <w:szCs w:val="20"/>
          <w:lang w:eastAsia="ar-SA"/>
        </w:rPr>
        <w:t> </w:t>
      </w:r>
      <w:r w:rsidR="003144B0" w:rsidRPr="003144B0">
        <w:rPr>
          <w:rFonts w:cs="Arial"/>
          <w:szCs w:val="20"/>
          <w:lang w:eastAsia="ar-SA"/>
        </w:rPr>
        <w:t xml:space="preserve">którym mowa </w:t>
      </w:r>
      <w:r w:rsidR="003144B0">
        <w:rPr>
          <w:rFonts w:cs="Arial"/>
          <w:szCs w:val="20"/>
          <w:lang w:eastAsia="ar-SA"/>
        </w:rPr>
        <w:t>w art. 18 ust. 1 RODO</w:t>
      </w:r>
      <w:r w:rsidR="003144B0" w:rsidRPr="003144B0">
        <w:rPr>
          <w:rFonts w:cs="Arial"/>
          <w:szCs w:val="20"/>
          <w:lang w:eastAsia="ar-SA"/>
        </w:rPr>
        <w:t>, spowoduje ograniczenie przetwarzania danych osobowych zawartych w protokole postępowania lub załącznikach do tego protokołu, od dnia zakończenia postępo</w:t>
      </w:r>
      <w:r w:rsidR="003144B0">
        <w:rPr>
          <w:rFonts w:cs="Arial"/>
          <w:szCs w:val="20"/>
          <w:lang w:eastAsia="ar-SA"/>
        </w:rPr>
        <w:t>wania o udzielenie za-mówienia Z</w:t>
      </w:r>
      <w:r w:rsidR="003144B0" w:rsidRPr="003144B0">
        <w:rPr>
          <w:rFonts w:cs="Arial"/>
          <w:szCs w:val="20"/>
          <w:lang w:eastAsia="ar-SA"/>
        </w:rPr>
        <w:t>amawiający nie udostępnia tych danych, chyba że zachodzą przesłanki, o</w:t>
      </w:r>
      <w:r w:rsidR="003144B0">
        <w:rPr>
          <w:rFonts w:cs="Arial"/>
          <w:szCs w:val="20"/>
          <w:lang w:eastAsia="ar-SA"/>
        </w:rPr>
        <w:t> </w:t>
      </w:r>
      <w:r w:rsidR="003144B0" w:rsidRPr="003144B0">
        <w:rPr>
          <w:rFonts w:cs="Arial"/>
          <w:szCs w:val="20"/>
          <w:lang w:eastAsia="ar-SA"/>
        </w:rPr>
        <w:t>których mowa w art. 18</w:t>
      </w:r>
      <w:r w:rsidR="003144B0">
        <w:rPr>
          <w:rFonts w:cs="Arial"/>
          <w:szCs w:val="20"/>
          <w:lang w:eastAsia="ar-SA"/>
        </w:rPr>
        <w:t xml:space="preserve"> ust. 2 RODO (</w:t>
      </w:r>
      <w:r w:rsidR="00F85C46" w:rsidRPr="0061008C">
        <w:rPr>
          <w:rFonts w:cs="Arial"/>
          <w:szCs w:val="20"/>
          <w:lang w:eastAsia="ar-SA"/>
        </w:rPr>
        <w:t>w celu ochrony praw innej osoby fizycznej lub prawnej lub z uwagi na ważne względy interesu publicznego Unii Europejskiej lub państwa członkowskiego</w:t>
      </w:r>
      <w:r w:rsidR="003144B0">
        <w:rPr>
          <w:rFonts w:cs="Arial"/>
          <w:szCs w:val="20"/>
          <w:lang w:eastAsia="ar-SA"/>
        </w:rPr>
        <w:t>)</w:t>
      </w:r>
      <w:r w:rsidR="00F85C46" w:rsidRPr="0061008C">
        <w:rPr>
          <w:rFonts w:cs="Arial"/>
          <w:szCs w:val="20"/>
          <w:lang w:eastAsia="ar-SA"/>
        </w:rPr>
        <w:t xml:space="preserve">;  </w:t>
      </w:r>
    </w:p>
    <w:p w14:paraId="07232652" w14:textId="77777777" w:rsidR="00F85C46" w:rsidRPr="0061008C" w:rsidRDefault="003144B0" w:rsidP="003144B0">
      <w:pPr>
        <w:spacing w:before="40" w:after="40"/>
        <w:ind w:left="1701" w:hanging="425"/>
        <w:contextualSpacing/>
        <w:rPr>
          <w:rFonts w:cs="Arial"/>
          <w:szCs w:val="20"/>
          <w:lang w:eastAsia="ar-SA"/>
        </w:rPr>
      </w:pPr>
      <w:r w:rsidRPr="003144B0">
        <w:rPr>
          <w:rFonts w:cs="Arial"/>
          <w:szCs w:val="20"/>
          <w:lang w:eastAsia="ar-SA"/>
        </w:rPr>
        <w:t>--</w:t>
      </w:r>
      <w:r>
        <w:rPr>
          <w:rFonts w:cs="Arial"/>
          <w:b/>
          <w:szCs w:val="20"/>
          <w:lang w:eastAsia="ar-SA"/>
        </w:rPr>
        <w:tab/>
      </w:r>
      <w:r w:rsidR="00F85C46" w:rsidRPr="0061008C">
        <w:rPr>
          <w:rFonts w:cs="Arial"/>
          <w:b/>
          <w:szCs w:val="20"/>
          <w:lang w:eastAsia="ar-SA"/>
        </w:rPr>
        <w:t>prawo do wniesienia skargi</w:t>
      </w:r>
      <w:r w:rsidR="00F85C46" w:rsidRPr="0061008C">
        <w:rPr>
          <w:rFonts w:cs="Arial"/>
          <w:szCs w:val="20"/>
          <w:lang w:eastAsia="ar-SA"/>
        </w:rPr>
        <w:t xml:space="preserve"> do Prezesa Urzędu Ochrony Danych Osobowych, gdy uzna Pani/Pan, że przetwarzanie danych osobowych Pani/Pana dotyczących narusza przepisy RODO;</w:t>
      </w:r>
    </w:p>
    <w:p w14:paraId="6A81DF6B" w14:textId="77777777" w:rsidR="00F85C46" w:rsidRPr="0061008C" w:rsidRDefault="00F85C46" w:rsidP="00FE6D4A">
      <w:pPr>
        <w:numPr>
          <w:ilvl w:val="2"/>
          <w:numId w:val="6"/>
        </w:numPr>
        <w:tabs>
          <w:tab w:val="left" w:pos="142"/>
        </w:tabs>
        <w:spacing w:before="40" w:after="40"/>
        <w:ind w:left="1418" w:hanging="283"/>
        <w:contextualSpacing/>
        <w:rPr>
          <w:rFonts w:cs="Arial"/>
          <w:szCs w:val="20"/>
          <w:lang w:eastAsia="ar-SA"/>
        </w:rPr>
      </w:pPr>
      <w:r w:rsidRPr="0061008C">
        <w:rPr>
          <w:rFonts w:cs="Arial"/>
          <w:b/>
          <w:szCs w:val="20"/>
          <w:lang w:eastAsia="ar-SA"/>
        </w:rPr>
        <w:t>nie przysługuje</w:t>
      </w:r>
      <w:r w:rsidRPr="0061008C">
        <w:rPr>
          <w:rFonts w:cs="Arial"/>
          <w:szCs w:val="20"/>
          <w:lang w:eastAsia="ar-SA"/>
        </w:rPr>
        <w:t xml:space="preserve"> Pani/Panu:</w:t>
      </w:r>
    </w:p>
    <w:p w14:paraId="1364FE97" w14:textId="77777777" w:rsidR="00F85C46" w:rsidRPr="0061008C" w:rsidRDefault="00CC1292" w:rsidP="00CC1292">
      <w:pPr>
        <w:tabs>
          <w:tab w:val="left" w:pos="142"/>
          <w:tab w:val="left" w:pos="1701"/>
        </w:tabs>
        <w:spacing w:before="40" w:after="40"/>
        <w:ind w:left="1276" w:firstLine="0"/>
        <w:contextualSpacing/>
        <w:rPr>
          <w:rFonts w:cs="Arial"/>
          <w:szCs w:val="20"/>
          <w:lang w:eastAsia="ar-SA"/>
        </w:rPr>
      </w:pPr>
      <w:r>
        <w:rPr>
          <w:rFonts w:cs="Arial"/>
          <w:szCs w:val="20"/>
          <w:lang w:eastAsia="ar-SA"/>
        </w:rPr>
        <w:t xml:space="preserve">-- </w:t>
      </w:r>
      <w:r>
        <w:rPr>
          <w:rFonts w:cs="Arial"/>
          <w:szCs w:val="20"/>
          <w:lang w:eastAsia="ar-SA"/>
        </w:rPr>
        <w:tab/>
      </w:r>
      <w:r w:rsidR="00F85C46" w:rsidRPr="0061008C">
        <w:rPr>
          <w:rFonts w:cs="Arial"/>
          <w:szCs w:val="20"/>
          <w:lang w:eastAsia="ar-SA"/>
        </w:rPr>
        <w:t>w związku z art. 17 ust. 3 lit. b, d lub e RODO prawo do usunięcia danych osobowych;</w:t>
      </w:r>
    </w:p>
    <w:p w14:paraId="24879DDB" w14:textId="77777777" w:rsidR="00F85C46" w:rsidRPr="0061008C" w:rsidRDefault="00CC1292" w:rsidP="00CC1292">
      <w:pPr>
        <w:tabs>
          <w:tab w:val="left" w:pos="142"/>
        </w:tabs>
        <w:spacing w:before="40" w:after="40"/>
        <w:ind w:left="1701" w:hanging="425"/>
        <w:contextualSpacing/>
        <w:rPr>
          <w:rFonts w:cs="Arial"/>
          <w:szCs w:val="20"/>
          <w:lang w:eastAsia="ar-SA"/>
        </w:rPr>
      </w:pPr>
      <w:r>
        <w:rPr>
          <w:rFonts w:cs="Arial"/>
          <w:szCs w:val="20"/>
          <w:lang w:eastAsia="ar-SA"/>
        </w:rPr>
        <w:t xml:space="preserve">-- </w:t>
      </w:r>
      <w:r>
        <w:rPr>
          <w:rFonts w:cs="Arial"/>
          <w:szCs w:val="20"/>
          <w:lang w:eastAsia="ar-SA"/>
        </w:rPr>
        <w:tab/>
      </w:r>
      <w:r w:rsidR="00F85C46" w:rsidRPr="0061008C">
        <w:rPr>
          <w:rFonts w:cs="Arial"/>
          <w:szCs w:val="20"/>
          <w:lang w:eastAsia="ar-SA"/>
        </w:rPr>
        <w:t>prawo do przenoszenia danych osobowych, o którym mowa w art. 20 RODO;</w:t>
      </w:r>
    </w:p>
    <w:p w14:paraId="01BF9A7A" w14:textId="77777777" w:rsidR="00F85C46" w:rsidRPr="0061008C" w:rsidRDefault="00CC1292" w:rsidP="00CC1292">
      <w:pPr>
        <w:tabs>
          <w:tab w:val="left" w:pos="142"/>
        </w:tabs>
        <w:spacing w:before="40" w:after="40"/>
        <w:ind w:left="1701" w:hanging="425"/>
        <w:contextualSpacing/>
        <w:rPr>
          <w:rFonts w:cs="Arial"/>
          <w:szCs w:val="20"/>
          <w:lang w:eastAsia="ar-SA"/>
        </w:rPr>
      </w:pPr>
      <w:r>
        <w:rPr>
          <w:rFonts w:cs="Arial"/>
          <w:szCs w:val="20"/>
          <w:lang w:eastAsia="ar-SA"/>
        </w:rPr>
        <w:t xml:space="preserve">-- </w:t>
      </w:r>
      <w:r>
        <w:rPr>
          <w:rFonts w:cs="Arial"/>
          <w:szCs w:val="20"/>
          <w:lang w:eastAsia="ar-SA"/>
        </w:rPr>
        <w:tab/>
      </w:r>
      <w:r w:rsidR="00F85C46" w:rsidRPr="0061008C">
        <w:rPr>
          <w:rFonts w:cs="Arial"/>
          <w:szCs w:val="20"/>
          <w:lang w:eastAsia="ar-SA"/>
        </w:rPr>
        <w:t>na podstawie art. 21 RODO prawo sprzeciwu, wobec przetwarzania danych osobowych, gdyż podstawą prawną przetwarzania Pani/Pana danych osobowych jest art. 6 ust. 1 lit. c RODO.</w:t>
      </w:r>
    </w:p>
    <w:p w14:paraId="2E95EB7A" w14:textId="77777777" w:rsidR="00F85C46" w:rsidRPr="00FE10A7" w:rsidRDefault="00FE10A7" w:rsidP="0091045F">
      <w:pPr>
        <w:pStyle w:val="Nagwek3"/>
        <w:numPr>
          <w:ilvl w:val="0"/>
          <w:numId w:val="54"/>
        </w:numPr>
        <w:ind w:left="851" w:hanging="284"/>
      </w:pPr>
      <w:r>
        <w:t>Obowiązki informacyjne w</w:t>
      </w:r>
      <w:r w:rsidR="00F85C46" w:rsidRPr="00FE10A7">
        <w:t>ykonawcy wynikające z RODO.</w:t>
      </w:r>
    </w:p>
    <w:p w14:paraId="487760CB" w14:textId="53889410" w:rsidR="00F85C46" w:rsidRPr="0061008C" w:rsidRDefault="00F85C46" w:rsidP="00290FFD">
      <w:pPr>
        <w:tabs>
          <w:tab w:val="left" w:pos="142"/>
        </w:tabs>
        <w:spacing w:before="40" w:after="40"/>
        <w:ind w:firstLine="0"/>
        <w:contextualSpacing/>
        <w:rPr>
          <w:rFonts w:cs="Arial"/>
          <w:szCs w:val="20"/>
          <w:lang w:eastAsia="ar-SA"/>
        </w:rPr>
      </w:pPr>
      <w:r w:rsidRPr="0061008C">
        <w:rPr>
          <w:rFonts w:cs="Arial"/>
          <w:szCs w:val="20"/>
          <w:lang w:eastAsia="ar-SA"/>
        </w:rPr>
        <w:t>Wykonawca ubiegając się o udzielenie zamówienia publicznego jest zobowiązany do wypełnienia obowiązku informacyjnego przewidzianego w art. 13 RODO względem osób fizycznych, których dane osobow</w:t>
      </w:r>
      <w:r w:rsidR="00FE10A7">
        <w:rPr>
          <w:rFonts w:cs="Arial"/>
          <w:szCs w:val="20"/>
          <w:lang w:eastAsia="ar-SA"/>
        </w:rPr>
        <w:t>e dotyczą i od których dane te w</w:t>
      </w:r>
      <w:r w:rsidRPr="0061008C">
        <w:rPr>
          <w:rFonts w:cs="Arial"/>
          <w:szCs w:val="20"/>
          <w:lang w:eastAsia="ar-SA"/>
        </w:rPr>
        <w:t>ykonawca bezpośrednio pozyskał (będą to w</w:t>
      </w:r>
      <w:r w:rsidR="00FE10A7">
        <w:rPr>
          <w:rFonts w:cs="Arial"/>
          <w:szCs w:val="20"/>
          <w:lang w:eastAsia="ar-SA"/>
        </w:rPr>
        <w:t> </w:t>
      </w:r>
      <w:r w:rsidRPr="0061008C">
        <w:rPr>
          <w:rFonts w:cs="Arial"/>
          <w:szCs w:val="20"/>
          <w:lang w:eastAsia="ar-SA"/>
        </w:rPr>
        <w:t>szczególności osoby fizyczne: skierowane do realizacji zamówienia, podwyko</w:t>
      </w:r>
      <w:r w:rsidR="00FE10A7">
        <w:rPr>
          <w:rFonts w:cs="Arial"/>
          <w:szCs w:val="20"/>
          <w:lang w:eastAsia="ar-SA"/>
        </w:rPr>
        <w:t>nawcy, podmioty udostępniające zasoby</w:t>
      </w:r>
      <w:r w:rsidRPr="0061008C">
        <w:rPr>
          <w:rFonts w:cs="Arial"/>
          <w:szCs w:val="20"/>
          <w:lang w:eastAsia="ar-SA"/>
        </w:rPr>
        <w:t>, pełnomocnicy, członkowie organów zarządzających). Obowiązek informacyjny wynikający z</w:t>
      </w:r>
      <w:r w:rsidR="009E0C91">
        <w:rPr>
          <w:rFonts w:cs="Arial"/>
          <w:szCs w:val="20"/>
          <w:lang w:eastAsia="ar-SA"/>
        </w:rPr>
        <w:t> </w:t>
      </w:r>
      <w:r w:rsidRPr="0061008C">
        <w:rPr>
          <w:rFonts w:cs="Arial"/>
          <w:szCs w:val="20"/>
          <w:lang w:eastAsia="ar-SA"/>
        </w:rPr>
        <w:t>art. 13 RODO nie będzie miał zastosowania, gdy i w zakresie, w jakim osoba fizyczna, której dane dotyczą, dysponuje już tymi informacjami (art. 13 ust. 4 RODO).</w:t>
      </w:r>
    </w:p>
    <w:p w14:paraId="26C92271" w14:textId="773CDFDC" w:rsidR="00F85C46" w:rsidRPr="0061008C" w:rsidRDefault="00FE10A7" w:rsidP="00290FFD">
      <w:pPr>
        <w:tabs>
          <w:tab w:val="left" w:pos="142"/>
        </w:tabs>
        <w:spacing w:before="40" w:after="40"/>
        <w:ind w:firstLine="0"/>
        <w:contextualSpacing/>
        <w:rPr>
          <w:rFonts w:cs="Arial"/>
          <w:b/>
          <w:szCs w:val="20"/>
          <w:lang w:eastAsia="ar-SA"/>
        </w:rPr>
      </w:pPr>
      <w:r>
        <w:rPr>
          <w:rFonts w:cs="Arial"/>
          <w:szCs w:val="20"/>
          <w:lang w:eastAsia="ar-SA"/>
        </w:rPr>
        <w:t>Ponadto w</w:t>
      </w:r>
      <w:r w:rsidR="00F85C46" w:rsidRPr="0061008C">
        <w:rPr>
          <w:rFonts w:cs="Arial"/>
          <w:szCs w:val="20"/>
          <w:lang w:eastAsia="ar-SA"/>
        </w:rPr>
        <w:t>ykonawca zobowiązany jest wypełnić obowiązek informacyjny wynikający z art. 14 RODO względem osób fizycznych, których dane przekazuje Zamawiającemu i których dane pośrednio pozyskał, chyba że ma zastosowanie co najmniej jedno z włączeń, o których mowa w</w:t>
      </w:r>
      <w:r w:rsidR="00290FFD">
        <w:rPr>
          <w:rFonts w:cs="Arial"/>
          <w:szCs w:val="20"/>
          <w:lang w:eastAsia="ar-SA"/>
        </w:rPr>
        <w:t> </w:t>
      </w:r>
      <w:r w:rsidR="00F85C46" w:rsidRPr="0061008C">
        <w:rPr>
          <w:rFonts w:cs="Arial"/>
          <w:szCs w:val="20"/>
          <w:lang w:eastAsia="ar-SA"/>
        </w:rPr>
        <w:t>art. 14 ust. 5 RODO.</w:t>
      </w:r>
      <w:r>
        <w:rPr>
          <w:rFonts w:cs="Arial"/>
          <w:szCs w:val="20"/>
          <w:lang w:eastAsia="ar-SA"/>
        </w:rPr>
        <w:t>W celu zapewnienia, że w</w:t>
      </w:r>
      <w:r w:rsidR="00F85C46" w:rsidRPr="0061008C">
        <w:rPr>
          <w:rFonts w:cs="Arial"/>
          <w:szCs w:val="20"/>
          <w:lang w:eastAsia="ar-SA"/>
        </w:rPr>
        <w:t>ykonawca wypełnił ww. obowiązki informacyjne oraz ochrony prawnie uzasadnionych interesów osoby trzeciej, której dane zostały przekazane w</w:t>
      </w:r>
      <w:r w:rsidR="00290FFD">
        <w:rPr>
          <w:rFonts w:cs="Arial"/>
          <w:szCs w:val="20"/>
          <w:lang w:eastAsia="ar-SA"/>
        </w:rPr>
        <w:t> </w:t>
      </w:r>
      <w:r w:rsidR="00F85C46" w:rsidRPr="0061008C">
        <w:rPr>
          <w:rFonts w:cs="Arial"/>
          <w:szCs w:val="20"/>
          <w:lang w:eastAsia="ar-SA"/>
        </w:rPr>
        <w:t>związku z</w:t>
      </w:r>
      <w:r w:rsidR="00A63C73">
        <w:rPr>
          <w:rFonts w:cs="Arial"/>
          <w:szCs w:val="20"/>
          <w:lang w:eastAsia="ar-SA"/>
        </w:rPr>
        <w:t> </w:t>
      </w:r>
      <w:r w:rsidR="00F85C46" w:rsidRPr="0061008C">
        <w:rPr>
          <w:rFonts w:cs="Arial"/>
          <w:szCs w:val="20"/>
          <w:lang w:eastAsia="ar-SA"/>
        </w:rPr>
        <w:t>udziałem Wykonawcy w postępowaniu, Zama</w:t>
      </w:r>
      <w:r>
        <w:rPr>
          <w:rFonts w:cs="Arial"/>
          <w:szCs w:val="20"/>
          <w:lang w:eastAsia="ar-SA"/>
        </w:rPr>
        <w:t>wiający zobowiązuje w</w:t>
      </w:r>
      <w:r w:rsidR="00F85C46" w:rsidRPr="0061008C">
        <w:rPr>
          <w:rFonts w:cs="Arial"/>
          <w:szCs w:val="20"/>
          <w:lang w:eastAsia="ar-SA"/>
        </w:rPr>
        <w:t xml:space="preserve">ykonawcę do </w:t>
      </w:r>
      <w:r w:rsidR="00F85C46" w:rsidRPr="0061008C">
        <w:rPr>
          <w:rFonts w:cs="Arial"/>
          <w:szCs w:val="20"/>
          <w:lang w:eastAsia="ar-SA"/>
        </w:rPr>
        <w:lastRenderedPageBreak/>
        <w:t>złożenia oświadczenia o wypełnieniu przez niego obowiązków informacyjnych przewidzianych w</w:t>
      </w:r>
      <w:r w:rsidR="00290FFD">
        <w:rPr>
          <w:rFonts w:cs="Arial"/>
          <w:szCs w:val="20"/>
          <w:lang w:eastAsia="ar-SA"/>
        </w:rPr>
        <w:t> </w:t>
      </w:r>
      <w:r w:rsidR="00F85C46" w:rsidRPr="0061008C">
        <w:rPr>
          <w:rFonts w:cs="Arial"/>
          <w:szCs w:val="20"/>
          <w:lang w:eastAsia="ar-SA"/>
        </w:rPr>
        <w:t xml:space="preserve">art. 13 lub art. 14 RODO. </w:t>
      </w:r>
      <w:r w:rsidR="00F85C46" w:rsidRPr="0061008C">
        <w:rPr>
          <w:rFonts w:cs="Arial"/>
          <w:b/>
          <w:szCs w:val="20"/>
          <w:lang w:eastAsia="ar-SA"/>
        </w:rPr>
        <w:t xml:space="preserve">Wzór stosownego oświadczenia został przewidziany w formularzu </w:t>
      </w:r>
      <w:r w:rsidR="0007588B">
        <w:rPr>
          <w:rFonts w:cs="Arial"/>
          <w:b/>
          <w:szCs w:val="20"/>
          <w:lang w:eastAsia="ar-SA"/>
        </w:rPr>
        <w:t>wniosku o</w:t>
      </w:r>
      <w:r w:rsidR="00A63C73">
        <w:rPr>
          <w:rFonts w:cs="Arial"/>
          <w:b/>
          <w:szCs w:val="20"/>
          <w:lang w:eastAsia="ar-SA"/>
        </w:rPr>
        <w:t> </w:t>
      </w:r>
      <w:r w:rsidR="0007588B">
        <w:rPr>
          <w:rFonts w:cs="Arial"/>
          <w:b/>
          <w:szCs w:val="20"/>
          <w:lang w:eastAsia="ar-SA"/>
        </w:rPr>
        <w:t xml:space="preserve">dopuszczenie do udziału w postępowaniu </w:t>
      </w:r>
      <w:r w:rsidR="0007588B" w:rsidRPr="009E0C91">
        <w:rPr>
          <w:rFonts w:cs="Arial"/>
          <w:b/>
          <w:szCs w:val="20"/>
          <w:lang w:eastAsia="ar-SA"/>
        </w:rPr>
        <w:t xml:space="preserve">oraz w formularzu </w:t>
      </w:r>
      <w:r w:rsidR="00F85C46" w:rsidRPr="009E0C91">
        <w:rPr>
          <w:rFonts w:cs="Arial"/>
          <w:b/>
          <w:szCs w:val="20"/>
          <w:lang w:eastAsia="ar-SA"/>
        </w:rPr>
        <w:t>oferty.</w:t>
      </w:r>
    </w:p>
    <w:sectPr w:rsidR="00F85C46" w:rsidRPr="0061008C" w:rsidSect="00625FF7">
      <w:headerReference w:type="default" r:id="rId45"/>
      <w:footerReference w:type="default" r:id="rId46"/>
      <w:pgSz w:w="11906" w:h="16838" w:code="9"/>
      <w:pgMar w:top="961" w:right="1274" w:bottom="426" w:left="1134" w:header="0" w:footer="366"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6B48980" w15:done="0"/>
  <w15:commentEx w15:paraId="5A699617" w15:done="0"/>
  <w15:commentEx w15:paraId="68E85720" w15:done="0"/>
  <w15:commentEx w15:paraId="63F3511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3AE91E" w16cex:dateUtc="2022-05-27T04:07:00Z"/>
  <w16cex:commentExtensible w16cex:durableId="26316594" w16cex:dateUtc="2022-05-12T06:40:00Z"/>
  <w16cex:commentExtensible w16cex:durableId="263FB8AA" w16cex:dateUtc="2022-05-30T19: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6B48980" w16cid:durableId="2644944A"/>
  <w16cid:commentId w16cid:paraId="5A699617" w16cid:durableId="26485625"/>
  <w16cid:commentId w16cid:paraId="68E85720" w16cid:durableId="264489DA"/>
  <w16cid:commentId w16cid:paraId="63F3511E" w16cid:durableId="264489D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73F469" w14:textId="77777777" w:rsidR="00FD54E9" w:rsidRDefault="00FD54E9" w:rsidP="005D63CD">
      <w:pPr>
        <w:spacing w:line="240" w:lineRule="auto"/>
      </w:pPr>
      <w:r>
        <w:separator/>
      </w:r>
    </w:p>
  </w:endnote>
  <w:endnote w:type="continuationSeparator" w:id="0">
    <w:p w14:paraId="760F9F2B" w14:textId="77777777" w:rsidR="00FD54E9" w:rsidRDefault="00FD54E9"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hnschrift">
    <w:panose1 w:val="020B0502040204020203"/>
    <w:charset w:val="EE"/>
    <w:family w:val="swiss"/>
    <w:pitch w:val="variable"/>
    <w:sig w:usb0="A00002C7" w:usb1="00000002"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16D17A" w14:textId="05D7A515" w:rsidR="00FD54E9" w:rsidRPr="00E324AF" w:rsidRDefault="00FD54E9" w:rsidP="003B3B03">
    <w:pPr>
      <w:tabs>
        <w:tab w:val="center" w:pos="4536"/>
        <w:tab w:val="right" w:pos="9072"/>
      </w:tabs>
      <w:spacing w:line="200" w:lineRule="exact"/>
      <w:rPr>
        <w:rFonts w:ascii="PT Sans" w:hAnsi="PT Sans"/>
        <w:color w:val="002D59"/>
        <w:sz w:val="16"/>
        <w:szCs w:val="16"/>
        <w:vertAlign w:val="subscript"/>
      </w:rPr>
    </w:pPr>
    <w:bookmarkStart w:id="49" w:name="_Hlk90831416"/>
    <w:bookmarkStart w:id="50" w:name="_Hlk90831417"/>
    <w:r w:rsidRPr="00E324AF">
      <w:rPr>
        <w:rFonts w:ascii="Times New Roman" w:eastAsia="Times New Roman" w:hAnsi="Times New Roman" w:cs="Times New Roman"/>
        <w:noProof/>
        <w:szCs w:val="20"/>
        <w:lang w:eastAsia="pl-PL"/>
      </w:rPr>
      <w:drawing>
        <wp:anchor distT="0" distB="0" distL="114300" distR="114300" simplePos="0" relativeHeight="251680768" behindDoc="1" locked="0" layoutInCell="1" allowOverlap="1" wp14:anchorId="1999DDD1" wp14:editId="322CC855">
          <wp:simplePos x="0" y="0"/>
          <wp:positionH relativeFrom="page">
            <wp:posOffset>4699000</wp:posOffset>
          </wp:positionH>
          <wp:positionV relativeFrom="page">
            <wp:posOffset>8971280</wp:posOffset>
          </wp:positionV>
          <wp:extent cx="2292985" cy="1490345"/>
          <wp:effectExtent l="19050" t="0" r="0" b="0"/>
          <wp:wrapNone/>
          <wp:docPr id="6"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Pr="00E324AF">
      <w:rPr>
        <w:rFonts w:ascii="PT Sans" w:hAnsi="PT Sans"/>
        <w:noProof/>
        <w:color w:val="002D59"/>
        <w:sz w:val="26"/>
        <w:szCs w:val="26"/>
        <w:lang w:eastAsia="pl-PL"/>
      </w:rPr>
      <w:drawing>
        <wp:anchor distT="0" distB="0" distL="114300" distR="114300" simplePos="0" relativeHeight="251678720" behindDoc="1" locked="0" layoutInCell="1" allowOverlap="1" wp14:anchorId="41A2744E" wp14:editId="49A693F3">
          <wp:simplePos x="0" y="0"/>
          <wp:positionH relativeFrom="page">
            <wp:posOffset>-297180</wp:posOffset>
          </wp:positionH>
          <wp:positionV relativeFrom="page">
            <wp:posOffset>9598025</wp:posOffset>
          </wp:positionV>
          <wp:extent cx="3260037" cy="107091"/>
          <wp:effectExtent l="0" t="0" r="0" b="762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76F1F32" w14:textId="3CE4D784" w:rsidR="00FD54E9" w:rsidRPr="00E324AF" w:rsidRDefault="00FD54E9" w:rsidP="003B3B03">
    <w:pPr>
      <w:tabs>
        <w:tab w:val="center" w:pos="4536"/>
        <w:tab w:val="right" w:pos="9072"/>
      </w:tabs>
      <w:spacing w:line="276" w:lineRule="auto"/>
      <w:ind w:left="-142"/>
      <w:rPr>
        <w:color w:val="002D59"/>
        <w:sz w:val="16"/>
        <w:szCs w:val="16"/>
      </w:rPr>
    </w:pPr>
    <w:r>
      <w:rPr>
        <w:noProof/>
        <w:lang w:eastAsia="pl-PL"/>
      </w:rPr>
      <mc:AlternateContent>
        <mc:Choice Requires="wps">
          <w:drawing>
            <wp:anchor distT="0" distB="0" distL="114300" distR="114300" simplePos="0" relativeHeight="251682816" behindDoc="0" locked="0" layoutInCell="0" allowOverlap="1" wp14:anchorId="601B9CB8" wp14:editId="04C5782D">
              <wp:simplePos x="0" y="0"/>
              <wp:positionH relativeFrom="rightMargin">
                <wp:posOffset>3175</wp:posOffset>
              </wp:positionH>
              <wp:positionV relativeFrom="paragraph">
                <wp:posOffset>78740</wp:posOffset>
              </wp:positionV>
              <wp:extent cx="330835" cy="350520"/>
              <wp:effectExtent l="0" t="0" r="0"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0835" cy="350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CBFA38" w14:textId="389E639B" w:rsidR="00FD54E9" w:rsidRPr="008B0A07" w:rsidRDefault="00FD54E9" w:rsidP="00CA653B">
                          <w:pPr>
                            <w:pBdr>
                              <w:top w:val="single" w:sz="4" w:space="1" w:color="D8D8D8" w:themeColor="background1" w:themeShade="D8"/>
                            </w:pBdr>
                            <w:ind w:left="0" w:firstLine="0"/>
                            <w:jc w:val="left"/>
                            <w:rPr>
                              <w:sz w:val="24"/>
                              <w:szCs w:val="24"/>
                            </w:rPr>
                          </w:pPr>
                          <w:r w:rsidRPr="008B0A07">
                            <w:rPr>
                              <w:sz w:val="24"/>
                              <w:szCs w:val="24"/>
                            </w:rPr>
                            <w:fldChar w:fldCharType="begin"/>
                          </w:r>
                          <w:r w:rsidRPr="008B0A07">
                            <w:rPr>
                              <w:sz w:val="24"/>
                              <w:szCs w:val="24"/>
                            </w:rPr>
                            <w:instrText>PAGE   \* MERGEFORMAT</w:instrText>
                          </w:r>
                          <w:r w:rsidRPr="008B0A07">
                            <w:rPr>
                              <w:sz w:val="24"/>
                              <w:szCs w:val="24"/>
                            </w:rPr>
                            <w:fldChar w:fldCharType="separate"/>
                          </w:r>
                          <w:r w:rsidR="00937C84">
                            <w:rPr>
                              <w:noProof/>
                              <w:sz w:val="24"/>
                              <w:szCs w:val="24"/>
                            </w:rPr>
                            <w:t>16</w:t>
                          </w:r>
                          <w:r w:rsidRPr="008B0A07">
                            <w:rPr>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id="Prostokąt 3" o:spid="_x0000_s1026" style="position:absolute;left:0;text-align:left;margin-left:.25pt;margin-top:6.2pt;width:26.05pt;height:27.6pt;z-index:25168281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" o:allowincell="f" stroked="f">
              <v:textbox inset="0,,0">
                <w:txbxContent>
                  <w:p w14:paraId="6ACBFA38" w14:textId="389E639B" w:rsidR="00FD54E9" w:rsidRPr="008B0A07" w:rsidRDefault="00FD54E9" w:rsidP="00CA653B">
                    <w:pPr>
                      <w:pBdr>
                        <w:top w:val="single" w:sz="4" w:space="1" w:color="D8D8D8" w:themeColor="background1" w:themeShade="D8"/>
                      </w:pBdr>
                      <w:ind w:left="0" w:firstLine="0"/>
                      <w:jc w:val="left"/>
                      <w:rPr>
                        <w:sz w:val="24"/>
                        <w:szCs w:val="24"/>
                      </w:rPr>
                    </w:pPr>
                    <w:r w:rsidRPr="008B0A07">
                      <w:rPr>
                        <w:sz w:val="24"/>
                        <w:szCs w:val="24"/>
                      </w:rPr>
                      <w:fldChar w:fldCharType="begin"/>
                    </w:r>
                    <w:r w:rsidRPr="008B0A07">
                      <w:rPr>
                        <w:sz w:val="24"/>
                        <w:szCs w:val="24"/>
                      </w:rPr>
                      <w:instrText>PAGE   \* MERGEFORMAT</w:instrText>
                    </w:r>
                    <w:r w:rsidRPr="008B0A07">
                      <w:rPr>
                        <w:sz w:val="24"/>
                        <w:szCs w:val="24"/>
                      </w:rPr>
                      <w:fldChar w:fldCharType="separate"/>
                    </w:r>
                    <w:r w:rsidR="00937C84">
                      <w:rPr>
                        <w:noProof/>
                        <w:sz w:val="24"/>
                        <w:szCs w:val="24"/>
                      </w:rPr>
                      <w:t>16</w:t>
                    </w:r>
                    <w:r w:rsidRPr="008B0A07">
                      <w:rPr>
                        <w:sz w:val="24"/>
                        <w:szCs w:val="24"/>
                      </w:rPr>
                      <w:fldChar w:fldCharType="end"/>
                    </w:r>
                  </w:p>
                </w:txbxContent>
              </v:textbox>
              <w10:wrap anchorx="margin"/>
            </v:rect>
          </w:pict>
        </mc:Fallback>
      </mc:AlternateContent>
    </w:r>
    <w:r w:rsidRPr="00E324AF">
      <w:rPr>
        <w:color w:val="002D59"/>
        <w:sz w:val="16"/>
        <w:szCs w:val="16"/>
      </w:rPr>
      <w:t>Uniwersytet Śląski w Katowicach</w:t>
    </w:r>
  </w:p>
  <w:p w14:paraId="3D0C8DE4" w14:textId="6BF69D3E" w:rsidR="00FD54E9" w:rsidRPr="00E324AF" w:rsidRDefault="00FD54E9" w:rsidP="003B3B03">
    <w:pPr>
      <w:tabs>
        <w:tab w:val="center" w:pos="4536"/>
        <w:tab w:val="right" w:pos="9072"/>
      </w:tabs>
      <w:spacing w:line="276" w:lineRule="auto"/>
      <w:ind w:left="-142"/>
      <w:rPr>
        <w:color w:val="002D59"/>
        <w:sz w:val="16"/>
        <w:szCs w:val="16"/>
      </w:rPr>
    </w:pPr>
    <w:r w:rsidRPr="00E324AF">
      <w:rPr>
        <w:color w:val="002D59"/>
        <w:sz w:val="16"/>
        <w:szCs w:val="16"/>
      </w:rPr>
      <w:t>Dział Zamówień Publicznych</w:t>
    </w:r>
  </w:p>
  <w:p w14:paraId="25AC3DAB" w14:textId="370E99D6" w:rsidR="00FD54E9" w:rsidRPr="00E324AF" w:rsidRDefault="00FD54E9" w:rsidP="003B3B03">
    <w:pPr>
      <w:tabs>
        <w:tab w:val="center" w:pos="4536"/>
        <w:tab w:val="right" w:pos="9072"/>
      </w:tabs>
      <w:spacing w:line="276" w:lineRule="auto"/>
      <w:ind w:left="-142"/>
      <w:rPr>
        <w:color w:val="002D59"/>
        <w:sz w:val="16"/>
        <w:szCs w:val="16"/>
      </w:rPr>
    </w:pPr>
    <w:r w:rsidRPr="00E324AF">
      <w:rPr>
        <w:color w:val="002D59"/>
        <w:sz w:val="16"/>
        <w:szCs w:val="16"/>
      </w:rPr>
      <w:t>ul. Bankowa 12, 40-007 Katowice</w:t>
    </w:r>
  </w:p>
  <w:p w14:paraId="3A6DB3CB" w14:textId="28AD12C2" w:rsidR="00FD54E9" w:rsidRDefault="00FD54E9" w:rsidP="00FE0A66">
    <w:pPr>
      <w:tabs>
        <w:tab w:val="left" w:pos="3630"/>
      </w:tabs>
      <w:spacing w:line="276" w:lineRule="auto"/>
      <w:ind w:left="-142"/>
      <w:rPr>
        <w:color w:val="002D59"/>
        <w:sz w:val="16"/>
        <w:szCs w:val="16"/>
        <w:lang w:val="de-DE"/>
      </w:rPr>
    </w:pPr>
    <w:r>
      <w:rPr>
        <w:color w:val="002D59"/>
        <w:sz w:val="16"/>
        <w:szCs w:val="16"/>
        <w:lang w:val="de-DE"/>
      </w:rPr>
      <w:t xml:space="preserve">tel. </w:t>
    </w:r>
    <w:r w:rsidRPr="00E324AF">
      <w:rPr>
        <w:color w:val="002D59"/>
        <w:sz w:val="16"/>
        <w:szCs w:val="16"/>
        <w:lang w:val="de-DE"/>
      </w:rPr>
      <w:t xml:space="preserve">32 359 13 34, </w:t>
    </w:r>
    <w:proofErr w:type="spellStart"/>
    <w:r w:rsidRPr="00E324AF">
      <w:rPr>
        <w:color w:val="002D59"/>
        <w:sz w:val="16"/>
        <w:szCs w:val="16"/>
        <w:lang w:val="de-DE"/>
      </w:rPr>
      <w:t>e-mail</w:t>
    </w:r>
    <w:proofErr w:type="spellEnd"/>
    <w:r w:rsidRPr="00E324AF">
      <w:rPr>
        <w:color w:val="002D59"/>
        <w:sz w:val="16"/>
        <w:szCs w:val="16"/>
        <w:lang w:val="de-DE"/>
      </w:rPr>
      <w:t>: dzp@us.edu.pl</w:t>
    </w:r>
    <w:r w:rsidRPr="00E324AF">
      <w:rPr>
        <w:color w:val="002D59"/>
        <w:sz w:val="16"/>
        <w:szCs w:val="16"/>
        <w:lang w:val="de-DE"/>
      </w:rPr>
      <w:tab/>
    </w:r>
  </w:p>
  <w:p w14:paraId="47845370" w14:textId="1D903543" w:rsidR="00FD54E9" w:rsidRPr="00FE0A66" w:rsidRDefault="00FD54E9" w:rsidP="00FE0A66">
    <w:pPr>
      <w:tabs>
        <w:tab w:val="left" w:pos="3630"/>
      </w:tabs>
      <w:spacing w:line="276" w:lineRule="auto"/>
      <w:ind w:left="-142"/>
      <w:rPr>
        <w:color w:val="002D59"/>
        <w:sz w:val="16"/>
        <w:szCs w:val="16"/>
        <w:u w:val="single"/>
        <w:lang w:val="de-DE"/>
      </w:rPr>
    </w:pPr>
    <w:r w:rsidRPr="00E324AF">
      <w:rPr>
        <w:color w:val="002D59"/>
        <w:sz w:val="16"/>
        <w:szCs w:val="16"/>
      </w:rPr>
      <w:t>www.</w:t>
    </w:r>
    <w:r w:rsidRPr="00E324AF">
      <w:rPr>
        <w:b/>
        <w:bCs/>
        <w:color w:val="002D59"/>
        <w:sz w:val="16"/>
        <w:szCs w:val="16"/>
      </w:rPr>
      <w:t>us.</w:t>
    </w:r>
    <w:r w:rsidRPr="00E324AF">
      <w:rPr>
        <w:color w:val="002D59"/>
        <w:sz w:val="16"/>
        <w:szCs w:val="16"/>
      </w:rPr>
      <w:t>edu.pl</w:t>
    </w:r>
    <w:r w:rsidRPr="00E324AF">
      <w:rPr>
        <w:color w:val="002D59"/>
        <w:sz w:val="16"/>
        <w:szCs w:val="16"/>
      </w:rPr>
      <w:tab/>
    </w:r>
  </w:p>
  <w:bookmarkEnd w:id="49"/>
  <w:bookmarkEnd w:id="5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AA7253" w14:textId="77777777" w:rsidR="00FD54E9" w:rsidRDefault="00FD54E9" w:rsidP="005D63CD">
      <w:pPr>
        <w:spacing w:line="240" w:lineRule="auto"/>
      </w:pPr>
      <w:r>
        <w:separator/>
      </w:r>
    </w:p>
  </w:footnote>
  <w:footnote w:type="continuationSeparator" w:id="0">
    <w:p w14:paraId="2B97D00F" w14:textId="77777777" w:rsidR="00FD54E9" w:rsidRDefault="00FD54E9" w:rsidP="005D63CD">
      <w:pPr>
        <w:spacing w:line="240" w:lineRule="auto"/>
      </w:pPr>
      <w:r>
        <w:continuationSeparator/>
      </w:r>
    </w:p>
  </w:footnote>
  <w:footnote w:id="1">
    <w:p w14:paraId="02742222" w14:textId="0258852B" w:rsidR="00FD54E9" w:rsidRPr="00E20403" w:rsidRDefault="00FD54E9" w:rsidP="003357CA">
      <w:pPr>
        <w:pStyle w:val="Tekstprzypisudolnego"/>
        <w:spacing w:after="0" w:line="240" w:lineRule="auto"/>
        <w:ind w:left="142" w:hanging="142"/>
        <w:contextualSpacing/>
        <w:rPr>
          <w:rFonts w:ascii="Bahnschrift" w:hAnsi="Bahnschrift"/>
          <w:sz w:val="22"/>
          <w:szCs w:val="22"/>
          <w:vertAlign w:val="superscript"/>
        </w:rPr>
      </w:pPr>
      <w:r w:rsidRPr="00C357CD">
        <w:rPr>
          <w:rFonts w:ascii="Bahnschrift" w:hAnsi="Bahnschrift"/>
          <w:sz w:val="22"/>
          <w:szCs w:val="22"/>
          <w:vertAlign w:val="superscript"/>
        </w:rPr>
        <w:footnoteRef/>
      </w:r>
      <w:r>
        <w:rPr>
          <w:rFonts w:ascii="Bahnschrift" w:hAnsi="Bahnschrift"/>
          <w:sz w:val="22"/>
          <w:szCs w:val="22"/>
          <w:vertAlign w:val="superscript"/>
        </w:rPr>
        <w:t xml:space="preserve">. </w:t>
      </w:r>
      <w:r>
        <w:rPr>
          <w:rFonts w:ascii="Bahnschrift" w:hAnsi="Bahnschrift"/>
          <w:sz w:val="22"/>
          <w:szCs w:val="22"/>
          <w:vertAlign w:val="superscript"/>
        </w:rPr>
        <w:tab/>
      </w:r>
      <w:r w:rsidRPr="00C357CD">
        <w:rPr>
          <w:rFonts w:ascii="Bahnschrift" w:hAnsi="Bahnschrift"/>
          <w:sz w:val="22"/>
          <w:szCs w:val="22"/>
          <w:vertAlign w:val="superscript"/>
        </w:rPr>
        <w:t>Jeżeli dotyczy, tzn. jeżeli wykonawca zamierza skierować do realizacji zamówienia osobę posiadającą doświadczenie zawodowe, zgodnie z wymaganiami określonymi w</w:t>
      </w:r>
      <w:r>
        <w:rPr>
          <w:rFonts w:ascii="Bahnschrift" w:hAnsi="Bahnschrift"/>
          <w:sz w:val="22"/>
          <w:szCs w:val="22"/>
          <w:vertAlign w:val="superscript"/>
        </w:rPr>
        <w:t> rozdz. XV</w:t>
      </w:r>
      <w:r w:rsidRPr="00C357CD">
        <w:rPr>
          <w:rFonts w:ascii="Bahnschrift" w:hAnsi="Bahnschrift"/>
          <w:sz w:val="22"/>
          <w:szCs w:val="22"/>
          <w:vertAlign w:val="superscript"/>
        </w:rPr>
        <w:t xml:space="preserve"> </w:t>
      </w:r>
      <w:proofErr w:type="spellStart"/>
      <w:r>
        <w:rPr>
          <w:rFonts w:ascii="Bahnschrift" w:hAnsi="Bahnschrift"/>
          <w:sz w:val="22"/>
          <w:szCs w:val="22"/>
          <w:vertAlign w:val="superscript"/>
        </w:rPr>
        <w:t>OPiW</w:t>
      </w:r>
      <w:proofErr w:type="spellEnd"/>
      <w:r w:rsidRPr="00C357CD">
        <w:rPr>
          <w:rFonts w:ascii="Bahnschrift" w:hAnsi="Bahnschrift"/>
          <w:sz w:val="22"/>
          <w:szCs w:val="22"/>
          <w:vertAlign w:val="superscript"/>
        </w:rPr>
        <w:t>.</w:t>
      </w:r>
      <w:r>
        <w:rPr>
          <w:rFonts w:ascii="Bahnschrift" w:hAnsi="Bahnschrift"/>
          <w:sz w:val="22"/>
          <w:szCs w:val="22"/>
          <w:vertAlign w:val="superscript"/>
        </w:rPr>
        <w:t xml:space="preserve"> </w:t>
      </w:r>
      <w:r w:rsidRPr="00E20403">
        <w:rPr>
          <w:rFonts w:ascii="Bahnschrift" w:hAnsi="Bahnschrift"/>
          <w:sz w:val="22"/>
          <w:szCs w:val="22"/>
          <w:vertAlign w:val="superscript"/>
        </w:rPr>
        <w:t xml:space="preserve">W przypadku skierowania do realizacji zamówienia osoby z ww. doświadczeniem oferta wykonawcy otrzyma dodatkowe punkty w </w:t>
      </w:r>
      <w:proofErr w:type="spellStart"/>
      <w:r w:rsidRPr="00E20403">
        <w:rPr>
          <w:rFonts w:ascii="Bahnschrift" w:hAnsi="Bahnschrift"/>
          <w:sz w:val="22"/>
          <w:szCs w:val="22"/>
          <w:vertAlign w:val="superscript"/>
        </w:rPr>
        <w:t>pozacenowych</w:t>
      </w:r>
      <w:proofErr w:type="spellEnd"/>
      <w:r w:rsidRPr="00E20403">
        <w:rPr>
          <w:rFonts w:ascii="Bahnschrift" w:hAnsi="Bahnschrift"/>
          <w:sz w:val="22"/>
          <w:szCs w:val="22"/>
          <w:vertAlign w:val="superscript"/>
        </w:rPr>
        <w:t xml:space="preserve"> kryteriach </w:t>
      </w:r>
      <w:r>
        <w:rPr>
          <w:rFonts w:ascii="Bahnschrift" w:hAnsi="Bahnschrift"/>
          <w:sz w:val="22"/>
          <w:szCs w:val="22"/>
          <w:vertAlign w:val="superscript"/>
        </w:rPr>
        <w:t>oceny ofert, zgodnie z rozdz. XV</w:t>
      </w:r>
      <w:r w:rsidRPr="00E20403">
        <w:rPr>
          <w:rFonts w:ascii="Bahnschrift" w:hAnsi="Bahnschrift"/>
          <w:sz w:val="22"/>
          <w:szCs w:val="22"/>
          <w:vertAlign w:val="superscript"/>
        </w:rPr>
        <w:t xml:space="preserve"> </w:t>
      </w:r>
      <w:proofErr w:type="spellStart"/>
      <w:r>
        <w:rPr>
          <w:rFonts w:ascii="Bahnschrift" w:hAnsi="Bahnschrift"/>
          <w:sz w:val="22"/>
          <w:szCs w:val="22"/>
          <w:vertAlign w:val="superscript"/>
        </w:rPr>
        <w:t>OPiW</w:t>
      </w:r>
      <w:proofErr w:type="spellEnd"/>
      <w:r w:rsidRPr="00E20403">
        <w:rPr>
          <w:rFonts w:ascii="Bahnschrift" w:hAnsi="Bahnschrift"/>
          <w:sz w:val="22"/>
          <w:szCs w:val="22"/>
          <w:vertAlign w:val="superscript"/>
        </w:rPr>
        <w:t>.</w:t>
      </w:r>
    </w:p>
  </w:footnote>
  <w:footnote w:id="2">
    <w:p w14:paraId="2C04E654" w14:textId="77777777" w:rsidR="00FD54E9" w:rsidRPr="00C357CD" w:rsidRDefault="00FD54E9" w:rsidP="008B14EC">
      <w:pPr>
        <w:pStyle w:val="Tekstprzypisudolnego"/>
        <w:spacing w:after="0" w:line="240" w:lineRule="auto"/>
        <w:ind w:left="142" w:hanging="142"/>
        <w:contextualSpacing/>
        <w:rPr>
          <w:rFonts w:ascii="Bahnschrift" w:hAnsi="Bahnschrift"/>
          <w:sz w:val="22"/>
          <w:szCs w:val="22"/>
          <w:vertAlign w:val="superscript"/>
        </w:rPr>
      </w:pPr>
      <w:r w:rsidRPr="00E20403">
        <w:rPr>
          <w:rFonts w:ascii="Bahnschrift" w:hAnsi="Bahnschrift"/>
          <w:sz w:val="22"/>
          <w:szCs w:val="22"/>
          <w:vertAlign w:val="superscript"/>
        </w:rPr>
        <w:footnoteRef/>
      </w:r>
      <w:r w:rsidRPr="00E20403">
        <w:rPr>
          <w:rFonts w:ascii="Bahnschrift" w:hAnsi="Bahnschrift"/>
          <w:sz w:val="22"/>
          <w:szCs w:val="22"/>
          <w:vertAlign w:val="superscript"/>
        </w:rPr>
        <w:t>. Jeżeli dotyczy, tzn. jeżeli wykonawca zamierza skierować do realizacji zamówienia osobę posiadającą doświadczenie zawodowe, zgodnie z wym</w:t>
      </w:r>
      <w:r>
        <w:rPr>
          <w:rFonts w:ascii="Bahnschrift" w:hAnsi="Bahnschrift"/>
          <w:sz w:val="22"/>
          <w:szCs w:val="22"/>
          <w:vertAlign w:val="superscript"/>
        </w:rPr>
        <w:t>aganiami określonymi w rozdz. XV</w:t>
      </w:r>
      <w:r w:rsidRPr="00E20403">
        <w:rPr>
          <w:rFonts w:ascii="Bahnschrift" w:hAnsi="Bahnschrift"/>
          <w:sz w:val="22"/>
          <w:szCs w:val="22"/>
          <w:vertAlign w:val="superscript"/>
        </w:rPr>
        <w:t xml:space="preserve"> </w:t>
      </w:r>
      <w:proofErr w:type="spellStart"/>
      <w:r>
        <w:rPr>
          <w:rFonts w:ascii="Bahnschrift" w:hAnsi="Bahnschrift"/>
          <w:sz w:val="22"/>
          <w:szCs w:val="22"/>
          <w:vertAlign w:val="superscript"/>
        </w:rPr>
        <w:t>OPiW</w:t>
      </w:r>
      <w:proofErr w:type="spellEnd"/>
      <w:r w:rsidRPr="00E20403">
        <w:rPr>
          <w:rFonts w:ascii="Bahnschrift" w:hAnsi="Bahnschrift"/>
          <w:sz w:val="22"/>
          <w:szCs w:val="22"/>
          <w:vertAlign w:val="superscript"/>
        </w:rPr>
        <w:t xml:space="preserve">. </w:t>
      </w:r>
      <w:r w:rsidRPr="00C357CD">
        <w:rPr>
          <w:rFonts w:ascii="Bahnschrift" w:hAnsi="Bahnschrift"/>
          <w:sz w:val="22"/>
          <w:szCs w:val="22"/>
          <w:vertAlign w:val="superscript"/>
        </w:rPr>
        <w:t xml:space="preserve">W przypadku skierowania do realizacji zamówienia osoby z ww. doświadczeniem oferta wykonawcy otrzyma dodatkowe punkty w </w:t>
      </w:r>
      <w:proofErr w:type="spellStart"/>
      <w:r w:rsidRPr="00C357CD">
        <w:rPr>
          <w:rFonts w:ascii="Bahnschrift" w:hAnsi="Bahnschrift"/>
          <w:sz w:val="22"/>
          <w:szCs w:val="22"/>
          <w:vertAlign w:val="superscript"/>
        </w:rPr>
        <w:t>pozacenowych</w:t>
      </w:r>
      <w:proofErr w:type="spellEnd"/>
      <w:r w:rsidRPr="00C357CD">
        <w:rPr>
          <w:rFonts w:ascii="Bahnschrift" w:hAnsi="Bahnschrift"/>
          <w:sz w:val="22"/>
          <w:szCs w:val="22"/>
          <w:vertAlign w:val="superscript"/>
        </w:rPr>
        <w:t xml:space="preserve"> kryteriach </w:t>
      </w:r>
      <w:r>
        <w:rPr>
          <w:rFonts w:ascii="Bahnschrift" w:hAnsi="Bahnschrift"/>
          <w:sz w:val="22"/>
          <w:szCs w:val="22"/>
          <w:vertAlign w:val="superscript"/>
        </w:rPr>
        <w:t>oceny ofert, zgodnie z rozdz. XV</w:t>
      </w:r>
      <w:r w:rsidRPr="00C357CD">
        <w:rPr>
          <w:rFonts w:ascii="Bahnschrift" w:hAnsi="Bahnschrift"/>
          <w:sz w:val="22"/>
          <w:szCs w:val="22"/>
          <w:vertAlign w:val="superscript"/>
        </w:rPr>
        <w:t xml:space="preserve"> </w:t>
      </w:r>
      <w:proofErr w:type="spellStart"/>
      <w:r>
        <w:rPr>
          <w:rFonts w:ascii="Bahnschrift" w:hAnsi="Bahnschrift"/>
          <w:sz w:val="22"/>
          <w:szCs w:val="22"/>
          <w:vertAlign w:val="superscript"/>
        </w:rPr>
        <w:t>OPiW</w:t>
      </w:r>
      <w:proofErr w:type="spellEnd"/>
      <w:r w:rsidRPr="00C357CD">
        <w:rPr>
          <w:rFonts w:ascii="Bahnschrift" w:hAnsi="Bahnschrift"/>
          <w:sz w:val="22"/>
          <w:szCs w:val="22"/>
          <w:vertAlign w:val="superscript"/>
        </w:rPr>
        <w:t xml:space="preserve">. </w:t>
      </w:r>
    </w:p>
  </w:footnote>
  <w:footnote w:id="3">
    <w:p w14:paraId="0E97BDB7" w14:textId="77777777" w:rsidR="00FD54E9" w:rsidRPr="00E20403" w:rsidRDefault="00FD54E9" w:rsidP="003357CA">
      <w:pPr>
        <w:pStyle w:val="Tekstprzypisudolnego"/>
        <w:spacing w:after="0" w:line="240" w:lineRule="auto"/>
        <w:ind w:left="142" w:hanging="142"/>
        <w:contextualSpacing/>
        <w:rPr>
          <w:rFonts w:ascii="Bahnschrift" w:hAnsi="Bahnschrift"/>
          <w:sz w:val="22"/>
          <w:szCs w:val="22"/>
          <w:vertAlign w:val="superscript"/>
        </w:rPr>
      </w:pPr>
      <w:r w:rsidRPr="00C357CD">
        <w:rPr>
          <w:rFonts w:ascii="Bahnschrift" w:hAnsi="Bahnschrift"/>
          <w:sz w:val="22"/>
          <w:szCs w:val="22"/>
          <w:vertAlign w:val="superscript"/>
        </w:rPr>
        <w:footnoteRef/>
      </w:r>
      <w:r>
        <w:rPr>
          <w:rFonts w:ascii="Bahnschrift" w:hAnsi="Bahnschrift"/>
          <w:sz w:val="22"/>
          <w:szCs w:val="22"/>
          <w:vertAlign w:val="superscript"/>
        </w:rPr>
        <w:t xml:space="preserve">. </w:t>
      </w:r>
      <w:r>
        <w:rPr>
          <w:rFonts w:ascii="Bahnschrift" w:hAnsi="Bahnschrift"/>
          <w:sz w:val="22"/>
          <w:szCs w:val="22"/>
          <w:vertAlign w:val="superscript"/>
        </w:rPr>
        <w:tab/>
      </w:r>
      <w:r w:rsidRPr="00C357CD">
        <w:rPr>
          <w:rFonts w:ascii="Bahnschrift" w:hAnsi="Bahnschrift"/>
          <w:sz w:val="22"/>
          <w:szCs w:val="22"/>
          <w:vertAlign w:val="superscript"/>
        </w:rPr>
        <w:t>Jeżeli dotyczy, tzn. jeżeli wykonawca zamierza skierować do realizacji zamówienia osobę posiadającą doświadczenie zawodowe, zgodnie z wymaganiami określonymi w</w:t>
      </w:r>
      <w:r>
        <w:rPr>
          <w:rFonts w:ascii="Bahnschrift" w:hAnsi="Bahnschrift"/>
          <w:sz w:val="22"/>
          <w:szCs w:val="22"/>
          <w:vertAlign w:val="superscript"/>
        </w:rPr>
        <w:t> rozdz. XV</w:t>
      </w:r>
      <w:r w:rsidRPr="00C357CD">
        <w:rPr>
          <w:rFonts w:ascii="Bahnschrift" w:hAnsi="Bahnschrift"/>
          <w:sz w:val="22"/>
          <w:szCs w:val="22"/>
          <w:vertAlign w:val="superscript"/>
        </w:rPr>
        <w:t xml:space="preserve"> </w:t>
      </w:r>
      <w:proofErr w:type="spellStart"/>
      <w:r>
        <w:rPr>
          <w:rFonts w:ascii="Bahnschrift" w:hAnsi="Bahnschrift"/>
          <w:sz w:val="22"/>
          <w:szCs w:val="22"/>
          <w:vertAlign w:val="superscript"/>
        </w:rPr>
        <w:t>OPiW</w:t>
      </w:r>
      <w:proofErr w:type="spellEnd"/>
      <w:r w:rsidRPr="00C357CD">
        <w:rPr>
          <w:rFonts w:ascii="Bahnschrift" w:hAnsi="Bahnschrift"/>
          <w:sz w:val="22"/>
          <w:szCs w:val="22"/>
          <w:vertAlign w:val="superscript"/>
        </w:rPr>
        <w:t>.</w:t>
      </w:r>
      <w:r>
        <w:rPr>
          <w:rFonts w:ascii="Bahnschrift" w:hAnsi="Bahnschrift"/>
          <w:sz w:val="22"/>
          <w:szCs w:val="22"/>
          <w:vertAlign w:val="superscript"/>
        </w:rPr>
        <w:t xml:space="preserve"> </w:t>
      </w:r>
      <w:r w:rsidRPr="00E20403">
        <w:rPr>
          <w:rFonts w:ascii="Bahnschrift" w:hAnsi="Bahnschrift"/>
          <w:sz w:val="22"/>
          <w:szCs w:val="22"/>
          <w:vertAlign w:val="superscript"/>
        </w:rPr>
        <w:t xml:space="preserve">W przypadku skierowania do realizacji zamówienia osoby z ww. doświadczeniem oferta wykonawcy otrzyma dodatkowe punkty w </w:t>
      </w:r>
      <w:proofErr w:type="spellStart"/>
      <w:r w:rsidRPr="00E20403">
        <w:rPr>
          <w:rFonts w:ascii="Bahnschrift" w:hAnsi="Bahnschrift"/>
          <w:sz w:val="22"/>
          <w:szCs w:val="22"/>
          <w:vertAlign w:val="superscript"/>
        </w:rPr>
        <w:t>pozacenowych</w:t>
      </w:r>
      <w:proofErr w:type="spellEnd"/>
      <w:r w:rsidRPr="00E20403">
        <w:rPr>
          <w:rFonts w:ascii="Bahnschrift" w:hAnsi="Bahnschrift"/>
          <w:sz w:val="22"/>
          <w:szCs w:val="22"/>
          <w:vertAlign w:val="superscript"/>
        </w:rPr>
        <w:t xml:space="preserve"> kryteriach </w:t>
      </w:r>
      <w:r>
        <w:rPr>
          <w:rFonts w:ascii="Bahnschrift" w:hAnsi="Bahnschrift"/>
          <w:sz w:val="22"/>
          <w:szCs w:val="22"/>
          <w:vertAlign w:val="superscript"/>
        </w:rPr>
        <w:t>oceny ofert, zgodnie z rozdz. XV</w:t>
      </w:r>
      <w:r w:rsidRPr="00E20403">
        <w:rPr>
          <w:rFonts w:ascii="Bahnschrift" w:hAnsi="Bahnschrift"/>
          <w:sz w:val="22"/>
          <w:szCs w:val="22"/>
          <w:vertAlign w:val="superscript"/>
        </w:rPr>
        <w:t xml:space="preserve"> </w:t>
      </w:r>
      <w:proofErr w:type="spellStart"/>
      <w:r>
        <w:rPr>
          <w:rFonts w:ascii="Bahnschrift" w:hAnsi="Bahnschrift"/>
          <w:sz w:val="22"/>
          <w:szCs w:val="22"/>
          <w:vertAlign w:val="superscript"/>
        </w:rPr>
        <w:t>OPiW</w:t>
      </w:r>
      <w:proofErr w:type="spellEnd"/>
      <w:r w:rsidRPr="00E20403">
        <w:rPr>
          <w:rFonts w:ascii="Bahnschrift" w:hAnsi="Bahnschrift"/>
          <w:sz w:val="22"/>
          <w:szCs w:val="22"/>
          <w:vertAlign w:val="superscript"/>
        </w:rPr>
        <w:t>.</w:t>
      </w:r>
    </w:p>
  </w:footnote>
  <w:footnote w:id="4">
    <w:p w14:paraId="081BDCC1" w14:textId="77777777" w:rsidR="00FD54E9" w:rsidRPr="00C357CD" w:rsidRDefault="00FD54E9" w:rsidP="008B14EC">
      <w:pPr>
        <w:pStyle w:val="Tekstprzypisudolnego"/>
        <w:spacing w:after="0" w:line="240" w:lineRule="auto"/>
        <w:ind w:left="142" w:hanging="142"/>
        <w:contextualSpacing/>
        <w:rPr>
          <w:rFonts w:ascii="Bahnschrift" w:hAnsi="Bahnschrift"/>
          <w:sz w:val="22"/>
          <w:szCs w:val="22"/>
          <w:vertAlign w:val="superscript"/>
        </w:rPr>
      </w:pPr>
      <w:r w:rsidRPr="00E20403">
        <w:rPr>
          <w:rFonts w:ascii="Bahnschrift" w:hAnsi="Bahnschrift"/>
          <w:sz w:val="22"/>
          <w:szCs w:val="22"/>
          <w:vertAlign w:val="superscript"/>
        </w:rPr>
        <w:footnoteRef/>
      </w:r>
      <w:r w:rsidRPr="00E20403">
        <w:rPr>
          <w:rFonts w:ascii="Bahnschrift" w:hAnsi="Bahnschrift"/>
          <w:sz w:val="22"/>
          <w:szCs w:val="22"/>
          <w:vertAlign w:val="superscript"/>
        </w:rPr>
        <w:t>. Jeżeli dotyczy, tzn. jeżeli wykonawca zamierza skierować do realizacji zamówienia osobę posiadającą doświadczenie zawodowe, zgodnie z wym</w:t>
      </w:r>
      <w:r>
        <w:rPr>
          <w:rFonts w:ascii="Bahnschrift" w:hAnsi="Bahnschrift"/>
          <w:sz w:val="22"/>
          <w:szCs w:val="22"/>
          <w:vertAlign w:val="superscript"/>
        </w:rPr>
        <w:t>aganiami określonymi w rozdz. XV</w:t>
      </w:r>
      <w:r w:rsidRPr="00E20403">
        <w:rPr>
          <w:rFonts w:ascii="Bahnschrift" w:hAnsi="Bahnschrift"/>
          <w:sz w:val="22"/>
          <w:szCs w:val="22"/>
          <w:vertAlign w:val="superscript"/>
        </w:rPr>
        <w:t xml:space="preserve"> </w:t>
      </w:r>
      <w:proofErr w:type="spellStart"/>
      <w:r>
        <w:rPr>
          <w:rFonts w:ascii="Bahnschrift" w:hAnsi="Bahnschrift"/>
          <w:sz w:val="22"/>
          <w:szCs w:val="22"/>
          <w:vertAlign w:val="superscript"/>
        </w:rPr>
        <w:t>OPiW</w:t>
      </w:r>
      <w:proofErr w:type="spellEnd"/>
      <w:r w:rsidRPr="00E20403">
        <w:rPr>
          <w:rFonts w:ascii="Bahnschrift" w:hAnsi="Bahnschrift"/>
          <w:sz w:val="22"/>
          <w:szCs w:val="22"/>
          <w:vertAlign w:val="superscript"/>
        </w:rPr>
        <w:t xml:space="preserve">. </w:t>
      </w:r>
      <w:r w:rsidRPr="00C357CD">
        <w:rPr>
          <w:rFonts w:ascii="Bahnschrift" w:hAnsi="Bahnschrift"/>
          <w:sz w:val="22"/>
          <w:szCs w:val="22"/>
          <w:vertAlign w:val="superscript"/>
        </w:rPr>
        <w:t xml:space="preserve">W przypadku skierowania do realizacji zamówienia osoby z ww. doświadczeniem oferta wykonawcy otrzyma dodatkowe punkty w </w:t>
      </w:r>
      <w:proofErr w:type="spellStart"/>
      <w:r w:rsidRPr="00C357CD">
        <w:rPr>
          <w:rFonts w:ascii="Bahnschrift" w:hAnsi="Bahnschrift"/>
          <w:sz w:val="22"/>
          <w:szCs w:val="22"/>
          <w:vertAlign w:val="superscript"/>
        </w:rPr>
        <w:t>pozacenowych</w:t>
      </w:r>
      <w:proofErr w:type="spellEnd"/>
      <w:r w:rsidRPr="00C357CD">
        <w:rPr>
          <w:rFonts w:ascii="Bahnschrift" w:hAnsi="Bahnschrift"/>
          <w:sz w:val="22"/>
          <w:szCs w:val="22"/>
          <w:vertAlign w:val="superscript"/>
        </w:rPr>
        <w:t xml:space="preserve"> kryteriach </w:t>
      </w:r>
      <w:r>
        <w:rPr>
          <w:rFonts w:ascii="Bahnschrift" w:hAnsi="Bahnschrift"/>
          <w:sz w:val="22"/>
          <w:szCs w:val="22"/>
          <w:vertAlign w:val="superscript"/>
        </w:rPr>
        <w:t>oceny ofert, zgodnie z rozdz. XV</w:t>
      </w:r>
      <w:r w:rsidRPr="00C357CD">
        <w:rPr>
          <w:rFonts w:ascii="Bahnschrift" w:hAnsi="Bahnschrift"/>
          <w:sz w:val="22"/>
          <w:szCs w:val="22"/>
          <w:vertAlign w:val="superscript"/>
        </w:rPr>
        <w:t xml:space="preserve"> </w:t>
      </w:r>
      <w:proofErr w:type="spellStart"/>
      <w:r>
        <w:rPr>
          <w:rFonts w:ascii="Bahnschrift" w:hAnsi="Bahnschrift"/>
          <w:sz w:val="22"/>
          <w:szCs w:val="22"/>
          <w:vertAlign w:val="superscript"/>
        </w:rPr>
        <w:t>OPiW</w:t>
      </w:r>
      <w:proofErr w:type="spellEnd"/>
      <w:r w:rsidRPr="00C357CD">
        <w:rPr>
          <w:rFonts w:ascii="Bahnschrift" w:hAnsi="Bahnschrift"/>
          <w:sz w:val="22"/>
          <w:szCs w:val="22"/>
          <w:vertAlign w:val="superscript"/>
        </w:rPr>
        <w:t xml:space="preserve">. </w:t>
      </w:r>
    </w:p>
  </w:footnote>
  <w:footnote w:id="5">
    <w:p w14:paraId="2D78B1F5" w14:textId="4F69EACA" w:rsidR="00FD54E9" w:rsidRPr="00736E84" w:rsidRDefault="00FD54E9" w:rsidP="00F6670D">
      <w:pPr>
        <w:pStyle w:val="Tekstprzypisudolnego"/>
        <w:spacing w:after="0" w:line="240" w:lineRule="auto"/>
        <w:ind w:left="709" w:hanging="142"/>
        <w:rPr>
          <w:rFonts w:ascii="Bahnschrift" w:hAnsi="Bahnschrift"/>
          <w:sz w:val="22"/>
          <w:szCs w:val="22"/>
          <w:vertAlign w:val="superscript"/>
        </w:rPr>
      </w:pPr>
      <w:r w:rsidRPr="00736E84">
        <w:rPr>
          <w:rStyle w:val="Odwoanieprzypisudolnego"/>
          <w:rFonts w:ascii="Bahnschrift" w:hAnsi="Bahnschrift"/>
          <w:sz w:val="22"/>
          <w:szCs w:val="22"/>
        </w:rPr>
        <w:footnoteRef/>
      </w:r>
      <w:r w:rsidRPr="00736E84">
        <w:rPr>
          <w:rFonts w:ascii="Bahnschrift" w:hAnsi="Bahnschrift"/>
          <w:sz w:val="22"/>
          <w:szCs w:val="22"/>
          <w:vertAlign w:val="superscript"/>
        </w:rPr>
        <w:t xml:space="preserve"> </w:t>
      </w:r>
      <w:r w:rsidRPr="00736E84">
        <w:rPr>
          <w:rFonts w:ascii="Bahnschrift" w:eastAsiaTheme="minorHAnsi" w:hAnsi="Bahnschrift" w:cstheme="minorBidi"/>
          <w:sz w:val="22"/>
          <w:szCs w:val="22"/>
          <w:vertAlign w:val="superscript"/>
        </w:rPr>
        <w:t xml:space="preserve">Powołując się na  §9 ust. 4 pkt 2) Rozporządzenia Ministra Rozwoju, Pracy i Technologii z dnia 23 grudnia 2020 r. w sprawie podmiotowych środków dowodowych oraz innych dokumentów lub oświadczeń, jakich może żądać </w:t>
      </w:r>
      <w:r>
        <w:rPr>
          <w:rFonts w:ascii="Bahnschrift" w:eastAsiaTheme="minorHAnsi" w:hAnsi="Bahnschrift" w:cstheme="minorBidi"/>
          <w:sz w:val="22"/>
          <w:szCs w:val="22"/>
          <w:vertAlign w:val="superscript"/>
        </w:rPr>
        <w:t>z</w:t>
      </w:r>
      <w:r w:rsidRPr="00736E84">
        <w:rPr>
          <w:rFonts w:ascii="Bahnschrift" w:eastAsiaTheme="minorHAnsi" w:hAnsi="Bahnschrift" w:cstheme="minorBidi"/>
          <w:sz w:val="22"/>
          <w:szCs w:val="22"/>
          <w:vertAlign w:val="superscript"/>
        </w:rPr>
        <w:t>amawiający od wykonawcy, Zamawiający w celu zapewnienia odpowiedniego poziomu konkurencji w postępowaniu o udzielenie zamówienia publicznego dopuszcza wyk</w:t>
      </w:r>
      <w:r>
        <w:rPr>
          <w:rFonts w:ascii="Bahnschrift" w:eastAsiaTheme="minorHAnsi" w:hAnsi="Bahnschrift" w:cstheme="minorBidi"/>
          <w:sz w:val="22"/>
          <w:szCs w:val="22"/>
          <w:vertAlign w:val="superscript"/>
        </w:rPr>
        <w:t>az usług wykonanych w okresie 10</w:t>
      </w:r>
      <w:r w:rsidRPr="00736E84">
        <w:rPr>
          <w:rFonts w:ascii="Bahnschrift" w:eastAsiaTheme="minorHAnsi" w:hAnsi="Bahnschrift" w:cstheme="minorBidi"/>
          <w:sz w:val="22"/>
          <w:szCs w:val="22"/>
          <w:vertAlign w:val="superscript"/>
        </w:rPr>
        <w:t xml:space="preserve"> lat)</w:t>
      </w:r>
      <w:r>
        <w:rPr>
          <w:rFonts w:ascii="Bahnschrift" w:eastAsiaTheme="minorHAnsi" w:hAnsi="Bahnschrift" w:cstheme="minorBidi"/>
          <w:sz w:val="22"/>
          <w:szCs w:val="22"/>
          <w:vertAlign w:val="superscript"/>
        </w:rPr>
        <w:t>;</w:t>
      </w:r>
    </w:p>
  </w:footnote>
  <w:footnote w:id="6">
    <w:p w14:paraId="58215D5A" w14:textId="77777777" w:rsidR="00FD54E9" w:rsidRPr="009F66C1" w:rsidRDefault="00FD54E9" w:rsidP="00383BFC">
      <w:pPr>
        <w:spacing w:line="240" w:lineRule="auto"/>
        <w:ind w:left="357" w:firstLine="0"/>
        <w:rPr>
          <w:sz w:val="18"/>
          <w:szCs w:val="18"/>
        </w:rPr>
      </w:pPr>
      <w:r w:rsidRPr="00F82B06">
        <w:rPr>
          <w:rStyle w:val="Odwoanieprzypisudolnego"/>
          <w:rFonts w:cs="Arial"/>
          <w:sz w:val="22"/>
        </w:rPr>
        <w:footnoteRef/>
      </w:r>
      <w:r w:rsidRPr="009F66C1">
        <w:rPr>
          <w:rFonts w:cs="Arial"/>
          <w:sz w:val="22"/>
          <w:vertAlign w:val="superscript"/>
        </w:rPr>
        <w:t xml:space="preserve">. </w:t>
      </w:r>
      <w:r w:rsidRPr="009F66C1">
        <w:rPr>
          <w:sz w:val="22"/>
          <w:vertAlign w:val="subscript"/>
        </w:rPr>
        <w:t>Pojęcie „powierzchnia podstawowa” należy rozumieć w myśl normy PN-ISO 9836:2015 Właściwości użytkowe w budownictwie - Określanie i obliczanie wskaźników powierzchniowych i kubaturowych, tj. jako część powierzchni użytkowej zgodnej z podstawowym przeznaczeniem budynku (bez uwzględnienia powierzchni pomocniczych).</w:t>
      </w:r>
    </w:p>
    <w:p w14:paraId="7DFB3AB5" w14:textId="2F151DB4" w:rsidR="00FD54E9" w:rsidRPr="00F858A4" w:rsidRDefault="00FD54E9" w:rsidP="009F66C1">
      <w:pPr>
        <w:pStyle w:val="Tekstprzypisudolnego"/>
        <w:spacing w:line="240" w:lineRule="auto"/>
        <w:ind w:left="284"/>
        <w:rPr>
          <w:rFonts w:ascii="Bahnschrift" w:hAnsi="Bahnschrift" w:cs="Arial"/>
          <w:sz w:val="22"/>
          <w:szCs w:val="22"/>
          <w:vertAlign w:val="superscript"/>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C77AB8" w14:textId="7CCD7F36" w:rsidR="00FD54E9" w:rsidRPr="0037189E" w:rsidRDefault="00FD54E9" w:rsidP="0037189E">
    <w:pPr>
      <w:tabs>
        <w:tab w:val="left" w:pos="1650"/>
      </w:tabs>
      <w:spacing w:line="240" w:lineRule="auto"/>
      <w:rPr>
        <w:rFonts w:eastAsia="Palatino Linotype" w:cs="Times New Roman"/>
      </w:rPr>
    </w:pPr>
    <w:r>
      <w:rPr>
        <w:noProof/>
        <w:lang w:eastAsia="pl-PL"/>
      </w:rPr>
      <w:drawing>
        <wp:anchor distT="0" distB="0" distL="114300" distR="114300" simplePos="0" relativeHeight="251660288" behindDoc="1" locked="1" layoutInCell="1" allowOverlap="1" wp14:anchorId="7296489B" wp14:editId="09BEE8F1">
          <wp:simplePos x="0" y="0"/>
          <wp:positionH relativeFrom="page">
            <wp:posOffset>-53340</wp:posOffset>
          </wp:positionH>
          <wp:positionV relativeFrom="page">
            <wp:posOffset>-410210</wp:posOffset>
          </wp:positionV>
          <wp:extent cx="7559675" cy="1181100"/>
          <wp:effectExtent l="0" t="0" r="3175"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EBBA955" w14:textId="77777777" w:rsidR="00FD54E9" w:rsidRPr="00E37BE9" w:rsidRDefault="00FD54E9" w:rsidP="0037189E">
    <w:pPr>
      <w:pStyle w:val="Nagwek"/>
      <w:rPr>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A2AF9"/>
    <w:multiLevelType w:val="hybridMultilevel"/>
    <w:tmpl w:val="78B2D23A"/>
    <w:lvl w:ilvl="0" w:tplc="A73C3C66">
      <w:start w:val="1"/>
      <w:numFmt w:val="bullet"/>
      <w:lvlText w:val="-"/>
      <w:lvlJc w:val="left"/>
      <w:pPr>
        <w:ind w:left="2912"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nsid w:val="0D2039B8"/>
    <w:multiLevelType w:val="hybridMultilevel"/>
    <w:tmpl w:val="D88C0446"/>
    <w:lvl w:ilvl="0" w:tplc="3AC4EA3A">
      <w:start w:val="1"/>
      <w:numFmt w:val="decimal"/>
      <w:lvlText w:val="%1)"/>
      <w:lvlJc w:val="left"/>
      <w:pPr>
        <w:ind w:left="1942"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73D2E45"/>
    <w:multiLevelType w:val="hybridMultilevel"/>
    <w:tmpl w:val="7A1CE538"/>
    <w:lvl w:ilvl="0" w:tplc="04150005">
      <w:start w:val="1"/>
      <w:numFmt w:val="bullet"/>
      <w:lvlText w:val=""/>
      <w:lvlJc w:val="left"/>
      <w:pPr>
        <w:ind w:left="720" w:hanging="360"/>
      </w:pPr>
      <w:rPr>
        <w:rFonts w:ascii="Wingdings" w:hAnsi="Wingdings" w:hint="default"/>
      </w:rPr>
    </w:lvl>
    <w:lvl w:ilvl="1" w:tplc="EF24F4EE">
      <w:start w:val="1"/>
      <w:numFmt w:val="lowerLetter"/>
      <w:lvlText w:val="%2)"/>
      <w:lvlJc w:val="left"/>
      <w:pPr>
        <w:ind w:left="1440" w:hanging="360"/>
      </w:pPr>
      <w:rPr>
        <w:rFonts w:ascii="Bahnschrift" w:eastAsiaTheme="minorHAnsi" w:hAnsi="Bahnschrift" w:cstheme="minorBidi"/>
        <w:i w:val="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7F83959"/>
    <w:multiLevelType w:val="hybridMultilevel"/>
    <w:tmpl w:val="F954985E"/>
    <w:lvl w:ilvl="0" w:tplc="B3DC8E16">
      <w:start w:val="1"/>
      <w:numFmt w:val="bullet"/>
      <w:lvlText w:val=""/>
      <w:lvlJc w:val="left"/>
      <w:pPr>
        <w:ind w:left="720" w:hanging="360"/>
      </w:pPr>
      <w:rPr>
        <w:rFonts w:ascii="Symbol" w:hAnsi="Symbol" w:hint="default"/>
      </w:rPr>
    </w:lvl>
    <w:lvl w:ilvl="1" w:tplc="EF24F4EE">
      <w:start w:val="1"/>
      <w:numFmt w:val="lowerLetter"/>
      <w:lvlText w:val="%2)"/>
      <w:lvlJc w:val="left"/>
      <w:pPr>
        <w:ind w:left="1440" w:hanging="360"/>
      </w:pPr>
      <w:rPr>
        <w:rFonts w:ascii="Bahnschrift" w:eastAsiaTheme="minorHAnsi" w:hAnsi="Bahnschrift" w:cstheme="minorBidi"/>
        <w:i w:val="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83319AB"/>
    <w:multiLevelType w:val="multilevel"/>
    <w:tmpl w:val="DBD034DC"/>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9720" w:hanging="108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5">
    <w:nsid w:val="188A0E65"/>
    <w:multiLevelType w:val="hybridMultilevel"/>
    <w:tmpl w:val="6E60ECEE"/>
    <w:lvl w:ilvl="0" w:tplc="1B3AD986">
      <w:start w:val="1"/>
      <w:numFmt w:val="decimal"/>
      <w:pStyle w:val="Nagwek3"/>
      <w:lvlText w:val="%1)"/>
      <w:lvlJc w:val="left"/>
      <w:pPr>
        <w:ind w:left="360" w:hanging="360"/>
      </w:pPr>
      <w:rPr>
        <w:rFonts w:ascii="Bahnschrift" w:hAnsi="Bahnschrift" w:hint="default"/>
        <w:b w:val="0"/>
        <w:i w:val="0"/>
        <w:color w:val="auto"/>
        <w:sz w:val="20"/>
        <w:szCs w:val="20"/>
      </w:rPr>
    </w:lvl>
    <w:lvl w:ilvl="1" w:tplc="1E4A62EC">
      <w:start w:val="1"/>
      <w:numFmt w:val="lowerLetter"/>
      <w:lvlText w:val="%2)"/>
      <w:lvlJc w:val="left"/>
      <w:pPr>
        <w:ind w:left="1080" w:hanging="360"/>
      </w:pPr>
      <w:rPr>
        <w:rFonts w:ascii="Bahnschrift" w:hAnsi="Bahnschrift" w:hint="default"/>
        <w:b w:val="0"/>
        <w:i w:val="0"/>
        <w:sz w:val="18"/>
        <w:szCs w:val="18"/>
      </w:rPr>
    </w:lvl>
    <w:lvl w:ilvl="2" w:tplc="0415001B">
      <w:start w:val="1"/>
      <w:numFmt w:val="lowerRoman"/>
      <w:lvlText w:val="%3."/>
      <w:lvlJc w:val="right"/>
      <w:pPr>
        <w:ind w:left="1800" w:hanging="180"/>
      </w:pPr>
    </w:lvl>
    <w:lvl w:ilvl="3" w:tplc="B94884F0">
      <w:start w:val="1"/>
      <w:numFmt w:val="decimal"/>
      <w:lvlText w:val="%4."/>
      <w:lvlJc w:val="left"/>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28F15B4D"/>
    <w:multiLevelType w:val="hybridMultilevel"/>
    <w:tmpl w:val="19567100"/>
    <w:lvl w:ilvl="0" w:tplc="A73C3C66">
      <w:start w:val="1"/>
      <w:numFmt w:val="bullet"/>
      <w:lvlText w:val="-"/>
      <w:lvlJc w:val="left"/>
      <w:pPr>
        <w:ind w:left="1571" w:hanging="360"/>
      </w:pPr>
      <w:rPr>
        <w:rFonts w:ascii="Arial" w:hAnsi="Arial" w:hint="default"/>
      </w:rPr>
    </w:lvl>
    <w:lvl w:ilvl="1" w:tplc="04150003">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
    <w:nsid w:val="2BD54A41"/>
    <w:multiLevelType w:val="hybridMultilevel"/>
    <w:tmpl w:val="8482F82C"/>
    <w:lvl w:ilvl="0" w:tplc="5C382CE2">
      <w:start w:val="1"/>
      <w:numFmt w:val="decimal"/>
      <w:pStyle w:val="Nagwek2"/>
      <w:lvlText w:val="%1."/>
      <w:lvlJc w:val="left"/>
      <w:rPr>
        <w:rFonts w:hint="default"/>
        <w:b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E32EFDC2">
      <w:start w:val="1"/>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nsid w:val="2D0A16D2"/>
    <w:multiLevelType w:val="singleLevel"/>
    <w:tmpl w:val="0415000F"/>
    <w:lvl w:ilvl="0">
      <w:start w:val="1"/>
      <w:numFmt w:val="decimal"/>
      <w:lvlText w:val="%1."/>
      <w:lvlJc w:val="left"/>
      <w:pPr>
        <w:ind w:left="720" w:hanging="360"/>
      </w:pPr>
    </w:lvl>
  </w:abstractNum>
  <w:abstractNum w:abstractNumId="9">
    <w:nsid w:val="376011C9"/>
    <w:multiLevelType w:val="hybridMultilevel"/>
    <w:tmpl w:val="250EDA7C"/>
    <w:lvl w:ilvl="0" w:tplc="806075D8">
      <w:start w:val="1"/>
      <w:numFmt w:val="upperRoman"/>
      <w:pStyle w:val="Nagwek1"/>
      <w:lvlText w:val="%1."/>
      <w:lvlJc w:val="left"/>
      <w:pPr>
        <w:ind w:left="3414"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0">
    <w:nsid w:val="3807123A"/>
    <w:multiLevelType w:val="hybridMultilevel"/>
    <w:tmpl w:val="B688FC0E"/>
    <w:lvl w:ilvl="0" w:tplc="60840E4C">
      <w:start w:val="1"/>
      <w:numFmt w:val="decimal"/>
      <w:lvlText w:val="%1."/>
      <w:lvlJc w:val="left"/>
      <w:pPr>
        <w:ind w:left="502" w:hanging="360"/>
      </w:pPr>
      <w:rPr>
        <w:rFonts w:hint="default"/>
        <w:b/>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E32EFDC2">
      <w:start w:val="1"/>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nsid w:val="3DC26CA6"/>
    <w:multiLevelType w:val="hybridMultilevel"/>
    <w:tmpl w:val="5E7ACCA8"/>
    <w:lvl w:ilvl="0" w:tplc="EB0E07E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nsid w:val="434C7C67"/>
    <w:multiLevelType w:val="hybridMultilevel"/>
    <w:tmpl w:val="7D06B65A"/>
    <w:lvl w:ilvl="0" w:tplc="3CF88760">
      <w:start w:val="1"/>
      <w:numFmt w:val="bullet"/>
      <w:lvlText w:val="­"/>
      <w:lvlJc w:val="left"/>
      <w:pPr>
        <w:ind w:left="1287" w:hanging="360"/>
      </w:pPr>
      <w:rPr>
        <w:rFonts w:ascii="Arial" w:hAnsi="Aria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
    <w:nsid w:val="462C56D5"/>
    <w:multiLevelType w:val="hybridMultilevel"/>
    <w:tmpl w:val="0862E786"/>
    <w:lvl w:ilvl="0" w:tplc="04150017">
      <w:start w:val="1"/>
      <w:numFmt w:val="lowerLetter"/>
      <w:lvlText w:val="%1)"/>
      <w:lvlJc w:val="left"/>
      <w:pPr>
        <w:ind w:left="1713" w:hanging="360"/>
      </w:pPr>
    </w:lvl>
    <w:lvl w:ilvl="1" w:tplc="E2E03F26">
      <w:start w:val="1"/>
      <w:numFmt w:val="bullet"/>
      <w:lvlText w:val=""/>
      <w:lvlJc w:val="left"/>
      <w:pPr>
        <w:ind w:left="2433" w:hanging="360"/>
      </w:pPr>
      <w:rPr>
        <w:rFonts w:ascii="Symbol" w:hAnsi="Symbol" w:hint="default"/>
      </w:r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4">
    <w:nsid w:val="49DA78BB"/>
    <w:multiLevelType w:val="hybridMultilevel"/>
    <w:tmpl w:val="F8C6574E"/>
    <w:lvl w:ilvl="0" w:tplc="A73C3C66">
      <w:start w:val="1"/>
      <w:numFmt w:val="bullet"/>
      <w:lvlText w:val="-"/>
      <w:lvlJc w:val="left"/>
      <w:pPr>
        <w:ind w:left="760" w:hanging="360"/>
      </w:pPr>
      <w:rPr>
        <w:rFonts w:ascii="Arial" w:hAnsi="Arial" w:hint="default"/>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15">
    <w:nsid w:val="4A3068DA"/>
    <w:multiLevelType w:val="hybridMultilevel"/>
    <w:tmpl w:val="C6B23F68"/>
    <w:lvl w:ilvl="0" w:tplc="B4582FA2">
      <w:start w:val="1"/>
      <w:numFmt w:val="decimal"/>
      <w:lvlText w:val="%1."/>
      <w:lvlJc w:val="left"/>
      <w:pPr>
        <w:ind w:left="502" w:hanging="360"/>
      </w:pPr>
      <w:rPr>
        <w:rFonts w:hint="default"/>
        <w:b/>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E32EFDC2">
      <w:start w:val="1"/>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6">
    <w:nsid w:val="4A3C2B01"/>
    <w:multiLevelType w:val="hybridMultilevel"/>
    <w:tmpl w:val="0A8AC07C"/>
    <w:lvl w:ilvl="0" w:tplc="E2E03F2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7">
    <w:nsid w:val="4B5B1DDE"/>
    <w:multiLevelType w:val="multilevel"/>
    <w:tmpl w:val="4B5B1DDE"/>
    <w:lvl w:ilvl="0">
      <w:start w:val="1"/>
      <w:numFmt w:val="decimal"/>
      <w:lvlText w:val="%1)"/>
      <w:lvlJc w:val="left"/>
      <w:pPr>
        <w:ind w:left="1425" w:hanging="360"/>
      </w:pPr>
    </w:lvl>
    <w:lvl w:ilvl="1">
      <w:start w:val="1"/>
      <w:numFmt w:val="bullet"/>
      <w:lvlText w:val="-"/>
      <w:lvlJc w:val="left"/>
      <w:pPr>
        <w:ind w:left="2145" w:hanging="360"/>
      </w:pPr>
      <w:rPr>
        <w:rFonts w:ascii="Arial" w:hAnsi="Arial" w:hint="default"/>
        <w:u w:val="none"/>
      </w:rPr>
    </w:lvl>
    <w:lvl w:ilvl="2">
      <w:start w:val="1"/>
      <w:numFmt w:val="decimal"/>
      <w:lvlText w:val="%3."/>
      <w:lvlJc w:val="left"/>
      <w:pPr>
        <w:ind w:left="2865" w:hanging="180"/>
      </w:pPr>
    </w:lvl>
    <w:lvl w:ilvl="3">
      <w:start w:val="1"/>
      <w:numFmt w:val="lowerLetter"/>
      <w:lvlText w:val="%4)"/>
      <w:lvlJc w:val="left"/>
      <w:pPr>
        <w:ind w:left="3585" w:hanging="360"/>
      </w:pPr>
      <w:rPr>
        <w:rFonts w:hint="default"/>
        <w:b w:val="0"/>
      </w:rPr>
    </w:lvl>
    <w:lvl w:ilvl="4">
      <w:numFmt w:val="bullet"/>
      <w:lvlText w:val="•"/>
      <w:lvlJc w:val="left"/>
      <w:pPr>
        <w:ind w:left="4305" w:hanging="360"/>
      </w:pPr>
      <w:rPr>
        <w:rFonts w:ascii="Arial" w:eastAsia="Times New Roman" w:hAnsi="Arial" w:cs="Arial" w:hint="default"/>
      </w:r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18">
    <w:nsid w:val="4FF106D4"/>
    <w:multiLevelType w:val="hybridMultilevel"/>
    <w:tmpl w:val="C6B23F68"/>
    <w:lvl w:ilvl="0" w:tplc="B4582FA2">
      <w:start w:val="1"/>
      <w:numFmt w:val="decimal"/>
      <w:lvlText w:val="%1."/>
      <w:lvlJc w:val="left"/>
      <w:pPr>
        <w:ind w:left="502" w:hanging="360"/>
      </w:pPr>
      <w:rPr>
        <w:rFonts w:hint="default"/>
        <w:b/>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E32EFDC2">
      <w:start w:val="1"/>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
    <w:nsid w:val="52CE6144"/>
    <w:multiLevelType w:val="hybridMultilevel"/>
    <w:tmpl w:val="709214E6"/>
    <w:lvl w:ilvl="0" w:tplc="A73C3C6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579D6890"/>
    <w:multiLevelType w:val="hybridMultilevel"/>
    <w:tmpl w:val="6E4A6E18"/>
    <w:lvl w:ilvl="0" w:tplc="1F5C89C2">
      <w:start w:val="1"/>
      <w:numFmt w:val="lowerLetter"/>
      <w:pStyle w:val="Nagwek4"/>
      <w:lvlText w:val="%1)"/>
      <w:lvlJc w:val="left"/>
      <w:pPr>
        <w:ind w:left="1353" w:hanging="360"/>
      </w:pPr>
      <w:rPr>
        <w:rFonts w:ascii="Bahnschrift" w:hAnsi="Bahnschrift" w:hint="default"/>
        <w:b w:val="0"/>
        <w:i w:val="0"/>
        <w:sz w:val="20"/>
        <w:szCs w:val="20"/>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1">
    <w:nsid w:val="58BD0C2D"/>
    <w:multiLevelType w:val="hybridMultilevel"/>
    <w:tmpl w:val="D88C0446"/>
    <w:lvl w:ilvl="0" w:tplc="3AC4EA3A">
      <w:start w:val="1"/>
      <w:numFmt w:val="decimal"/>
      <w:lvlText w:val="%1)"/>
      <w:lvlJc w:val="left"/>
      <w:pPr>
        <w:ind w:left="1942"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01A0CFD"/>
    <w:multiLevelType w:val="hybridMultilevel"/>
    <w:tmpl w:val="157E0738"/>
    <w:lvl w:ilvl="0" w:tplc="C3868048">
      <w:start w:val="5"/>
      <w:numFmt w:val="decimal"/>
      <w:lvlText w:val="%1."/>
      <w:lvlJc w:val="left"/>
      <w:pPr>
        <w:ind w:left="502" w:hanging="360"/>
      </w:pPr>
      <w:rPr>
        <w:rFonts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63C5EC2"/>
    <w:multiLevelType w:val="hybridMultilevel"/>
    <w:tmpl w:val="A61606BC"/>
    <w:lvl w:ilvl="0" w:tplc="04150011">
      <w:start w:val="1"/>
      <w:numFmt w:val="decimal"/>
      <w:lvlText w:val="%1)"/>
      <w:lvlJc w:val="left"/>
      <w:pPr>
        <w:ind w:left="360" w:hanging="360"/>
      </w:pPr>
    </w:lvl>
    <w:lvl w:ilvl="1" w:tplc="EE0E4FD4">
      <w:start w:val="1"/>
      <w:numFmt w:val="bullet"/>
      <w:lvlText w:val=""/>
      <w:lvlJc w:val="left"/>
      <w:pPr>
        <w:ind w:left="1080" w:hanging="360"/>
      </w:pPr>
      <w:rPr>
        <w:rFonts w:ascii="Symbol" w:hAnsi="Symbol" w:hint="default"/>
      </w:rPr>
    </w:lvl>
    <w:lvl w:ilvl="2" w:tplc="97869FDA">
      <w:start w:val="1"/>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66422E30"/>
    <w:multiLevelType w:val="hybridMultilevel"/>
    <w:tmpl w:val="C6B23F68"/>
    <w:lvl w:ilvl="0" w:tplc="B4582FA2">
      <w:start w:val="1"/>
      <w:numFmt w:val="decimal"/>
      <w:lvlText w:val="%1."/>
      <w:lvlJc w:val="left"/>
      <w:pPr>
        <w:ind w:left="502" w:hanging="360"/>
      </w:pPr>
      <w:rPr>
        <w:rFonts w:hint="default"/>
        <w:b/>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E32EFDC2">
      <w:start w:val="1"/>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5">
    <w:nsid w:val="682F1A06"/>
    <w:multiLevelType w:val="hybridMultilevel"/>
    <w:tmpl w:val="30BE5552"/>
    <w:lvl w:ilvl="0" w:tplc="0A00DC16">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B1E37F1"/>
    <w:multiLevelType w:val="hybridMultilevel"/>
    <w:tmpl w:val="9B98C200"/>
    <w:lvl w:ilvl="0" w:tplc="3CF88760">
      <w:start w:val="1"/>
      <w:numFmt w:val="bullet"/>
      <w:lvlText w:val="­"/>
      <w:lvlJc w:val="left"/>
      <w:pPr>
        <w:ind w:left="1854" w:hanging="360"/>
      </w:pPr>
      <w:rPr>
        <w:rFonts w:ascii="Arial" w:hAnsi="Aria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7">
    <w:nsid w:val="6B5C08C5"/>
    <w:multiLevelType w:val="hybridMultilevel"/>
    <w:tmpl w:val="EF9A98DE"/>
    <w:lvl w:ilvl="0" w:tplc="CA744C20">
      <w:start w:val="1"/>
      <w:numFmt w:val="decimal"/>
      <w:lvlText w:val="%1."/>
      <w:lvlJc w:val="left"/>
      <w:pPr>
        <w:ind w:left="644" w:hanging="360"/>
      </w:pPr>
      <w:rPr>
        <w:rFonts w:hint="default"/>
        <w:b/>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E32EFDC2">
      <w:start w:val="1"/>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8">
    <w:nsid w:val="6CEB44F3"/>
    <w:multiLevelType w:val="hybridMultilevel"/>
    <w:tmpl w:val="12442024"/>
    <w:lvl w:ilvl="0" w:tplc="E2E03F2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E2E03F26">
      <w:start w:val="1"/>
      <w:numFmt w:val="bullet"/>
      <w:lvlText w:val=""/>
      <w:lvlJc w:val="left"/>
      <w:pPr>
        <w:ind w:left="3011" w:hanging="360"/>
      </w:pPr>
      <w:rPr>
        <w:rFonts w:ascii="Symbol" w:hAnsi="Symbol"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9">
    <w:nsid w:val="70A54065"/>
    <w:multiLevelType w:val="hybridMultilevel"/>
    <w:tmpl w:val="34286FB8"/>
    <w:lvl w:ilvl="0" w:tplc="F6B413E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nsid w:val="73CD5641"/>
    <w:multiLevelType w:val="hybridMultilevel"/>
    <w:tmpl w:val="C6B23F68"/>
    <w:lvl w:ilvl="0" w:tplc="B4582FA2">
      <w:start w:val="1"/>
      <w:numFmt w:val="decimal"/>
      <w:lvlText w:val="%1."/>
      <w:lvlJc w:val="left"/>
      <w:pPr>
        <w:ind w:left="502" w:hanging="360"/>
      </w:pPr>
      <w:rPr>
        <w:rFonts w:hint="default"/>
        <w:b/>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E32EFDC2">
      <w:start w:val="1"/>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1">
    <w:nsid w:val="7F884D07"/>
    <w:multiLevelType w:val="hybridMultilevel"/>
    <w:tmpl w:val="BBB83114"/>
    <w:lvl w:ilvl="0" w:tplc="F200B08E">
      <w:start w:val="1"/>
      <w:numFmt w:val="decimal"/>
      <w:lvlText w:val="%1."/>
      <w:lvlJc w:val="left"/>
      <w:pPr>
        <w:ind w:left="502" w:hanging="360"/>
      </w:pPr>
      <w:rPr>
        <w:rFonts w:hint="default"/>
        <w:b/>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E32EFDC2">
      <w:start w:val="1"/>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2">
    <w:nsid w:val="7FFA74D9"/>
    <w:multiLevelType w:val="hybridMultilevel"/>
    <w:tmpl w:val="BEAA1032"/>
    <w:lvl w:ilvl="0" w:tplc="E42AB0C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8"/>
  </w:num>
  <w:num w:numId="2">
    <w:abstractNumId w:val="9"/>
  </w:num>
  <w:num w:numId="3">
    <w:abstractNumId w:val="17"/>
  </w:num>
  <w:num w:numId="4">
    <w:abstractNumId w:val="16"/>
  </w:num>
  <w:num w:numId="5">
    <w:abstractNumId w:val="13"/>
  </w:num>
  <w:num w:numId="6">
    <w:abstractNumId w:val="28"/>
  </w:num>
  <w:num w:numId="7">
    <w:abstractNumId w:val="7"/>
    <w:lvlOverride w:ilvl="0">
      <w:startOverride w:val="1"/>
    </w:lvlOverride>
  </w:num>
  <w:num w:numId="8">
    <w:abstractNumId w:val="21"/>
  </w:num>
  <w:num w:numId="9">
    <w:abstractNumId w:val="5"/>
  </w:num>
  <w:num w:numId="10">
    <w:abstractNumId w:val="7"/>
    <w:lvlOverride w:ilvl="0">
      <w:startOverride w:val="1"/>
    </w:lvlOverride>
  </w:num>
  <w:num w:numId="11">
    <w:abstractNumId w:val="5"/>
    <w:lvlOverride w:ilvl="0">
      <w:startOverride w:val="1"/>
    </w:lvlOverride>
  </w:num>
  <w:num w:numId="12">
    <w:abstractNumId w:val="5"/>
    <w:lvlOverride w:ilvl="0">
      <w:startOverride w:val="1"/>
    </w:lvlOverride>
  </w:num>
  <w:num w:numId="13">
    <w:abstractNumId w:val="5"/>
    <w:lvlOverride w:ilvl="0">
      <w:startOverride w:val="1"/>
    </w:lvlOverride>
  </w:num>
  <w:num w:numId="14">
    <w:abstractNumId w:val="19"/>
  </w:num>
  <w:num w:numId="15">
    <w:abstractNumId w:val="7"/>
    <w:lvlOverride w:ilvl="0">
      <w:startOverride w:val="1"/>
    </w:lvlOverride>
  </w:num>
  <w:num w:numId="16">
    <w:abstractNumId w:val="5"/>
    <w:lvlOverride w:ilvl="0">
      <w:startOverride w:val="2"/>
    </w:lvlOverride>
  </w:num>
  <w:num w:numId="17">
    <w:abstractNumId w:val="5"/>
    <w:lvlOverride w:ilvl="0">
      <w:startOverride w:val="1"/>
    </w:lvlOverride>
  </w:num>
  <w:num w:numId="18">
    <w:abstractNumId w:val="20"/>
    <w:lvlOverride w:ilvl="0">
      <w:startOverride w:val="1"/>
    </w:lvlOverride>
  </w:num>
  <w:num w:numId="19">
    <w:abstractNumId w:val="20"/>
    <w:lvlOverride w:ilvl="0">
      <w:startOverride w:val="1"/>
    </w:lvlOverride>
  </w:num>
  <w:num w:numId="20">
    <w:abstractNumId w:val="5"/>
    <w:lvlOverride w:ilvl="0">
      <w:startOverride w:val="1"/>
    </w:lvlOverride>
  </w:num>
  <w:num w:numId="21">
    <w:abstractNumId w:val="5"/>
    <w:lvlOverride w:ilvl="0">
      <w:startOverride w:val="1"/>
    </w:lvlOverride>
  </w:num>
  <w:num w:numId="22">
    <w:abstractNumId w:val="20"/>
    <w:lvlOverride w:ilvl="0">
      <w:startOverride w:val="1"/>
    </w:lvlOverride>
  </w:num>
  <w:num w:numId="23">
    <w:abstractNumId w:val="5"/>
    <w:lvlOverride w:ilvl="0">
      <w:startOverride w:val="1"/>
    </w:lvlOverride>
  </w:num>
  <w:num w:numId="24">
    <w:abstractNumId w:val="5"/>
    <w:lvlOverride w:ilvl="0">
      <w:startOverride w:val="1"/>
    </w:lvlOverride>
  </w:num>
  <w:num w:numId="25">
    <w:abstractNumId w:val="7"/>
    <w:lvlOverride w:ilvl="0">
      <w:startOverride w:val="1"/>
    </w:lvlOverride>
  </w:num>
  <w:num w:numId="26">
    <w:abstractNumId w:val="5"/>
    <w:lvlOverride w:ilvl="0">
      <w:startOverride w:val="1"/>
    </w:lvlOverride>
  </w:num>
  <w:num w:numId="27">
    <w:abstractNumId w:val="7"/>
    <w:lvlOverride w:ilvl="0">
      <w:startOverride w:val="1"/>
    </w:lvlOverride>
  </w:num>
  <w:num w:numId="28">
    <w:abstractNumId w:val="5"/>
    <w:lvlOverride w:ilvl="0">
      <w:startOverride w:val="1"/>
    </w:lvlOverride>
  </w:num>
  <w:num w:numId="29">
    <w:abstractNumId w:val="5"/>
    <w:lvlOverride w:ilvl="0">
      <w:startOverride w:val="1"/>
    </w:lvlOverride>
  </w:num>
  <w:num w:numId="30">
    <w:abstractNumId w:val="5"/>
    <w:lvlOverride w:ilvl="0">
      <w:startOverride w:val="2"/>
    </w:lvlOverride>
  </w:num>
  <w:num w:numId="31">
    <w:abstractNumId w:val="6"/>
  </w:num>
  <w:num w:numId="32">
    <w:abstractNumId w:val="20"/>
    <w:lvlOverride w:ilvl="0">
      <w:startOverride w:val="1"/>
    </w:lvlOverride>
  </w:num>
  <w:num w:numId="33">
    <w:abstractNumId w:val="5"/>
    <w:lvlOverride w:ilvl="0">
      <w:startOverride w:val="1"/>
    </w:lvlOverride>
  </w:num>
  <w:num w:numId="34">
    <w:abstractNumId w:val="7"/>
    <w:lvlOverride w:ilvl="0">
      <w:startOverride w:val="2"/>
    </w:lvlOverride>
  </w:num>
  <w:num w:numId="35">
    <w:abstractNumId w:val="5"/>
    <w:lvlOverride w:ilvl="0">
      <w:startOverride w:val="1"/>
    </w:lvlOverride>
  </w:num>
  <w:num w:numId="36">
    <w:abstractNumId w:val="7"/>
    <w:lvlOverride w:ilvl="0">
      <w:startOverride w:val="1"/>
    </w:lvlOverride>
  </w:num>
  <w:num w:numId="37">
    <w:abstractNumId w:val="5"/>
    <w:lvlOverride w:ilvl="0">
      <w:startOverride w:val="1"/>
    </w:lvlOverride>
  </w:num>
  <w:num w:numId="38">
    <w:abstractNumId w:val="7"/>
    <w:lvlOverride w:ilvl="0">
      <w:startOverride w:val="1"/>
    </w:lvlOverride>
  </w:num>
  <w:num w:numId="39">
    <w:abstractNumId w:val="5"/>
    <w:lvlOverride w:ilvl="0">
      <w:startOverride w:val="1"/>
    </w:lvlOverride>
  </w:num>
  <w:num w:numId="40">
    <w:abstractNumId w:val="5"/>
    <w:lvlOverride w:ilvl="0">
      <w:startOverride w:val="1"/>
    </w:lvlOverride>
  </w:num>
  <w:num w:numId="41">
    <w:abstractNumId w:val="5"/>
    <w:lvlOverride w:ilvl="0">
      <w:startOverride w:val="1"/>
    </w:lvlOverride>
  </w:num>
  <w:num w:numId="42">
    <w:abstractNumId w:val="7"/>
    <w:lvlOverride w:ilvl="0">
      <w:startOverride w:val="1"/>
    </w:lvlOverride>
  </w:num>
  <w:num w:numId="43">
    <w:abstractNumId w:val="5"/>
    <w:lvlOverride w:ilvl="0">
      <w:startOverride w:val="1"/>
    </w:lvlOverride>
  </w:num>
  <w:num w:numId="44">
    <w:abstractNumId w:val="11"/>
  </w:num>
  <w:num w:numId="45">
    <w:abstractNumId w:val="5"/>
    <w:lvlOverride w:ilvl="0">
      <w:startOverride w:val="1"/>
    </w:lvlOverride>
  </w:num>
  <w:num w:numId="46">
    <w:abstractNumId w:val="20"/>
    <w:lvlOverride w:ilvl="0">
      <w:startOverride w:val="1"/>
    </w:lvlOverride>
  </w:num>
  <w:num w:numId="47">
    <w:abstractNumId w:val="20"/>
    <w:lvlOverride w:ilvl="0">
      <w:startOverride w:val="1"/>
    </w:lvlOverride>
  </w:num>
  <w:num w:numId="48">
    <w:abstractNumId w:val="20"/>
    <w:lvlOverride w:ilvl="0">
      <w:startOverride w:val="1"/>
    </w:lvlOverride>
  </w:num>
  <w:num w:numId="49">
    <w:abstractNumId w:val="20"/>
    <w:lvlOverride w:ilvl="0">
      <w:startOverride w:val="1"/>
    </w:lvlOverride>
  </w:num>
  <w:num w:numId="50">
    <w:abstractNumId w:val="5"/>
    <w:lvlOverride w:ilvl="0">
      <w:startOverride w:val="1"/>
    </w:lvlOverride>
  </w:num>
  <w:num w:numId="51">
    <w:abstractNumId w:val="20"/>
    <w:lvlOverride w:ilvl="0">
      <w:startOverride w:val="1"/>
    </w:lvlOverride>
  </w:num>
  <w:num w:numId="52">
    <w:abstractNumId w:val="29"/>
  </w:num>
  <w:num w:numId="53">
    <w:abstractNumId w:val="5"/>
    <w:lvlOverride w:ilvl="0">
      <w:startOverride w:val="1"/>
    </w:lvlOverride>
  </w:num>
  <w:num w:numId="54">
    <w:abstractNumId w:val="25"/>
  </w:num>
  <w:num w:numId="55">
    <w:abstractNumId w:val="1"/>
  </w:num>
  <w:num w:numId="56">
    <w:abstractNumId w:val="7"/>
  </w:num>
  <w:num w:numId="57">
    <w:abstractNumId w:val="26"/>
  </w:num>
  <w:num w:numId="58">
    <w:abstractNumId w:val="5"/>
    <w:lvlOverride w:ilvl="0">
      <w:startOverride w:val="1"/>
    </w:lvlOverride>
  </w:num>
  <w:num w:numId="59">
    <w:abstractNumId w:val="5"/>
    <w:lvlOverride w:ilvl="0">
      <w:startOverride w:val="1"/>
    </w:lvlOverride>
  </w:num>
  <w:num w:numId="60">
    <w:abstractNumId w:val="5"/>
    <w:lvlOverride w:ilvl="0">
      <w:startOverride w:val="1"/>
    </w:lvlOverride>
  </w:num>
  <w:num w:numId="61">
    <w:abstractNumId w:val="5"/>
    <w:lvlOverride w:ilvl="0">
      <w:startOverride w:val="1"/>
    </w:lvlOverride>
  </w:num>
  <w:num w:numId="62">
    <w:abstractNumId w:val="14"/>
  </w:num>
  <w:num w:numId="63">
    <w:abstractNumId w:val="10"/>
  </w:num>
  <w:num w:numId="64">
    <w:abstractNumId w:val="27"/>
  </w:num>
  <w:num w:numId="65">
    <w:abstractNumId w:val="31"/>
  </w:num>
  <w:num w:numId="66">
    <w:abstractNumId w:val="20"/>
  </w:num>
  <w:num w:numId="67">
    <w:abstractNumId w:val="22"/>
  </w:num>
  <w:num w:numId="68">
    <w:abstractNumId w:val="5"/>
    <w:lvlOverride w:ilvl="0">
      <w:startOverride w:val="1"/>
    </w:lvlOverride>
  </w:num>
  <w:num w:numId="69">
    <w:abstractNumId w:val="18"/>
  </w:num>
  <w:num w:numId="70">
    <w:abstractNumId w:val="5"/>
  </w:num>
  <w:num w:numId="71">
    <w:abstractNumId w:val="3"/>
  </w:num>
  <w:num w:numId="72">
    <w:abstractNumId w:val="20"/>
    <w:lvlOverride w:ilvl="0">
      <w:startOverride w:val="1"/>
    </w:lvlOverride>
  </w:num>
  <w:num w:numId="73">
    <w:abstractNumId w:val="0"/>
  </w:num>
  <w:num w:numId="74">
    <w:abstractNumId w:val="12"/>
  </w:num>
  <w:num w:numId="75">
    <w:abstractNumId w:val="20"/>
    <w:lvlOverride w:ilvl="0">
      <w:startOverride w:val="1"/>
    </w:lvlOverride>
  </w:num>
  <w:num w:numId="76">
    <w:abstractNumId w:val="5"/>
    <w:lvlOverride w:ilvl="0">
      <w:startOverride w:val="1"/>
    </w:lvlOverride>
  </w:num>
  <w:num w:numId="77">
    <w:abstractNumId w:val="5"/>
    <w:lvlOverride w:ilvl="0">
      <w:startOverride w:val="1"/>
    </w:lvlOverride>
  </w:num>
  <w:num w:numId="78">
    <w:abstractNumId w:val="20"/>
    <w:lvlOverride w:ilvl="0">
      <w:startOverride w:val="1"/>
    </w:lvlOverride>
  </w:num>
  <w:num w:numId="79">
    <w:abstractNumId w:val="20"/>
    <w:lvlOverride w:ilvl="0">
      <w:startOverride w:val="1"/>
    </w:lvlOverride>
  </w:num>
  <w:num w:numId="80">
    <w:abstractNumId w:val="5"/>
    <w:lvlOverride w:ilvl="0">
      <w:startOverride w:val="1"/>
    </w:lvlOverride>
  </w:num>
  <w:num w:numId="81">
    <w:abstractNumId w:val="24"/>
  </w:num>
  <w:num w:numId="82">
    <w:abstractNumId w:val="5"/>
    <w:lvlOverride w:ilvl="0">
      <w:startOverride w:val="1"/>
    </w:lvlOverride>
  </w:num>
  <w:num w:numId="83">
    <w:abstractNumId w:val="30"/>
  </w:num>
  <w:num w:numId="84">
    <w:abstractNumId w:val="5"/>
    <w:lvlOverride w:ilvl="0">
      <w:startOverride w:val="1"/>
    </w:lvlOverride>
  </w:num>
  <w:num w:numId="85">
    <w:abstractNumId w:val="15"/>
  </w:num>
  <w:num w:numId="86">
    <w:abstractNumId w:val="20"/>
    <w:lvlOverride w:ilvl="0">
      <w:startOverride w:val="1"/>
    </w:lvlOverride>
  </w:num>
  <w:num w:numId="87">
    <w:abstractNumId w:val="7"/>
    <w:lvlOverride w:ilvl="0">
      <w:startOverride w:val="1"/>
    </w:lvlOverride>
  </w:num>
  <w:num w:numId="88">
    <w:abstractNumId w:val="7"/>
    <w:lvlOverride w:ilvl="0">
      <w:startOverride w:val="1"/>
    </w:lvlOverride>
  </w:num>
  <w:num w:numId="89">
    <w:abstractNumId w:val="5"/>
    <w:lvlOverride w:ilvl="0">
      <w:startOverride w:val="1"/>
    </w:lvlOverride>
  </w:num>
  <w:num w:numId="90">
    <w:abstractNumId w:val="7"/>
    <w:lvlOverride w:ilvl="0">
      <w:startOverride w:val="2"/>
    </w:lvlOverride>
  </w:num>
  <w:num w:numId="91">
    <w:abstractNumId w:val="20"/>
    <w:lvlOverride w:ilvl="0">
      <w:startOverride w:val="1"/>
    </w:lvlOverride>
  </w:num>
  <w:num w:numId="92">
    <w:abstractNumId w:val="20"/>
    <w:lvlOverride w:ilvl="0">
      <w:startOverride w:val="1"/>
    </w:lvlOverride>
  </w:num>
  <w:num w:numId="93">
    <w:abstractNumId w:val="20"/>
    <w:lvlOverride w:ilvl="0">
      <w:startOverride w:val="1"/>
    </w:lvlOverride>
  </w:num>
  <w:num w:numId="94">
    <w:abstractNumId w:val="23"/>
  </w:num>
  <w:num w:numId="9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
  </w:num>
  <w:num w:numId="98">
    <w:abstractNumId w:val="7"/>
  </w:num>
  <w:num w:numId="99">
    <w:abstractNumId w:val="7"/>
  </w:num>
  <w:num w:numId="100">
    <w:abstractNumId w:val="5"/>
  </w:num>
  <w:num w:numId="101">
    <w:abstractNumId w:val="2"/>
  </w:num>
  <w:num w:numId="102">
    <w:abstractNumId w:val="5"/>
  </w:num>
  <w:num w:numId="103">
    <w:abstractNumId w:val="32"/>
  </w:num>
  <w:numIdMacAtCleanup w:val="9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ał Lange">
    <w15:presenceInfo w15:providerId="AD" w15:userId="S-1-5-21-3319563989-342770529-2408238313-141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3CD"/>
    <w:rsid w:val="00002F1C"/>
    <w:rsid w:val="00005BBB"/>
    <w:rsid w:val="00006EAA"/>
    <w:rsid w:val="000117E5"/>
    <w:rsid w:val="0001285D"/>
    <w:rsid w:val="000129FB"/>
    <w:rsid w:val="00012D70"/>
    <w:rsid w:val="00017990"/>
    <w:rsid w:val="000218C7"/>
    <w:rsid w:val="00021C6F"/>
    <w:rsid w:val="00023CE7"/>
    <w:rsid w:val="000244E8"/>
    <w:rsid w:val="00025E71"/>
    <w:rsid w:val="00030F35"/>
    <w:rsid w:val="000311DB"/>
    <w:rsid w:val="00032B6B"/>
    <w:rsid w:val="000336E7"/>
    <w:rsid w:val="00034894"/>
    <w:rsid w:val="00034B57"/>
    <w:rsid w:val="0003593D"/>
    <w:rsid w:val="000365D9"/>
    <w:rsid w:val="000367DD"/>
    <w:rsid w:val="00043959"/>
    <w:rsid w:val="00044FC4"/>
    <w:rsid w:val="000471B8"/>
    <w:rsid w:val="000479C6"/>
    <w:rsid w:val="0005056B"/>
    <w:rsid w:val="000518A0"/>
    <w:rsid w:val="00052289"/>
    <w:rsid w:val="0006126B"/>
    <w:rsid w:val="00062715"/>
    <w:rsid w:val="00064691"/>
    <w:rsid w:val="000647E6"/>
    <w:rsid w:val="000649CD"/>
    <w:rsid w:val="00065E6E"/>
    <w:rsid w:val="00066692"/>
    <w:rsid w:val="00066CCC"/>
    <w:rsid w:val="00070C25"/>
    <w:rsid w:val="000729DF"/>
    <w:rsid w:val="0007588B"/>
    <w:rsid w:val="00080C23"/>
    <w:rsid w:val="00083060"/>
    <w:rsid w:val="000836B7"/>
    <w:rsid w:val="00083F33"/>
    <w:rsid w:val="000878D7"/>
    <w:rsid w:val="000905AC"/>
    <w:rsid w:val="000A0305"/>
    <w:rsid w:val="000A2883"/>
    <w:rsid w:val="000A313C"/>
    <w:rsid w:val="000A37EA"/>
    <w:rsid w:val="000A3D64"/>
    <w:rsid w:val="000A5BCB"/>
    <w:rsid w:val="000B0AAE"/>
    <w:rsid w:val="000B0AF2"/>
    <w:rsid w:val="000B0C2B"/>
    <w:rsid w:val="000B3228"/>
    <w:rsid w:val="000B401A"/>
    <w:rsid w:val="000C04AE"/>
    <w:rsid w:val="000C1206"/>
    <w:rsid w:val="000C4B97"/>
    <w:rsid w:val="000C5ABC"/>
    <w:rsid w:val="000C6BBB"/>
    <w:rsid w:val="000D1A96"/>
    <w:rsid w:val="000D1F37"/>
    <w:rsid w:val="000D4ABB"/>
    <w:rsid w:val="000D4C59"/>
    <w:rsid w:val="000D688C"/>
    <w:rsid w:val="000E2198"/>
    <w:rsid w:val="000E2E24"/>
    <w:rsid w:val="000E3A4A"/>
    <w:rsid w:val="000E4AFF"/>
    <w:rsid w:val="000E587B"/>
    <w:rsid w:val="000E5957"/>
    <w:rsid w:val="000E6FE5"/>
    <w:rsid w:val="000F0D4F"/>
    <w:rsid w:val="000F3DA6"/>
    <w:rsid w:val="000F6D2F"/>
    <w:rsid w:val="00103256"/>
    <w:rsid w:val="00103FB1"/>
    <w:rsid w:val="001051C6"/>
    <w:rsid w:val="00110217"/>
    <w:rsid w:val="00111FD4"/>
    <w:rsid w:val="001124B2"/>
    <w:rsid w:val="0011301B"/>
    <w:rsid w:val="00113823"/>
    <w:rsid w:val="00120996"/>
    <w:rsid w:val="001211BE"/>
    <w:rsid w:val="00121ACD"/>
    <w:rsid w:val="001234D6"/>
    <w:rsid w:val="00124784"/>
    <w:rsid w:val="0012541E"/>
    <w:rsid w:val="00126A54"/>
    <w:rsid w:val="00127AA3"/>
    <w:rsid w:val="0013072B"/>
    <w:rsid w:val="00132907"/>
    <w:rsid w:val="00133D1C"/>
    <w:rsid w:val="0013461C"/>
    <w:rsid w:val="00134951"/>
    <w:rsid w:val="00134F21"/>
    <w:rsid w:val="00144E58"/>
    <w:rsid w:val="001463E7"/>
    <w:rsid w:val="00147280"/>
    <w:rsid w:val="00147FB4"/>
    <w:rsid w:val="00150144"/>
    <w:rsid w:val="001509C9"/>
    <w:rsid w:val="001509D7"/>
    <w:rsid w:val="00151CBA"/>
    <w:rsid w:val="00152676"/>
    <w:rsid w:val="00152DDE"/>
    <w:rsid w:val="00154EFC"/>
    <w:rsid w:val="00155256"/>
    <w:rsid w:val="0016017D"/>
    <w:rsid w:val="00161E97"/>
    <w:rsid w:val="0016605D"/>
    <w:rsid w:val="00170642"/>
    <w:rsid w:val="00175550"/>
    <w:rsid w:val="00175F47"/>
    <w:rsid w:val="001803CE"/>
    <w:rsid w:val="00180BEC"/>
    <w:rsid w:val="001814C5"/>
    <w:rsid w:val="001832BD"/>
    <w:rsid w:val="001863EA"/>
    <w:rsid w:val="001864CB"/>
    <w:rsid w:val="001902EC"/>
    <w:rsid w:val="001904C5"/>
    <w:rsid w:val="00192534"/>
    <w:rsid w:val="00192B65"/>
    <w:rsid w:val="00193034"/>
    <w:rsid w:val="00197885"/>
    <w:rsid w:val="00197CBB"/>
    <w:rsid w:val="00197EB0"/>
    <w:rsid w:val="001A0C84"/>
    <w:rsid w:val="001A636F"/>
    <w:rsid w:val="001A67D3"/>
    <w:rsid w:val="001A6C8B"/>
    <w:rsid w:val="001A7832"/>
    <w:rsid w:val="001A7F18"/>
    <w:rsid w:val="001B1AC0"/>
    <w:rsid w:val="001B44A2"/>
    <w:rsid w:val="001C0124"/>
    <w:rsid w:val="001C0252"/>
    <w:rsid w:val="001C43D0"/>
    <w:rsid w:val="001C7B2C"/>
    <w:rsid w:val="001D05CD"/>
    <w:rsid w:val="001E1413"/>
    <w:rsid w:val="001E4C18"/>
    <w:rsid w:val="001F09DB"/>
    <w:rsid w:val="001F43FF"/>
    <w:rsid w:val="00200A27"/>
    <w:rsid w:val="00201646"/>
    <w:rsid w:val="00202C6A"/>
    <w:rsid w:val="00203091"/>
    <w:rsid w:val="00204407"/>
    <w:rsid w:val="0020789F"/>
    <w:rsid w:val="00220E8F"/>
    <w:rsid w:val="00221638"/>
    <w:rsid w:val="00221CC2"/>
    <w:rsid w:val="00223804"/>
    <w:rsid w:val="0022387F"/>
    <w:rsid w:val="00226310"/>
    <w:rsid w:val="00226C45"/>
    <w:rsid w:val="002314ED"/>
    <w:rsid w:val="002318AB"/>
    <w:rsid w:val="00240D32"/>
    <w:rsid w:val="0024106B"/>
    <w:rsid w:val="00241A53"/>
    <w:rsid w:val="00241C63"/>
    <w:rsid w:val="00241D9C"/>
    <w:rsid w:val="0025521A"/>
    <w:rsid w:val="00257205"/>
    <w:rsid w:val="00262057"/>
    <w:rsid w:val="00266F7D"/>
    <w:rsid w:val="00270F11"/>
    <w:rsid w:val="002718A2"/>
    <w:rsid w:val="0027249C"/>
    <w:rsid w:val="00272BB9"/>
    <w:rsid w:val="00272E3F"/>
    <w:rsid w:val="002747E8"/>
    <w:rsid w:val="00274F38"/>
    <w:rsid w:val="002767DF"/>
    <w:rsid w:val="00276B07"/>
    <w:rsid w:val="00281F6A"/>
    <w:rsid w:val="00286440"/>
    <w:rsid w:val="00290FFD"/>
    <w:rsid w:val="00297CC4"/>
    <w:rsid w:val="00297EB3"/>
    <w:rsid w:val="002A3574"/>
    <w:rsid w:val="002A50F6"/>
    <w:rsid w:val="002A66A0"/>
    <w:rsid w:val="002A7046"/>
    <w:rsid w:val="002A7FF4"/>
    <w:rsid w:val="002B20B0"/>
    <w:rsid w:val="002B2D56"/>
    <w:rsid w:val="002B3B39"/>
    <w:rsid w:val="002B5872"/>
    <w:rsid w:val="002B6782"/>
    <w:rsid w:val="002C0742"/>
    <w:rsid w:val="002C1966"/>
    <w:rsid w:val="002C2911"/>
    <w:rsid w:val="002C2E6A"/>
    <w:rsid w:val="002C4E14"/>
    <w:rsid w:val="002C6847"/>
    <w:rsid w:val="002C6908"/>
    <w:rsid w:val="002D273D"/>
    <w:rsid w:val="002D2B81"/>
    <w:rsid w:val="002D2F12"/>
    <w:rsid w:val="002D39B5"/>
    <w:rsid w:val="002D59A2"/>
    <w:rsid w:val="002D5B9B"/>
    <w:rsid w:val="002D64F0"/>
    <w:rsid w:val="002D6E38"/>
    <w:rsid w:val="002E146D"/>
    <w:rsid w:val="002E156D"/>
    <w:rsid w:val="002E293D"/>
    <w:rsid w:val="002E2C7D"/>
    <w:rsid w:val="002E4CF0"/>
    <w:rsid w:val="002F1F42"/>
    <w:rsid w:val="002F5524"/>
    <w:rsid w:val="002F56CF"/>
    <w:rsid w:val="002F705A"/>
    <w:rsid w:val="00301268"/>
    <w:rsid w:val="0030264A"/>
    <w:rsid w:val="00305D5C"/>
    <w:rsid w:val="0030671E"/>
    <w:rsid w:val="00307C85"/>
    <w:rsid w:val="0031115A"/>
    <w:rsid w:val="003144B0"/>
    <w:rsid w:val="00317110"/>
    <w:rsid w:val="00317F1D"/>
    <w:rsid w:val="00321B53"/>
    <w:rsid w:val="00322FB0"/>
    <w:rsid w:val="0032360D"/>
    <w:rsid w:val="00330B91"/>
    <w:rsid w:val="003322E2"/>
    <w:rsid w:val="003327C2"/>
    <w:rsid w:val="00334583"/>
    <w:rsid w:val="003349B9"/>
    <w:rsid w:val="003357CA"/>
    <w:rsid w:val="00335A9A"/>
    <w:rsid w:val="0033763E"/>
    <w:rsid w:val="003439DD"/>
    <w:rsid w:val="003472C8"/>
    <w:rsid w:val="00347762"/>
    <w:rsid w:val="003525EA"/>
    <w:rsid w:val="00354EEE"/>
    <w:rsid w:val="00357D01"/>
    <w:rsid w:val="003634DB"/>
    <w:rsid w:val="003636A2"/>
    <w:rsid w:val="00367A2A"/>
    <w:rsid w:val="0037189E"/>
    <w:rsid w:val="00377772"/>
    <w:rsid w:val="003806AC"/>
    <w:rsid w:val="00381EC8"/>
    <w:rsid w:val="0038203E"/>
    <w:rsid w:val="00382315"/>
    <w:rsid w:val="00383BFC"/>
    <w:rsid w:val="00384DA3"/>
    <w:rsid w:val="00391ACE"/>
    <w:rsid w:val="003925AC"/>
    <w:rsid w:val="003A5FEF"/>
    <w:rsid w:val="003A7735"/>
    <w:rsid w:val="003B03A3"/>
    <w:rsid w:val="003B1C63"/>
    <w:rsid w:val="003B3416"/>
    <w:rsid w:val="003B3B03"/>
    <w:rsid w:val="003B4096"/>
    <w:rsid w:val="003B52EE"/>
    <w:rsid w:val="003B6D0F"/>
    <w:rsid w:val="003B7DCE"/>
    <w:rsid w:val="003B7E92"/>
    <w:rsid w:val="003B7F78"/>
    <w:rsid w:val="003C094D"/>
    <w:rsid w:val="003C22CE"/>
    <w:rsid w:val="003C3AC5"/>
    <w:rsid w:val="003C461B"/>
    <w:rsid w:val="003C6D2D"/>
    <w:rsid w:val="003C6FE1"/>
    <w:rsid w:val="003C7584"/>
    <w:rsid w:val="003D37D3"/>
    <w:rsid w:val="003D7258"/>
    <w:rsid w:val="003E05AE"/>
    <w:rsid w:val="003E0C5C"/>
    <w:rsid w:val="003E3BDD"/>
    <w:rsid w:val="00404675"/>
    <w:rsid w:val="00404C44"/>
    <w:rsid w:val="00406991"/>
    <w:rsid w:val="00410DFD"/>
    <w:rsid w:val="004132B5"/>
    <w:rsid w:val="00416D5A"/>
    <w:rsid w:val="0041732C"/>
    <w:rsid w:val="00417B1D"/>
    <w:rsid w:val="00424DB4"/>
    <w:rsid w:val="00424E1D"/>
    <w:rsid w:val="004269D6"/>
    <w:rsid w:val="00427706"/>
    <w:rsid w:val="00430D9E"/>
    <w:rsid w:val="0043134E"/>
    <w:rsid w:val="00431975"/>
    <w:rsid w:val="00432D3B"/>
    <w:rsid w:val="00433B3A"/>
    <w:rsid w:val="00436F8D"/>
    <w:rsid w:val="00437793"/>
    <w:rsid w:val="0044266B"/>
    <w:rsid w:val="00447D06"/>
    <w:rsid w:val="004516FA"/>
    <w:rsid w:val="004547AA"/>
    <w:rsid w:val="00455A76"/>
    <w:rsid w:val="00455B33"/>
    <w:rsid w:val="00457D79"/>
    <w:rsid w:val="004602DD"/>
    <w:rsid w:val="00467882"/>
    <w:rsid w:val="00470A08"/>
    <w:rsid w:val="00471B27"/>
    <w:rsid w:val="00473D30"/>
    <w:rsid w:val="00473F6B"/>
    <w:rsid w:val="00475245"/>
    <w:rsid w:val="00475AAC"/>
    <w:rsid w:val="00477FA3"/>
    <w:rsid w:val="00480568"/>
    <w:rsid w:val="00481E5A"/>
    <w:rsid w:val="004837D8"/>
    <w:rsid w:val="004855C3"/>
    <w:rsid w:val="004906BA"/>
    <w:rsid w:val="00490AFC"/>
    <w:rsid w:val="00490CBC"/>
    <w:rsid w:val="00494453"/>
    <w:rsid w:val="0049570C"/>
    <w:rsid w:val="00496056"/>
    <w:rsid w:val="004960E1"/>
    <w:rsid w:val="0049693F"/>
    <w:rsid w:val="004A2BDB"/>
    <w:rsid w:val="004A3777"/>
    <w:rsid w:val="004A3782"/>
    <w:rsid w:val="004A50A4"/>
    <w:rsid w:val="004A70F3"/>
    <w:rsid w:val="004A7386"/>
    <w:rsid w:val="004B0C56"/>
    <w:rsid w:val="004B0CF6"/>
    <w:rsid w:val="004B33B9"/>
    <w:rsid w:val="004B4CE9"/>
    <w:rsid w:val="004C0E1D"/>
    <w:rsid w:val="004C124C"/>
    <w:rsid w:val="004C4EB0"/>
    <w:rsid w:val="004C7FDF"/>
    <w:rsid w:val="004D00C4"/>
    <w:rsid w:val="004D0686"/>
    <w:rsid w:val="004D22E3"/>
    <w:rsid w:val="004D2D43"/>
    <w:rsid w:val="004D6C03"/>
    <w:rsid w:val="004E0BD8"/>
    <w:rsid w:val="004E0F0A"/>
    <w:rsid w:val="004E74FF"/>
    <w:rsid w:val="004F07E9"/>
    <w:rsid w:val="004F088D"/>
    <w:rsid w:val="004F1B83"/>
    <w:rsid w:val="004F4E98"/>
    <w:rsid w:val="004F6501"/>
    <w:rsid w:val="005030B0"/>
    <w:rsid w:val="00503F1D"/>
    <w:rsid w:val="00504E8D"/>
    <w:rsid w:val="005051C0"/>
    <w:rsid w:val="00506D48"/>
    <w:rsid w:val="0051173D"/>
    <w:rsid w:val="005149DB"/>
    <w:rsid w:val="00515101"/>
    <w:rsid w:val="00515225"/>
    <w:rsid w:val="00515884"/>
    <w:rsid w:val="005272F8"/>
    <w:rsid w:val="00527E41"/>
    <w:rsid w:val="005300D2"/>
    <w:rsid w:val="00530CAA"/>
    <w:rsid w:val="00533980"/>
    <w:rsid w:val="00535D90"/>
    <w:rsid w:val="00537DF5"/>
    <w:rsid w:val="00540073"/>
    <w:rsid w:val="0054372A"/>
    <w:rsid w:val="00544BA2"/>
    <w:rsid w:val="00546872"/>
    <w:rsid w:val="005473F8"/>
    <w:rsid w:val="0055317F"/>
    <w:rsid w:val="00553D74"/>
    <w:rsid w:val="00554AB6"/>
    <w:rsid w:val="00554B53"/>
    <w:rsid w:val="00557CB8"/>
    <w:rsid w:val="00562507"/>
    <w:rsid w:val="005625C2"/>
    <w:rsid w:val="0056354C"/>
    <w:rsid w:val="00563EAC"/>
    <w:rsid w:val="00570EC7"/>
    <w:rsid w:val="00574DB9"/>
    <w:rsid w:val="005758C2"/>
    <w:rsid w:val="005843BB"/>
    <w:rsid w:val="00584E90"/>
    <w:rsid w:val="00586657"/>
    <w:rsid w:val="00587632"/>
    <w:rsid w:val="00587D51"/>
    <w:rsid w:val="00594D79"/>
    <w:rsid w:val="005968E9"/>
    <w:rsid w:val="0059728A"/>
    <w:rsid w:val="005A19CF"/>
    <w:rsid w:val="005A2468"/>
    <w:rsid w:val="005A269D"/>
    <w:rsid w:val="005A601F"/>
    <w:rsid w:val="005B11BF"/>
    <w:rsid w:val="005B34FE"/>
    <w:rsid w:val="005B5871"/>
    <w:rsid w:val="005C2028"/>
    <w:rsid w:val="005C40F4"/>
    <w:rsid w:val="005C7762"/>
    <w:rsid w:val="005D0BAC"/>
    <w:rsid w:val="005D227A"/>
    <w:rsid w:val="005D2930"/>
    <w:rsid w:val="005D4855"/>
    <w:rsid w:val="005D63CD"/>
    <w:rsid w:val="005D6459"/>
    <w:rsid w:val="005D7EA1"/>
    <w:rsid w:val="005E3D85"/>
    <w:rsid w:val="005E7B56"/>
    <w:rsid w:val="005F0C33"/>
    <w:rsid w:val="005F0D60"/>
    <w:rsid w:val="005F26B7"/>
    <w:rsid w:val="005F2A5F"/>
    <w:rsid w:val="005F3EFB"/>
    <w:rsid w:val="005F5253"/>
    <w:rsid w:val="005F5D81"/>
    <w:rsid w:val="005F7064"/>
    <w:rsid w:val="00602949"/>
    <w:rsid w:val="00602A59"/>
    <w:rsid w:val="006032D4"/>
    <w:rsid w:val="00604B04"/>
    <w:rsid w:val="00604BFF"/>
    <w:rsid w:val="0061008C"/>
    <w:rsid w:val="00610A45"/>
    <w:rsid w:val="00613D53"/>
    <w:rsid w:val="00614792"/>
    <w:rsid w:val="006159A3"/>
    <w:rsid w:val="0061721E"/>
    <w:rsid w:val="00620EB2"/>
    <w:rsid w:val="00624A16"/>
    <w:rsid w:val="00625FF7"/>
    <w:rsid w:val="00630C5D"/>
    <w:rsid w:val="00631481"/>
    <w:rsid w:val="00637173"/>
    <w:rsid w:val="006372AD"/>
    <w:rsid w:val="006378CF"/>
    <w:rsid w:val="00642C54"/>
    <w:rsid w:val="00647104"/>
    <w:rsid w:val="00651AB1"/>
    <w:rsid w:val="0065569C"/>
    <w:rsid w:val="00656953"/>
    <w:rsid w:val="0066172A"/>
    <w:rsid w:val="00663D66"/>
    <w:rsid w:val="00667195"/>
    <w:rsid w:val="006675AE"/>
    <w:rsid w:val="006727FE"/>
    <w:rsid w:val="00673E66"/>
    <w:rsid w:val="00673F0B"/>
    <w:rsid w:val="00675E99"/>
    <w:rsid w:val="00676300"/>
    <w:rsid w:val="00680B56"/>
    <w:rsid w:val="00682AA4"/>
    <w:rsid w:val="00685991"/>
    <w:rsid w:val="00686450"/>
    <w:rsid w:val="00687243"/>
    <w:rsid w:val="00687BD1"/>
    <w:rsid w:val="00696973"/>
    <w:rsid w:val="006A0FA9"/>
    <w:rsid w:val="006A1250"/>
    <w:rsid w:val="006A177C"/>
    <w:rsid w:val="006A4908"/>
    <w:rsid w:val="006A5A06"/>
    <w:rsid w:val="006A5F11"/>
    <w:rsid w:val="006A784F"/>
    <w:rsid w:val="006A7C02"/>
    <w:rsid w:val="006B0B17"/>
    <w:rsid w:val="006B0B5C"/>
    <w:rsid w:val="006B1F23"/>
    <w:rsid w:val="006B318B"/>
    <w:rsid w:val="006B5F81"/>
    <w:rsid w:val="006B7A33"/>
    <w:rsid w:val="006C260C"/>
    <w:rsid w:val="006C5845"/>
    <w:rsid w:val="006D3219"/>
    <w:rsid w:val="006D5DC0"/>
    <w:rsid w:val="006D5E40"/>
    <w:rsid w:val="006D6009"/>
    <w:rsid w:val="006D754F"/>
    <w:rsid w:val="006D7A0B"/>
    <w:rsid w:val="006D7AB4"/>
    <w:rsid w:val="006D7E7F"/>
    <w:rsid w:val="006E09FB"/>
    <w:rsid w:val="006E14BE"/>
    <w:rsid w:val="006E2700"/>
    <w:rsid w:val="006E2BEA"/>
    <w:rsid w:val="006E33C4"/>
    <w:rsid w:val="006E477B"/>
    <w:rsid w:val="006F2450"/>
    <w:rsid w:val="006F57B1"/>
    <w:rsid w:val="006F75BC"/>
    <w:rsid w:val="00701553"/>
    <w:rsid w:val="00702275"/>
    <w:rsid w:val="0070662F"/>
    <w:rsid w:val="007100B8"/>
    <w:rsid w:val="0071379B"/>
    <w:rsid w:val="00715211"/>
    <w:rsid w:val="007206AE"/>
    <w:rsid w:val="00720897"/>
    <w:rsid w:val="007213C6"/>
    <w:rsid w:val="00721F3A"/>
    <w:rsid w:val="00722392"/>
    <w:rsid w:val="00724A33"/>
    <w:rsid w:val="00730BF3"/>
    <w:rsid w:val="00732D45"/>
    <w:rsid w:val="00733EB6"/>
    <w:rsid w:val="007347EC"/>
    <w:rsid w:val="00736E84"/>
    <w:rsid w:val="00743CB0"/>
    <w:rsid w:val="007443D3"/>
    <w:rsid w:val="00747C84"/>
    <w:rsid w:val="007535A3"/>
    <w:rsid w:val="00753946"/>
    <w:rsid w:val="0076587C"/>
    <w:rsid w:val="00765CD8"/>
    <w:rsid w:val="007667C8"/>
    <w:rsid w:val="00766D9E"/>
    <w:rsid w:val="007674FD"/>
    <w:rsid w:val="00767D91"/>
    <w:rsid w:val="00770047"/>
    <w:rsid w:val="007736C6"/>
    <w:rsid w:val="00774987"/>
    <w:rsid w:val="00775297"/>
    <w:rsid w:val="00777A3B"/>
    <w:rsid w:val="007805D7"/>
    <w:rsid w:val="00781509"/>
    <w:rsid w:val="00781B28"/>
    <w:rsid w:val="00782008"/>
    <w:rsid w:val="00785DB7"/>
    <w:rsid w:val="00787696"/>
    <w:rsid w:val="00791BE2"/>
    <w:rsid w:val="0079207F"/>
    <w:rsid w:val="00793E66"/>
    <w:rsid w:val="00794699"/>
    <w:rsid w:val="00794879"/>
    <w:rsid w:val="00794BF2"/>
    <w:rsid w:val="007A06EE"/>
    <w:rsid w:val="007A176B"/>
    <w:rsid w:val="007A66AD"/>
    <w:rsid w:val="007B0B2F"/>
    <w:rsid w:val="007B1224"/>
    <w:rsid w:val="007B4A21"/>
    <w:rsid w:val="007B551E"/>
    <w:rsid w:val="007C0156"/>
    <w:rsid w:val="007C44AA"/>
    <w:rsid w:val="007C52C3"/>
    <w:rsid w:val="007C76BB"/>
    <w:rsid w:val="007C7952"/>
    <w:rsid w:val="007D6014"/>
    <w:rsid w:val="007D6022"/>
    <w:rsid w:val="007D67F0"/>
    <w:rsid w:val="007D77F6"/>
    <w:rsid w:val="007E1600"/>
    <w:rsid w:val="007E1EB6"/>
    <w:rsid w:val="007E5AE3"/>
    <w:rsid w:val="007F153F"/>
    <w:rsid w:val="007F1CC6"/>
    <w:rsid w:val="007F701A"/>
    <w:rsid w:val="007F728E"/>
    <w:rsid w:val="00800B09"/>
    <w:rsid w:val="0080158E"/>
    <w:rsid w:val="00801A5D"/>
    <w:rsid w:val="0080428E"/>
    <w:rsid w:val="00815200"/>
    <w:rsid w:val="008154CD"/>
    <w:rsid w:val="00815FE8"/>
    <w:rsid w:val="00816A5A"/>
    <w:rsid w:val="00817755"/>
    <w:rsid w:val="00817BF6"/>
    <w:rsid w:val="0082259F"/>
    <w:rsid w:val="008267E1"/>
    <w:rsid w:val="008273F3"/>
    <w:rsid w:val="008278FB"/>
    <w:rsid w:val="00827A54"/>
    <w:rsid w:val="00831DE9"/>
    <w:rsid w:val="008325FA"/>
    <w:rsid w:val="00832A50"/>
    <w:rsid w:val="00833413"/>
    <w:rsid w:val="00834FCC"/>
    <w:rsid w:val="00835D3C"/>
    <w:rsid w:val="00845B0F"/>
    <w:rsid w:val="0085265F"/>
    <w:rsid w:val="00852F0C"/>
    <w:rsid w:val="0085544D"/>
    <w:rsid w:val="00855FD7"/>
    <w:rsid w:val="00857531"/>
    <w:rsid w:val="00857E43"/>
    <w:rsid w:val="00860E7B"/>
    <w:rsid w:val="008614DC"/>
    <w:rsid w:val="008615C8"/>
    <w:rsid w:val="00861681"/>
    <w:rsid w:val="00862DFF"/>
    <w:rsid w:val="00863216"/>
    <w:rsid w:val="00865549"/>
    <w:rsid w:val="00867A1F"/>
    <w:rsid w:val="00870440"/>
    <w:rsid w:val="00871B93"/>
    <w:rsid w:val="00874CA1"/>
    <w:rsid w:val="00876189"/>
    <w:rsid w:val="00877825"/>
    <w:rsid w:val="0088019F"/>
    <w:rsid w:val="00883CA2"/>
    <w:rsid w:val="00884A25"/>
    <w:rsid w:val="00886073"/>
    <w:rsid w:val="00886F28"/>
    <w:rsid w:val="00890C83"/>
    <w:rsid w:val="00891C1C"/>
    <w:rsid w:val="00894410"/>
    <w:rsid w:val="008959F0"/>
    <w:rsid w:val="00896AA9"/>
    <w:rsid w:val="00896FE3"/>
    <w:rsid w:val="008974DB"/>
    <w:rsid w:val="00897733"/>
    <w:rsid w:val="008A41D9"/>
    <w:rsid w:val="008A431F"/>
    <w:rsid w:val="008A4376"/>
    <w:rsid w:val="008A72DD"/>
    <w:rsid w:val="008A7D2B"/>
    <w:rsid w:val="008B0002"/>
    <w:rsid w:val="008B0A07"/>
    <w:rsid w:val="008B14EC"/>
    <w:rsid w:val="008B3978"/>
    <w:rsid w:val="008B4601"/>
    <w:rsid w:val="008B6E79"/>
    <w:rsid w:val="008B75E5"/>
    <w:rsid w:val="008B7695"/>
    <w:rsid w:val="008C7496"/>
    <w:rsid w:val="008D1B09"/>
    <w:rsid w:val="008D5E0B"/>
    <w:rsid w:val="008D6890"/>
    <w:rsid w:val="008D6FBC"/>
    <w:rsid w:val="008D7287"/>
    <w:rsid w:val="008D748C"/>
    <w:rsid w:val="008E0515"/>
    <w:rsid w:val="008E1473"/>
    <w:rsid w:val="008E7BEC"/>
    <w:rsid w:val="008F0209"/>
    <w:rsid w:val="008F1477"/>
    <w:rsid w:val="008F2B8E"/>
    <w:rsid w:val="008F4701"/>
    <w:rsid w:val="008F5B83"/>
    <w:rsid w:val="00902392"/>
    <w:rsid w:val="00903C7B"/>
    <w:rsid w:val="00904AE1"/>
    <w:rsid w:val="00907E2D"/>
    <w:rsid w:val="0091045F"/>
    <w:rsid w:val="00912E09"/>
    <w:rsid w:val="00914BD0"/>
    <w:rsid w:val="009159B0"/>
    <w:rsid w:val="00915A9C"/>
    <w:rsid w:val="009161D6"/>
    <w:rsid w:val="00917BCF"/>
    <w:rsid w:val="00923402"/>
    <w:rsid w:val="00931109"/>
    <w:rsid w:val="00931A8E"/>
    <w:rsid w:val="0093436C"/>
    <w:rsid w:val="00936AFE"/>
    <w:rsid w:val="00937C84"/>
    <w:rsid w:val="00947A09"/>
    <w:rsid w:val="00953442"/>
    <w:rsid w:val="0095474D"/>
    <w:rsid w:val="009549EB"/>
    <w:rsid w:val="0095560D"/>
    <w:rsid w:val="00956290"/>
    <w:rsid w:val="00957171"/>
    <w:rsid w:val="00957C9F"/>
    <w:rsid w:val="00960C50"/>
    <w:rsid w:val="00961D5D"/>
    <w:rsid w:val="009623B1"/>
    <w:rsid w:val="009652D3"/>
    <w:rsid w:val="00966C00"/>
    <w:rsid w:val="009708A7"/>
    <w:rsid w:val="00971BB2"/>
    <w:rsid w:val="009801C3"/>
    <w:rsid w:val="0098143C"/>
    <w:rsid w:val="0098442D"/>
    <w:rsid w:val="00985869"/>
    <w:rsid w:val="009879E9"/>
    <w:rsid w:val="00990E43"/>
    <w:rsid w:val="0099161D"/>
    <w:rsid w:val="00996376"/>
    <w:rsid w:val="009A0743"/>
    <w:rsid w:val="009A08E5"/>
    <w:rsid w:val="009A1BF3"/>
    <w:rsid w:val="009A1C4B"/>
    <w:rsid w:val="009A3127"/>
    <w:rsid w:val="009A32FB"/>
    <w:rsid w:val="009A68A8"/>
    <w:rsid w:val="009A7AB0"/>
    <w:rsid w:val="009B0149"/>
    <w:rsid w:val="009B083A"/>
    <w:rsid w:val="009B0995"/>
    <w:rsid w:val="009B5DBA"/>
    <w:rsid w:val="009B64C5"/>
    <w:rsid w:val="009C227D"/>
    <w:rsid w:val="009C25B2"/>
    <w:rsid w:val="009C40E6"/>
    <w:rsid w:val="009C554A"/>
    <w:rsid w:val="009C7A51"/>
    <w:rsid w:val="009D33A0"/>
    <w:rsid w:val="009D3C1C"/>
    <w:rsid w:val="009D7BC2"/>
    <w:rsid w:val="009E0C91"/>
    <w:rsid w:val="009E35AF"/>
    <w:rsid w:val="009E3FEA"/>
    <w:rsid w:val="009E4BCB"/>
    <w:rsid w:val="009E68C1"/>
    <w:rsid w:val="009F117D"/>
    <w:rsid w:val="009F1AE0"/>
    <w:rsid w:val="009F2369"/>
    <w:rsid w:val="009F5C6B"/>
    <w:rsid w:val="009F66C1"/>
    <w:rsid w:val="009F6A1C"/>
    <w:rsid w:val="00A0232A"/>
    <w:rsid w:val="00A0335C"/>
    <w:rsid w:val="00A0368D"/>
    <w:rsid w:val="00A0615E"/>
    <w:rsid w:val="00A1036B"/>
    <w:rsid w:val="00A11B7A"/>
    <w:rsid w:val="00A127AB"/>
    <w:rsid w:val="00A13AE2"/>
    <w:rsid w:val="00A2561E"/>
    <w:rsid w:val="00A30634"/>
    <w:rsid w:val="00A335BE"/>
    <w:rsid w:val="00A3432A"/>
    <w:rsid w:val="00A35564"/>
    <w:rsid w:val="00A4043D"/>
    <w:rsid w:val="00A43F7E"/>
    <w:rsid w:val="00A47AE9"/>
    <w:rsid w:val="00A52604"/>
    <w:rsid w:val="00A5360A"/>
    <w:rsid w:val="00A53E98"/>
    <w:rsid w:val="00A57F79"/>
    <w:rsid w:val="00A62353"/>
    <w:rsid w:val="00A62415"/>
    <w:rsid w:val="00A62983"/>
    <w:rsid w:val="00A62CCB"/>
    <w:rsid w:val="00A62DD6"/>
    <w:rsid w:val="00A6357F"/>
    <w:rsid w:val="00A63C73"/>
    <w:rsid w:val="00A72B55"/>
    <w:rsid w:val="00A75DB1"/>
    <w:rsid w:val="00A843A1"/>
    <w:rsid w:val="00A867B7"/>
    <w:rsid w:val="00A91487"/>
    <w:rsid w:val="00A953DB"/>
    <w:rsid w:val="00A96D10"/>
    <w:rsid w:val="00A97B4C"/>
    <w:rsid w:val="00AA05DD"/>
    <w:rsid w:val="00AA4FEE"/>
    <w:rsid w:val="00AA5535"/>
    <w:rsid w:val="00AB1228"/>
    <w:rsid w:val="00AB4811"/>
    <w:rsid w:val="00AB561E"/>
    <w:rsid w:val="00AD1DEF"/>
    <w:rsid w:val="00AD5BB4"/>
    <w:rsid w:val="00AD61D5"/>
    <w:rsid w:val="00AD6CB2"/>
    <w:rsid w:val="00AD7016"/>
    <w:rsid w:val="00AD7B52"/>
    <w:rsid w:val="00AE0D46"/>
    <w:rsid w:val="00AE0FC0"/>
    <w:rsid w:val="00AE11E6"/>
    <w:rsid w:val="00AE49CF"/>
    <w:rsid w:val="00AF0013"/>
    <w:rsid w:val="00AF09ED"/>
    <w:rsid w:val="00AF2074"/>
    <w:rsid w:val="00AF226F"/>
    <w:rsid w:val="00AF6756"/>
    <w:rsid w:val="00AF6E83"/>
    <w:rsid w:val="00AF756E"/>
    <w:rsid w:val="00AF7FE4"/>
    <w:rsid w:val="00B01AF8"/>
    <w:rsid w:val="00B1250E"/>
    <w:rsid w:val="00B15A1F"/>
    <w:rsid w:val="00B16BC6"/>
    <w:rsid w:val="00B16EC9"/>
    <w:rsid w:val="00B173C4"/>
    <w:rsid w:val="00B20E3E"/>
    <w:rsid w:val="00B21686"/>
    <w:rsid w:val="00B21AEE"/>
    <w:rsid w:val="00B221C8"/>
    <w:rsid w:val="00B23163"/>
    <w:rsid w:val="00B241D6"/>
    <w:rsid w:val="00B25E3F"/>
    <w:rsid w:val="00B262D1"/>
    <w:rsid w:val="00B3055B"/>
    <w:rsid w:val="00B31A1E"/>
    <w:rsid w:val="00B3356E"/>
    <w:rsid w:val="00B341C1"/>
    <w:rsid w:val="00B35097"/>
    <w:rsid w:val="00B35143"/>
    <w:rsid w:val="00B376D2"/>
    <w:rsid w:val="00B44F94"/>
    <w:rsid w:val="00B46005"/>
    <w:rsid w:val="00B549A9"/>
    <w:rsid w:val="00B54CC0"/>
    <w:rsid w:val="00B54E59"/>
    <w:rsid w:val="00B55E38"/>
    <w:rsid w:val="00B61F3A"/>
    <w:rsid w:val="00B6466B"/>
    <w:rsid w:val="00B6491E"/>
    <w:rsid w:val="00B64F7A"/>
    <w:rsid w:val="00B65E6C"/>
    <w:rsid w:val="00B65EFA"/>
    <w:rsid w:val="00B66BD4"/>
    <w:rsid w:val="00B73B67"/>
    <w:rsid w:val="00B7608D"/>
    <w:rsid w:val="00B7622A"/>
    <w:rsid w:val="00B76598"/>
    <w:rsid w:val="00B81575"/>
    <w:rsid w:val="00B8257C"/>
    <w:rsid w:val="00B91DDE"/>
    <w:rsid w:val="00B945EF"/>
    <w:rsid w:val="00B974A2"/>
    <w:rsid w:val="00BA03D7"/>
    <w:rsid w:val="00BA3253"/>
    <w:rsid w:val="00BA4B90"/>
    <w:rsid w:val="00BA4C2B"/>
    <w:rsid w:val="00BA4FE0"/>
    <w:rsid w:val="00BA7E0B"/>
    <w:rsid w:val="00BB33A4"/>
    <w:rsid w:val="00BB4728"/>
    <w:rsid w:val="00BB50C1"/>
    <w:rsid w:val="00BB555C"/>
    <w:rsid w:val="00BC12E6"/>
    <w:rsid w:val="00BD1DFF"/>
    <w:rsid w:val="00BD3907"/>
    <w:rsid w:val="00BE07E2"/>
    <w:rsid w:val="00BE2434"/>
    <w:rsid w:val="00BE2B4F"/>
    <w:rsid w:val="00BE393F"/>
    <w:rsid w:val="00BE3957"/>
    <w:rsid w:val="00BE494E"/>
    <w:rsid w:val="00BE5ABD"/>
    <w:rsid w:val="00BE7EB1"/>
    <w:rsid w:val="00BF120E"/>
    <w:rsid w:val="00BF45D9"/>
    <w:rsid w:val="00BF4BB9"/>
    <w:rsid w:val="00BF547D"/>
    <w:rsid w:val="00BF68E7"/>
    <w:rsid w:val="00BF716F"/>
    <w:rsid w:val="00BF753A"/>
    <w:rsid w:val="00C026AB"/>
    <w:rsid w:val="00C03666"/>
    <w:rsid w:val="00C06BAC"/>
    <w:rsid w:val="00C14A8D"/>
    <w:rsid w:val="00C152B6"/>
    <w:rsid w:val="00C17062"/>
    <w:rsid w:val="00C21A3F"/>
    <w:rsid w:val="00C21F60"/>
    <w:rsid w:val="00C243F8"/>
    <w:rsid w:val="00C24FAB"/>
    <w:rsid w:val="00C25340"/>
    <w:rsid w:val="00C32198"/>
    <w:rsid w:val="00C325E2"/>
    <w:rsid w:val="00C33D27"/>
    <w:rsid w:val="00C37163"/>
    <w:rsid w:val="00C37A33"/>
    <w:rsid w:val="00C37CF2"/>
    <w:rsid w:val="00C44ADE"/>
    <w:rsid w:val="00C464D9"/>
    <w:rsid w:val="00C47C6E"/>
    <w:rsid w:val="00C52E9A"/>
    <w:rsid w:val="00C540B8"/>
    <w:rsid w:val="00C567C0"/>
    <w:rsid w:val="00C56C95"/>
    <w:rsid w:val="00C61B64"/>
    <w:rsid w:val="00C6210A"/>
    <w:rsid w:val="00C6398C"/>
    <w:rsid w:val="00C6739C"/>
    <w:rsid w:val="00C7019D"/>
    <w:rsid w:val="00C7021F"/>
    <w:rsid w:val="00C70D71"/>
    <w:rsid w:val="00C71440"/>
    <w:rsid w:val="00C71581"/>
    <w:rsid w:val="00C72ACD"/>
    <w:rsid w:val="00C745D2"/>
    <w:rsid w:val="00C74FD8"/>
    <w:rsid w:val="00C76434"/>
    <w:rsid w:val="00C80205"/>
    <w:rsid w:val="00C80D7D"/>
    <w:rsid w:val="00C80D7E"/>
    <w:rsid w:val="00C812CA"/>
    <w:rsid w:val="00C82FD7"/>
    <w:rsid w:val="00C85B79"/>
    <w:rsid w:val="00C8603B"/>
    <w:rsid w:val="00C86E5A"/>
    <w:rsid w:val="00C9020B"/>
    <w:rsid w:val="00C92B6E"/>
    <w:rsid w:val="00C935D3"/>
    <w:rsid w:val="00C95D35"/>
    <w:rsid w:val="00C9621E"/>
    <w:rsid w:val="00CA0028"/>
    <w:rsid w:val="00CA2802"/>
    <w:rsid w:val="00CA3460"/>
    <w:rsid w:val="00CA43F9"/>
    <w:rsid w:val="00CA653B"/>
    <w:rsid w:val="00CA7A4C"/>
    <w:rsid w:val="00CC1292"/>
    <w:rsid w:val="00CC3ADB"/>
    <w:rsid w:val="00CC4137"/>
    <w:rsid w:val="00CC5CBA"/>
    <w:rsid w:val="00CC5E7A"/>
    <w:rsid w:val="00CD0DBA"/>
    <w:rsid w:val="00CD1C73"/>
    <w:rsid w:val="00CD33B9"/>
    <w:rsid w:val="00CD56F3"/>
    <w:rsid w:val="00CD6350"/>
    <w:rsid w:val="00CE2153"/>
    <w:rsid w:val="00CE4834"/>
    <w:rsid w:val="00CE620F"/>
    <w:rsid w:val="00CE7E76"/>
    <w:rsid w:val="00CF2E32"/>
    <w:rsid w:val="00CF4850"/>
    <w:rsid w:val="00CF588C"/>
    <w:rsid w:val="00CF6A08"/>
    <w:rsid w:val="00D00A2F"/>
    <w:rsid w:val="00D00B42"/>
    <w:rsid w:val="00D00D00"/>
    <w:rsid w:val="00D0128A"/>
    <w:rsid w:val="00D012E0"/>
    <w:rsid w:val="00D04AE3"/>
    <w:rsid w:val="00D052E5"/>
    <w:rsid w:val="00D05F0F"/>
    <w:rsid w:val="00D06198"/>
    <w:rsid w:val="00D06776"/>
    <w:rsid w:val="00D07C8F"/>
    <w:rsid w:val="00D114DC"/>
    <w:rsid w:val="00D1221C"/>
    <w:rsid w:val="00D16B51"/>
    <w:rsid w:val="00D1742D"/>
    <w:rsid w:val="00D20334"/>
    <w:rsid w:val="00D24CF5"/>
    <w:rsid w:val="00D25DEF"/>
    <w:rsid w:val="00D2670F"/>
    <w:rsid w:val="00D273C9"/>
    <w:rsid w:val="00D27CC4"/>
    <w:rsid w:val="00D304E0"/>
    <w:rsid w:val="00D310A4"/>
    <w:rsid w:val="00D31A33"/>
    <w:rsid w:val="00D34D9D"/>
    <w:rsid w:val="00D42B57"/>
    <w:rsid w:val="00D42DD5"/>
    <w:rsid w:val="00D46D6E"/>
    <w:rsid w:val="00D54C1C"/>
    <w:rsid w:val="00D61394"/>
    <w:rsid w:val="00D61D3F"/>
    <w:rsid w:val="00D63154"/>
    <w:rsid w:val="00D657CC"/>
    <w:rsid w:val="00D65CB7"/>
    <w:rsid w:val="00D74904"/>
    <w:rsid w:val="00D749C0"/>
    <w:rsid w:val="00D825D3"/>
    <w:rsid w:val="00D83EC3"/>
    <w:rsid w:val="00D8408C"/>
    <w:rsid w:val="00D84346"/>
    <w:rsid w:val="00D84A6D"/>
    <w:rsid w:val="00D85563"/>
    <w:rsid w:val="00D878B4"/>
    <w:rsid w:val="00D92E21"/>
    <w:rsid w:val="00D963CD"/>
    <w:rsid w:val="00DA513E"/>
    <w:rsid w:val="00DA74F9"/>
    <w:rsid w:val="00DB261B"/>
    <w:rsid w:val="00DB64BD"/>
    <w:rsid w:val="00DB655D"/>
    <w:rsid w:val="00DB6DD8"/>
    <w:rsid w:val="00DC5249"/>
    <w:rsid w:val="00DC781A"/>
    <w:rsid w:val="00DD3CA2"/>
    <w:rsid w:val="00DD5033"/>
    <w:rsid w:val="00DD7184"/>
    <w:rsid w:val="00DD7DF3"/>
    <w:rsid w:val="00DE03B4"/>
    <w:rsid w:val="00DE1639"/>
    <w:rsid w:val="00DE3265"/>
    <w:rsid w:val="00DE4E16"/>
    <w:rsid w:val="00DE654E"/>
    <w:rsid w:val="00DE720A"/>
    <w:rsid w:val="00DF5167"/>
    <w:rsid w:val="00E0026E"/>
    <w:rsid w:val="00E023F3"/>
    <w:rsid w:val="00E054BA"/>
    <w:rsid w:val="00E1125F"/>
    <w:rsid w:val="00E125F7"/>
    <w:rsid w:val="00E12FC3"/>
    <w:rsid w:val="00E13AD2"/>
    <w:rsid w:val="00E1425F"/>
    <w:rsid w:val="00E1454C"/>
    <w:rsid w:val="00E1641F"/>
    <w:rsid w:val="00E20403"/>
    <w:rsid w:val="00E22BA1"/>
    <w:rsid w:val="00E23E8F"/>
    <w:rsid w:val="00E23F7D"/>
    <w:rsid w:val="00E2507D"/>
    <w:rsid w:val="00E25C1E"/>
    <w:rsid w:val="00E2645D"/>
    <w:rsid w:val="00E27360"/>
    <w:rsid w:val="00E2786A"/>
    <w:rsid w:val="00E304E9"/>
    <w:rsid w:val="00E3540E"/>
    <w:rsid w:val="00E354EA"/>
    <w:rsid w:val="00E36C31"/>
    <w:rsid w:val="00E428C4"/>
    <w:rsid w:val="00E4318D"/>
    <w:rsid w:val="00E43D5D"/>
    <w:rsid w:val="00E50E74"/>
    <w:rsid w:val="00E52C57"/>
    <w:rsid w:val="00E56708"/>
    <w:rsid w:val="00E57DC0"/>
    <w:rsid w:val="00E602F3"/>
    <w:rsid w:val="00E60D50"/>
    <w:rsid w:val="00E62628"/>
    <w:rsid w:val="00E64520"/>
    <w:rsid w:val="00E64F29"/>
    <w:rsid w:val="00E65319"/>
    <w:rsid w:val="00E654E3"/>
    <w:rsid w:val="00E7441E"/>
    <w:rsid w:val="00E75E87"/>
    <w:rsid w:val="00E77883"/>
    <w:rsid w:val="00E84314"/>
    <w:rsid w:val="00E84E18"/>
    <w:rsid w:val="00E8567F"/>
    <w:rsid w:val="00E91694"/>
    <w:rsid w:val="00E91836"/>
    <w:rsid w:val="00E93D14"/>
    <w:rsid w:val="00E94DD9"/>
    <w:rsid w:val="00EA2E57"/>
    <w:rsid w:val="00EA3288"/>
    <w:rsid w:val="00EA77A5"/>
    <w:rsid w:val="00EB316B"/>
    <w:rsid w:val="00EB5133"/>
    <w:rsid w:val="00EB789C"/>
    <w:rsid w:val="00EC0ECE"/>
    <w:rsid w:val="00EC6355"/>
    <w:rsid w:val="00ED5508"/>
    <w:rsid w:val="00ED57DE"/>
    <w:rsid w:val="00ED6871"/>
    <w:rsid w:val="00ED78C8"/>
    <w:rsid w:val="00EE14B3"/>
    <w:rsid w:val="00EE380D"/>
    <w:rsid w:val="00EE3C6C"/>
    <w:rsid w:val="00EE444D"/>
    <w:rsid w:val="00EE6932"/>
    <w:rsid w:val="00EE6ED6"/>
    <w:rsid w:val="00EE7047"/>
    <w:rsid w:val="00EF22BD"/>
    <w:rsid w:val="00EF4564"/>
    <w:rsid w:val="00EF4E9A"/>
    <w:rsid w:val="00EF4F86"/>
    <w:rsid w:val="00F01482"/>
    <w:rsid w:val="00F0343C"/>
    <w:rsid w:val="00F07E9F"/>
    <w:rsid w:val="00F1351F"/>
    <w:rsid w:val="00F13ACD"/>
    <w:rsid w:val="00F1498B"/>
    <w:rsid w:val="00F15D58"/>
    <w:rsid w:val="00F16680"/>
    <w:rsid w:val="00F17680"/>
    <w:rsid w:val="00F17B31"/>
    <w:rsid w:val="00F17CC6"/>
    <w:rsid w:val="00F23144"/>
    <w:rsid w:val="00F234EC"/>
    <w:rsid w:val="00F23B75"/>
    <w:rsid w:val="00F27721"/>
    <w:rsid w:val="00F319A7"/>
    <w:rsid w:val="00F31E72"/>
    <w:rsid w:val="00F3549D"/>
    <w:rsid w:val="00F43774"/>
    <w:rsid w:val="00F46588"/>
    <w:rsid w:val="00F500EC"/>
    <w:rsid w:val="00F50D38"/>
    <w:rsid w:val="00F54060"/>
    <w:rsid w:val="00F60D98"/>
    <w:rsid w:val="00F65A36"/>
    <w:rsid w:val="00F6670D"/>
    <w:rsid w:val="00F6703E"/>
    <w:rsid w:val="00F725C0"/>
    <w:rsid w:val="00F80494"/>
    <w:rsid w:val="00F81871"/>
    <w:rsid w:val="00F81CA1"/>
    <w:rsid w:val="00F8247C"/>
    <w:rsid w:val="00F82576"/>
    <w:rsid w:val="00F84EF3"/>
    <w:rsid w:val="00F85C46"/>
    <w:rsid w:val="00F90F70"/>
    <w:rsid w:val="00F96B4C"/>
    <w:rsid w:val="00F96DC1"/>
    <w:rsid w:val="00F9784B"/>
    <w:rsid w:val="00FA006F"/>
    <w:rsid w:val="00FA497E"/>
    <w:rsid w:val="00FA5C0C"/>
    <w:rsid w:val="00FA65A0"/>
    <w:rsid w:val="00FB0199"/>
    <w:rsid w:val="00FB1D1B"/>
    <w:rsid w:val="00FB1E50"/>
    <w:rsid w:val="00FB3F58"/>
    <w:rsid w:val="00FB404F"/>
    <w:rsid w:val="00FB635F"/>
    <w:rsid w:val="00FC0FAD"/>
    <w:rsid w:val="00FC0FFD"/>
    <w:rsid w:val="00FC50E1"/>
    <w:rsid w:val="00FC53A8"/>
    <w:rsid w:val="00FC727E"/>
    <w:rsid w:val="00FD54E9"/>
    <w:rsid w:val="00FE0A66"/>
    <w:rsid w:val="00FE10A7"/>
    <w:rsid w:val="00FE2B3F"/>
    <w:rsid w:val="00FE6D4A"/>
    <w:rsid w:val="00FF0187"/>
    <w:rsid w:val="00FF6D74"/>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5FC0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244E8"/>
    <w:rPr>
      <w:rFonts w:ascii="Bahnschrift" w:hAnsi="Bahnschrift"/>
      <w:color w:val="222A35" w:themeColor="text2" w:themeShade="80"/>
      <w:sz w:val="20"/>
    </w:rPr>
  </w:style>
  <w:style w:type="paragraph" w:styleId="Nagwek1">
    <w:name w:val="heading 1"/>
    <w:basedOn w:val="Normalny"/>
    <w:next w:val="Normalny"/>
    <w:link w:val="Nagwek1Znak"/>
    <w:autoRedefine/>
    <w:uiPriority w:val="9"/>
    <w:qFormat/>
    <w:rsid w:val="00F6670D"/>
    <w:pPr>
      <w:keepNext/>
      <w:numPr>
        <w:numId w:val="2"/>
      </w:numPr>
      <w:pBdr>
        <w:bottom w:val="single" w:sz="2" w:space="1" w:color="70AD47" w:themeColor="accent6"/>
      </w:pBdr>
      <w:spacing w:before="480" w:after="240"/>
      <w:ind w:left="567" w:hanging="567"/>
      <w:outlineLvl w:val="0"/>
    </w:pPr>
    <w:rPr>
      <w:rFonts w:eastAsia="Arial Unicode MS" w:cs="Times New Roman"/>
      <w:b/>
      <w:bCs/>
      <w:color w:val="304E2C"/>
      <w:sz w:val="24"/>
    </w:rPr>
  </w:style>
  <w:style w:type="paragraph" w:styleId="Nagwek2">
    <w:name w:val="heading 2"/>
    <w:basedOn w:val="Normalny"/>
    <w:next w:val="Normalny"/>
    <w:link w:val="Nagwek2Znak1"/>
    <w:uiPriority w:val="9"/>
    <w:unhideWhenUsed/>
    <w:qFormat/>
    <w:rsid w:val="004A3777"/>
    <w:pPr>
      <w:keepNext/>
      <w:numPr>
        <w:numId w:val="56"/>
      </w:numPr>
      <w:spacing w:before="120" w:after="60" w:line="336" w:lineRule="auto"/>
      <w:ind w:left="0" w:firstLine="0"/>
      <w:contextualSpacing/>
      <w:outlineLvl w:val="1"/>
    </w:pPr>
    <w:rPr>
      <w:rFonts w:eastAsia="Times New Roman" w:cs="Times New Roman"/>
      <w:b/>
      <w:bCs/>
      <w:noProof/>
      <w:color w:val="385623" w:themeColor="accent6" w:themeShade="80"/>
      <w:szCs w:val="26"/>
    </w:rPr>
  </w:style>
  <w:style w:type="paragraph" w:styleId="Nagwek3">
    <w:name w:val="heading 3"/>
    <w:basedOn w:val="Tekstpodstawowy"/>
    <w:next w:val="Tekstpodstawowy"/>
    <w:link w:val="Nagwek3Znak"/>
    <w:uiPriority w:val="9"/>
    <w:unhideWhenUsed/>
    <w:qFormat/>
    <w:rsid w:val="00BB4728"/>
    <w:pPr>
      <w:numPr>
        <w:numId w:val="9"/>
      </w:numPr>
      <w:contextualSpacing/>
      <w:outlineLvl w:val="2"/>
    </w:pPr>
    <w:rPr>
      <w:rFonts w:ascii="Bahnschrift" w:eastAsia="Times New Roman" w:hAnsi="Bahnschrift"/>
      <w:bCs/>
      <w:noProof w:val="0"/>
      <w:color w:val="171717" w:themeColor="background2" w:themeShade="1A"/>
      <w:sz w:val="20"/>
      <w:szCs w:val="26"/>
    </w:rPr>
  </w:style>
  <w:style w:type="paragraph" w:styleId="Nagwek4">
    <w:name w:val="heading 4"/>
    <w:basedOn w:val="Normalny"/>
    <w:next w:val="Normalny"/>
    <w:link w:val="Nagwek4Znak"/>
    <w:uiPriority w:val="9"/>
    <w:unhideWhenUsed/>
    <w:qFormat/>
    <w:rsid w:val="00382315"/>
    <w:pPr>
      <w:numPr>
        <w:numId w:val="66"/>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semiHidden/>
    <w:unhideWhenUsed/>
    <w:qFormat/>
    <w:rsid w:val="00F85C46"/>
    <w:pPr>
      <w:spacing w:before="200" w:line="276" w:lineRule="auto"/>
      <w:outlineLvl w:val="4"/>
    </w:pPr>
    <w:rPr>
      <w:rFonts w:ascii="Cambria" w:eastAsia="Times New Roman" w:hAnsi="Cambria" w:cs="Times New Roman"/>
      <w:b/>
      <w:bCs/>
      <w:color w:val="7F7F7F"/>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F6670D"/>
    <w:rPr>
      <w:rFonts w:ascii="Bahnschrift" w:eastAsia="Arial Unicode MS" w:hAnsi="Bahnschrift" w:cs="Times New Roman"/>
      <w:b/>
      <w:bCs/>
      <w:color w:val="304E2C"/>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BB4728"/>
    <w:rPr>
      <w:rFonts w:ascii="Bahnschrift" w:eastAsia="Times New Roman" w:hAnsi="Bahnschrift" w:cs="Times New Roman"/>
      <w:bCs/>
      <w:color w:val="171717" w:themeColor="background2" w:themeShade="1A"/>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color w:val="222A35" w:themeColor="text2" w:themeShade="80"/>
      <w:sz w:val="20"/>
      <w:szCs w:val="20"/>
    </w:rPr>
  </w:style>
  <w:style w:type="character" w:customStyle="1" w:styleId="Nagwek5Znak">
    <w:name w:val="Nagłówek 5 Znak"/>
    <w:basedOn w:val="Domylnaczcionkaakapitu"/>
    <w:link w:val="Nagwek5"/>
    <w:uiPriority w:val="9"/>
    <w:semiHidden/>
    <w:rsid w:val="00F85C46"/>
    <w:rPr>
      <w:rFonts w:ascii="Cambria" w:eastAsia="Times New Roman" w:hAnsi="Cambria" w:cs="Times New Roman"/>
      <w:b/>
      <w:bCs/>
      <w:color w:val="7F7F7F"/>
      <w:sz w:val="20"/>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4269D6"/>
    <w:pPr>
      <w:tabs>
        <w:tab w:val="right" w:leader="dot" w:pos="9356"/>
        <w:tab w:val="left" w:pos="9639"/>
      </w:tabs>
      <w:spacing w:before="120"/>
      <w:ind w:left="284"/>
    </w:pPr>
    <w:rPr>
      <w:rFonts w:ascii="Bahnschrift" w:eastAsia="Arial Unicode MS" w:hAnsi="Bahnschrift" w:cs="Times New Roman"/>
      <w:noProof/>
      <w:color w:val="000000"/>
      <w:sz w:val="20"/>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4269D6"/>
    <w:rPr>
      <w:rFonts w:ascii="Bahnschrift" w:eastAsia="Arial Unicode MS" w:hAnsi="Bahnschrift" w:cs="Times New Roman"/>
      <w:noProof/>
      <w:color w:val="000000"/>
      <w:sz w:val="20"/>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 Znak Znak,Footnote Text Char1"/>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 Znak Znak Znak,Footnote Text Char1 Znak"/>
    <w:basedOn w:val="Domylnaczcionkaakapitu"/>
    <w:link w:val="Tekstprzypisudolnego"/>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uiPriority w:val="99"/>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uiPriority w:val="99"/>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4A3777"/>
    <w:rPr>
      <w:rFonts w:ascii="Bahnschrift" w:eastAsia="Times New Roman" w:hAnsi="Bahnschrift" w:cs="Times New Roman"/>
      <w:b/>
      <w:bCs/>
      <w:noProof/>
      <w:color w:val="385623" w:themeColor="accent6" w:themeShade="80"/>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2">
    <w:name w:val="Tabela siatki 412"/>
    <w:basedOn w:val="Standardowy"/>
    <w:uiPriority w:val="49"/>
    <w:rsid w:val="001A7F18"/>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Nierozpoznanawzmianka2">
    <w:name w:val="Nierozpoznana wzmianka2"/>
    <w:basedOn w:val="Domylnaczcionkaakapitu"/>
    <w:uiPriority w:val="99"/>
    <w:semiHidden/>
    <w:unhideWhenUsed/>
    <w:rsid w:val="008D6890"/>
    <w:rPr>
      <w:color w:val="605E5C"/>
      <w:shd w:val="clear" w:color="auto" w:fill="E1DFDD"/>
    </w:rPr>
  </w:style>
  <w:style w:type="character" w:customStyle="1" w:styleId="ng-binding">
    <w:name w:val="ng-binding"/>
    <w:basedOn w:val="Domylnaczcionkaakapitu"/>
    <w:rsid w:val="006E477B"/>
  </w:style>
  <w:style w:type="character" w:customStyle="1" w:styleId="ng-scope">
    <w:name w:val="ng-scope"/>
    <w:basedOn w:val="Domylnaczcionkaakapitu"/>
    <w:rsid w:val="006E477B"/>
  </w:style>
  <w:style w:type="character" w:styleId="UyteHipercze">
    <w:name w:val="FollowedHyperlink"/>
    <w:basedOn w:val="Domylnaczcionkaakapitu"/>
    <w:uiPriority w:val="99"/>
    <w:semiHidden/>
    <w:unhideWhenUsed/>
    <w:rsid w:val="00960C50"/>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244E8"/>
    <w:rPr>
      <w:rFonts w:ascii="Bahnschrift" w:hAnsi="Bahnschrift"/>
      <w:color w:val="222A35" w:themeColor="text2" w:themeShade="80"/>
      <w:sz w:val="20"/>
    </w:rPr>
  </w:style>
  <w:style w:type="paragraph" w:styleId="Nagwek1">
    <w:name w:val="heading 1"/>
    <w:basedOn w:val="Normalny"/>
    <w:next w:val="Normalny"/>
    <w:link w:val="Nagwek1Znak"/>
    <w:autoRedefine/>
    <w:uiPriority w:val="9"/>
    <w:qFormat/>
    <w:rsid w:val="00F6670D"/>
    <w:pPr>
      <w:keepNext/>
      <w:numPr>
        <w:numId w:val="2"/>
      </w:numPr>
      <w:pBdr>
        <w:bottom w:val="single" w:sz="2" w:space="1" w:color="70AD47" w:themeColor="accent6"/>
      </w:pBdr>
      <w:spacing w:before="480" w:after="240"/>
      <w:ind w:left="567" w:hanging="567"/>
      <w:outlineLvl w:val="0"/>
    </w:pPr>
    <w:rPr>
      <w:rFonts w:eastAsia="Arial Unicode MS" w:cs="Times New Roman"/>
      <w:b/>
      <w:bCs/>
      <w:color w:val="304E2C"/>
      <w:sz w:val="24"/>
    </w:rPr>
  </w:style>
  <w:style w:type="paragraph" w:styleId="Nagwek2">
    <w:name w:val="heading 2"/>
    <w:basedOn w:val="Normalny"/>
    <w:next w:val="Normalny"/>
    <w:link w:val="Nagwek2Znak1"/>
    <w:uiPriority w:val="9"/>
    <w:unhideWhenUsed/>
    <w:qFormat/>
    <w:rsid w:val="004A3777"/>
    <w:pPr>
      <w:keepNext/>
      <w:numPr>
        <w:numId w:val="56"/>
      </w:numPr>
      <w:spacing w:before="120" w:after="60" w:line="336" w:lineRule="auto"/>
      <w:ind w:left="0" w:firstLine="0"/>
      <w:contextualSpacing/>
      <w:outlineLvl w:val="1"/>
    </w:pPr>
    <w:rPr>
      <w:rFonts w:eastAsia="Times New Roman" w:cs="Times New Roman"/>
      <w:b/>
      <w:bCs/>
      <w:noProof/>
      <w:color w:val="385623" w:themeColor="accent6" w:themeShade="80"/>
      <w:szCs w:val="26"/>
    </w:rPr>
  </w:style>
  <w:style w:type="paragraph" w:styleId="Nagwek3">
    <w:name w:val="heading 3"/>
    <w:basedOn w:val="Tekstpodstawowy"/>
    <w:next w:val="Tekstpodstawowy"/>
    <w:link w:val="Nagwek3Znak"/>
    <w:uiPriority w:val="9"/>
    <w:unhideWhenUsed/>
    <w:qFormat/>
    <w:rsid w:val="00BB4728"/>
    <w:pPr>
      <w:numPr>
        <w:numId w:val="9"/>
      </w:numPr>
      <w:contextualSpacing/>
      <w:outlineLvl w:val="2"/>
    </w:pPr>
    <w:rPr>
      <w:rFonts w:ascii="Bahnschrift" w:eastAsia="Times New Roman" w:hAnsi="Bahnschrift"/>
      <w:bCs/>
      <w:noProof w:val="0"/>
      <w:color w:val="171717" w:themeColor="background2" w:themeShade="1A"/>
      <w:sz w:val="20"/>
      <w:szCs w:val="26"/>
    </w:rPr>
  </w:style>
  <w:style w:type="paragraph" w:styleId="Nagwek4">
    <w:name w:val="heading 4"/>
    <w:basedOn w:val="Normalny"/>
    <w:next w:val="Normalny"/>
    <w:link w:val="Nagwek4Znak"/>
    <w:uiPriority w:val="9"/>
    <w:unhideWhenUsed/>
    <w:qFormat/>
    <w:rsid w:val="00382315"/>
    <w:pPr>
      <w:numPr>
        <w:numId w:val="66"/>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semiHidden/>
    <w:unhideWhenUsed/>
    <w:qFormat/>
    <w:rsid w:val="00F85C46"/>
    <w:pPr>
      <w:spacing w:before="200" w:line="276" w:lineRule="auto"/>
      <w:outlineLvl w:val="4"/>
    </w:pPr>
    <w:rPr>
      <w:rFonts w:ascii="Cambria" w:eastAsia="Times New Roman" w:hAnsi="Cambria" w:cs="Times New Roman"/>
      <w:b/>
      <w:bCs/>
      <w:color w:val="7F7F7F"/>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F6670D"/>
    <w:rPr>
      <w:rFonts w:ascii="Bahnschrift" w:eastAsia="Arial Unicode MS" w:hAnsi="Bahnschrift" w:cs="Times New Roman"/>
      <w:b/>
      <w:bCs/>
      <w:color w:val="304E2C"/>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BB4728"/>
    <w:rPr>
      <w:rFonts w:ascii="Bahnschrift" w:eastAsia="Times New Roman" w:hAnsi="Bahnschrift" w:cs="Times New Roman"/>
      <w:bCs/>
      <w:color w:val="171717" w:themeColor="background2" w:themeShade="1A"/>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color w:val="222A35" w:themeColor="text2" w:themeShade="80"/>
      <w:sz w:val="20"/>
      <w:szCs w:val="20"/>
    </w:rPr>
  </w:style>
  <w:style w:type="character" w:customStyle="1" w:styleId="Nagwek5Znak">
    <w:name w:val="Nagłówek 5 Znak"/>
    <w:basedOn w:val="Domylnaczcionkaakapitu"/>
    <w:link w:val="Nagwek5"/>
    <w:uiPriority w:val="9"/>
    <w:semiHidden/>
    <w:rsid w:val="00F85C46"/>
    <w:rPr>
      <w:rFonts w:ascii="Cambria" w:eastAsia="Times New Roman" w:hAnsi="Cambria" w:cs="Times New Roman"/>
      <w:b/>
      <w:bCs/>
      <w:color w:val="7F7F7F"/>
      <w:sz w:val="20"/>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4269D6"/>
    <w:pPr>
      <w:tabs>
        <w:tab w:val="right" w:leader="dot" w:pos="9356"/>
        <w:tab w:val="left" w:pos="9639"/>
      </w:tabs>
      <w:spacing w:before="120"/>
      <w:ind w:left="284"/>
    </w:pPr>
    <w:rPr>
      <w:rFonts w:ascii="Bahnschrift" w:eastAsia="Arial Unicode MS" w:hAnsi="Bahnschrift" w:cs="Times New Roman"/>
      <w:noProof/>
      <w:color w:val="000000"/>
      <w:sz w:val="20"/>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4269D6"/>
    <w:rPr>
      <w:rFonts w:ascii="Bahnschrift" w:eastAsia="Arial Unicode MS" w:hAnsi="Bahnschrift" w:cs="Times New Roman"/>
      <w:noProof/>
      <w:color w:val="000000"/>
      <w:sz w:val="20"/>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 Znak Znak,Footnote Text Char1"/>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 Znak Znak Znak,Footnote Text Char1 Znak"/>
    <w:basedOn w:val="Domylnaczcionkaakapitu"/>
    <w:link w:val="Tekstprzypisudolnego"/>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uiPriority w:val="99"/>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uiPriority w:val="99"/>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4A3777"/>
    <w:rPr>
      <w:rFonts w:ascii="Bahnschrift" w:eastAsia="Times New Roman" w:hAnsi="Bahnschrift" w:cs="Times New Roman"/>
      <w:b/>
      <w:bCs/>
      <w:noProof/>
      <w:color w:val="385623" w:themeColor="accent6" w:themeShade="80"/>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2">
    <w:name w:val="Tabela siatki 412"/>
    <w:basedOn w:val="Standardowy"/>
    <w:uiPriority w:val="49"/>
    <w:rsid w:val="001A7F18"/>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Nierozpoznanawzmianka2">
    <w:name w:val="Nierozpoznana wzmianka2"/>
    <w:basedOn w:val="Domylnaczcionkaakapitu"/>
    <w:uiPriority w:val="99"/>
    <w:semiHidden/>
    <w:unhideWhenUsed/>
    <w:rsid w:val="008D6890"/>
    <w:rPr>
      <w:color w:val="605E5C"/>
      <w:shd w:val="clear" w:color="auto" w:fill="E1DFDD"/>
    </w:rPr>
  </w:style>
  <w:style w:type="character" w:customStyle="1" w:styleId="ng-binding">
    <w:name w:val="ng-binding"/>
    <w:basedOn w:val="Domylnaczcionkaakapitu"/>
    <w:rsid w:val="006E477B"/>
  </w:style>
  <w:style w:type="character" w:customStyle="1" w:styleId="ng-scope">
    <w:name w:val="ng-scope"/>
    <w:basedOn w:val="Domylnaczcionkaakapitu"/>
    <w:rsid w:val="006E477B"/>
  </w:style>
  <w:style w:type="character" w:styleId="UyteHipercze">
    <w:name w:val="FollowedHyperlink"/>
    <w:basedOn w:val="Domylnaczcionkaakapitu"/>
    <w:uiPriority w:val="99"/>
    <w:semiHidden/>
    <w:unhideWhenUsed/>
    <w:rsid w:val="00960C5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27062">
      <w:bodyDiv w:val="1"/>
      <w:marLeft w:val="0"/>
      <w:marRight w:val="0"/>
      <w:marTop w:val="0"/>
      <w:marBottom w:val="0"/>
      <w:divBdr>
        <w:top w:val="none" w:sz="0" w:space="0" w:color="auto"/>
        <w:left w:val="none" w:sz="0" w:space="0" w:color="auto"/>
        <w:bottom w:val="none" w:sz="0" w:space="0" w:color="auto"/>
        <w:right w:val="none" w:sz="0" w:space="0" w:color="auto"/>
      </w:divBdr>
    </w:div>
    <w:div w:id="45682473">
      <w:bodyDiv w:val="1"/>
      <w:marLeft w:val="0"/>
      <w:marRight w:val="0"/>
      <w:marTop w:val="0"/>
      <w:marBottom w:val="0"/>
      <w:divBdr>
        <w:top w:val="none" w:sz="0" w:space="0" w:color="auto"/>
        <w:left w:val="none" w:sz="0" w:space="0" w:color="auto"/>
        <w:bottom w:val="none" w:sz="0" w:space="0" w:color="auto"/>
        <w:right w:val="none" w:sz="0" w:space="0" w:color="auto"/>
      </w:divBdr>
    </w:div>
    <w:div w:id="114493725">
      <w:bodyDiv w:val="1"/>
      <w:marLeft w:val="0"/>
      <w:marRight w:val="0"/>
      <w:marTop w:val="0"/>
      <w:marBottom w:val="0"/>
      <w:divBdr>
        <w:top w:val="none" w:sz="0" w:space="0" w:color="auto"/>
        <w:left w:val="none" w:sz="0" w:space="0" w:color="auto"/>
        <w:bottom w:val="none" w:sz="0" w:space="0" w:color="auto"/>
        <w:right w:val="none" w:sz="0" w:space="0" w:color="auto"/>
      </w:divBdr>
    </w:div>
    <w:div w:id="127668632">
      <w:bodyDiv w:val="1"/>
      <w:marLeft w:val="0"/>
      <w:marRight w:val="0"/>
      <w:marTop w:val="0"/>
      <w:marBottom w:val="0"/>
      <w:divBdr>
        <w:top w:val="none" w:sz="0" w:space="0" w:color="auto"/>
        <w:left w:val="none" w:sz="0" w:space="0" w:color="auto"/>
        <w:bottom w:val="none" w:sz="0" w:space="0" w:color="auto"/>
        <w:right w:val="none" w:sz="0" w:space="0" w:color="auto"/>
      </w:divBdr>
    </w:div>
    <w:div w:id="162818042">
      <w:bodyDiv w:val="1"/>
      <w:marLeft w:val="0"/>
      <w:marRight w:val="0"/>
      <w:marTop w:val="0"/>
      <w:marBottom w:val="0"/>
      <w:divBdr>
        <w:top w:val="none" w:sz="0" w:space="0" w:color="auto"/>
        <w:left w:val="none" w:sz="0" w:space="0" w:color="auto"/>
        <w:bottom w:val="none" w:sz="0" w:space="0" w:color="auto"/>
        <w:right w:val="none" w:sz="0" w:space="0" w:color="auto"/>
      </w:divBdr>
    </w:div>
    <w:div w:id="255595099">
      <w:bodyDiv w:val="1"/>
      <w:marLeft w:val="0"/>
      <w:marRight w:val="0"/>
      <w:marTop w:val="0"/>
      <w:marBottom w:val="0"/>
      <w:divBdr>
        <w:top w:val="none" w:sz="0" w:space="0" w:color="auto"/>
        <w:left w:val="none" w:sz="0" w:space="0" w:color="auto"/>
        <w:bottom w:val="none" w:sz="0" w:space="0" w:color="auto"/>
        <w:right w:val="none" w:sz="0" w:space="0" w:color="auto"/>
      </w:divBdr>
      <w:divsChild>
        <w:div w:id="32964837">
          <w:marLeft w:val="0"/>
          <w:marRight w:val="0"/>
          <w:marTop w:val="0"/>
          <w:marBottom w:val="0"/>
          <w:divBdr>
            <w:top w:val="none" w:sz="0" w:space="0" w:color="auto"/>
            <w:left w:val="none" w:sz="0" w:space="0" w:color="auto"/>
            <w:bottom w:val="none" w:sz="0" w:space="0" w:color="auto"/>
            <w:right w:val="none" w:sz="0" w:space="0" w:color="auto"/>
          </w:divBdr>
        </w:div>
        <w:div w:id="1516572643">
          <w:marLeft w:val="450"/>
          <w:marRight w:val="0"/>
          <w:marTop w:val="0"/>
          <w:marBottom w:val="0"/>
          <w:divBdr>
            <w:top w:val="none" w:sz="0" w:space="0" w:color="auto"/>
            <w:left w:val="none" w:sz="0" w:space="0" w:color="auto"/>
            <w:bottom w:val="none" w:sz="0" w:space="0" w:color="auto"/>
            <w:right w:val="none" w:sz="0" w:space="0" w:color="auto"/>
          </w:divBdr>
        </w:div>
        <w:div w:id="120197203">
          <w:marLeft w:val="0"/>
          <w:marRight w:val="0"/>
          <w:marTop w:val="0"/>
          <w:marBottom w:val="0"/>
          <w:divBdr>
            <w:top w:val="none" w:sz="0" w:space="0" w:color="auto"/>
            <w:left w:val="none" w:sz="0" w:space="0" w:color="auto"/>
            <w:bottom w:val="none" w:sz="0" w:space="0" w:color="auto"/>
            <w:right w:val="none" w:sz="0" w:space="0" w:color="auto"/>
          </w:divBdr>
        </w:div>
        <w:div w:id="1584682390">
          <w:marLeft w:val="450"/>
          <w:marRight w:val="0"/>
          <w:marTop w:val="0"/>
          <w:marBottom w:val="0"/>
          <w:divBdr>
            <w:top w:val="none" w:sz="0" w:space="0" w:color="auto"/>
            <w:left w:val="none" w:sz="0" w:space="0" w:color="auto"/>
            <w:bottom w:val="none" w:sz="0" w:space="0" w:color="auto"/>
            <w:right w:val="none" w:sz="0" w:space="0" w:color="auto"/>
          </w:divBdr>
        </w:div>
        <w:div w:id="2112622695">
          <w:marLeft w:val="0"/>
          <w:marRight w:val="0"/>
          <w:marTop w:val="0"/>
          <w:marBottom w:val="0"/>
          <w:divBdr>
            <w:top w:val="none" w:sz="0" w:space="0" w:color="auto"/>
            <w:left w:val="none" w:sz="0" w:space="0" w:color="auto"/>
            <w:bottom w:val="none" w:sz="0" w:space="0" w:color="auto"/>
            <w:right w:val="none" w:sz="0" w:space="0" w:color="auto"/>
          </w:divBdr>
        </w:div>
        <w:div w:id="1347513561">
          <w:marLeft w:val="450"/>
          <w:marRight w:val="0"/>
          <w:marTop w:val="0"/>
          <w:marBottom w:val="0"/>
          <w:divBdr>
            <w:top w:val="none" w:sz="0" w:space="0" w:color="auto"/>
            <w:left w:val="none" w:sz="0" w:space="0" w:color="auto"/>
            <w:bottom w:val="none" w:sz="0" w:space="0" w:color="auto"/>
            <w:right w:val="none" w:sz="0" w:space="0" w:color="auto"/>
          </w:divBdr>
        </w:div>
        <w:div w:id="1772045311">
          <w:marLeft w:val="0"/>
          <w:marRight w:val="0"/>
          <w:marTop w:val="0"/>
          <w:marBottom w:val="0"/>
          <w:divBdr>
            <w:top w:val="none" w:sz="0" w:space="0" w:color="auto"/>
            <w:left w:val="none" w:sz="0" w:space="0" w:color="auto"/>
            <w:bottom w:val="none" w:sz="0" w:space="0" w:color="auto"/>
            <w:right w:val="none" w:sz="0" w:space="0" w:color="auto"/>
          </w:divBdr>
        </w:div>
        <w:div w:id="759716640">
          <w:marLeft w:val="450"/>
          <w:marRight w:val="0"/>
          <w:marTop w:val="0"/>
          <w:marBottom w:val="0"/>
          <w:divBdr>
            <w:top w:val="none" w:sz="0" w:space="0" w:color="auto"/>
            <w:left w:val="none" w:sz="0" w:space="0" w:color="auto"/>
            <w:bottom w:val="none" w:sz="0" w:space="0" w:color="auto"/>
            <w:right w:val="none" w:sz="0" w:space="0" w:color="auto"/>
          </w:divBdr>
        </w:div>
      </w:divsChild>
    </w:div>
    <w:div w:id="337314538">
      <w:bodyDiv w:val="1"/>
      <w:marLeft w:val="0"/>
      <w:marRight w:val="0"/>
      <w:marTop w:val="0"/>
      <w:marBottom w:val="0"/>
      <w:divBdr>
        <w:top w:val="none" w:sz="0" w:space="0" w:color="auto"/>
        <w:left w:val="none" w:sz="0" w:space="0" w:color="auto"/>
        <w:bottom w:val="none" w:sz="0" w:space="0" w:color="auto"/>
        <w:right w:val="none" w:sz="0" w:space="0" w:color="auto"/>
      </w:divBdr>
    </w:div>
    <w:div w:id="466170516">
      <w:bodyDiv w:val="1"/>
      <w:marLeft w:val="0"/>
      <w:marRight w:val="0"/>
      <w:marTop w:val="0"/>
      <w:marBottom w:val="0"/>
      <w:divBdr>
        <w:top w:val="none" w:sz="0" w:space="0" w:color="auto"/>
        <w:left w:val="none" w:sz="0" w:space="0" w:color="auto"/>
        <w:bottom w:val="none" w:sz="0" w:space="0" w:color="auto"/>
        <w:right w:val="none" w:sz="0" w:space="0" w:color="auto"/>
      </w:divBdr>
    </w:div>
    <w:div w:id="478964213">
      <w:bodyDiv w:val="1"/>
      <w:marLeft w:val="0"/>
      <w:marRight w:val="0"/>
      <w:marTop w:val="0"/>
      <w:marBottom w:val="0"/>
      <w:divBdr>
        <w:top w:val="none" w:sz="0" w:space="0" w:color="auto"/>
        <w:left w:val="none" w:sz="0" w:space="0" w:color="auto"/>
        <w:bottom w:val="none" w:sz="0" w:space="0" w:color="auto"/>
        <w:right w:val="none" w:sz="0" w:space="0" w:color="auto"/>
      </w:divBdr>
    </w:div>
    <w:div w:id="503520041">
      <w:bodyDiv w:val="1"/>
      <w:marLeft w:val="0"/>
      <w:marRight w:val="0"/>
      <w:marTop w:val="0"/>
      <w:marBottom w:val="0"/>
      <w:divBdr>
        <w:top w:val="none" w:sz="0" w:space="0" w:color="auto"/>
        <w:left w:val="none" w:sz="0" w:space="0" w:color="auto"/>
        <w:bottom w:val="none" w:sz="0" w:space="0" w:color="auto"/>
        <w:right w:val="none" w:sz="0" w:space="0" w:color="auto"/>
      </w:divBdr>
    </w:div>
    <w:div w:id="614362739">
      <w:bodyDiv w:val="1"/>
      <w:marLeft w:val="0"/>
      <w:marRight w:val="0"/>
      <w:marTop w:val="0"/>
      <w:marBottom w:val="0"/>
      <w:divBdr>
        <w:top w:val="none" w:sz="0" w:space="0" w:color="auto"/>
        <w:left w:val="none" w:sz="0" w:space="0" w:color="auto"/>
        <w:bottom w:val="none" w:sz="0" w:space="0" w:color="auto"/>
        <w:right w:val="none" w:sz="0" w:space="0" w:color="auto"/>
      </w:divBdr>
    </w:div>
    <w:div w:id="731539333">
      <w:bodyDiv w:val="1"/>
      <w:marLeft w:val="0"/>
      <w:marRight w:val="0"/>
      <w:marTop w:val="0"/>
      <w:marBottom w:val="0"/>
      <w:divBdr>
        <w:top w:val="none" w:sz="0" w:space="0" w:color="auto"/>
        <w:left w:val="none" w:sz="0" w:space="0" w:color="auto"/>
        <w:bottom w:val="none" w:sz="0" w:space="0" w:color="auto"/>
        <w:right w:val="none" w:sz="0" w:space="0" w:color="auto"/>
      </w:divBdr>
    </w:div>
    <w:div w:id="777792647">
      <w:bodyDiv w:val="1"/>
      <w:marLeft w:val="0"/>
      <w:marRight w:val="0"/>
      <w:marTop w:val="0"/>
      <w:marBottom w:val="0"/>
      <w:divBdr>
        <w:top w:val="none" w:sz="0" w:space="0" w:color="auto"/>
        <w:left w:val="none" w:sz="0" w:space="0" w:color="auto"/>
        <w:bottom w:val="none" w:sz="0" w:space="0" w:color="auto"/>
        <w:right w:val="none" w:sz="0" w:space="0" w:color="auto"/>
      </w:divBdr>
    </w:div>
    <w:div w:id="804588165">
      <w:bodyDiv w:val="1"/>
      <w:marLeft w:val="0"/>
      <w:marRight w:val="0"/>
      <w:marTop w:val="0"/>
      <w:marBottom w:val="0"/>
      <w:divBdr>
        <w:top w:val="none" w:sz="0" w:space="0" w:color="auto"/>
        <w:left w:val="none" w:sz="0" w:space="0" w:color="auto"/>
        <w:bottom w:val="none" w:sz="0" w:space="0" w:color="auto"/>
        <w:right w:val="none" w:sz="0" w:space="0" w:color="auto"/>
      </w:divBdr>
    </w:div>
    <w:div w:id="806438384">
      <w:bodyDiv w:val="1"/>
      <w:marLeft w:val="0"/>
      <w:marRight w:val="0"/>
      <w:marTop w:val="0"/>
      <w:marBottom w:val="0"/>
      <w:divBdr>
        <w:top w:val="none" w:sz="0" w:space="0" w:color="auto"/>
        <w:left w:val="none" w:sz="0" w:space="0" w:color="auto"/>
        <w:bottom w:val="none" w:sz="0" w:space="0" w:color="auto"/>
        <w:right w:val="none" w:sz="0" w:space="0" w:color="auto"/>
      </w:divBdr>
    </w:div>
    <w:div w:id="823084970">
      <w:bodyDiv w:val="1"/>
      <w:marLeft w:val="0"/>
      <w:marRight w:val="0"/>
      <w:marTop w:val="0"/>
      <w:marBottom w:val="0"/>
      <w:divBdr>
        <w:top w:val="none" w:sz="0" w:space="0" w:color="auto"/>
        <w:left w:val="none" w:sz="0" w:space="0" w:color="auto"/>
        <w:bottom w:val="none" w:sz="0" w:space="0" w:color="auto"/>
        <w:right w:val="none" w:sz="0" w:space="0" w:color="auto"/>
      </w:divBdr>
    </w:div>
    <w:div w:id="1082524534">
      <w:bodyDiv w:val="1"/>
      <w:marLeft w:val="0"/>
      <w:marRight w:val="0"/>
      <w:marTop w:val="0"/>
      <w:marBottom w:val="0"/>
      <w:divBdr>
        <w:top w:val="none" w:sz="0" w:space="0" w:color="auto"/>
        <w:left w:val="none" w:sz="0" w:space="0" w:color="auto"/>
        <w:bottom w:val="none" w:sz="0" w:space="0" w:color="auto"/>
        <w:right w:val="none" w:sz="0" w:space="0" w:color="auto"/>
      </w:divBdr>
    </w:div>
    <w:div w:id="1106073949">
      <w:bodyDiv w:val="1"/>
      <w:marLeft w:val="0"/>
      <w:marRight w:val="0"/>
      <w:marTop w:val="0"/>
      <w:marBottom w:val="0"/>
      <w:divBdr>
        <w:top w:val="none" w:sz="0" w:space="0" w:color="auto"/>
        <w:left w:val="none" w:sz="0" w:space="0" w:color="auto"/>
        <w:bottom w:val="none" w:sz="0" w:space="0" w:color="auto"/>
        <w:right w:val="none" w:sz="0" w:space="0" w:color="auto"/>
      </w:divBdr>
    </w:div>
    <w:div w:id="1187981270">
      <w:bodyDiv w:val="1"/>
      <w:marLeft w:val="0"/>
      <w:marRight w:val="0"/>
      <w:marTop w:val="0"/>
      <w:marBottom w:val="0"/>
      <w:divBdr>
        <w:top w:val="none" w:sz="0" w:space="0" w:color="auto"/>
        <w:left w:val="none" w:sz="0" w:space="0" w:color="auto"/>
        <w:bottom w:val="none" w:sz="0" w:space="0" w:color="auto"/>
        <w:right w:val="none" w:sz="0" w:space="0" w:color="auto"/>
      </w:divBdr>
      <w:divsChild>
        <w:div w:id="705107053">
          <w:marLeft w:val="450"/>
          <w:marRight w:val="0"/>
          <w:marTop w:val="0"/>
          <w:marBottom w:val="0"/>
          <w:divBdr>
            <w:top w:val="none" w:sz="0" w:space="0" w:color="auto"/>
            <w:left w:val="none" w:sz="0" w:space="0" w:color="auto"/>
            <w:bottom w:val="none" w:sz="0" w:space="0" w:color="auto"/>
            <w:right w:val="none" w:sz="0" w:space="0" w:color="auto"/>
          </w:divBdr>
          <w:divsChild>
            <w:div w:id="442849459">
              <w:marLeft w:val="0"/>
              <w:marRight w:val="0"/>
              <w:marTop w:val="0"/>
              <w:marBottom w:val="0"/>
              <w:divBdr>
                <w:top w:val="none" w:sz="0" w:space="0" w:color="auto"/>
                <w:left w:val="none" w:sz="0" w:space="0" w:color="auto"/>
                <w:bottom w:val="none" w:sz="0" w:space="0" w:color="auto"/>
                <w:right w:val="none" w:sz="0" w:space="0" w:color="auto"/>
              </w:divBdr>
            </w:div>
            <w:div w:id="1547138256">
              <w:marLeft w:val="450"/>
              <w:marRight w:val="0"/>
              <w:marTop w:val="0"/>
              <w:marBottom w:val="0"/>
              <w:divBdr>
                <w:top w:val="none" w:sz="0" w:space="0" w:color="auto"/>
                <w:left w:val="none" w:sz="0" w:space="0" w:color="auto"/>
                <w:bottom w:val="none" w:sz="0" w:space="0" w:color="auto"/>
                <w:right w:val="none" w:sz="0" w:space="0" w:color="auto"/>
              </w:divBdr>
            </w:div>
            <w:div w:id="2095125790">
              <w:marLeft w:val="0"/>
              <w:marRight w:val="0"/>
              <w:marTop w:val="0"/>
              <w:marBottom w:val="0"/>
              <w:divBdr>
                <w:top w:val="none" w:sz="0" w:space="0" w:color="auto"/>
                <w:left w:val="none" w:sz="0" w:space="0" w:color="auto"/>
                <w:bottom w:val="none" w:sz="0" w:space="0" w:color="auto"/>
                <w:right w:val="none" w:sz="0" w:space="0" w:color="auto"/>
              </w:divBdr>
            </w:div>
            <w:div w:id="1014767275">
              <w:marLeft w:val="450"/>
              <w:marRight w:val="0"/>
              <w:marTop w:val="0"/>
              <w:marBottom w:val="0"/>
              <w:divBdr>
                <w:top w:val="none" w:sz="0" w:space="0" w:color="auto"/>
                <w:left w:val="none" w:sz="0" w:space="0" w:color="auto"/>
                <w:bottom w:val="none" w:sz="0" w:space="0" w:color="auto"/>
                <w:right w:val="none" w:sz="0" w:space="0" w:color="auto"/>
              </w:divBdr>
            </w:div>
            <w:div w:id="390079822">
              <w:marLeft w:val="0"/>
              <w:marRight w:val="0"/>
              <w:marTop w:val="0"/>
              <w:marBottom w:val="0"/>
              <w:divBdr>
                <w:top w:val="none" w:sz="0" w:space="0" w:color="auto"/>
                <w:left w:val="none" w:sz="0" w:space="0" w:color="auto"/>
                <w:bottom w:val="none" w:sz="0" w:space="0" w:color="auto"/>
                <w:right w:val="none" w:sz="0" w:space="0" w:color="auto"/>
              </w:divBdr>
            </w:div>
            <w:div w:id="569733874">
              <w:marLeft w:val="450"/>
              <w:marRight w:val="0"/>
              <w:marTop w:val="0"/>
              <w:marBottom w:val="0"/>
              <w:divBdr>
                <w:top w:val="none" w:sz="0" w:space="0" w:color="auto"/>
                <w:left w:val="none" w:sz="0" w:space="0" w:color="auto"/>
                <w:bottom w:val="none" w:sz="0" w:space="0" w:color="auto"/>
                <w:right w:val="none" w:sz="0" w:space="0" w:color="auto"/>
              </w:divBdr>
            </w:div>
            <w:div w:id="1598904685">
              <w:marLeft w:val="0"/>
              <w:marRight w:val="0"/>
              <w:marTop w:val="0"/>
              <w:marBottom w:val="0"/>
              <w:divBdr>
                <w:top w:val="none" w:sz="0" w:space="0" w:color="auto"/>
                <w:left w:val="none" w:sz="0" w:space="0" w:color="auto"/>
                <w:bottom w:val="none" w:sz="0" w:space="0" w:color="auto"/>
                <w:right w:val="none" w:sz="0" w:space="0" w:color="auto"/>
              </w:divBdr>
            </w:div>
            <w:div w:id="1425417013">
              <w:marLeft w:val="450"/>
              <w:marRight w:val="0"/>
              <w:marTop w:val="0"/>
              <w:marBottom w:val="0"/>
              <w:divBdr>
                <w:top w:val="none" w:sz="0" w:space="0" w:color="auto"/>
                <w:left w:val="none" w:sz="0" w:space="0" w:color="auto"/>
                <w:bottom w:val="none" w:sz="0" w:space="0" w:color="auto"/>
                <w:right w:val="none" w:sz="0" w:space="0" w:color="auto"/>
              </w:divBdr>
            </w:div>
          </w:divsChild>
        </w:div>
        <w:div w:id="707295776">
          <w:marLeft w:val="0"/>
          <w:marRight w:val="0"/>
          <w:marTop w:val="0"/>
          <w:marBottom w:val="0"/>
          <w:divBdr>
            <w:top w:val="none" w:sz="0" w:space="0" w:color="auto"/>
            <w:left w:val="none" w:sz="0" w:space="0" w:color="auto"/>
            <w:bottom w:val="none" w:sz="0" w:space="0" w:color="auto"/>
            <w:right w:val="none" w:sz="0" w:space="0" w:color="auto"/>
          </w:divBdr>
        </w:div>
        <w:div w:id="1639997139">
          <w:marLeft w:val="450"/>
          <w:marRight w:val="0"/>
          <w:marTop w:val="0"/>
          <w:marBottom w:val="0"/>
          <w:divBdr>
            <w:top w:val="none" w:sz="0" w:space="0" w:color="auto"/>
            <w:left w:val="none" w:sz="0" w:space="0" w:color="auto"/>
            <w:bottom w:val="none" w:sz="0" w:space="0" w:color="auto"/>
            <w:right w:val="none" w:sz="0" w:space="0" w:color="auto"/>
          </w:divBdr>
          <w:divsChild>
            <w:div w:id="1039086666">
              <w:marLeft w:val="0"/>
              <w:marRight w:val="0"/>
              <w:marTop w:val="0"/>
              <w:marBottom w:val="0"/>
              <w:divBdr>
                <w:top w:val="none" w:sz="0" w:space="0" w:color="auto"/>
                <w:left w:val="none" w:sz="0" w:space="0" w:color="auto"/>
                <w:bottom w:val="none" w:sz="0" w:space="0" w:color="auto"/>
                <w:right w:val="none" w:sz="0" w:space="0" w:color="auto"/>
              </w:divBdr>
            </w:div>
            <w:div w:id="133372766">
              <w:marLeft w:val="450"/>
              <w:marRight w:val="0"/>
              <w:marTop w:val="0"/>
              <w:marBottom w:val="0"/>
              <w:divBdr>
                <w:top w:val="none" w:sz="0" w:space="0" w:color="auto"/>
                <w:left w:val="none" w:sz="0" w:space="0" w:color="auto"/>
                <w:bottom w:val="none" w:sz="0" w:space="0" w:color="auto"/>
                <w:right w:val="none" w:sz="0" w:space="0" w:color="auto"/>
              </w:divBdr>
            </w:div>
            <w:div w:id="1703168442">
              <w:marLeft w:val="0"/>
              <w:marRight w:val="0"/>
              <w:marTop w:val="0"/>
              <w:marBottom w:val="0"/>
              <w:divBdr>
                <w:top w:val="none" w:sz="0" w:space="0" w:color="auto"/>
                <w:left w:val="none" w:sz="0" w:space="0" w:color="auto"/>
                <w:bottom w:val="none" w:sz="0" w:space="0" w:color="auto"/>
                <w:right w:val="none" w:sz="0" w:space="0" w:color="auto"/>
              </w:divBdr>
            </w:div>
            <w:div w:id="215550820">
              <w:marLeft w:val="450"/>
              <w:marRight w:val="0"/>
              <w:marTop w:val="0"/>
              <w:marBottom w:val="0"/>
              <w:divBdr>
                <w:top w:val="none" w:sz="0" w:space="0" w:color="auto"/>
                <w:left w:val="none" w:sz="0" w:space="0" w:color="auto"/>
                <w:bottom w:val="none" w:sz="0" w:space="0" w:color="auto"/>
                <w:right w:val="none" w:sz="0" w:space="0" w:color="auto"/>
              </w:divBdr>
            </w:div>
            <w:div w:id="2085296002">
              <w:marLeft w:val="0"/>
              <w:marRight w:val="0"/>
              <w:marTop w:val="0"/>
              <w:marBottom w:val="0"/>
              <w:divBdr>
                <w:top w:val="none" w:sz="0" w:space="0" w:color="auto"/>
                <w:left w:val="none" w:sz="0" w:space="0" w:color="auto"/>
                <w:bottom w:val="none" w:sz="0" w:space="0" w:color="auto"/>
                <w:right w:val="none" w:sz="0" w:space="0" w:color="auto"/>
              </w:divBdr>
            </w:div>
            <w:div w:id="1823545265">
              <w:marLeft w:val="450"/>
              <w:marRight w:val="0"/>
              <w:marTop w:val="0"/>
              <w:marBottom w:val="0"/>
              <w:divBdr>
                <w:top w:val="none" w:sz="0" w:space="0" w:color="auto"/>
                <w:left w:val="none" w:sz="0" w:space="0" w:color="auto"/>
                <w:bottom w:val="none" w:sz="0" w:space="0" w:color="auto"/>
                <w:right w:val="none" w:sz="0" w:space="0" w:color="auto"/>
              </w:divBdr>
            </w:div>
          </w:divsChild>
        </w:div>
        <w:div w:id="1744257364">
          <w:marLeft w:val="0"/>
          <w:marRight w:val="0"/>
          <w:marTop w:val="0"/>
          <w:marBottom w:val="0"/>
          <w:divBdr>
            <w:top w:val="none" w:sz="0" w:space="0" w:color="auto"/>
            <w:left w:val="none" w:sz="0" w:space="0" w:color="auto"/>
            <w:bottom w:val="none" w:sz="0" w:space="0" w:color="auto"/>
            <w:right w:val="none" w:sz="0" w:space="0" w:color="auto"/>
          </w:divBdr>
        </w:div>
        <w:div w:id="1243220534">
          <w:marLeft w:val="450"/>
          <w:marRight w:val="0"/>
          <w:marTop w:val="0"/>
          <w:marBottom w:val="0"/>
          <w:divBdr>
            <w:top w:val="none" w:sz="0" w:space="0" w:color="auto"/>
            <w:left w:val="none" w:sz="0" w:space="0" w:color="auto"/>
            <w:bottom w:val="none" w:sz="0" w:space="0" w:color="auto"/>
            <w:right w:val="none" w:sz="0" w:space="0" w:color="auto"/>
          </w:divBdr>
        </w:div>
      </w:divsChild>
    </w:div>
    <w:div w:id="1548642154">
      <w:bodyDiv w:val="1"/>
      <w:marLeft w:val="0"/>
      <w:marRight w:val="0"/>
      <w:marTop w:val="0"/>
      <w:marBottom w:val="0"/>
      <w:divBdr>
        <w:top w:val="none" w:sz="0" w:space="0" w:color="auto"/>
        <w:left w:val="none" w:sz="0" w:space="0" w:color="auto"/>
        <w:bottom w:val="none" w:sz="0" w:space="0" w:color="auto"/>
        <w:right w:val="none" w:sz="0" w:space="0" w:color="auto"/>
      </w:divBdr>
    </w:div>
    <w:div w:id="1860964374">
      <w:bodyDiv w:val="1"/>
      <w:marLeft w:val="0"/>
      <w:marRight w:val="0"/>
      <w:marTop w:val="0"/>
      <w:marBottom w:val="0"/>
      <w:divBdr>
        <w:top w:val="none" w:sz="0" w:space="0" w:color="auto"/>
        <w:left w:val="none" w:sz="0" w:space="0" w:color="auto"/>
        <w:bottom w:val="none" w:sz="0" w:space="0" w:color="auto"/>
        <w:right w:val="none" w:sz="0" w:space="0" w:color="auto"/>
      </w:divBdr>
    </w:div>
    <w:div w:id="1982734053">
      <w:bodyDiv w:val="1"/>
      <w:marLeft w:val="0"/>
      <w:marRight w:val="0"/>
      <w:marTop w:val="0"/>
      <w:marBottom w:val="0"/>
      <w:divBdr>
        <w:top w:val="none" w:sz="0" w:space="0" w:color="auto"/>
        <w:left w:val="none" w:sz="0" w:space="0" w:color="auto"/>
        <w:bottom w:val="none" w:sz="0" w:space="0" w:color="auto"/>
        <w:right w:val="none" w:sz="0" w:space="0" w:color="auto"/>
      </w:divBdr>
    </w:div>
    <w:div w:id="2005817108">
      <w:bodyDiv w:val="1"/>
      <w:marLeft w:val="0"/>
      <w:marRight w:val="0"/>
      <w:marTop w:val="0"/>
      <w:marBottom w:val="0"/>
      <w:divBdr>
        <w:top w:val="none" w:sz="0" w:space="0" w:color="auto"/>
        <w:left w:val="none" w:sz="0" w:space="0" w:color="auto"/>
        <w:bottom w:val="none" w:sz="0" w:space="0" w:color="auto"/>
        <w:right w:val="none" w:sz="0" w:space="0" w:color="auto"/>
      </w:divBdr>
    </w:div>
    <w:div w:id="2064600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zp.gov.pl/baza-wiedzy/prawo-zamowien-publicznych-regulacje/prawo-krajowe/jednolity-europejski-dokument-zamowienia"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 TargetMode="External"/><Relationship Id="rId39" Type="http://schemas.openxmlformats.org/officeDocument/2006/relationships/hyperlink" Target="http://platformazakupowa.pl"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hyperlink" Target="https://platformazakupowa.pl/" TargetMode="External"/><Relationship Id="rId42" Type="http://schemas.openxmlformats.org/officeDocument/2006/relationships/hyperlink" Target="https://platformazakupowa.pl/pn/us" TargetMode="External"/><Relationship Id="rId47" Type="http://schemas.openxmlformats.org/officeDocument/2006/relationships/fontTable" Target="fontTable.xml"/><Relationship Id="rId50"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hyperlink" Target="https://espd.uzp.gov.pl/" TargetMode="External"/><Relationship Id="rId17" Type="http://schemas.openxmlformats.org/officeDocument/2006/relationships/hyperlink" Target="https://platformazakupowa.pl/pn/us" TargetMode="External"/><Relationship Id="rId25" Type="http://schemas.openxmlformats.org/officeDocument/2006/relationships/hyperlink" Target="https://platformazakupowa.pl/strona/45-instrukcje" TargetMode="External"/><Relationship Id="rId33" Type="http://schemas.openxmlformats.org/officeDocument/2006/relationships/hyperlink" Target="https://platformazakupowa.pl/strona/45-instrukcje" TargetMode="External"/><Relationship Id="rId38" Type="http://schemas.openxmlformats.org/officeDocument/2006/relationships/hyperlink" Target="https://platformazakupowa.pl/pn/us"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latformazakupowa.pl/pn/us" TargetMode="External"/><Relationship Id="rId20" Type="http://schemas.openxmlformats.org/officeDocument/2006/relationships/hyperlink" Target="https://platformazakupowa.pl/" TargetMode="External"/><Relationship Id="rId29" Type="http://schemas.openxmlformats.org/officeDocument/2006/relationships/hyperlink" Target="http://platformazakupowa.pl" TargetMode="External"/><Relationship Id="rId41"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pn/us" TargetMode="External"/><Relationship Id="rId24" Type="http://schemas.openxmlformats.org/officeDocument/2006/relationships/hyperlink" Target="https://platformazakupowa.pl/" TargetMode="External"/><Relationship Id="rId32" Type="http://schemas.openxmlformats.org/officeDocument/2006/relationships/hyperlink" Target="http://platformazakupowa.pl" TargetMode="External"/><Relationship Id="rId37" Type="http://schemas.openxmlformats.org/officeDocument/2006/relationships/hyperlink" Target="http://platformazakupowa.pl" TargetMode="External"/><Relationship Id="rId40" Type="http://schemas.openxmlformats.org/officeDocument/2006/relationships/hyperlink" Target="http://platformazakupowa.pl" TargetMode="External"/><Relationship Id="rId45" Type="http://schemas.openxmlformats.org/officeDocument/2006/relationships/header" Target="header1.xml"/><Relationship Id="rId53" Type="http://schemas.microsoft.com/office/2018/08/relationships/commentsExtensible" Target="commentsExtensible.xml"/><Relationship Id="rId5" Type="http://schemas.openxmlformats.org/officeDocument/2006/relationships/settings" Target="settings.xml"/><Relationship Id="rId15" Type="http://schemas.openxmlformats.org/officeDocument/2006/relationships/hyperlink" Target="https://platformazakupowa.pl/pn/us"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 TargetMode="External"/><Relationship Id="rId10" Type="http://schemas.openxmlformats.org/officeDocument/2006/relationships/hyperlink" Target="http://www.dzp.us.edu.pl" TargetMode="External"/><Relationship Id="rId19" Type="http://schemas.openxmlformats.org/officeDocument/2006/relationships/hyperlink" Target="mailto:dzp@us.edu.pl" TargetMode="External"/><Relationship Id="rId31" Type="http://schemas.openxmlformats.org/officeDocument/2006/relationships/hyperlink" Target="http://platformazakupowa.pl" TargetMode="External"/><Relationship Id="rId44" Type="http://schemas.openxmlformats.org/officeDocument/2006/relationships/hyperlink" Target="mailto:iod@us.edu.pl" TargetMode="External"/><Relationship Id="rId52"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mailto:dzp@us.edu.pl"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s://platformazakupowa.pl/pn/us" TargetMode="External"/><Relationship Id="rId30" Type="http://schemas.openxmlformats.org/officeDocument/2006/relationships/hyperlink" Target="https://platformazakupowa.pl/pn/us" TargetMode="External"/><Relationship Id="rId35" Type="http://schemas.openxmlformats.org/officeDocument/2006/relationships/hyperlink" Target="https://platformazakupowa.pl/pn/us" TargetMode="External"/><Relationship Id="rId43" Type="http://schemas.openxmlformats.org/officeDocument/2006/relationships/hyperlink" Target="mailto:administrator.danych@us.edu.pl" TargetMode="External"/><Relationship Id="rId48" Type="http://schemas.openxmlformats.org/officeDocument/2006/relationships/theme" Target="theme/theme1.xml"/><Relationship Id="rId8" Type="http://schemas.openxmlformats.org/officeDocument/2006/relationships/endnotes" Target="endnotes.xml"/><Relationship Id="rId51"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4AAABA-6240-478A-B45E-AF066B728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60</Pages>
  <Words>22438</Words>
  <Characters>134633</Characters>
  <Application>Microsoft Office Word</Application>
  <DocSecurity>0</DocSecurity>
  <Lines>1121</Lines>
  <Paragraphs>313</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156758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Artur Baran</cp:lastModifiedBy>
  <cp:revision>4</cp:revision>
  <cp:lastPrinted>2022-06-20T10:59:00Z</cp:lastPrinted>
  <dcterms:created xsi:type="dcterms:W3CDTF">2022-06-23T08:02:00Z</dcterms:created>
  <dcterms:modified xsi:type="dcterms:W3CDTF">2022-06-23T08:03:00Z</dcterms:modified>
</cp:coreProperties>
</file>