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0F2DA" w14:textId="77777777" w:rsidR="0014771C" w:rsidRPr="0014771C" w:rsidRDefault="0014771C" w:rsidP="0014771C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14771C">
        <w:rPr>
          <w:rFonts w:ascii="Calibri" w:eastAsia="Times New Roman" w:hAnsi="Calibri" w:cs="Calibri"/>
          <w:b/>
          <w:bCs/>
          <w:lang w:eastAsia="pl-PL"/>
        </w:rPr>
        <w:t>Nazwa głównego laboratorium:</w:t>
      </w:r>
      <w:r w:rsidRPr="0014771C">
        <w:rPr>
          <w:rFonts w:ascii="Calibri" w:eastAsia="Times New Roman" w:hAnsi="Calibri" w:cs="Calibri"/>
          <w:lang w:eastAsia="pl-PL"/>
        </w:rPr>
        <w:t> Laboratorium Symulacji Procesów Ekologicznych </w:t>
      </w:r>
    </w:p>
    <w:p w14:paraId="70515F26" w14:textId="77777777" w:rsidR="0014771C" w:rsidRPr="00152D5B" w:rsidRDefault="0014771C" w:rsidP="0014771C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14771C">
        <w:rPr>
          <w:rFonts w:ascii="Calibri" w:eastAsia="Times New Roman" w:hAnsi="Calibri" w:cs="Calibri"/>
          <w:b/>
          <w:bCs/>
          <w:lang w:eastAsia="pl-PL"/>
        </w:rPr>
        <w:t>Nazwa „pod-laboratorium”:  </w:t>
      </w:r>
      <w:r w:rsidRPr="00152D5B">
        <w:rPr>
          <w:rFonts w:ascii="Calibri" w:eastAsia="Times New Roman" w:hAnsi="Calibri" w:cs="Calibri"/>
          <w:bCs/>
          <w:lang w:eastAsia="pl-PL"/>
        </w:rPr>
        <w:t>Laboratorium analiz środowiskowych (LAŚ)</w:t>
      </w:r>
      <w:r w:rsidRPr="00152D5B">
        <w:rPr>
          <w:rFonts w:ascii="Calibri" w:eastAsia="Times New Roman" w:hAnsi="Calibri" w:cs="Calibri"/>
          <w:lang w:eastAsia="pl-PL"/>
        </w:rPr>
        <w:t> </w:t>
      </w:r>
    </w:p>
    <w:p w14:paraId="7CBC195B" w14:textId="77777777" w:rsidR="0014771C" w:rsidRPr="0014771C" w:rsidRDefault="0014771C" w:rsidP="0014771C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14771C">
        <w:rPr>
          <w:rFonts w:ascii="Calibri" w:eastAsia="Times New Roman" w:hAnsi="Calibri" w:cs="Calibri"/>
          <w:lang w:eastAsia="pl-PL"/>
        </w:rPr>
        <w:t> </w:t>
      </w:r>
    </w:p>
    <w:p w14:paraId="5BC1C39B" w14:textId="5E7C211B" w:rsidR="0014771C" w:rsidRPr="0014771C" w:rsidRDefault="0014771C" w:rsidP="0014771C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14771C">
        <w:rPr>
          <w:rFonts w:ascii="Calibri" w:eastAsia="Times New Roman" w:hAnsi="Calibri" w:cs="Calibri"/>
          <w:b/>
          <w:bCs/>
          <w:lang w:eastAsia="pl-PL"/>
        </w:rPr>
        <w:t>Ogólny opis prowadzonych prac:</w:t>
      </w:r>
      <w:r w:rsidRPr="0014771C">
        <w:rPr>
          <w:rFonts w:ascii="Calibri" w:eastAsia="Times New Roman" w:hAnsi="Calibri" w:cs="Calibri"/>
          <w:lang w:eastAsia="pl-PL"/>
        </w:rPr>
        <w:t> </w:t>
      </w:r>
    </w:p>
    <w:p w14:paraId="3379ED79" w14:textId="77777777" w:rsidR="0014771C" w:rsidRPr="0014771C" w:rsidRDefault="0014771C" w:rsidP="0014771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14771C">
        <w:rPr>
          <w:rFonts w:ascii="Calibri" w:eastAsia="Times New Roman" w:hAnsi="Calibri" w:cs="Calibri"/>
          <w:lang w:eastAsia="pl-PL"/>
        </w:rPr>
        <w:t>Laboratorium przeznaczone do analiz laboratoryjnych prób wody pochodzących z różnych ekosystemów. Badania wód w ramach projektów badawczych. Monitoring wód powierzchniowych. </w:t>
      </w:r>
    </w:p>
    <w:p w14:paraId="6797FE77" w14:textId="77777777" w:rsidR="0014771C" w:rsidRPr="0014771C" w:rsidRDefault="0014771C" w:rsidP="0014771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14771C">
        <w:rPr>
          <w:rFonts w:ascii="Calibri" w:eastAsia="Times New Roman" w:hAnsi="Calibri" w:cs="Calibri"/>
          <w:lang w:eastAsia="pl-PL"/>
        </w:rPr>
        <w:t> </w:t>
      </w:r>
    </w:p>
    <w:p w14:paraId="4D0A0E52" w14:textId="77777777" w:rsidR="0014771C" w:rsidRPr="0014771C" w:rsidRDefault="0014771C" w:rsidP="0014771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14771C">
        <w:rPr>
          <w:rFonts w:ascii="Calibri" w:eastAsia="Times New Roman" w:hAnsi="Calibri" w:cs="Calibri"/>
          <w:b/>
          <w:bCs/>
          <w:lang w:eastAsia="pl-PL"/>
        </w:rPr>
        <w:t>Najważniejsze wyposażenie:</w:t>
      </w:r>
      <w:r w:rsidRPr="0014771C">
        <w:rPr>
          <w:rFonts w:ascii="Calibri" w:eastAsia="Times New Roman" w:hAnsi="Calibri" w:cs="Calibri"/>
          <w:lang w:eastAsia="pl-PL"/>
        </w:rPr>
        <w:t> </w:t>
      </w:r>
    </w:p>
    <w:p w14:paraId="15D439A2" w14:textId="77777777" w:rsidR="0014771C" w:rsidRPr="0014771C" w:rsidRDefault="0014771C" w:rsidP="0014771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14771C">
        <w:rPr>
          <w:rFonts w:ascii="Calibri" w:eastAsia="Times New Roman" w:hAnsi="Calibri" w:cs="Calibri"/>
          <w:lang w:eastAsia="pl-PL"/>
        </w:rPr>
        <w:t>Dygestorium, dejonizator do wody – podłączenie wody demineralizowanej, stoły przyścienne z doprowadzeniem prądu, wyspowy stół laboratoryjny – z doprowadzeniem wody ciepłej i zimnej, kanalizacji, prądu i wody demineralizowanej, stół antywibracyjny wagowy z doprowadzeniem prądu, lodówki z doprowadzeniem prądu  </w:t>
      </w:r>
    </w:p>
    <w:p w14:paraId="4C20A949" w14:textId="5BC3D1E5" w:rsidR="0014771C" w:rsidRPr="0014771C" w:rsidRDefault="0014771C" w:rsidP="0014771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14771C">
        <w:rPr>
          <w:rFonts w:ascii="Calibri" w:eastAsia="Times New Roman" w:hAnsi="Calibri" w:cs="Calibri"/>
          <w:lang w:eastAsia="pl-PL"/>
        </w:rPr>
        <w:t> 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3300"/>
        <w:gridCol w:w="5280"/>
      </w:tblGrid>
      <w:tr w:rsidR="0014771C" w:rsidRPr="0014771C" w14:paraId="7904791D" w14:textId="77777777" w:rsidTr="0014771C">
        <w:trPr>
          <w:trHeight w:val="300"/>
        </w:trPr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0B23BF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b/>
                <w:bCs/>
                <w:lang w:eastAsia="pl-PL"/>
              </w:rPr>
              <w:t>L.P.</w:t>
            </w:r>
            <w:r w:rsidRPr="0014771C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33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72223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b/>
                <w:bCs/>
                <w:lang w:eastAsia="pl-PL"/>
              </w:rPr>
              <w:t>Numer ewidencyjny pomieszczenia</w:t>
            </w:r>
            <w:r w:rsidRPr="0014771C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5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958B0D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14771C" w:rsidRPr="0014771C" w14:paraId="767FB800" w14:textId="77777777" w:rsidTr="0014771C">
        <w:trPr>
          <w:trHeight w:val="825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A7566E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1 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AB8E68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Imię i nazwisko osoby wypełniającej kartę / odpowiedzialnej za pomieszczenie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82FA74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Aneta Spyra </w:t>
            </w:r>
          </w:p>
          <w:p w14:paraId="10CF29B5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Anna Cieplok </w:t>
            </w:r>
          </w:p>
        </w:tc>
      </w:tr>
      <w:tr w:rsidR="0014771C" w:rsidRPr="0014771C" w14:paraId="48FD57CD" w14:textId="77777777" w:rsidTr="0014771C">
        <w:trPr>
          <w:trHeight w:val="30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C2E17F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2 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518499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Nazwa pomieszczenia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58DC05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Laboratorium analiz fizyko-chemicznych wody </w:t>
            </w:r>
          </w:p>
        </w:tc>
      </w:tr>
      <w:tr w:rsidR="0014771C" w:rsidRPr="0014771C" w14:paraId="10A7704E" w14:textId="77777777" w:rsidTr="0014771C">
        <w:trPr>
          <w:trHeight w:val="54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1E1EDA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3 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926C29" w14:textId="77777777" w:rsidR="0014771C" w:rsidRPr="00152D5B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D5B">
              <w:rPr>
                <w:rFonts w:ascii="Calibri" w:eastAsia="Times New Roman" w:hAnsi="Calibri" w:cs="Calibri"/>
                <w:lang w:eastAsia="pl-PL"/>
              </w:rPr>
              <w:t>Oczekiwana powierzchnia pomieszczenia [m</w:t>
            </w:r>
            <w:r w:rsidRPr="00152D5B">
              <w:rPr>
                <w:rFonts w:ascii="Calibri" w:eastAsia="Times New Roman" w:hAnsi="Calibri" w:cs="Calibri"/>
                <w:sz w:val="17"/>
                <w:szCs w:val="17"/>
                <w:vertAlign w:val="superscript"/>
                <w:lang w:eastAsia="pl-PL"/>
              </w:rPr>
              <w:t>2</w:t>
            </w:r>
            <w:r w:rsidRPr="00152D5B">
              <w:rPr>
                <w:rFonts w:ascii="Calibri" w:eastAsia="Times New Roman" w:hAnsi="Calibri" w:cs="Calibri"/>
                <w:lang w:eastAsia="pl-PL"/>
              </w:rPr>
              <w:t>]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4C2800" w14:textId="3E957979" w:rsidR="0014771C" w:rsidRPr="00152D5B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2D5B">
              <w:rPr>
                <w:rFonts w:ascii="Calibri" w:eastAsia="Times New Roman" w:hAnsi="Calibri" w:cs="Calibri"/>
                <w:lang w:eastAsia="pl-PL"/>
              </w:rPr>
              <w:t>36</w:t>
            </w:r>
          </w:p>
        </w:tc>
      </w:tr>
      <w:tr w:rsidR="0014771C" w:rsidRPr="0014771C" w14:paraId="5EFB2571" w14:textId="77777777" w:rsidTr="0014771C">
        <w:trPr>
          <w:trHeight w:val="30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8C0DD2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4 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FAEE94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Pomieszczenia pomocnicze (podać powierzchnię jeżeli znana)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9F93F0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Nie  </w:t>
            </w:r>
          </w:p>
        </w:tc>
      </w:tr>
      <w:tr w:rsidR="0014771C" w:rsidRPr="0014771C" w14:paraId="7F8739E6" w14:textId="77777777" w:rsidTr="0014771C">
        <w:trPr>
          <w:trHeight w:val="54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D85649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5 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73207B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Prognozowana ilość osób w pomieszczeniu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B21973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14 </w:t>
            </w:r>
          </w:p>
        </w:tc>
      </w:tr>
      <w:tr w:rsidR="0014771C" w:rsidRPr="0014771C" w14:paraId="01B67EED" w14:textId="77777777" w:rsidTr="0014771C">
        <w:trPr>
          <w:trHeight w:val="54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C526B1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6 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6A0AC7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Opis przewidywanej działalności w pomieszczeniu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2C29CC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Badania laboratoryjne: analizy fizyczno-chemiczne parametrów wody celem identyfikacji naturalnych i antropogenicznych zagrożeń i oceny s</w:t>
            </w:r>
            <w:bookmarkStart w:id="0" w:name="_GoBack"/>
            <w:bookmarkEnd w:id="0"/>
            <w:r w:rsidRPr="0014771C">
              <w:rPr>
                <w:rFonts w:ascii="Calibri" w:eastAsia="Times New Roman" w:hAnsi="Calibri" w:cs="Calibri"/>
                <w:lang w:eastAsia="pl-PL"/>
              </w:rPr>
              <w:t>tanu wód powierzchniowych.  </w:t>
            </w:r>
          </w:p>
          <w:p w14:paraId="374C35BE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Badania wód w ramach projektów badawczych. Dydaktyka. </w:t>
            </w:r>
          </w:p>
        </w:tc>
      </w:tr>
      <w:tr w:rsidR="0014771C" w:rsidRPr="0014771C" w14:paraId="2AC61BBC" w14:textId="77777777" w:rsidTr="0014771C">
        <w:trPr>
          <w:trHeight w:val="1095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2FEB11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7 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59C205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Występowanie wyposażenia lub urządzeń o znacznej masie (powyżej 150kg) [oszacować ilość sztuk i masę pojedynczej sztuki]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75184D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1 dygestorium (1 sztuka, ok. 400 kg) </w:t>
            </w:r>
          </w:p>
          <w:p w14:paraId="23321DB0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1 stół antywibracyjny wagowy </w:t>
            </w:r>
          </w:p>
          <w:p w14:paraId="54A9A900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Szafy na odczynniki chemiczne z wyciągiem </w:t>
            </w:r>
          </w:p>
          <w:p w14:paraId="0BC54A75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Lodówka laboratoryjna </w:t>
            </w:r>
          </w:p>
        </w:tc>
      </w:tr>
      <w:tr w:rsidR="0014771C" w:rsidRPr="0014771C" w14:paraId="7C80611F" w14:textId="77777777" w:rsidTr="0014771C">
        <w:trPr>
          <w:trHeight w:val="30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22BBBD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8 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88FD3B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Wyposażenie sanitarne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67836C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2 zlewy (stoły ze stanowiskami do mycia), muszą być wykonane z materiałów odpornych na działanie chemiczne. </w:t>
            </w:r>
          </w:p>
          <w:p w14:paraId="4029888C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2 zawory na wodę zdemineralizowaną  </w:t>
            </w:r>
          </w:p>
          <w:p w14:paraId="1468332F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1 natrysk ratunkowy do oczu (oczomyjki) </w:t>
            </w:r>
          </w:p>
        </w:tc>
      </w:tr>
      <w:tr w:rsidR="0014771C" w:rsidRPr="0014771C" w14:paraId="5743A584" w14:textId="77777777" w:rsidTr="0014771C">
        <w:trPr>
          <w:trHeight w:val="1095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1AD44D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9 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4F797E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Wyposażenie wymagające mediów (podać dodatkowo urządzenie wymagające mocy el. powyżej 4kW)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F4C9B7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Dygestorium (1 sztuka) – z doprowadzeniem prądu, wody zimnej, kanalizacji, własny wyciąg </w:t>
            </w:r>
          </w:p>
          <w:p w14:paraId="74EB3D88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Dejonizator do wody (2 sztuki) – podłączenie wody demineralizowanej </w:t>
            </w:r>
          </w:p>
          <w:p w14:paraId="7FA47241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Dwa stoły przyścienne z doprowadzeniem prądu </w:t>
            </w:r>
          </w:p>
          <w:p w14:paraId="62C01E86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Jeden (na 12 osób) wyspowy stół laboratoryjny – z doprowadzeniem wody ciepłej i zimnej, kanalizacji, prądu i wody demineralizowanej </w:t>
            </w:r>
          </w:p>
          <w:p w14:paraId="7F5FDEB5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lastRenderedPageBreak/>
              <w:t>Stół antywibracyjny wagowy z doprowadzeniem prądu </w:t>
            </w:r>
          </w:p>
          <w:p w14:paraId="1BEFB267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Lodówka z doprowadzeniem prądu  </w:t>
            </w:r>
          </w:p>
          <w:p w14:paraId="559BDB94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Szafy na odczynniki z wyciągiem </w:t>
            </w:r>
          </w:p>
        </w:tc>
      </w:tr>
      <w:tr w:rsidR="0014771C" w:rsidRPr="0014771C" w14:paraId="60020AAB" w14:textId="77777777" w:rsidTr="0014771C">
        <w:trPr>
          <w:trHeight w:val="54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31903E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lastRenderedPageBreak/>
              <w:t>10 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778BD0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Instalacja klimatyzacyjna [precyzyjna lub zwykła / brak]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3B9CFA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zwykła </w:t>
            </w:r>
          </w:p>
        </w:tc>
      </w:tr>
      <w:tr w:rsidR="0014771C" w:rsidRPr="0014771C" w14:paraId="67B8E5AC" w14:textId="77777777" w:rsidTr="0014771C">
        <w:trPr>
          <w:trHeight w:val="825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6038E2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11 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730C1F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Instalacja gazu ziemnego [podać rodzaj odbiornika i orientacyjną ilość]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A4C8D1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14771C" w:rsidRPr="0014771C" w14:paraId="16161EE8" w14:textId="77777777" w:rsidTr="0014771C">
        <w:trPr>
          <w:trHeight w:val="81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4FD8F7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12 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4361A3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Instalacja gazów technicznych [wymienić rodzaje i klasy czystości jeżeli wymagane]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055EE5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14771C" w:rsidRPr="0014771C" w14:paraId="7014838F" w14:textId="77777777" w:rsidTr="0014771C">
        <w:trPr>
          <w:trHeight w:val="81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AC7399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13 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DB9774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Inne instalacje (np. wody demineralizowanej, wody zmiękczonej, nawilżania, nawadniania, suszenia, sterylizacji itp.)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4DF749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Woda demineralizowana (2) </w:t>
            </w:r>
          </w:p>
        </w:tc>
      </w:tr>
      <w:tr w:rsidR="0014771C" w:rsidRPr="0014771C" w14:paraId="19B5D5E3" w14:textId="77777777" w:rsidTr="0014771C">
        <w:trPr>
          <w:trHeight w:val="825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07EF32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14 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7040E1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Występowanie urządzeń wymagających wody chłodzącej/chłodzenia klimatyzacją [podać rodzaj i ilość urządzeń]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75F145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nie </w:t>
            </w:r>
          </w:p>
        </w:tc>
      </w:tr>
      <w:tr w:rsidR="0014771C" w:rsidRPr="0014771C" w14:paraId="7A7BF720" w14:textId="77777777" w:rsidTr="0014771C">
        <w:trPr>
          <w:trHeight w:val="54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DB15A4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15 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DA2CEA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Występowanie promieniowania jonizującego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F9DC0F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nie </w:t>
            </w:r>
          </w:p>
        </w:tc>
      </w:tr>
      <w:tr w:rsidR="0014771C" w:rsidRPr="0014771C" w14:paraId="4D7CDAC3" w14:textId="77777777" w:rsidTr="0014771C">
        <w:trPr>
          <w:trHeight w:val="54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C47200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16 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5628B8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Występowanie zagrożeń ze zbioru przewidzianego przepisami BHP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64CF99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Tak; używanie i magazynowanie substancji chemicznych, niebezpiecznych, rakotwórczych </w:t>
            </w:r>
          </w:p>
        </w:tc>
      </w:tr>
      <w:tr w:rsidR="0014771C" w:rsidRPr="0014771C" w14:paraId="44F386EB" w14:textId="77777777" w:rsidTr="0014771C">
        <w:trPr>
          <w:trHeight w:val="54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E1598C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17 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3524D3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Wymaganie niezawodności lub dublowania jakiejkolwiek instalacji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D2B21B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Na poziomie instalacji: nie </w:t>
            </w:r>
          </w:p>
          <w:p w14:paraId="28078E87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Konieczność zastosowania minimum 2 zasilaczy awaryjnych UPS  </w:t>
            </w:r>
          </w:p>
        </w:tc>
      </w:tr>
      <w:tr w:rsidR="0014771C" w:rsidRPr="0014771C" w14:paraId="705F3BEC" w14:textId="77777777" w:rsidTr="0014771C">
        <w:trPr>
          <w:trHeight w:val="30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8BAFD9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18 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E606CE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Przewidywana liczba przyłączy internetowych i wymagania względem zdalnego </w:t>
            </w:r>
            <w:proofErr w:type="spellStart"/>
            <w:r w:rsidRPr="0014771C">
              <w:rPr>
                <w:rFonts w:ascii="Calibri" w:eastAsia="Times New Roman" w:hAnsi="Calibri" w:cs="Calibri"/>
                <w:lang w:eastAsia="pl-PL"/>
              </w:rPr>
              <w:t>przesyłu</w:t>
            </w:r>
            <w:proofErr w:type="spellEnd"/>
            <w:r w:rsidRPr="0014771C">
              <w:rPr>
                <w:rFonts w:ascii="Calibri" w:eastAsia="Times New Roman" w:hAnsi="Calibri" w:cs="Calibri"/>
                <w:lang w:eastAsia="pl-PL"/>
              </w:rPr>
              <w:t> danych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9FC0B0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Gniazda ogólne [230V] (15 sztuk) (przy stołach laboratoryjnych) </w:t>
            </w:r>
          </w:p>
          <w:p w14:paraId="04AFEE18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Gniazda zasilania komputerów [230V] (5 sztuk) (przy stołach przyściennych – stanowiskach komputerowych) </w:t>
            </w:r>
          </w:p>
          <w:p w14:paraId="6C4DC424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Sieć komputerowa (5 sztuk) (przy stołach przyściennych – stanowiskach komputerowych) </w:t>
            </w:r>
          </w:p>
          <w:p w14:paraId="7E6A8678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Punkt Wi-Fi </w:t>
            </w:r>
          </w:p>
          <w:p w14:paraId="57B5B14A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Gniazda telefoniczne (1 sztuka) </w:t>
            </w:r>
          </w:p>
        </w:tc>
      </w:tr>
      <w:tr w:rsidR="0014771C" w:rsidRPr="0014771C" w14:paraId="5903C4A8" w14:textId="77777777" w:rsidTr="0014771C">
        <w:trPr>
          <w:trHeight w:val="30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8AB6FC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19 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9AAAE7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Czy pomieszczenie powinno być włączone do systemu  monitoringu obiektu?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9B3317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Nie </w:t>
            </w:r>
          </w:p>
        </w:tc>
      </w:tr>
      <w:tr w:rsidR="0014771C" w:rsidRPr="0014771C" w14:paraId="7FC9AE6E" w14:textId="77777777" w:rsidTr="0014771C">
        <w:trPr>
          <w:trHeight w:val="30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9C4FEE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20 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B30A59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Czy pomieszczenie wymaga dodatkowego dostępu z zewnątrz budynku? (kwaszarnia, magazyn utylizacji, odczynników etc.)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A0A43D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Nie </w:t>
            </w:r>
          </w:p>
        </w:tc>
      </w:tr>
      <w:tr w:rsidR="0014771C" w:rsidRPr="0014771C" w14:paraId="544D874C" w14:textId="77777777" w:rsidTr="0014771C">
        <w:trPr>
          <w:trHeight w:val="30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35BAB4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21 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487842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Czy pomieszczenie wymaga jakichś szczególnych ułatwień dla osób z niepełnosprawnościami?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3A7954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Nie </w:t>
            </w:r>
          </w:p>
        </w:tc>
      </w:tr>
      <w:tr w:rsidR="0014771C" w:rsidRPr="0014771C" w14:paraId="32C8C526" w14:textId="77777777" w:rsidTr="0014771C">
        <w:trPr>
          <w:trHeight w:val="30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4C4B25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lastRenderedPageBreak/>
              <w:t>22 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EBB0CB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Czy pomieszczenie wymaga specjalistycznego oświetlenia i ewentualnej możliwości programowania cyklu świetlnego.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EA3A3C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Nie </w:t>
            </w:r>
          </w:p>
        </w:tc>
      </w:tr>
      <w:tr w:rsidR="0014771C" w:rsidRPr="0014771C" w14:paraId="1E41ED13" w14:textId="77777777" w:rsidTr="0014771C">
        <w:trPr>
          <w:trHeight w:val="30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4002DE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23 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BAE41A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Czy pomieszczenie powinno być włączone do centralnego systemu drukowania?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CD910A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Nie </w:t>
            </w:r>
          </w:p>
        </w:tc>
      </w:tr>
      <w:tr w:rsidR="0014771C" w:rsidRPr="0014771C" w14:paraId="13A3C1DB" w14:textId="77777777" w:rsidTr="0014771C">
        <w:trPr>
          <w:trHeight w:val="300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30AD78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24 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7BBDF2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Inne wymagania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32AF3A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Rolety wewnętrzne, filtry wywiewne (opary z analiz fizyczno-chemicznych wody), odciągi miejscowe 4, konieczna wentylacja mechaniczna w pomieszczeniu; dodatkowo nad dygestorium wyciąg mechaniczny </w:t>
            </w:r>
          </w:p>
          <w:p w14:paraId="01791466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Kanalizacja techniczna </w:t>
            </w:r>
          </w:p>
          <w:p w14:paraId="1D10413F" w14:textId="77777777" w:rsidR="0014771C" w:rsidRPr="0014771C" w:rsidRDefault="0014771C" w:rsidP="001477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771C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</w:tbl>
    <w:p w14:paraId="0C50991F" w14:textId="77777777" w:rsidR="0014771C" w:rsidRPr="0014771C" w:rsidRDefault="0014771C" w:rsidP="0014771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14771C">
        <w:rPr>
          <w:rFonts w:ascii="Calibri" w:eastAsia="Times New Roman" w:hAnsi="Calibri" w:cs="Calibri"/>
          <w:lang w:eastAsia="pl-PL"/>
        </w:rPr>
        <w:t> </w:t>
      </w:r>
    </w:p>
    <w:p w14:paraId="0B0EF456" w14:textId="77777777" w:rsidR="0014771C" w:rsidRPr="0014771C" w:rsidRDefault="0014771C" w:rsidP="0014771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14771C">
        <w:rPr>
          <w:rFonts w:ascii="Calibri" w:eastAsia="Times New Roman" w:hAnsi="Calibri" w:cs="Calibri"/>
          <w:lang w:eastAsia="pl-PL"/>
        </w:rPr>
        <w:t> </w:t>
      </w:r>
    </w:p>
    <w:p w14:paraId="4B0C2A88" w14:textId="77777777" w:rsidR="0014771C" w:rsidRDefault="0014771C" w:rsidP="0014771C"/>
    <w:sectPr w:rsidR="0014771C">
      <w:head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A3DF5C" w14:textId="77777777" w:rsidR="00152D5B" w:rsidRDefault="00152D5B" w:rsidP="00152D5B">
      <w:pPr>
        <w:spacing w:after="0" w:line="240" w:lineRule="auto"/>
      </w:pPr>
      <w:r>
        <w:separator/>
      </w:r>
    </w:p>
  </w:endnote>
  <w:endnote w:type="continuationSeparator" w:id="0">
    <w:p w14:paraId="3D7F9083" w14:textId="77777777" w:rsidR="00152D5B" w:rsidRDefault="00152D5B" w:rsidP="00152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0DEC62" w14:textId="77777777" w:rsidR="00152D5B" w:rsidRDefault="00152D5B" w:rsidP="00152D5B">
      <w:pPr>
        <w:spacing w:after="0" w:line="240" w:lineRule="auto"/>
      </w:pPr>
      <w:r>
        <w:separator/>
      </w:r>
    </w:p>
  </w:footnote>
  <w:footnote w:type="continuationSeparator" w:id="0">
    <w:p w14:paraId="2722CE56" w14:textId="77777777" w:rsidR="00152D5B" w:rsidRDefault="00152D5B" w:rsidP="00152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D7CA1" w14:textId="77777777" w:rsidR="00152D5B" w:rsidRDefault="00152D5B" w:rsidP="00152D5B">
    <w:pPr>
      <w:pStyle w:val="Nagwek"/>
      <w:jc w:val="center"/>
    </w:pPr>
    <w:r>
      <w:t>Budowa Centrum Biotechnologii i Bioróżnorodności Uniwersytetu Śląskiego w Katowicach</w:t>
    </w:r>
  </w:p>
  <w:p w14:paraId="3CB30953" w14:textId="77777777" w:rsidR="00152D5B" w:rsidRDefault="00152D5B" w:rsidP="00152D5B">
    <w:pPr>
      <w:pStyle w:val="Nagwek"/>
      <w:jc w:val="center"/>
    </w:pPr>
    <w:r>
      <w:t>karta pomieszczenia</w:t>
    </w:r>
  </w:p>
  <w:p w14:paraId="35C1BD15" w14:textId="77777777" w:rsidR="00152D5B" w:rsidRDefault="00152D5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D5B"/>
    <w:rsid w:val="00014D45"/>
    <w:rsid w:val="00023F96"/>
    <w:rsid w:val="00035764"/>
    <w:rsid w:val="00047810"/>
    <w:rsid w:val="00065046"/>
    <w:rsid w:val="000D0FCE"/>
    <w:rsid w:val="000D31EE"/>
    <w:rsid w:val="00111D94"/>
    <w:rsid w:val="001410A0"/>
    <w:rsid w:val="0014771C"/>
    <w:rsid w:val="00152D5B"/>
    <w:rsid w:val="00153993"/>
    <w:rsid w:val="001575E0"/>
    <w:rsid w:val="001B63A9"/>
    <w:rsid w:val="001C2318"/>
    <w:rsid w:val="001C5163"/>
    <w:rsid w:val="001C70F9"/>
    <w:rsid w:val="001D4308"/>
    <w:rsid w:val="001F422C"/>
    <w:rsid w:val="00201D38"/>
    <w:rsid w:val="00206CD2"/>
    <w:rsid w:val="00235552"/>
    <w:rsid w:val="0024213C"/>
    <w:rsid w:val="00270836"/>
    <w:rsid w:val="002A5E21"/>
    <w:rsid w:val="002C2B17"/>
    <w:rsid w:val="002E54A5"/>
    <w:rsid w:val="00340F4E"/>
    <w:rsid w:val="00372DA8"/>
    <w:rsid w:val="00380DED"/>
    <w:rsid w:val="003A38F1"/>
    <w:rsid w:val="003D4FAC"/>
    <w:rsid w:val="003E6F0E"/>
    <w:rsid w:val="003F5DDE"/>
    <w:rsid w:val="00405EB2"/>
    <w:rsid w:val="00416DA0"/>
    <w:rsid w:val="00424E5A"/>
    <w:rsid w:val="00425F50"/>
    <w:rsid w:val="00452879"/>
    <w:rsid w:val="004609CA"/>
    <w:rsid w:val="00460DF4"/>
    <w:rsid w:val="0046184E"/>
    <w:rsid w:val="0046365F"/>
    <w:rsid w:val="004753FD"/>
    <w:rsid w:val="0048706B"/>
    <w:rsid w:val="004C540B"/>
    <w:rsid w:val="004D623F"/>
    <w:rsid w:val="00543BC4"/>
    <w:rsid w:val="00561B24"/>
    <w:rsid w:val="00562059"/>
    <w:rsid w:val="005877F7"/>
    <w:rsid w:val="00590D4A"/>
    <w:rsid w:val="005923F5"/>
    <w:rsid w:val="005969E3"/>
    <w:rsid w:val="005B4680"/>
    <w:rsid w:val="005E17E9"/>
    <w:rsid w:val="005E2A71"/>
    <w:rsid w:val="005E6E72"/>
    <w:rsid w:val="005F3BED"/>
    <w:rsid w:val="00601AA9"/>
    <w:rsid w:val="00663CC0"/>
    <w:rsid w:val="00671B89"/>
    <w:rsid w:val="00674D86"/>
    <w:rsid w:val="006756A9"/>
    <w:rsid w:val="00687209"/>
    <w:rsid w:val="006A3FCA"/>
    <w:rsid w:val="006B33D5"/>
    <w:rsid w:val="006B5581"/>
    <w:rsid w:val="006C1BA9"/>
    <w:rsid w:val="006C5A8D"/>
    <w:rsid w:val="006D4B09"/>
    <w:rsid w:val="006F1F0D"/>
    <w:rsid w:val="00734B93"/>
    <w:rsid w:val="007552B0"/>
    <w:rsid w:val="00756DB1"/>
    <w:rsid w:val="007572C8"/>
    <w:rsid w:val="007A2C5A"/>
    <w:rsid w:val="007C31DF"/>
    <w:rsid w:val="007E186D"/>
    <w:rsid w:val="008220E3"/>
    <w:rsid w:val="008240E7"/>
    <w:rsid w:val="00842159"/>
    <w:rsid w:val="008A03C2"/>
    <w:rsid w:val="008A05C6"/>
    <w:rsid w:val="008A0A31"/>
    <w:rsid w:val="008A59C3"/>
    <w:rsid w:val="008B4E80"/>
    <w:rsid w:val="008B5FBB"/>
    <w:rsid w:val="008C05F8"/>
    <w:rsid w:val="008D1AA9"/>
    <w:rsid w:val="008D3BA9"/>
    <w:rsid w:val="00930768"/>
    <w:rsid w:val="00961CA2"/>
    <w:rsid w:val="00964806"/>
    <w:rsid w:val="00980DB1"/>
    <w:rsid w:val="009B02E7"/>
    <w:rsid w:val="009E2F95"/>
    <w:rsid w:val="009F249B"/>
    <w:rsid w:val="009F72E7"/>
    <w:rsid w:val="00A040F0"/>
    <w:rsid w:val="00A1032E"/>
    <w:rsid w:val="00A20D80"/>
    <w:rsid w:val="00A34778"/>
    <w:rsid w:val="00A51F51"/>
    <w:rsid w:val="00A752D4"/>
    <w:rsid w:val="00A84E68"/>
    <w:rsid w:val="00AC519E"/>
    <w:rsid w:val="00AD0868"/>
    <w:rsid w:val="00AE58EA"/>
    <w:rsid w:val="00B03A96"/>
    <w:rsid w:val="00B57ED8"/>
    <w:rsid w:val="00B6238B"/>
    <w:rsid w:val="00B65FA5"/>
    <w:rsid w:val="00B7365B"/>
    <w:rsid w:val="00B83709"/>
    <w:rsid w:val="00B92BE4"/>
    <w:rsid w:val="00B95F9B"/>
    <w:rsid w:val="00BD0264"/>
    <w:rsid w:val="00BF258C"/>
    <w:rsid w:val="00C109BE"/>
    <w:rsid w:val="00C21243"/>
    <w:rsid w:val="00C374C9"/>
    <w:rsid w:val="00C37877"/>
    <w:rsid w:val="00C53B36"/>
    <w:rsid w:val="00C54A28"/>
    <w:rsid w:val="00C55174"/>
    <w:rsid w:val="00C77913"/>
    <w:rsid w:val="00C96464"/>
    <w:rsid w:val="00CA113A"/>
    <w:rsid w:val="00CC2FC7"/>
    <w:rsid w:val="00CE7025"/>
    <w:rsid w:val="00CF580A"/>
    <w:rsid w:val="00CF74A0"/>
    <w:rsid w:val="00D170FC"/>
    <w:rsid w:val="00D31C8A"/>
    <w:rsid w:val="00D52187"/>
    <w:rsid w:val="00D56578"/>
    <w:rsid w:val="00D56F3E"/>
    <w:rsid w:val="00D83C88"/>
    <w:rsid w:val="00D8469B"/>
    <w:rsid w:val="00D86ED4"/>
    <w:rsid w:val="00DB04DC"/>
    <w:rsid w:val="00DE2525"/>
    <w:rsid w:val="00DF0865"/>
    <w:rsid w:val="00E233E9"/>
    <w:rsid w:val="00E41FB5"/>
    <w:rsid w:val="00E46456"/>
    <w:rsid w:val="00E52B8E"/>
    <w:rsid w:val="00EA025E"/>
    <w:rsid w:val="00EA245B"/>
    <w:rsid w:val="00EC1022"/>
    <w:rsid w:val="00EC407E"/>
    <w:rsid w:val="00ED4FB8"/>
    <w:rsid w:val="00F10743"/>
    <w:rsid w:val="00F115F2"/>
    <w:rsid w:val="00F27E57"/>
    <w:rsid w:val="00F433C3"/>
    <w:rsid w:val="00F439B6"/>
    <w:rsid w:val="00F55080"/>
    <w:rsid w:val="00F86C86"/>
    <w:rsid w:val="00FC450B"/>
    <w:rsid w:val="00FC4C6B"/>
    <w:rsid w:val="00FE0390"/>
    <w:rsid w:val="00FF2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031F3"/>
  <w15:chartTrackingRefBased/>
  <w15:docId w15:val="{8849C528-F43D-4B72-BFE2-198C8F17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147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4771C"/>
  </w:style>
  <w:style w:type="character" w:customStyle="1" w:styleId="eop">
    <w:name w:val="eop"/>
    <w:basedOn w:val="Domylnaczcionkaakapitu"/>
    <w:rsid w:val="0014771C"/>
  </w:style>
  <w:style w:type="character" w:customStyle="1" w:styleId="contextualspellingandgrammarerror">
    <w:name w:val="contextualspellingandgrammarerror"/>
    <w:basedOn w:val="Domylnaczcionkaakapitu"/>
    <w:rsid w:val="0014771C"/>
  </w:style>
  <w:style w:type="character" w:customStyle="1" w:styleId="spellingerror">
    <w:name w:val="spellingerror"/>
    <w:basedOn w:val="Domylnaczcionkaakapitu"/>
    <w:rsid w:val="0014771C"/>
  </w:style>
  <w:style w:type="paragraph" w:styleId="Nagwek">
    <w:name w:val="header"/>
    <w:basedOn w:val="Normalny"/>
    <w:link w:val="NagwekZnak"/>
    <w:uiPriority w:val="99"/>
    <w:unhideWhenUsed/>
    <w:rsid w:val="00152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2D5B"/>
  </w:style>
  <w:style w:type="paragraph" w:styleId="Stopka">
    <w:name w:val="footer"/>
    <w:basedOn w:val="Normalny"/>
    <w:link w:val="StopkaZnak"/>
    <w:uiPriority w:val="99"/>
    <w:unhideWhenUsed/>
    <w:rsid w:val="00152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2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3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5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2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8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8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121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80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53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10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47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49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9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72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8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00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0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18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26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77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93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20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37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32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31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57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14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3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5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4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25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75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79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43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52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55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67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3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96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59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76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74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48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46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75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18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67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79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09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35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2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65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78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47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84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99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92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25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3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93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79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2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83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72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27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70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12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0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41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38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20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59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59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48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57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6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77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23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48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83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66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1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74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0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5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75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19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1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26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73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44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68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6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64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27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13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28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85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01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78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78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54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05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95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8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8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60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18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23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2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99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64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18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90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91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77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01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90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2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51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15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28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3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42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9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79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76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1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55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21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41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16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45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98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04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3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2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0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8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17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8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46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83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77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05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57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28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35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51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13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48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67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3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4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01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57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23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49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27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05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28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49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04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544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2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2A1F1C-2862-4E8E-9C72-2E238E596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485BA4-3803-472C-8EE5-490676518C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844540-EDE9-4C59-ADC4-64CDFAA50D4D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eba88754-6a94-400c-80cf-1583173b23a7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632</Words>
  <Characters>3796</Characters>
  <Application>Microsoft Office Word</Application>
  <DocSecurity>0</DocSecurity>
  <Lines>31</Lines>
  <Paragraphs>8</Paragraphs>
  <ScaleCrop>false</ScaleCrop>
  <Company/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Sierka</dc:creator>
  <cp:keywords/>
  <cp:lastModifiedBy>Michał Lange</cp:lastModifiedBy>
  <cp:revision>2</cp:revision>
  <dcterms:created xsi:type="dcterms:W3CDTF">2021-05-14T11:17:00Z</dcterms:created>
  <dcterms:modified xsi:type="dcterms:W3CDTF">2022-04-12T12:18:00Z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