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47BCA" w14:textId="67DA8048" w:rsidR="005467AA" w:rsidRPr="00B71BC8" w:rsidRDefault="005467AA" w:rsidP="00AE1AD3">
      <w:pPr>
        <w:pStyle w:val="Nagwek4"/>
        <w:spacing w:line="276" w:lineRule="auto"/>
        <w:rPr>
          <w:rFonts w:asciiTheme="minorHAnsi" w:eastAsia="Arial Unicode MS" w:hAnsiTheme="minorHAnsi" w:cstheme="minorHAnsi"/>
          <w:sz w:val="44"/>
          <w:szCs w:val="40"/>
          <w:highlight w:val="cyan"/>
        </w:rPr>
      </w:pPr>
      <w:r w:rsidRPr="00B71BC8">
        <w:rPr>
          <w:rFonts w:asciiTheme="minorHAnsi" w:hAnsiTheme="minorHAnsi" w:cstheme="minorHAnsi"/>
          <w:noProof/>
        </w:rPr>
        <w:drawing>
          <wp:anchor distT="0" distB="0" distL="114300" distR="114300" simplePos="0" relativeHeight="251659264" behindDoc="0" locked="0" layoutInCell="1" allowOverlap="1" wp14:anchorId="536B8E12" wp14:editId="7964EBB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DC634" w14:textId="77777777" w:rsidR="005467AA" w:rsidRPr="00B71BC8" w:rsidRDefault="005467AA" w:rsidP="00AE1AD3">
      <w:pPr>
        <w:autoSpaceDE w:val="0"/>
        <w:autoSpaceDN w:val="0"/>
        <w:adjustRightInd w:val="0"/>
        <w:spacing w:line="276" w:lineRule="auto"/>
        <w:rPr>
          <w:rFonts w:asciiTheme="minorHAnsi" w:eastAsia="Arial Unicode MS" w:hAnsiTheme="minorHAnsi" w:cstheme="minorHAnsi"/>
          <w:b/>
          <w:sz w:val="44"/>
          <w:szCs w:val="40"/>
          <w:highlight w:val="cyan"/>
        </w:rPr>
      </w:pPr>
    </w:p>
    <w:p w14:paraId="5C644A53" w14:textId="77777777" w:rsidR="005467AA" w:rsidRPr="00B71BC8" w:rsidRDefault="005467AA" w:rsidP="00AE1AD3">
      <w:pPr>
        <w:autoSpaceDE w:val="0"/>
        <w:autoSpaceDN w:val="0"/>
        <w:adjustRightInd w:val="0"/>
        <w:spacing w:line="276" w:lineRule="auto"/>
        <w:jc w:val="right"/>
        <w:rPr>
          <w:rFonts w:asciiTheme="minorHAnsi" w:eastAsia="Arial Unicode MS" w:hAnsiTheme="minorHAnsi" w:cstheme="minorHAnsi"/>
          <w:b/>
          <w:sz w:val="32"/>
          <w:szCs w:val="20"/>
        </w:rPr>
      </w:pPr>
    </w:p>
    <w:p w14:paraId="0E84452C" w14:textId="77777777" w:rsidR="005467AA" w:rsidRPr="00B71BC8" w:rsidRDefault="005467AA" w:rsidP="00AE1AD3">
      <w:pPr>
        <w:pStyle w:val="Bezodstpw"/>
        <w:spacing w:line="276" w:lineRule="auto"/>
        <w:jc w:val="center"/>
        <w:rPr>
          <w:rFonts w:asciiTheme="minorHAnsi" w:eastAsia="Arial Unicode MS" w:hAnsiTheme="minorHAnsi" w:cstheme="minorHAnsi"/>
          <w:b/>
          <w:sz w:val="56"/>
          <w:szCs w:val="60"/>
        </w:rPr>
      </w:pPr>
      <w:r w:rsidRPr="00B71BC8">
        <w:rPr>
          <w:rFonts w:asciiTheme="minorHAnsi" w:eastAsia="Arial Unicode MS" w:hAnsiTheme="minorHAnsi" w:cstheme="minorHAnsi"/>
          <w:b/>
          <w:sz w:val="56"/>
          <w:szCs w:val="60"/>
        </w:rPr>
        <w:t>SPECYFIKACJA WARUNKÓW ZAMÓWIENIA</w:t>
      </w:r>
    </w:p>
    <w:p w14:paraId="035E557F" w14:textId="0626E7FA" w:rsidR="005467AA" w:rsidRPr="00B71BC8" w:rsidRDefault="00717E7F" w:rsidP="00AE1AD3">
      <w:pPr>
        <w:pStyle w:val="Bezodstpw"/>
        <w:spacing w:line="276" w:lineRule="auto"/>
        <w:jc w:val="center"/>
        <w:rPr>
          <w:rFonts w:asciiTheme="minorHAnsi" w:eastAsia="Arial Unicode MS" w:hAnsiTheme="minorHAnsi" w:cstheme="minorHAnsi"/>
          <w:b/>
          <w:sz w:val="56"/>
          <w:szCs w:val="60"/>
        </w:rPr>
      </w:pPr>
      <w:r>
        <w:rPr>
          <w:rFonts w:asciiTheme="minorHAnsi" w:eastAsia="Arial Unicode MS" w:hAnsiTheme="minorHAnsi" w:cstheme="minorHAnsi"/>
          <w:b/>
          <w:sz w:val="56"/>
          <w:szCs w:val="60"/>
        </w:rPr>
        <w:t>[</w:t>
      </w:r>
      <w:r w:rsidR="005467AA" w:rsidRPr="00B71BC8">
        <w:rPr>
          <w:rFonts w:asciiTheme="minorHAnsi" w:eastAsia="Arial Unicode MS" w:hAnsiTheme="minorHAnsi" w:cstheme="minorHAnsi"/>
          <w:b/>
          <w:sz w:val="56"/>
          <w:szCs w:val="60"/>
        </w:rPr>
        <w:t>S W Z</w:t>
      </w:r>
      <w:r>
        <w:rPr>
          <w:rFonts w:asciiTheme="minorHAnsi" w:eastAsia="Arial Unicode MS" w:hAnsiTheme="minorHAnsi" w:cstheme="minorHAnsi"/>
          <w:b/>
          <w:sz w:val="56"/>
          <w:szCs w:val="60"/>
        </w:rPr>
        <w:t>]</w:t>
      </w:r>
    </w:p>
    <w:p w14:paraId="55029891" w14:textId="77777777" w:rsidR="005467AA" w:rsidRPr="00B71BC8" w:rsidRDefault="005467AA" w:rsidP="00AE1AD3">
      <w:pPr>
        <w:pStyle w:val="Bezodstpw"/>
        <w:spacing w:line="276" w:lineRule="auto"/>
        <w:rPr>
          <w:rFonts w:asciiTheme="minorHAnsi" w:eastAsia="Arial Unicode MS" w:hAnsiTheme="minorHAnsi" w:cstheme="minorHAnsi"/>
          <w:sz w:val="32"/>
          <w:szCs w:val="40"/>
        </w:rPr>
      </w:pPr>
    </w:p>
    <w:p w14:paraId="29CA170D" w14:textId="26C49575" w:rsidR="005467AA" w:rsidRPr="00B71BC8" w:rsidRDefault="005467AA" w:rsidP="00AE1AD3">
      <w:pPr>
        <w:pStyle w:val="Bezodstpw"/>
        <w:spacing w:line="276" w:lineRule="auto"/>
        <w:jc w:val="center"/>
        <w:rPr>
          <w:rFonts w:asciiTheme="minorHAnsi" w:eastAsia="Arial Unicode MS" w:hAnsiTheme="minorHAnsi" w:cstheme="minorHAnsi"/>
          <w:sz w:val="28"/>
          <w:szCs w:val="40"/>
        </w:rPr>
      </w:pPr>
      <w:r w:rsidRPr="00B71BC8">
        <w:rPr>
          <w:rFonts w:asciiTheme="minorHAnsi" w:eastAsia="Arial Unicode MS" w:hAnsiTheme="minorHAnsi" w:cstheme="minorHAnsi"/>
          <w:sz w:val="28"/>
          <w:szCs w:val="40"/>
        </w:rPr>
        <w:t xml:space="preserve">W POSTĘPOWANIU O UDZIELENIE ZAMÓWIENIA NA </w:t>
      </w:r>
      <w:r w:rsidR="00EF356C" w:rsidRPr="00B71BC8">
        <w:rPr>
          <w:rFonts w:asciiTheme="minorHAnsi" w:eastAsia="Arial Unicode MS" w:hAnsiTheme="minorHAnsi" w:cstheme="minorHAnsi"/>
          <w:sz w:val="28"/>
          <w:szCs w:val="40"/>
        </w:rPr>
        <w:t>DOSTAW</w:t>
      </w:r>
      <w:r w:rsidR="00052453">
        <w:rPr>
          <w:rFonts w:asciiTheme="minorHAnsi" w:eastAsia="Arial Unicode MS" w:hAnsiTheme="minorHAnsi" w:cstheme="minorHAnsi"/>
          <w:sz w:val="28"/>
          <w:szCs w:val="40"/>
        </w:rPr>
        <w:t>Ę</w:t>
      </w:r>
      <w:r w:rsidRPr="00B71BC8">
        <w:rPr>
          <w:rFonts w:asciiTheme="minorHAnsi" w:eastAsia="Arial Unicode MS" w:hAnsiTheme="minorHAnsi" w:cstheme="minorHAnsi"/>
          <w:sz w:val="28"/>
          <w:szCs w:val="40"/>
        </w:rPr>
        <w:t xml:space="preserve"> POD NAZWĄ:</w:t>
      </w:r>
    </w:p>
    <w:p w14:paraId="48ABE7F3" w14:textId="77777777" w:rsidR="005467AA" w:rsidRPr="00B71BC8" w:rsidRDefault="005467AA" w:rsidP="00AE1AD3">
      <w:pPr>
        <w:pStyle w:val="Bezodstpw"/>
        <w:spacing w:line="276" w:lineRule="auto"/>
        <w:jc w:val="center"/>
        <w:rPr>
          <w:rFonts w:asciiTheme="minorHAnsi" w:eastAsia="Arial Unicode MS" w:hAnsiTheme="minorHAnsi" w:cstheme="minorHAnsi"/>
          <w:sz w:val="32"/>
        </w:rPr>
      </w:pPr>
    </w:p>
    <w:p w14:paraId="05EE2169" w14:textId="77777777" w:rsidR="005467AA" w:rsidRPr="00B71BC8" w:rsidRDefault="005467AA" w:rsidP="00AE1AD3">
      <w:pPr>
        <w:pStyle w:val="Legenda"/>
        <w:shd w:val="clear" w:color="auto" w:fill="D9D9D9"/>
        <w:spacing w:line="276" w:lineRule="auto"/>
        <w:jc w:val="center"/>
        <w:rPr>
          <w:rFonts w:asciiTheme="minorHAnsi" w:eastAsia="Arial Unicode MS" w:hAnsiTheme="minorHAnsi" w:cstheme="minorHAnsi"/>
          <w:sz w:val="21"/>
          <w:szCs w:val="21"/>
        </w:rPr>
      </w:pPr>
    </w:p>
    <w:p w14:paraId="1B845B3D" w14:textId="2B259165" w:rsidR="005467AA" w:rsidRPr="00C95F45" w:rsidRDefault="005E6293" w:rsidP="00AE1AD3">
      <w:pPr>
        <w:pStyle w:val="Legenda"/>
        <w:shd w:val="clear" w:color="auto" w:fill="D9D9D9"/>
        <w:spacing w:line="276" w:lineRule="auto"/>
        <w:jc w:val="center"/>
        <w:rPr>
          <w:rFonts w:ascii="Calibri" w:hAnsi="Calibri" w:cs="Tahoma"/>
          <w:sz w:val="52"/>
          <w:szCs w:val="52"/>
        </w:rPr>
      </w:pPr>
      <w:r w:rsidRPr="00C95F45">
        <w:rPr>
          <w:rFonts w:asciiTheme="minorHAnsi" w:hAnsiTheme="minorHAnsi" w:cstheme="minorHAnsi"/>
          <w:sz w:val="52"/>
          <w:szCs w:val="52"/>
        </w:rPr>
        <w:t>„</w:t>
      </w:r>
      <w:r w:rsidR="007A030C" w:rsidRPr="00C95F45">
        <w:rPr>
          <w:rFonts w:ascii="Calibri" w:hAnsi="Calibri" w:cs="Tahoma"/>
          <w:iCs/>
          <w:sz w:val="52"/>
          <w:szCs w:val="52"/>
        </w:rPr>
        <w:t>DOSTARCZENIE I MONTAŻ SZAF</w:t>
      </w:r>
      <w:r w:rsidR="00052453" w:rsidRPr="00C95F45">
        <w:rPr>
          <w:rFonts w:ascii="Calibri" w:hAnsi="Calibri" w:cs="Tahoma"/>
          <w:iCs/>
          <w:sz w:val="52"/>
          <w:szCs w:val="52"/>
        </w:rPr>
        <w:t xml:space="preserve">Y </w:t>
      </w:r>
      <w:r w:rsidR="00C95F45" w:rsidRPr="00C95F45">
        <w:rPr>
          <w:rFonts w:ascii="Calibri" w:hAnsi="Calibri" w:cs="Tahoma"/>
          <w:iCs/>
          <w:sz w:val="52"/>
          <w:szCs w:val="52"/>
        </w:rPr>
        <w:t>STEROWNICZEJ DLA ZAGĘSZCZARKI HUBER ORAZ STACJI ROZTWARZANIA ELEKTROLITU</w:t>
      </w:r>
      <w:r w:rsidR="00671614" w:rsidRPr="00C95F45">
        <w:rPr>
          <w:rFonts w:ascii="Calibri" w:hAnsi="Calibri" w:cs="Tahoma"/>
          <w:iCs/>
          <w:sz w:val="52"/>
          <w:szCs w:val="52"/>
        </w:rPr>
        <w:t>”</w:t>
      </w:r>
    </w:p>
    <w:p w14:paraId="3FACFF70" w14:textId="77777777" w:rsidR="005467AA" w:rsidRPr="00B71BC8" w:rsidRDefault="005467AA" w:rsidP="00AE1AD3">
      <w:pPr>
        <w:pStyle w:val="Legenda"/>
        <w:shd w:val="clear" w:color="auto" w:fill="D9D9D9"/>
        <w:spacing w:line="276" w:lineRule="auto"/>
        <w:jc w:val="center"/>
        <w:rPr>
          <w:rFonts w:asciiTheme="minorHAnsi" w:eastAsia="Arial Unicode MS" w:hAnsiTheme="minorHAnsi" w:cstheme="minorHAnsi"/>
          <w:sz w:val="32"/>
          <w:szCs w:val="21"/>
        </w:rPr>
      </w:pPr>
    </w:p>
    <w:p w14:paraId="6AD04214" w14:textId="6F50D605" w:rsidR="005467AA" w:rsidRPr="00B71BC8" w:rsidRDefault="005467AA" w:rsidP="00AE1AD3">
      <w:pPr>
        <w:pStyle w:val="Legenda"/>
        <w:shd w:val="clear" w:color="auto" w:fill="D9D9D9"/>
        <w:spacing w:line="276" w:lineRule="auto"/>
        <w:jc w:val="center"/>
        <w:rPr>
          <w:rFonts w:asciiTheme="minorHAnsi" w:eastAsia="Arial Unicode MS" w:hAnsiTheme="minorHAnsi" w:cstheme="minorHAnsi"/>
          <w:sz w:val="36"/>
          <w:szCs w:val="32"/>
        </w:rPr>
      </w:pPr>
      <w:r w:rsidRPr="00B71BC8">
        <w:rPr>
          <w:rFonts w:asciiTheme="minorHAnsi" w:eastAsia="Arial Unicode MS" w:hAnsiTheme="minorHAnsi" w:cstheme="minorHAnsi"/>
          <w:sz w:val="32"/>
        </w:rPr>
        <w:t>OZNACZENIE ZAMÓWIENIA:</w:t>
      </w:r>
      <w:r w:rsidR="0014195F" w:rsidRPr="00B71BC8">
        <w:rPr>
          <w:rFonts w:asciiTheme="minorHAnsi" w:eastAsia="Arial Unicode MS" w:hAnsiTheme="minorHAnsi" w:cstheme="minorHAnsi"/>
          <w:sz w:val="32"/>
        </w:rPr>
        <w:t xml:space="preserve"> </w:t>
      </w:r>
      <w:r w:rsidR="006965D6">
        <w:rPr>
          <w:rFonts w:asciiTheme="minorHAnsi" w:eastAsia="Arial Unicode MS" w:hAnsiTheme="minorHAnsi" w:cstheme="minorHAnsi"/>
          <w:sz w:val="32"/>
        </w:rPr>
        <w:t>90</w:t>
      </w:r>
      <w:r w:rsidRPr="00B71BC8">
        <w:rPr>
          <w:rFonts w:asciiTheme="minorHAnsi" w:eastAsia="Arial Unicode MS" w:hAnsiTheme="minorHAnsi" w:cstheme="minorHAnsi"/>
          <w:sz w:val="32"/>
        </w:rPr>
        <w:t>/202</w:t>
      </w:r>
      <w:r w:rsidR="003A5A93">
        <w:rPr>
          <w:rFonts w:asciiTheme="minorHAnsi" w:eastAsia="Arial Unicode MS" w:hAnsiTheme="minorHAnsi" w:cstheme="minorHAnsi"/>
          <w:sz w:val="32"/>
        </w:rPr>
        <w:t>3</w:t>
      </w:r>
      <w:r w:rsidRPr="00B71BC8">
        <w:rPr>
          <w:rFonts w:asciiTheme="minorHAnsi" w:eastAsia="Arial Unicode MS" w:hAnsiTheme="minorHAnsi" w:cstheme="minorHAnsi"/>
          <w:sz w:val="32"/>
        </w:rPr>
        <w:t>/</w:t>
      </w:r>
      <w:r w:rsidR="007A030C">
        <w:rPr>
          <w:rFonts w:asciiTheme="minorHAnsi" w:eastAsia="Arial Unicode MS" w:hAnsiTheme="minorHAnsi" w:cstheme="minorHAnsi"/>
          <w:sz w:val="32"/>
        </w:rPr>
        <w:t>TE</w:t>
      </w:r>
      <w:r w:rsidRPr="00B71BC8">
        <w:rPr>
          <w:rFonts w:asciiTheme="minorHAnsi" w:eastAsia="Arial Unicode MS" w:hAnsiTheme="minorHAnsi" w:cstheme="minorHAnsi"/>
          <w:sz w:val="32"/>
        </w:rPr>
        <w:t>/KP</w:t>
      </w:r>
    </w:p>
    <w:p w14:paraId="5283E3AA" w14:textId="77777777" w:rsidR="005467AA" w:rsidRPr="00B71BC8" w:rsidRDefault="005467AA" w:rsidP="00AE1AD3">
      <w:pPr>
        <w:pStyle w:val="Legenda"/>
        <w:shd w:val="clear" w:color="auto" w:fill="D9D9D9"/>
        <w:spacing w:line="276" w:lineRule="auto"/>
        <w:jc w:val="center"/>
        <w:rPr>
          <w:rFonts w:asciiTheme="minorHAnsi" w:hAnsiTheme="minorHAnsi" w:cstheme="minorHAnsi"/>
          <w:spacing w:val="42"/>
          <w:sz w:val="21"/>
          <w:szCs w:val="21"/>
        </w:rPr>
      </w:pPr>
    </w:p>
    <w:p w14:paraId="5471587D" w14:textId="7C632F24" w:rsidR="002D57BD" w:rsidRPr="00B71BC8" w:rsidRDefault="002D57BD" w:rsidP="00AE1AD3">
      <w:pPr>
        <w:spacing w:line="276" w:lineRule="auto"/>
        <w:jc w:val="center"/>
        <w:rPr>
          <w:rFonts w:asciiTheme="minorHAnsi" w:hAnsiTheme="minorHAnsi" w:cstheme="minorHAnsi"/>
          <w:b/>
        </w:rPr>
      </w:pPr>
      <w:bookmarkStart w:id="0" w:name="_Toc360706312"/>
      <w:bookmarkStart w:id="1" w:name="_Toc366665622"/>
    </w:p>
    <w:p w14:paraId="04146CE5" w14:textId="1EA24790" w:rsidR="002D57BD" w:rsidRPr="00B71BC8" w:rsidRDefault="002D57BD" w:rsidP="00AE1AD3">
      <w:pPr>
        <w:spacing w:line="276" w:lineRule="auto"/>
        <w:jc w:val="right"/>
        <w:rPr>
          <w:rFonts w:asciiTheme="minorHAnsi" w:hAnsiTheme="minorHAnsi" w:cstheme="minorHAnsi"/>
          <w:b/>
        </w:rPr>
      </w:pPr>
    </w:p>
    <w:p w14:paraId="52A025E5" w14:textId="64DAA013" w:rsidR="002D57BD" w:rsidRPr="00B71BC8" w:rsidRDefault="002D57BD" w:rsidP="00AE1AD3">
      <w:pPr>
        <w:spacing w:line="276" w:lineRule="auto"/>
        <w:jc w:val="right"/>
        <w:rPr>
          <w:rFonts w:asciiTheme="minorHAnsi" w:hAnsiTheme="minorHAnsi" w:cstheme="minorHAnsi"/>
          <w:b/>
        </w:rPr>
      </w:pPr>
    </w:p>
    <w:p w14:paraId="67721225" w14:textId="4E7B4252" w:rsidR="002D57BD" w:rsidRDefault="002D57BD" w:rsidP="00AE1AD3">
      <w:pPr>
        <w:spacing w:line="276" w:lineRule="auto"/>
        <w:jc w:val="right"/>
        <w:rPr>
          <w:rFonts w:asciiTheme="minorHAnsi" w:hAnsiTheme="minorHAnsi" w:cstheme="minorHAnsi"/>
          <w:b/>
        </w:rPr>
      </w:pPr>
    </w:p>
    <w:p w14:paraId="69AC2E8F" w14:textId="0D831DF0" w:rsidR="00EB7BF6" w:rsidRDefault="00EB7BF6" w:rsidP="00AE1AD3">
      <w:pPr>
        <w:spacing w:line="276" w:lineRule="auto"/>
        <w:jc w:val="right"/>
        <w:rPr>
          <w:rFonts w:asciiTheme="minorHAnsi" w:hAnsiTheme="minorHAnsi" w:cstheme="minorHAnsi"/>
          <w:b/>
        </w:rPr>
      </w:pPr>
    </w:p>
    <w:p w14:paraId="0AC68183" w14:textId="77777777" w:rsidR="002D57BD" w:rsidRPr="00B71BC8" w:rsidRDefault="002D57BD" w:rsidP="00AE1AD3">
      <w:pPr>
        <w:spacing w:line="276" w:lineRule="auto"/>
        <w:jc w:val="right"/>
        <w:rPr>
          <w:rFonts w:asciiTheme="minorHAnsi" w:hAnsiTheme="minorHAnsi" w:cstheme="minorHAnsi"/>
          <w:b/>
        </w:rPr>
      </w:pPr>
    </w:p>
    <w:p w14:paraId="79EE1BA0" w14:textId="7D7474EE" w:rsidR="005467AA" w:rsidRDefault="005467AA" w:rsidP="00AE1AD3">
      <w:pPr>
        <w:spacing w:line="276" w:lineRule="auto"/>
        <w:jc w:val="right"/>
        <w:rPr>
          <w:rFonts w:asciiTheme="minorHAnsi" w:hAnsiTheme="minorHAnsi" w:cstheme="minorHAnsi"/>
          <w:b/>
        </w:rPr>
      </w:pPr>
    </w:p>
    <w:p w14:paraId="77B6DCD2" w14:textId="3D4268FD" w:rsidR="00CE24F5" w:rsidRDefault="00CE24F5" w:rsidP="00AE1AD3">
      <w:pPr>
        <w:spacing w:line="276" w:lineRule="auto"/>
        <w:jc w:val="right"/>
        <w:rPr>
          <w:rFonts w:asciiTheme="minorHAnsi" w:hAnsiTheme="minorHAnsi" w:cstheme="minorHAnsi"/>
          <w:b/>
        </w:rPr>
      </w:pPr>
    </w:p>
    <w:p w14:paraId="37C27FC3" w14:textId="3BAC2B1D" w:rsidR="00CE24F5" w:rsidRDefault="00CE24F5" w:rsidP="00AE1AD3">
      <w:pPr>
        <w:spacing w:line="276" w:lineRule="auto"/>
        <w:jc w:val="right"/>
        <w:rPr>
          <w:rFonts w:asciiTheme="minorHAnsi" w:hAnsiTheme="minorHAnsi" w:cstheme="minorHAnsi"/>
          <w:b/>
        </w:rPr>
      </w:pPr>
    </w:p>
    <w:p w14:paraId="56FED81E" w14:textId="09B5D5E9" w:rsidR="00CE24F5" w:rsidRDefault="00CE24F5" w:rsidP="00AE1AD3">
      <w:pPr>
        <w:spacing w:line="276" w:lineRule="auto"/>
        <w:jc w:val="right"/>
        <w:rPr>
          <w:rFonts w:asciiTheme="minorHAnsi" w:hAnsiTheme="minorHAnsi" w:cstheme="minorHAnsi"/>
          <w:b/>
        </w:rPr>
      </w:pPr>
    </w:p>
    <w:p w14:paraId="133545A4" w14:textId="77777777" w:rsidR="00052453" w:rsidRDefault="00052453" w:rsidP="00AE1AD3">
      <w:pPr>
        <w:spacing w:line="276" w:lineRule="auto"/>
        <w:jc w:val="right"/>
        <w:rPr>
          <w:rFonts w:asciiTheme="minorHAnsi" w:hAnsiTheme="minorHAnsi" w:cstheme="minorHAnsi"/>
          <w:b/>
        </w:rPr>
      </w:pPr>
    </w:p>
    <w:p w14:paraId="7DBD69F5" w14:textId="77777777" w:rsidR="00052453" w:rsidRPr="00B71BC8" w:rsidRDefault="00052453" w:rsidP="00AE1AD3">
      <w:pPr>
        <w:spacing w:line="276" w:lineRule="auto"/>
        <w:jc w:val="right"/>
        <w:rPr>
          <w:rFonts w:asciiTheme="minorHAnsi" w:hAnsiTheme="minorHAnsi" w:cstheme="minorHAnsi"/>
          <w:b/>
        </w:rPr>
      </w:pPr>
    </w:p>
    <w:p w14:paraId="779C5B95" w14:textId="77777777" w:rsidR="00CE24F5" w:rsidRDefault="00CE24F5" w:rsidP="00AE1AD3">
      <w:pPr>
        <w:spacing w:line="276" w:lineRule="auto"/>
        <w:jc w:val="right"/>
        <w:rPr>
          <w:rFonts w:asciiTheme="minorHAnsi" w:hAnsiTheme="minorHAnsi" w:cstheme="minorHAnsi"/>
          <w:b/>
          <w:sz w:val="21"/>
          <w:szCs w:val="21"/>
        </w:rPr>
      </w:pPr>
    </w:p>
    <w:p w14:paraId="7DED889F" w14:textId="77777777" w:rsidR="00C95F45" w:rsidRDefault="00C95F45" w:rsidP="00AE1AD3">
      <w:pPr>
        <w:spacing w:line="276" w:lineRule="auto"/>
        <w:jc w:val="right"/>
        <w:rPr>
          <w:rFonts w:asciiTheme="minorHAnsi" w:hAnsiTheme="minorHAnsi" w:cstheme="minorHAnsi"/>
          <w:b/>
          <w:sz w:val="21"/>
          <w:szCs w:val="21"/>
        </w:rPr>
      </w:pPr>
    </w:p>
    <w:p w14:paraId="63CC80DE" w14:textId="2927D17C" w:rsidR="005467AA" w:rsidRPr="00CE24F5" w:rsidRDefault="005467AA" w:rsidP="00AE1AD3">
      <w:pPr>
        <w:spacing w:line="276" w:lineRule="auto"/>
        <w:jc w:val="right"/>
        <w:rPr>
          <w:rFonts w:asciiTheme="minorHAnsi" w:hAnsiTheme="minorHAnsi" w:cstheme="minorHAnsi"/>
          <w:b/>
          <w:sz w:val="21"/>
          <w:szCs w:val="21"/>
        </w:rPr>
      </w:pPr>
      <w:r w:rsidRPr="00CE24F5">
        <w:rPr>
          <w:rFonts w:asciiTheme="minorHAnsi" w:hAnsiTheme="minorHAnsi" w:cstheme="minorHAnsi"/>
          <w:b/>
          <w:sz w:val="21"/>
          <w:szCs w:val="21"/>
        </w:rPr>
        <w:t>Z A T W I E R D Z A M:</w:t>
      </w:r>
    </w:p>
    <w:p w14:paraId="3778B677" w14:textId="77777777" w:rsidR="005467AA" w:rsidRPr="00CE24F5" w:rsidRDefault="005467AA" w:rsidP="00AE1AD3">
      <w:pPr>
        <w:spacing w:line="276" w:lineRule="auto"/>
        <w:jc w:val="right"/>
        <w:rPr>
          <w:rFonts w:asciiTheme="minorHAnsi" w:hAnsiTheme="minorHAnsi" w:cstheme="minorHAnsi"/>
          <w:b/>
          <w:sz w:val="21"/>
          <w:szCs w:val="21"/>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5467AA" w:rsidRPr="00B71BC8" w14:paraId="43C53CED" w14:textId="77777777" w:rsidTr="00996FE8">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CFCC9B3" w14:textId="77777777" w:rsidR="005467AA" w:rsidRPr="00B71BC8" w:rsidRDefault="005467AA" w:rsidP="00AE1AD3">
            <w:pPr>
              <w:spacing w:line="276" w:lineRule="auto"/>
              <w:jc w:val="center"/>
              <w:rPr>
                <w:rFonts w:asciiTheme="minorHAnsi" w:hAnsiTheme="minorHAnsi" w:cstheme="minorHAnsi"/>
                <w:sz w:val="21"/>
                <w:szCs w:val="21"/>
              </w:rPr>
            </w:pPr>
            <w:r w:rsidRPr="00B71BC8">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78D2A307" w14:textId="77777777" w:rsidR="005467AA" w:rsidRPr="00B71BC8" w:rsidRDefault="005467AA" w:rsidP="00AE1AD3">
            <w:pPr>
              <w:spacing w:line="276" w:lineRule="auto"/>
              <w:jc w:val="center"/>
              <w:rPr>
                <w:rFonts w:asciiTheme="minorHAnsi" w:hAnsiTheme="minorHAnsi" w:cstheme="minorHAnsi"/>
                <w:sz w:val="21"/>
                <w:szCs w:val="21"/>
              </w:rPr>
            </w:pPr>
            <w:r w:rsidRPr="00B71BC8">
              <w:rPr>
                <w:rFonts w:asciiTheme="minorHAnsi" w:hAnsiTheme="minorHAnsi" w:cstheme="minorHAnsi"/>
                <w:sz w:val="21"/>
                <w:szCs w:val="21"/>
              </w:rPr>
              <w:t>Podpis i pieczęć</w:t>
            </w:r>
            <w:r w:rsidRPr="00B71BC8">
              <w:rPr>
                <w:rFonts w:asciiTheme="minorHAnsi" w:hAnsiTheme="minorHAnsi" w:cstheme="minorHAnsi"/>
                <w:sz w:val="21"/>
                <w:szCs w:val="21"/>
                <w:lang w:eastAsia="en-US"/>
              </w:rPr>
              <w:t xml:space="preserve"> osoby upoważnionej</w:t>
            </w:r>
          </w:p>
        </w:tc>
      </w:tr>
      <w:tr w:rsidR="005467AA" w:rsidRPr="00B71BC8" w14:paraId="644143E1" w14:textId="77777777" w:rsidTr="00996FE8">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00BF33D5" w14:textId="52B087B6" w:rsidR="005467AA" w:rsidRPr="00B71BC8" w:rsidRDefault="006965D6" w:rsidP="006965D6">
            <w:pPr>
              <w:spacing w:line="276" w:lineRule="auto"/>
              <w:jc w:val="center"/>
              <w:rPr>
                <w:rFonts w:asciiTheme="minorHAnsi" w:hAnsiTheme="minorHAnsi" w:cstheme="minorHAnsi"/>
                <w:bCs/>
              </w:rPr>
            </w:pPr>
            <w:r>
              <w:rPr>
                <w:rFonts w:asciiTheme="minorHAnsi" w:hAnsiTheme="minorHAnsi" w:cstheme="minorHAnsi"/>
                <w:bCs/>
              </w:rPr>
              <w:t>07</w:t>
            </w:r>
            <w:r w:rsidR="005467AA" w:rsidRPr="00B71BC8">
              <w:rPr>
                <w:rFonts w:asciiTheme="minorHAnsi" w:hAnsiTheme="minorHAnsi" w:cstheme="minorHAnsi"/>
                <w:bCs/>
              </w:rPr>
              <w:t xml:space="preserve"> / </w:t>
            </w:r>
            <w:r>
              <w:rPr>
                <w:rFonts w:asciiTheme="minorHAnsi" w:hAnsiTheme="minorHAnsi" w:cstheme="minorHAnsi"/>
                <w:bCs/>
              </w:rPr>
              <w:t>09</w:t>
            </w:r>
            <w:r w:rsidR="00F6432A" w:rsidRPr="00B71BC8">
              <w:rPr>
                <w:rFonts w:asciiTheme="minorHAnsi" w:hAnsiTheme="minorHAnsi" w:cstheme="minorHAnsi"/>
                <w:bCs/>
              </w:rPr>
              <w:t xml:space="preserve"> </w:t>
            </w:r>
            <w:r w:rsidR="005467AA" w:rsidRPr="00B71BC8">
              <w:rPr>
                <w:rFonts w:asciiTheme="minorHAnsi" w:hAnsiTheme="minorHAnsi" w:cstheme="minorHAnsi"/>
                <w:bCs/>
              </w:rPr>
              <w:t>/ 202</w:t>
            </w:r>
            <w:r w:rsidR="00FB7BB8">
              <w:rPr>
                <w:rFonts w:asciiTheme="minorHAnsi" w:hAnsiTheme="minorHAnsi" w:cstheme="minorHAnsi"/>
                <w:bCs/>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2341CCA" w14:textId="77777777" w:rsidR="005467AA" w:rsidRPr="00B71BC8" w:rsidRDefault="005467AA" w:rsidP="00AE1AD3">
            <w:pPr>
              <w:tabs>
                <w:tab w:val="left" w:pos="-2880"/>
              </w:tabs>
              <w:spacing w:line="276" w:lineRule="auto"/>
              <w:jc w:val="center"/>
              <w:rPr>
                <w:rFonts w:asciiTheme="minorHAnsi" w:eastAsia="Calibri" w:hAnsiTheme="minorHAnsi" w:cstheme="minorHAnsi"/>
                <w:sz w:val="21"/>
                <w:szCs w:val="21"/>
              </w:rPr>
            </w:pPr>
          </w:p>
        </w:tc>
      </w:tr>
    </w:tbl>
    <w:bookmarkEnd w:id="0"/>
    <w:bookmarkEnd w:id="1"/>
    <w:p w14:paraId="36D5F385" w14:textId="5B8ADAB8" w:rsidR="005467AA"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lastRenderedPageBreak/>
        <w:t>ROZDZIAŁ 1</w:t>
      </w:r>
    </w:p>
    <w:p w14:paraId="48EBF48E"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Informacje dotyczące zamawiającego</w:t>
      </w:r>
    </w:p>
    <w:p w14:paraId="1F11D11E" w14:textId="77777777" w:rsidR="005467AA" w:rsidRPr="00B71BC8" w:rsidRDefault="005467AA" w:rsidP="00AE1AD3">
      <w:pPr>
        <w:spacing w:line="276" w:lineRule="auto"/>
        <w:rPr>
          <w:rFonts w:asciiTheme="minorHAnsi" w:hAnsiTheme="minorHAnsi" w:cstheme="minorHAnsi"/>
          <w:sz w:val="21"/>
          <w:szCs w:val="21"/>
        </w:rPr>
      </w:pPr>
    </w:p>
    <w:p w14:paraId="09902419" w14:textId="2824F07E" w:rsidR="005467AA" w:rsidRPr="00B71BC8" w:rsidRDefault="005467AA" w:rsidP="00AE1AD3">
      <w:pPr>
        <w:pStyle w:val="Tekstpodstawowywcity2"/>
        <w:numPr>
          <w:ilvl w:val="1"/>
          <w:numId w:val="12"/>
        </w:numPr>
        <w:tabs>
          <w:tab w:val="left" w:pos="426"/>
          <w:tab w:val="left" w:pos="709"/>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Nazwa:</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Sosnowieckie Wodociągi Spółka Akcyjna;</w:t>
      </w:r>
    </w:p>
    <w:p w14:paraId="79C58F65" w14:textId="6E3CC61B"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Adres siedziby i korespondencyjny:</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41-200 Sosnowiec, ul. Ostrogórska 43;</w:t>
      </w:r>
    </w:p>
    <w:p w14:paraId="2B1B1E5D" w14:textId="3A8AB4F4"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N I P:</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6440011382;</w:t>
      </w:r>
    </w:p>
    <w:p w14:paraId="4A689540" w14:textId="681CF390"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R E G O N:</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270544618;</w:t>
      </w:r>
    </w:p>
    <w:p w14:paraId="29328C52" w14:textId="356A9284"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Rejestracja przedsiębiorcy:</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Sąd Rejonowy Katowice – Wschód w Katowicach,</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 xml:space="preserve">Wydział VIII Gospodarczy, </w:t>
      </w:r>
      <w:r w:rsidR="00591C0C">
        <w:rPr>
          <w:rFonts w:asciiTheme="minorHAnsi" w:hAnsiTheme="minorHAnsi" w:cstheme="minorHAnsi"/>
          <w:sz w:val="21"/>
          <w:szCs w:val="21"/>
        </w:rPr>
        <w:br/>
      </w:r>
      <w:r w:rsidRPr="00B71BC8">
        <w:rPr>
          <w:rFonts w:asciiTheme="minorHAnsi" w:hAnsiTheme="minorHAnsi" w:cstheme="minorHAnsi"/>
          <w:sz w:val="21"/>
          <w:szCs w:val="21"/>
        </w:rPr>
        <w:t>KRS 0000216608;</w:t>
      </w:r>
    </w:p>
    <w:p w14:paraId="45AC30B1" w14:textId="77777777" w:rsidR="00122D0D" w:rsidRPr="00B71BC8" w:rsidRDefault="00122D0D" w:rsidP="00AE1AD3">
      <w:pPr>
        <w:pStyle w:val="Tekstpodstawowywcity2"/>
        <w:numPr>
          <w:ilvl w:val="1"/>
          <w:numId w:val="12"/>
        </w:numPr>
        <w:tabs>
          <w:tab w:val="left" w:pos="426"/>
        </w:tabs>
        <w:spacing w:after="0" w:line="276" w:lineRule="auto"/>
        <w:ind w:left="426" w:hanging="426"/>
        <w:jc w:val="both"/>
        <w:rPr>
          <w:rStyle w:val="Hipercze"/>
          <w:rFonts w:asciiTheme="minorHAnsi" w:hAnsiTheme="minorHAnsi" w:cstheme="minorHAnsi"/>
          <w:b/>
          <w:color w:val="auto"/>
          <w:sz w:val="21"/>
          <w:szCs w:val="21"/>
          <w:u w:val="none"/>
        </w:rPr>
      </w:pPr>
      <w:r w:rsidRPr="00B71BC8">
        <w:rPr>
          <w:rFonts w:asciiTheme="minorHAnsi" w:hAnsiTheme="minorHAnsi" w:cstheme="minorHAnsi"/>
          <w:sz w:val="21"/>
          <w:szCs w:val="21"/>
        </w:rPr>
        <w:t xml:space="preserve">Poczta elektroniczna: </w:t>
      </w:r>
      <w:hyperlink r:id="rId9" w:history="1">
        <w:r w:rsidRPr="00B71BC8">
          <w:rPr>
            <w:rStyle w:val="Hipercze"/>
            <w:rFonts w:asciiTheme="minorHAnsi" w:eastAsia="Calibri" w:hAnsiTheme="minorHAnsi" w:cstheme="minorHAnsi"/>
            <w:sz w:val="21"/>
            <w:szCs w:val="21"/>
            <w:lang w:eastAsia="en-US"/>
          </w:rPr>
          <w:t>kprzetarg@sosnowieckiewodociagi.pl</w:t>
        </w:r>
      </w:hyperlink>
      <w:r w:rsidRPr="00B71BC8">
        <w:rPr>
          <w:rStyle w:val="Hipercze"/>
          <w:rFonts w:asciiTheme="minorHAnsi" w:hAnsiTheme="minorHAnsi" w:cstheme="minorHAnsi"/>
          <w:sz w:val="21"/>
          <w:szCs w:val="21"/>
        </w:rPr>
        <w:t>;</w:t>
      </w:r>
    </w:p>
    <w:p w14:paraId="4B5F625A" w14:textId="29633990" w:rsidR="005467AA" w:rsidRPr="00B71BC8" w:rsidRDefault="00122D0D"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B71BC8">
        <w:rPr>
          <w:rFonts w:asciiTheme="minorHAnsi" w:hAnsiTheme="minorHAnsi" w:cstheme="minorHAnsi"/>
          <w:bCs/>
          <w:sz w:val="21"/>
          <w:szCs w:val="21"/>
        </w:rPr>
        <w:t xml:space="preserve">Strona internetowa zamawiającego: </w:t>
      </w:r>
      <w:hyperlink r:id="rId10" w:history="1">
        <w:r w:rsidRPr="00B71BC8">
          <w:rPr>
            <w:rStyle w:val="Hipercze"/>
            <w:rFonts w:asciiTheme="minorHAnsi" w:eastAsia="Calibri" w:hAnsiTheme="minorHAnsi" w:cstheme="minorHAnsi"/>
            <w:sz w:val="21"/>
            <w:szCs w:val="21"/>
            <w:lang w:eastAsia="en-US"/>
          </w:rPr>
          <w:t>https://sosnowieckiewodociagi.pl</w:t>
        </w:r>
      </w:hyperlink>
      <w:r w:rsidR="005467AA" w:rsidRPr="00B71BC8">
        <w:rPr>
          <w:rFonts w:asciiTheme="minorHAnsi" w:eastAsia="Calibri" w:hAnsiTheme="minorHAnsi" w:cstheme="minorHAnsi"/>
          <w:sz w:val="21"/>
          <w:szCs w:val="21"/>
          <w:lang w:eastAsia="en-US"/>
        </w:rPr>
        <w:t>;</w:t>
      </w:r>
    </w:p>
    <w:p w14:paraId="6949F909" w14:textId="77777777" w:rsidR="00122D0D"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B71BC8">
        <w:rPr>
          <w:rFonts w:asciiTheme="minorHAnsi" w:hAnsiTheme="minorHAnsi" w:cstheme="minorHAnsi"/>
          <w:sz w:val="21"/>
          <w:szCs w:val="21"/>
        </w:rPr>
        <w:t xml:space="preserve">Strona internetowa prowadzonego postępowania: </w:t>
      </w:r>
      <w:hyperlink r:id="rId11" w:history="1">
        <w:r w:rsidRPr="00B71BC8">
          <w:rPr>
            <w:rStyle w:val="Hipercze"/>
            <w:rFonts w:asciiTheme="minorHAnsi" w:eastAsia="Calibri" w:hAnsiTheme="minorHAnsi" w:cstheme="minorHAnsi"/>
            <w:sz w:val="21"/>
            <w:szCs w:val="21"/>
            <w:lang w:eastAsia="en-US"/>
          </w:rPr>
          <w:t>https://platformazakupowa.pl/pn/sosnowieckie_wodociagi</w:t>
        </w:r>
      </w:hyperlink>
      <w:r w:rsidRPr="00B71BC8">
        <w:rPr>
          <w:rFonts w:asciiTheme="minorHAnsi" w:eastAsia="Calibri" w:hAnsiTheme="minorHAnsi" w:cstheme="minorHAnsi"/>
          <w:sz w:val="21"/>
          <w:szCs w:val="21"/>
          <w:lang w:eastAsia="en-US"/>
        </w:rPr>
        <w:t xml:space="preserve"> </w:t>
      </w:r>
    </w:p>
    <w:p w14:paraId="13640D11" w14:textId="534A6D25" w:rsidR="005467AA" w:rsidRDefault="005467AA" w:rsidP="00AE1AD3">
      <w:pPr>
        <w:pStyle w:val="Tekstpodstawowywcity2"/>
        <w:tabs>
          <w:tab w:val="left" w:pos="426"/>
        </w:tabs>
        <w:spacing w:after="0" w:line="276" w:lineRule="auto"/>
        <w:ind w:left="426"/>
        <w:jc w:val="both"/>
        <w:rPr>
          <w:rFonts w:asciiTheme="minorHAnsi" w:hAnsiTheme="minorHAnsi" w:cstheme="minorHAnsi"/>
          <w:b/>
          <w:sz w:val="21"/>
          <w:szCs w:val="21"/>
        </w:rPr>
      </w:pPr>
      <w:r w:rsidRPr="00B71BC8">
        <w:rPr>
          <w:rFonts w:asciiTheme="minorHAnsi" w:hAnsiTheme="minorHAnsi" w:cstheme="minorHAnsi"/>
          <w:b/>
          <w:sz w:val="21"/>
          <w:szCs w:val="21"/>
        </w:rPr>
        <w:t>=&gt; zakładka dotycząca przedmiotowego postępowania o udzielenie zamówienia</w:t>
      </w:r>
    </w:p>
    <w:p w14:paraId="711F13DD" w14:textId="77777777" w:rsidR="003E4E6D" w:rsidRDefault="003E4E6D" w:rsidP="00AE1AD3">
      <w:pPr>
        <w:pStyle w:val="Tekstpodstawowywcity2"/>
        <w:tabs>
          <w:tab w:val="left" w:pos="426"/>
        </w:tabs>
        <w:spacing w:after="0" w:line="276" w:lineRule="auto"/>
        <w:ind w:left="426"/>
        <w:jc w:val="both"/>
        <w:rPr>
          <w:rFonts w:asciiTheme="minorHAnsi" w:hAnsiTheme="minorHAnsi" w:cstheme="minorHAnsi"/>
          <w:b/>
          <w:sz w:val="21"/>
          <w:szCs w:val="21"/>
        </w:rPr>
      </w:pPr>
    </w:p>
    <w:p w14:paraId="7D2B3098"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2</w:t>
      </w:r>
    </w:p>
    <w:p w14:paraId="7CF43F36"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Tryb udzielenia zamówienia</w:t>
      </w:r>
    </w:p>
    <w:p w14:paraId="02D8986B" w14:textId="77777777" w:rsidR="005467AA" w:rsidRPr="00B71BC8" w:rsidRDefault="005467AA" w:rsidP="00AE1AD3">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4A5BFA91" w14:textId="77777777" w:rsidR="005467AA" w:rsidRPr="00B71BC8" w:rsidRDefault="005467AA" w:rsidP="00AE1AD3">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5049FB5F" w14:textId="77777777" w:rsidR="003E4E6D" w:rsidRPr="003E4E6D" w:rsidRDefault="003E4E6D" w:rsidP="003E4E6D">
      <w:pPr>
        <w:pStyle w:val="Tekstpodstawowywcity2"/>
        <w:tabs>
          <w:tab w:val="left" w:pos="426"/>
        </w:tabs>
        <w:spacing w:after="0" w:line="276" w:lineRule="auto"/>
        <w:ind w:left="0"/>
        <w:jc w:val="both"/>
        <w:rPr>
          <w:rFonts w:asciiTheme="minorHAnsi" w:hAnsiTheme="minorHAnsi" w:cstheme="minorHAnsi"/>
          <w:b/>
          <w:sz w:val="21"/>
          <w:szCs w:val="21"/>
        </w:rPr>
      </w:pPr>
    </w:p>
    <w:p w14:paraId="45A86146" w14:textId="1846F02E" w:rsidR="005467AA" w:rsidRPr="00B040F5" w:rsidRDefault="005467AA"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Niniejsze zamówienie</w:t>
      </w:r>
      <w:r w:rsidR="00535639">
        <w:rPr>
          <w:rFonts w:asciiTheme="minorHAnsi" w:hAnsiTheme="minorHAnsi" w:cstheme="minorHAnsi"/>
          <w:sz w:val="21"/>
          <w:szCs w:val="21"/>
        </w:rPr>
        <w:t xml:space="preserve"> o wartości </w:t>
      </w:r>
      <w:r w:rsidR="00166598">
        <w:rPr>
          <w:rFonts w:asciiTheme="minorHAnsi" w:hAnsiTheme="minorHAnsi" w:cstheme="minorHAnsi"/>
          <w:sz w:val="21"/>
          <w:szCs w:val="21"/>
        </w:rPr>
        <w:t>równej lub przekraczającej</w:t>
      </w:r>
      <w:r w:rsidR="00535639">
        <w:rPr>
          <w:rFonts w:asciiTheme="minorHAnsi" w:hAnsiTheme="minorHAnsi" w:cstheme="minorHAnsi"/>
          <w:sz w:val="21"/>
          <w:szCs w:val="21"/>
        </w:rPr>
        <w:t xml:space="preserve"> 130 000 złotych</w:t>
      </w:r>
      <w:r w:rsidR="001D5D85">
        <w:rPr>
          <w:rFonts w:asciiTheme="minorHAnsi" w:hAnsiTheme="minorHAnsi" w:cstheme="minorHAnsi"/>
          <w:sz w:val="21"/>
          <w:szCs w:val="21"/>
        </w:rPr>
        <w:t>,</w:t>
      </w:r>
      <w:r w:rsidRPr="00B71BC8">
        <w:rPr>
          <w:rFonts w:asciiTheme="minorHAnsi" w:hAnsiTheme="minorHAnsi" w:cstheme="minorHAnsi"/>
          <w:sz w:val="21"/>
          <w:szCs w:val="21"/>
        </w:rPr>
        <w:t xml:space="preserve"> </w:t>
      </w:r>
      <w:r w:rsidR="001D5D85" w:rsidRPr="00FB4DAA">
        <w:rPr>
          <w:rFonts w:ascii="Calibri" w:hAnsi="Calibri" w:cs="Calibri"/>
          <w:sz w:val="21"/>
          <w:szCs w:val="21"/>
        </w:rPr>
        <w:t xml:space="preserve">ale mniejszej niż progi unijne, </w:t>
      </w:r>
      <w:r w:rsidR="001D5D85" w:rsidRPr="00FB4DAA">
        <w:rPr>
          <w:rFonts w:ascii="Calibri" w:eastAsia="TimesNewRoman" w:hAnsi="Calibri" w:cs="Calibri"/>
          <w:sz w:val="21"/>
          <w:szCs w:val="21"/>
        </w:rPr>
        <w:t>o których mowa</w:t>
      </w:r>
      <w:r w:rsidR="001D5D85" w:rsidRPr="00FB4DAA">
        <w:rPr>
          <w:rFonts w:ascii="Calibri" w:hAnsi="Calibri" w:cs="Calibri"/>
          <w:sz w:val="21"/>
          <w:szCs w:val="21"/>
        </w:rPr>
        <w:t xml:space="preserve"> w art. 2 ust. 1 pkt 2 ustawy z dnia 11 września 2019 r. – Prawo zamówień publicznych</w:t>
      </w:r>
      <w:r w:rsidR="0008059C">
        <w:rPr>
          <w:rFonts w:ascii="Calibri" w:hAnsi="Calibri" w:cs="Calibri"/>
          <w:sz w:val="21"/>
          <w:szCs w:val="21"/>
        </w:rPr>
        <w:t>,</w:t>
      </w:r>
      <w:r w:rsidR="001D5D85" w:rsidRPr="00B71BC8">
        <w:rPr>
          <w:rFonts w:asciiTheme="minorHAnsi" w:hAnsiTheme="minorHAnsi" w:cstheme="minorHAnsi"/>
          <w:sz w:val="21"/>
          <w:szCs w:val="21"/>
        </w:rPr>
        <w:t xml:space="preserve"> </w:t>
      </w:r>
      <w:r w:rsidRPr="00B71BC8">
        <w:rPr>
          <w:rFonts w:asciiTheme="minorHAnsi" w:hAnsiTheme="minorHAnsi" w:cstheme="minorHAnsi"/>
          <w:sz w:val="21"/>
          <w:szCs w:val="21"/>
        </w:rPr>
        <w:t xml:space="preserve">udzielone zostanie </w:t>
      </w:r>
      <w:r w:rsidR="00B040F5">
        <w:rPr>
          <w:rFonts w:asciiTheme="minorHAnsi" w:hAnsiTheme="minorHAnsi" w:cstheme="minorHAnsi"/>
          <w:sz w:val="21"/>
          <w:szCs w:val="21"/>
        </w:rPr>
        <w:br/>
      </w:r>
      <w:r w:rsidRPr="00B71BC8">
        <w:rPr>
          <w:rFonts w:asciiTheme="minorHAnsi" w:hAnsiTheme="minorHAnsi" w:cstheme="minorHAnsi"/>
          <w:sz w:val="21"/>
          <w:szCs w:val="21"/>
        </w:rPr>
        <w:t>w trybie sektorowego przetargu nie</w:t>
      </w:r>
      <w:r w:rsidR="00640ED2">
        <w:rPr>
          <w:rFonts w:asciiTheme="minorHAnsi" w:hAnsiTheme="minorHAnsi" w:cstheme="minorHAnsi"/>
          <w:sz w:val="21"/>
          <w:szCs w:val="21"/>
        </w:rPr>
        <w:t>o</w:t>
      </w:r>
      <w:r w:rsidRPr="00B71BC8">
        <w:rPr>
          <w:rFonts w:asciiTheme="minorHAnsi" w:hAnsiTheme="minorHAnsi" w:cstheme="minorHAnsi"/>
          <w:sz w:val="21"/>
          <w:szCs w:val="21"/>
        </w:rPr>
        <w:t>graniczonego,</w:t>
      </w:r>
      <w:r w:rsidRPr="00B71BC8">
        <w:rPr>
          <w:rFonts w:asciiTheme="minorHAnsi" w:hAnsiTheme="minorHAnsi" w:cstheme="minorHAnsi"/>
          <w:bCs/>
          <w:sz w:val="21"/>
          <w:szCs w:val="21"/>
        </w:rPr>
        <w:t xml:space="preserve"> w postępowaniu prowadzonym </w:t>
      </w:r>
      <w:r w:rsidRPr="00B71BC8">
        <w:rPr>
          <w:rFonts w:asciiTheme="minorHAnsi" w:hAnsiTheme="minorHAnsi" w:cstheme="minorHAnsi"/>
          <w:sz w:val="21"/>
          <w:szCs w:val="21"/>
        </w:rPr>
        <w:t>na podstawie REGULAMINU UDZIELANIA ZAMÓWIEŃ SEKTOROWYCH, dalej „regulaminu”.</w:t>
      </w:r>
    </w:p>
    <w:p w14:paraId="67A887AE" w14:textId="77777777" w:rsidR="005467AA" w:rsidRPr="00B040F5" w:rsidRDefault="005467AA"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040F5">
        <w:rPr>
          <w:rFonts w:asciiTheme="minorHAnsi" w:hAnsiTheme="minorHAnsi" w:cstheme="minorHAnsi"/>
          <w:sz w:val="21"/>
          <w:szCs w:val="21"/>
        </w:rPr>
        <w:t>Zamawiający może:</w:t>
      </w:r>
    </w:p>
    <w:p w14:paraId="476A0277" w14:textId="6B699689" w:rsidR="005467AA" w:rsidRPr="00B040F5" w:rsidRDefault="005467AA" w:rsidP="00AE1AD3">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B71BC8">
        <w:rPr>
          <w:rFonts w:asciiTheme="minorHAnsi" w:hAnsiTheme="minorHAnsi" w:cstheme="minorHAnsi"/>
          <w:sz w:val="21"/>
          <w:szCs w:val="21"/>
        </w:rPr>
        <w:t>Najpierw dokonać badania i oceny ofert, a następnie dokonać kwalifikacji podmiotowej wykonawcy, którego oferta została najwyżej oceniona, w zakresie braku podstaw wykluczenia oraz</w:t>
      </w:r>
      <w:r w:rsidR="008C7EE5">
        <w:rPr>
          <w:rFonts w:asciiTheme="minorHAnsi" w:hAnsiTheme="minorHAnsi" w:cstheme="minorHAnsi"/>
          <w:sz w:val="21"/>
          <w:szCs w:val="21"/>
        </w:rPr>
        <w:t xml:space="preserve"> – jeśli zasadne – </w:t>
      </w:r>
      <w:r w:rsidRPr="00B71BC8">
        <w:rPr>
          <w:rFonts w:asciiTheme="minorHAnsi" w:hAnsiTheme="minorHAnsi" w:cstheme="minorHAnsi"/>
          <w:sz w:val="21"/>
          <w:szCs w:val="21"/>
        </w:rPr>
        <w:t>spełniania warunków udziału w postępowaniu (tzw. procedura odwrócona);</w:t>
      </w:r>
    </w:p>
    <w:p w14:paraId="48ED6A6B" w14:textId="77777777" w:rsidR="005467AA" w:rsidRPr="00B040F5" w:rsidRDefault="005467AA" w:rsidP="00AE1AD3">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B040F5">
        <w:rPr>
          <w:rFonts w:asciiTheme="minorHAnsi" w:hAnsiTheme="minorHAnsi" w:cstheme="minorHAnsi"/>
          <w:sz w:val="21"/>
          <w:szCs w:val="21"/>
        </w:rPr>
        <w:t>Poprzedzić wybór oferty:</w:t>
      </w:r>
    </w:p>
    <w:p w14:paraId="571866E2" w14:textId="0CCC45C2" w:rsidR="005467AA" w:rsidRDefault="006B5E45" w:rsidP="00AA47C4">
      <w:pPr>
        <w:pStyle w:val="Tekstpodstawowywcity2"/>
        <w:numPr>
          <w:ilvl w:val="0"/>
          <w:numId w:val="21"/>
        </w:numPr>
        <w:tabs>
          <w:tab w:val="left" w:pos="1276"/>
        </w:tabs>
        <w:spacing w:after="0" w:line="276" w:lineRule="auto"/>
        <w:ind w:left="1276" w:hanging="425"/>
        <w:jc w:val="both"/>
        <w:rPr>
          <w:rFonts w:asciiTheme="minorHAnsi" w:hAnsiTheme="minorHAnsi" w:cstheme="minorHAnsi"/>
          <w:sz w:val="21"/>
          <w:szCs w:val="21"/>
        </w:rPr>
      </w:pPr>
      <w:r>
        <w:rPr>
          <w:rFonts w:asciiTheme="minorHAnsi" w:hAnsiTheme="minorHAnsi" w:cstheme="minorHAnsi"/>
          <w:sz w:val="21"/>
          <w:szCs w:val="21"/>
        </w:rPr>
        <w:t>p</w:t>
      </w:r>
      <w:r w:rsidR="005467AA" w:rsidRPr="00B71BC8">
        <w:rPr>
          <w:rFonts w:asciiTheme="minorHAnsi" w:hAnsiTheme="minorHAnsi" w:cstheme="minorHAnsi"/>
          <w:sz w:val="21"/>
          <w:szCs w:val="21"/>
        </w:rPr>
        <w:t xml:space="preserve">rzeprowadzeniem negocjacji cenowych z jednym wykonawcą, </w:t>
      </w:r>
      <w:r w:rsidR="005467AA" w:rsidRPr="00B71BC8">
        <w:rPr>
          <w:rFonts w:asciiTheme="minorHAnsi" w:hAnsiTheme="minorHAnsi" w:cstheme="minorHAnsi"/>
          <w:sz w:val="21"/>
          <w:szCs w:val="21"/>
          <w:u w:val="single"/>
        </w:rPr>
        <w:t>w przypadku</w:t>
      </w:r>
      <w:r w:rsidR="005467AA" w:rsidRPr="00B71BC8">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5467AA" w:rsidRPr="00B71BC8">
        <w:rPr>
          <w:rFonts w:asciiTheme="minorHAnsi" w:hAnsiTheme="minorHAnsi" w:cstheme="minorHAnsi"/>
          <w:sz w:val="21"/>
          <w:szCs w:val="21"/>
          <w:u w:val="single"/>
        </w:rPr>
        <w:t xml:space="preserve">planie rzeczowo-finansowym na dany rok kalendarzowy lub przewyższa wartość </w:t>
      </w:r>
      <w:r w:rsidR="005467AA" w:rsidRPr="00B71BC8">
        <w:rPr>
          <w:rFonts w:asciiTheme="minorHAnsi" w:hAnsiTheme="minorHAnsi" w:cstheme="minorHAnsi"/>
          <w:iCs/>
          <w:sz w:val="21"/>
          <w:szCs w:val="21"/>
          <w:u w:val="single"/>
        </w:rPr>
        <w:t>zamówienia</w:t>
      </w:r>
      <w:r w:rsidR="005467AA" w:rsidRPr="00B71BC8">
        <w:rPr>
          <w:rFonts w:asciiTheme="minorHAnsi" w:hAnsiTheme="minorHAnsi" w:cstheme="minorHAnsi"/>
          <w:iCs/>
          <w:sz w:val="21"/>
          <w:szCs w:val="21"/>
        </w:rPr>
        <w:t xml:space="preserve">; </w:t>
      </w:r>
      <w:r w:rsidR="005467AA" w:rsidRPr="00B71BC8">
        <w:rPr>
          <w:rFonts w:asciiTheme="minorHAnsi" w:hAnsiTheme="minorHAnsi" w:cstheme="minorHAnsi"/>
          <w:sz w:val="21"/>
          <w:szCs w:val="21"/>
        </w:rPr>
        <w:t xml:space="preserve">do negocjacji, </w:t>
      </w:r>
      <w:r w:rsidR="005467AA" w:rsidRPr="00B71BC8">
        <w:rPr>
          <w:rFonts w:asciiTheme="minorHAnsi" w:eastAsia="TimesNewRoman" w:hAnsiTheme="minorHAnsi" w:cstheme="minorHAnsi"/>
          <w:sz w:val="21"/>
          <w:szCs w:val="21"/>
        </w:rPr>
        <w:t xml:space="preserve">postanowienia </w:t>
      </w:r>
      <w:r w:rsidR="005467AA" w:rsidRPr="00B71BC8">
        <w:rPr>
          <w:rFonts w:asciiTheme="minorHAnsi" w:hAnsiTheme="minorHAnsi" w:cstheme="minorHAnsi"/>
          <w:sz w:val="21"/>
          <w:szCs w:val="21"/>
        </w:rPr>
        <w:t>§ 18 ust. 7 lub 8 regulaminu stosuje się odpowiednio;</w:t>
      </w:r>
    </w:p>
    <w:p w14:paraId="5E2FC809" w14:textId="441FBA49" w:rsidR="005467AA" w:rsidRPr="00B040F5" w:rsidRDefault="006B5E45" w:rsidP="00AA47C4">
      <w:pPr>
        <w:pStyle w:val="Tekstpodstawowywcity2"/>
        <w:numPr>
          <w:ilvl w:val="0"/>
          <w:numId w:val="21"/>
        </w:numPr>
        <w:tabs>
          <w:tab w:val="left" w:pos="1276"/>
        </w:tabs>
        <w:spacing w:after="0" w:line="276" w:lineRule="auto"/>
        <w:ind w:left="1276" w:hanging="425"/>
        <w:jc w:val="both"/>
        <w:rPr>
          <w:rFonts w:asciiTheme="minorHAnsi" w:hAnsiTheme="minorHAnsi" w:cstheme="minorHAnsi"/>
          <w:sz w:val="21"/>
          <w:szCs w:val="21"/>
        </w:rPr>
      </w:pPr>
      <w:r w:rsidRPr="00B040F5">
        <w:rPr>
          <w:rFonts w:asciiTheme="minorHAnsi" w:hAnsiTheme="minorHAnsi" w:cstheme="minorHAnsi"/>
          <w:sz w:val="21"/>
          <w:szCs w:val="21"/>
        </w:rPr>
        <w:t>z</w:t>
      </w:r>
      <w:r w:rsidR="005467AA" w:rsidRPr="00B040F5">
        <w:rPr>
          <w:rFonts w:asciiTheme="minorHAnsi" w:hAnsiTheme="minorHAnsi" w:cstheme="minorHAnsi"/>
          <w:sz w:val="21"/>
          <w:szCs w:val="21"/>
        </w:rPr>
        <w:t xml:space="preserve">aproszeniem wszystkich wykonawców, którzy złożyli </w:t>
      </w:r>
      <w:r w:rsidR="005467AA" w:rsidRPr="00B040F5">
        <w:rPr>
          <w:rFonts w:asciiTheme="minorHAnsi" w:hAnsiTheme="minorHAnsi" w:cstheme="minorHAnsi"/>
          <w:iCs/>
          <w:sz w:val="21"/>
          <w:szCs w:val="21"/>
        </w:rPr>
        <w:t>oferty niepodlegające odrzuceniu, do złożenia</w:t>
      </w:r>
      <w:r w:rsidR="00675CB4" w:rsidRPr="00B040F5">
        <w:rPr>
          <w:rFonts w:asciiTheme="minorHAnsi" w:hAnsiTheme="minorHAnsi" w:cstheme="minorHAnsi"/>
          <w:sz w:val="21"/>
          <w:szCs w:val="21"/>
        </w:rPr>
        <w:t xml:space="preserve"> </w:t>
      </w:r>
      <w:r w:rsidR="00226946">
        <w:rPr>
          <w:rFonts w:asciiTheme="minorHAnsi" w:hAnsiTheme="minorHAnsi" w:cstheme="minorHAnsi"/>
          <w:sz w:val="21"/>
          <w:szCs w:val="21"/>
        </w:rPr>
        <w:br/>
      </w:r>
      <w:r w:rsidR="005467AA" w:rsidRPr="00B040F5">
        <w:rPr>
          <w:rFonts w:asciiTheme="minorHAnsi" w:hAnsiTheme="minorHAnsi" w:cstheme="minorHAnsi"/>
          <w:sz w:val="21"/>
          <w:szCs w:val="21"/>
        </w:rPr>
        <w:t>w terminie określonym przez zamawiającego</w:t>
      </w:r>
      <w:r w:rsidR="005467AA" w:rsidRPr="00B040F5">
        <w:rPr>
          <w:rFonts w:asciiTheme="minorHAnsi" w:hAnsiTheme="minorHAnsi" w:cstheme="minorHAnsi"/>
          <w:iCs/>
          <w:sz w:val="21"/>
          <w:szCs w:val="21"/>
        </w:rPr>
        <w:t xml:space="preserve"> ofert dodatkowych, zawierających nową cenę</w:t>
      </w:r>
      <w:r w:rsidR="005467AA" w:rsidRPr="00B040F5">
        <w:rPr>
          <w:rFonts w:asciiTheme="minorHAnsi" w:hAnsiTheme="minorHAnsi" w:cstheme="minorHAnsi"/>
          <w:sz w:val="21"/>
          <w:szCs w:val="21"/>
        </w:rPr>
        <w:t xml:space="preserve">, </w:t>
      </w:r>
      <w:r w:rsidR="005467AA" w:rsidRPr="00B040F5">
        <w:rPr>
          <w:rFonts w:asciiTheme="minorHAnsi" w:hAnsiTheme="minorHAnsi" w:cstheme="minorHAnsi"/>
          <w:sz w:val="21"/>
          <w:szCs w:val="21"/>
          <w:u w:val="single"/>
        </w:rPr>
        <w:t>w przypadku</w:t>
      </w:r>
      <w:r w:rsidR="005467AA" w:rsidRPr="00B040F5">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005467AA" w:rsidRPr="00B040F5">
        <w:rPr>
          <w:rFonts w:asciiTheme="minorHAnsi" w:hAnsiTheme="minorHAnsi" w:cstheme="minorHAnsi"/>
          <w:sz w:val="21"/>
          <w:szCs w:val="21"/>
          <w:u w:val="single"/>
        </w:rPr>
        <w:t xml:space="preserve">planie rzeczowo-finansowym na dany rok kalendarzowy lub przewyższa wartość </w:t>
      </w:r>
      <w:r w:rsidR="005467AA" w:rsidRPr="00B040F5">
        <w:rPr>
          <w:rFonts w:asciiTheme="minorHAnsi" w:hAnsiTheme="minorHAnsi" w:cstheme="minorHAnsi"/>
          <w:iCs/>
          <w:sz w:val="21"/>
          <w:szCs w:val="21"/>
          <w:u w:val="single"/>
        </w:rPr>
        <w:t>zamówienia</w:t>
      </w:r>
      <w:r w:rsidR="00F30717" w:rsidRPr="00B040F5">
        <w:rPr>
          <w:rFonts w:asciiTheme="minorHAnsi" w:hAnsiTheme="minorHAnsi" w:cstheme="minorHAnsi"/>
          <w:iCs/>
          <w:sz w:val="21"/>
          <w:szCs w:val="21"/>
          <w:u w:val="single"/>
        </w:rPr>
        <w:t>.</w:t>
      </w:r>
      <w:r w:rsidR="00FA71D7" w:rsidRPr="00B040F5">
        <w:rPr>
          <w:rFonts w:asciiTheme="minorHAnsi" w:hAnsiTheme="minorHAnsi" w:cstheme="minorHAnsi"/>
          <w:iCs/>
          <w:sz w:val="21"/>
          <w:szCs w:val="21"/>
        </w:rPr>
        <w:t xml:space="preserve"> </w:t>
      </w:r>
      <w:r w:rsidR="00FA71D7" w:rsidRPr="00B040F5">
        <w:rPr>
          <w:rFonts w:asciiTheme="minorHAnsi" w:hAnsiTheme="minorHAnsi" w:cstheme="minorHAnsi"/>
          <w:color w:val="FF0000"/>
          <w:sz w:val="21"/>
          <w:szCs w:val="21"/>
        </w:rPr>
        <w:t xml:space="preserve"> </w:t>
      </w:r>
    </w:p>
    <w:p w14:paraId="6A19FC99" w14:textId="561E9A2E" w:rsidR="005467AA" w:rsidRPr="00226946" w:rsidRDefault="005467AA"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b/>
          <w:iCs/>
          <w:sz w:val="21"/>
          <w:szCs w:val="21"/>
          <w:u w:val="single"/>
        </w:rPr>
        <w:t>W każdym czasie i bez podania przyczyny, zamawiający ma prawo do odstąpienia od prowadzenia postępowania</w:t>
      </w:r>
      <w:r w:rsidR="00226946">
        <w:rPr>
          <w:rFonts w:asciiTheme="minorHAnsi" w:hAnsiTheme="minorHAnsi" w:cstheme="minorHAnsi"/>
          <w:b/>
          <w:iCs/>
          <w:sz w:val="21"/>
          <w:szCs w:val="21"/>
          <w:u w:val="single"/>
        </w:rPr>
        <w:t xml:space="preserve"> </w:t>
      </w:r>
      <w:r w:rsidRPr="00B71BC8">
        <w:rPr>
          <w:rFonts w:asciiTheme="minorHAnsi" w:hAnsiTheme="minorHAnsi" w:cstheme="minorHAnsi"/>
          <w:b/>
          <w:iCs/>
          <w:sz w:val="21"/>
          <w:szCs w:val="21"/>
          <w:u w:val="single"/>
        </w:rPr>
        <w:t>o udzielenie zamówienia</w:t>
      </w:r>
      <w:r w:rsidRPr="00B71BC8">
        <w:rPr>
          <w:rFonts w:asciiTheme="minorHAnsi" w:hAnsiTheme="minorHAnsi" w:cstheme="minorHAnsi"/>
          <w:b/>
          <w:iCs/>
          <w:sz w:val="21"/>
          <w:szCs w:val="21"/>
        </w:rPr>
        <w:t>.</w:t>
      </w:r>
    </w:p>
    <w:p w14:paraId="02FF0EE2" w14:textId="72EB5EB3" w:rsidR="00DC439D" w:rsidRPr="003E4E6D" w:rsidRDefault="00DC439D"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226946">
        <w:rPr>
          <w:rFonts w:asciiTheme="minorHAnsi" w:eastAsia="TimesNewRoman" w:hAnsiTheme="minorHAnsi" w:cstheme="minorHAnsi"/>
          <w:bCs/>
          <w:sz w:val="21"/>
          <w:szCs w:val="21"/>
        </w:rPr>
        <w:t>Zamawiający nie przewiduje</w:t>
      </w:r>
      <w:r w:rsidRPr="00226946">
        <w:rPr>
          <w:rFonts w:asciiTheme="minorHAnsi" w:eastAsia="TimesNewRoman" w:hAnsiTheme="minorHAnsi" w:cstheme="minorHAnsi"/>
          <w:sz w:val="21"/>
          <w:szCs w:val="21"/>
        </w:rPr>
        <w:t xml:space="preserve"> udzielenia zamówienia</w:t>
      </w:r>
      <w:r w:rsidRPr="00226946">
        <w:rPr>
          <w:rFonts w:asciiTheme="minorHAnsi" w:hAnsiTheme="minorHAnsi" w:cstheme="minorHAnsi"/>
          <w:sz w:val="21"/>
          <w:szCs w:val="21"/>
        </w:rPr>
        <w:t>,</w:t>
      </w:r>
      <w:r w:rsidRPr="00226946">
        <w:rPr>
          <w:rFonts w:asciiTheme="minorHAnsi" w:hAnsiTheme="minorHAnsi" w:cstheme="minorHAnsi"/>
          <w:b/>
          <w:sz w:val="21"/>
          <w:szCs w:val="21"/>
        </w:rPr>
        <w:t xml:space="preserve"> </w:t>
      </w:r>
      <w:r w:rsidRPr="00226946">
        <w:rPr>
          <w:rFonts w:asciiTheme="minorHAnsi" w:eastAsia="TimesNewRoman" w:hAnsiTheme="minorHAnsi" w:cstheme="minorHAnsi"/>
          <w:sz w:val="21"/>
          <w:szCs w:val="21"/>
        </w:rPr>
        <w:t xml:space="preserve">o którym mowa w </w:t>
      </w:r>
      <w:r w:rsidRPr="00226946">
        <w:rPr>
          <w:rFonts w:asciiTheme="minorHAnsi" w:hAnsiTheme="minorHAnsi" w:cstheme="minorHAnsi"/>
          <w:sz w:val="21"/>
          <w:szCs w:val="21"/>
        </w:rPr>
        <w:t>§ 18 ust. 2 pkt 2 regulaminu</w:t>
      </w:r>
      <w:r w:rsidRPr="00226946">
        <w:rPr>
          <w:rFonts w:asciiTheme="minorHAnsi" w:eastAsia="TimesNewRoman" w:hAnsiTheme="minorHAnsi" w:cstheme="minorHAnsi"/>
          <w:sz w:val="21"/>
          <w:szCs w:val="21"/>
        </w:rPr>
        <w:t>, tj. polegających na dodatkowych dostawach,</w:t>
      </w:r>
      <w:r w:rsidRPr="00226946">
        <w:rPr>
          <w:rFonts w:asciiTheme="minorHAnsi" w:hAnsiTheme="minorHAnsi" w:cstheme="minorHAnsi"/>
          <w:b/>
          <w:sz w:val="21"/>
          <w:szCs w:val="21"/>
        </w:rPr>
        <w:t xml:space="preserve"> </w:t>
      </w:r>
      <w:r w:rsidRPr="00226946">
        <w:rPr>
          <w:rFonts w:asciiTheme="minorHAnsi" w:eastAsia="TimesNewRoman" w:hAnsiTheme="minorHAnsi" w:cstheme="minorHAnsi"/>
          <w:sz w:val="21"/>
          <w:szCs w:val="21"/>
        </w:rPr>
        <w:t>których celem jest częściowa wymiana dostarczonych produktów albo zwiększenie bieżących dostaw.</w:t>
      </w:r>
    </w:p>
    <w:p w14:paraId="413D4F8B" w14:textId="77777777" w:rsidR="003E4E6D" w:rsidRPr="00867FE8" w:rsidRDefault="003E4E6D" w:rsidP="003E4E6D">
      <w:pPr>
        <w:pStyle w:val="Tekstpodstawowywcity2"/>
        <w:tabs>
          <w:tab w:val="left" w:pos="426"/>
        </w:tabs>
        <w:spacing w:after="0" w:line="276" w:lineRule="auto"/>
        <w:ind w:left="0"/>
        <w:jc w:val="both"/>
        <w:rPr>
          <w:rFonts w:asciiTheme="minorHAnsi" w:hAnsiTheme="minorHAnsi" w:cstheme="minorHAnsi"/>
          <w:b/>
          <w:sz w:val="21"/>
          <w:szCs w:val="21"/>
        </w:rPr>
      </w:pPr>
    </w:p>
    <w:p w14:paraId="46306DC9"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3</w:t>
      </w:r>
    </w:p>
    <w:p w14:paraId="4AF09980"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Opis przedmiotu zamówienia</w:t>
      </w:r>
    </w:p>
    <w:p w14:paraId="68214DC7" w14:textId="77777777" w:rsidR="003E4E6D" w:rsidRDefault="003E4E6D" w:rsidP="003E4E6D">
      <w:pPr>
        <w:tabs>
          <w:tab w:val="left" w:pos="426"/>
        </w:tabs>
        <w:spacing w:line="276" w:lineRule="auto"/>
        <w:jc w:val="both"/>
        <w:rPr>
          <w:rFonts w:ascii="Calibri" w:hAnsi="Calibri" w:cs="Calibri"/>
          <w:sz w:val="21"/>
          <w:szCs w:val="21"/>
        </w:rPr>
      </w:pPr>
    </w:p>
    <w:p w14:paraId="625B334C" w14:textId="48AA91F1" w:rsidR="00452748" w:rsidRPr="00626A90" w:rsidRDefault="00166598" w:rsidP="00AA47C4">
      <w:pPr>
        <w:numPr>
          <w:ilvl w:val="0"/>
          <w:numId w:val="30"/>
        </w:numPr>
        <w:tabs>
          <w:tab w:val="clear" w:pos="390"/>
          <w:tab w:val="left" w:pos="426"/>
        </w:tabs>
        <w:spacing w:line="276" w:lineRule="auto"/>
        <w:ind w:left="425" w:hanging="425"/>
        <w:jc w:val="both"/>
        <w:rPr>
          <w:rFonts w:asciiTheme="minorHAnsi" w:hAnsiTheme="minorHAnsi" w:cstheme="minorHAnsi"/>
          <w:sz w:val="21"/>
          <w:szCs w:val="21"/>
        </w:rPr>
      </w:pPr>
      <w:r w:rsidRPr="00626A90">
        <w:rPr>
          <w:rFonts w:asciiTheme="minorHAnsi" w:hAnsiTheme="minorHAnsi" w:cstheme="minorHAnsi"/>
          <w:sz w:val="21"/>
          <w:szCs w:val="21"/>
        </w:rPr>
        <w:t xml:space="preserve">Przedmiotem niniejszego zamówienia </w:t>
      </w:r>
      <w:r w:rsidR="00EB7BF6" w:rsidRPr="00626A90">
        <w:rPr>
          <w:rFonts w:asciiTheme="minorHAnsi" w:hAnsiTheme="minorHAnsi" w:cstheme="minorHAnsi"/>
          <w:sz w:val="21"/>
          <w:szCs w:val="21"/>
        </w:rPr>
        <w:t xml:space="preserve">jest </w:t>
      </w:r>
      <w:r w:rsidRPr="00626A90">
        <w:rPr>
          <w:rFonts w:asciiTheme="minorHAnsi" w:hAnsiTheme="minorHAnsi" w:cstheme="minorHAnsi"/>
          <w:sz w:val="21"/>
          <w:szCs w:val="21"/>
        </w:rPr>
        <w:t>dostaw</w:t>
      </w:r>
      <w:r w:rsidR="00EB7BF6" w:rsidRPr="00626A90">
        <w:rPr>
          <w:rFonts w:asciiTheme="minorHAnsi" w:hAnsiTheme="minorHAnsi" w:cstheme="minorHAnsi"/>
          <w:sz w:val="21"/>
          <w:szCs w:val="21"/>
        </w:rPr>
        <w:t>a</w:t>
      </w:r>
      <w:r w:rsidRPr="00626A90">
        <w:rPr>
          <w:rFonts w:asciiTheme="minorHAnsi" w:hAnsiTheme="minorHAnsi" w:cstheme="minorHAnsi"/>
          <w:sz w:val="21"/>
          <w:szCs w:val="21"/>
        </w:rPr>
        <w:t xml:space="preserve"> pod nazwą: </w:t>
      </w:r>
      <w:r w:rsidRPr="00626A90">
        <w:rPr>
          <w:rFonts w:asciiTheme="minorHAnsi" w:hAnsiTheme="minorHAnsi" w:cstheme="minorHAnsi"/>
          <w:b/>
          <w:sz w:val="21"/>
          <w:szCs w:val="21"/>
        </w:rPr>
        <w:t>„</w:t>
      </w:r>
      <w:r w:rsidR="00C260DB" w:rsidRPr="00626A90">
        <w:rPr>
          <w:rFonts w:asciiTheme="minorHAnsi" w:hAnsiTheme="minorHAnsi" w:cstheme="minorHAnsi"/>
          <w:b/>
          <w:bCs/>
          <w:iCs/>
          <w:sz w:val="21"/>
          <w:szCs w:val="21"/>
        </w:rPr>
        <w:t xml:space="preserve">DOSTARCZENIE I MONTAŻ </w:t>
      </w:r>
      <w:r w:rsidR="00C95F45" w:rsidRPr="00626A90">
        <w:rPr>
          <w:rFonts w:asciiTheme="minorHAnsi" w:hAnsiTheme="minorHAnsi" w:cstheme="minorHAnsi"/>
          <w:b/>
          <w:bCs/>
          <w:iCs/>
          <w:sz w:val="21"/>
          <w:szCs w:val="21"/>
        </w:rPr>
        <w:t>SZAFY STEROWNICZEJ DLA ZAGĘSZCZARKI HUBER ORAZ STACJI ROZTWARZANIA ELEKTROLITU</w:t>
      </w:r>
      <w:r w:rsidRPr="00626A90">
        <w:rPr>
          <w:rFonts w:asciiTheme="minorHAnsi" w:hAnsiTheme="minorHAnsi" w:cstheme="minorHAnsi"/>
          <w:b/>
          <w:sz w:val="21"/>
          <w:szCs w:val="21"/>
        </w:rPr>
        <w:t>”</w:t>
      </w:r>
      <w:r w:rsidR="00806CCC" w:rsidRPr="00626A90">
        <w:rPr>
          <w:rFonts w:asciiTheme="minorHAnsi" w:hAnsiTheme="minorHAnsi" w:cstheme="minorHAnsi"/>
          <w:b/>
          <w:sz w:val="21"/>
          <w:szCs w:val="21"/>
        </w:rPr>
        <w:t>.</w:t>
      </w:r>
      <w:r w:rsidR="00943496" w:rsidRPr="00626A90">
        <w:rPr>
          <w:rFonts w:asciiTheme="minorHAnsi" w:hAnsiTheme="minorHAnsi" w:cstheme="minorHAnsi"/>
          <w:sz w:val="21"/>
          <w:szCs w:val="21"/>
        </w:rPr>
        <w:t xml:space="preserve"> </w:t>
      </w:r>
    </w:p>
    <w:p w14:paraId="070CB5B6" w14:textId="0DA3AB63" w:rsidR="0051245E" w:rsidRPr="00626A90" w:rsidRDefault="0051245E" w:rsidP="00AA47C4">
      <w:pPr>
        <w:pStyle w:val="Akapitzlist"/>
        <w:numPr>
          <w:ilvl w:val="0"/>
          <w:numId w:val="30"/>
        </w:numPr>
        <w:tabs>
          <w:tab w:val="clear" w:pos="390"/>
          <w:tab w:val="num" w:pos="426"/>
        </w:tabs>
        <w:spacing w:line="276" w:lineRule="auto"/>
        <w:ind w:left="426" w:hanging="426"/>
        <w:jc w:val="both"/>
        <w:rPr>
          <w:rFonts w:asciiTheme="minorHAnsi" w:hAnsiTheme="minorHAnsi" w:cstheme="minorHAnsi"/>
          <w:bCs/>
          <w:sz w:val="21"/>
          <w:szCs w:val="21"/>
        </w:rPr>
      </w:pPr>
      <w:r w:rsidRPr="00626A90">
        <w:rPr>
          <w:rFonts w:asciiTheme="minorHAnsi" w:hAnsiTheme="minorHAnsi" w:cstheme="minorHAnsi"/>
          <w:sz w:val="21"/>
          <w:szCs w:val="21"/>
          <w:lang w:val="pl-PL"/>
        </w:rPr>
        <w:t xml:space="preserve">Zamówienie </w:t>
      </w:r>
      <w:r w:rsidRPr="00626A90">
        <w:rPr>
          <w:rFonts w:asciiTheme="minorHAnsi" w:hAnsiTheme="minorHAnsi" w:cstheme="minorHAnsi"/>
          <w:bCs/>
          <w:sz w:val="21"/>
          <w:szCs w:val="21"/>
        </w:rPr>
        <w:t>nie zostało podzielone na części, w związku z czym zamawiający nie dopuszcza możliwości składania ofert częściowych</w:t>
      </w:r>
      <w:r w:rsidRPr="00626A90">
        <w:rPr>
          <w:rFonts w:asciiTheme="minorHAnsi" w:hAnsiTheme="minorHAnsi" w:cstheme="minorHAnsi"/>
          <w:sz w:val="21"/>
          <w:szCs w:val="21"/>
        </w:rPr>
        <w:t>.</w:t>
      </w:r>
    </w:p>
    <w:p w14:paraId="6F17DFC1" w14:textId="417624CF" w:rsidR="007E3AAA" w:rsidRPr="00626A90" w:rsidRDefault="007E3AAA" w:rsidP="00AA47C4">
      <w:pPr>
        <w:pStyle w:val="Akapitzlist"/>
        <w:numPr>
          <w:ilvl w:val="0"/>
          <w:numId w:val="30"/>
        </w:numPr>
        <w:tabs>
          <w:tab w:val="clear" w:pos="390"/>
          <w:tab w:val="num" w:pos="426"/>
        </w:tabs>
        <w:spacing w:line="276" w:lineRule="auto"/>
        <w:ind w:left="426" w:hanging="426"/>
        <w:jc w:val="both"/>
        <w:rPr>
          <w:rFonts w:asciiTheme="minorHAnsi" w:hAnsiTheme="minorHAnsi" w:cstheme="minorHAnsi"/>
          <w:sz w:val="21"/>
          <w:szCs w:val="21"/>
        </w:rPr>
      </w:pPr>
      <w:r w:rsidRPr="00626A90">
        <w:rPr>
          <w:rFonts w:asciiTheme="minorHAnsi" w:hAnsiTheme="minorHAnsi" w:cstheme="minorHAnsi"/>
          <w:sz w:val="21"/>
          <w:szCs w:val="21"/>
          <w:lang w:val="pl-PL"/>
        </w:rPr>
        <w:t>Opis stanu istniejącego</w:t>
      </w:r>
      <w:r w:rsidR="00142FBF" w:rsidRPr="00626A90">
        <w:rPr>
          <w:rFonts w:asciiTheme="minorHAnsi" w:hAnsiTheme="minorHAnsi" w:cstheme="minorHAnsi"/>
          <w:sz w:val="21"/>
          <w:szCs w:val="21"/>
          <w:lang w:val="pl-PL"/>
        </w:rPr>
        <w:t xml:space="preserve"> – </w:t>
      </w:r>
      <w:r w:rsidR="00142FBF" w:rsidRPr="00626A90">
        <w:rPr>
          <w:rFonts w:asciiTheme="minorHAnsi" w:hAnsiTheme="minorHAnsi" w:cstheme="minorHAnsi"/>
          <w:sz w:val="21"/>
          <w:szCs w:val="21"/>
          <w:u w:val="single"/>
          <w:lang w:val="pl-PL"/>
        </w:rPr>
        <w:t>zagęszczarka Huber</w:t>
      </w:r>
      <w:r w:rsidR="00C95F45" w:rsidRPr="00626A90">
        <w:rPr>
          <w:rFonts w:asciiTheme="minorHAnsi" w:hAnsiTheme="minorHAnsi" w:cstheme="minorHAnsi"/>
          <w:sz w:val="21"/>
          <w:szCs w:val="21"/>
          <w:lang w:val="pl-PL"/>
        </w:rPr>
        <w:t>:</w:t>
      </w:r>
      <w:r w:rsidR="0062074B" w:rsidRPr="00626A90">
        <w:rPr>
          <w:rFonts w:asciiTheme="minorHAnsi" w:hAnsiTheme="minorHAnsi" w:cstheme="minorHAnsi"/>
          <w:sz w:val="21"/>
          <w:szCs w:val="21"/>
          <w:lang w:val="pl-PL"/>
        </w:rPr>
        <w:t xml:space="preserve"> </w:t>
      </w:r>
    </w:p>
    <w:p w14:paraId="11965279" w14:textId="6F3A7B37" w:rsidR="00C95F45" w:rsidRPr="00626A90" w:rsidRDefault="00691FA2" w:rsidP="00626A90">
      <w:pPr>
        <w:tabs>
          <w:tab w:val="num" w:pos="426"/>
        </w:tabs>
        <w:spacing w:line="276" w:lineRule="auto"/>
        <w:ind w:left="426"/>
        <w:jc w:val="both"/>
        <w:rPr>
          <w:rFonts w:asciiTheme="minorHAnsi" w:hAnsiTheme="minorHAnsi" w:cstheme="minorHAnsi"/>
          <w:sz w:val="21"/>
          <w:szCs w:val="21"/>
        </w:rPr>
      </w:pPr>
      <w:r w:rsidRPr="00626A90">
        <w:rPr>
          <w:rFonts w:asciiTheme="minorHAnsi" w:hAnsiTheme="minorHAnsi" w:cstheme="minorHAnsi"/>
          <w:sz w:val="21"/>
          <w:szCs w:val="21"/>
        </w:rPr>
        <w:t>Zagęszczarka taśmowa firmy Huber Technology wraz z urządzeniami towarzyszącymi zabudowana w budynku maszynowni nr 2 na Oczyszczalni Ścieków RADOCHA II w Sosnowcu o parametrach pracy:</w:t>
      </w:r>
    </w:p>
    <w:p w14:paraId="00A2702E" w14:textId="4D637994" w:rsidR="0062074B" w:rsidRPr="00626A90" w:rsidRDefault="00AA73D2" w:rsidP="00AA47C4">
      <w:pPr>
        <w:numPr>
          <w:ilvl w:val="0"/>
          <w:numId w:val="49"/>
        </w:numPr>
        <w:tabs>
          <w:tab w:val="left" w:pos="851"/>
        </w:tabs>
        <w:spacing w:line="276" w:lineRule="auto"/>
        <w:ind w:left="851" w:right="23" w:hanging="425"/>
        <w:contextualSpacing/>
        <w:jc w:val="both"/>
        <w:rPr>
          <w:rFonts w:asciiTheme="minorHAnsi" w:hAnsiTheme="minorHAnsi" w:cstheme="minorHAnsi"/>
          <w:sz w:val="21"/>
          <w:szCs w:val="21"/>
          <w:lang w:val="x-none" w:eastAsia="x-none"/>
        </w:rPr>
      </w:pPr>
      <w:r w:rsidRPr="00626A90">
        <w:rPr>
          <w:rFonts w:asciiTheme="minorHAnsi" w:hAnsiTheme="minorHAnsi" w:cstheme="minorHAnsi"/>
          <w:sz w:val="21"/>
          <w:szCs w:val="21"/>
          <w:lang w:eastAsia="x-none"/>
        </w:rPr>
        <w:lastRenderedPageBreak/>
        <w:t>Z</w:t>
      </w:r>
      <w:r w:rsidR="00691FA2" w:rsidRPr="00626A90">
        <w:rPr>
          <w:rFonts w:asciiTheme="minorHAnsi" w:hAnsiTheme="minorHAnsi" w:cstheme="minorHAnsi"/>
          <w:sz w:val="21"/>
          <w:szCs w:val="21"/>
          <w:lang w:eastAsia="x-none"/>
        </w:rPr>
        <w:t>agęszczacz</w:t>
      </w:r>
      <w:r w:rsidRPr="00626A90">
        <w:rPr>
          <w:rFonts w:asciiTheme="minorHAnsi" w:hAnsiTheme="minorHAnsi" w:cstheme="minorHAnsi"/>
          <w:sz w:val="21"/>
          <w:szCs w:val="21"/>
          <w:lang w:eastAsia="x-none"/>
        </w:rPr>
        <w:t xml:space="preserve"> </w:t>
      </w:r>
      <w:r w:rsidRPr="00626A90">
        <w:rPr>
          <w:rFonts w:asciiTheme="minorHAnsi" w:hAnsiTheme="minorHAnsi" w:cstheme="minorHAnsi"/>
          <w:sz w:val="21"/>
          <w:szCs w:val="21"/>
        </w:rPr>
        <w:t>mechaniczny dwutaśmowy typ TB 1,5 firmy HUBER:</w:t>
      </w:r>
    </w:p>
    <w:p w14:paraId="4BEE4C7C" w14:textId="29282BD5"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ydajność</w:t>
      </w:r>
      <w:proofErr w:type="spellEnd"/>
      <w:r w:rsidRPr="00626A90">
        <w:rPr>
          <w:rFonts w:asciiTheme="minorHAnsi" w:hAnsiTheme="minorHAnsi" w:cstheme="minorHAnsi"/>
          <w:sz w:val="21"/>
          <w:szCs w:val="21"/>
        </w:rPr>
        <w:t>: 100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m</w:t>
      </w:r>
      <w:r w:rsidRPr="00626A90">
        <w:rPr>
          <w:rFonts w:asciiTheme="minorHAnsi" w:hAnsiTheme="minorHAnsi" w:cstheme="minorHAnsi"/>
          <w:sz w:val="21"/>
          <w:szCs w:val="21"/>
          <w:vertAlign w:val="superscript"/>
        </w:rPr>
        <w:t>3</w:t>
      </w:r>
      <w:r w:rsidRPr="00626A90">
        <w:rPr>
          <w:rFonts w:asciiTheme="minorHAnsi" w:hAnsiTheme="minorHAnsi" w:cstheme="minorHAnsi"/>
          <w:sz w:val="21"/>
          <w:szCs w:val="21"/>
        </w:rPr>
        <w:t>/h</w:t>
      </w:r>
      <w:r w:rsidRPr="00626A90">
        <w:rPr>
          <w:rFonts w:asciiTheme="minorHAnsi" w:hAnsiTheme="minorHAnsi" w:cstheme="minorHAnsi"/>
          <w:sz w:val="21"/>
          <w:szCs w:val="21"/>
          <w:lang w:val="pl-PL"/>
        </w:rPr>
        <w:t>,</w:t>
      </w:r>
    </w:p>
    <w:p w14:paraId="0FF91D6F" w14:textId="09301E2F"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p</w:t>
      </w:r>
      <w:proofErr w:type="spellStart"/>
      <w:r w:rsidRPr="00626A90">
        <w:rPr>
          <w:rFonts w:asciiTheme="minorHAnsi" w:hAnsiTheme="minorHAnsi" w:cstheme="minorHAnsi"/>
          <w:sz w:val="21"/>
          <w:szCs w:val="21"/>
        </w:rPr>
        <w:t>rzepustowość</w:t>
      </w:r>
      <w:proofErr w:type="spellEnd"/>
      <w:r w:rsidRPr="00626A90">
        <w:rPr>
          <w:rFonts w:asciiTheme="minorHAnsi" w:hAnsiTheme="minorHAnsi" w:cstheme="minorHAnsi"/>
          <w:sz w:val="21"/>
          <w:szCs w:val="21"/>
        </w:rPr>
        <w:t>: 100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m</w:t>
      </w:r>
      <w:r w:rsidRPr="00626A90">
        <w:rPr>
          <w:rFonts w:asciiTheme="minorHAnsi" w:hAnsiTheme="minorHAnsi" w:cstheme="minorHAnsi"/>
          <w:sz w:val="21"/>
          <w:szCs w:val="21"/>
          <w:vertAlign w:val="superscript"/>
        </w:rPr>
        <w:t>3</w:t>
      </w:r>
      <w:r w:rsidRPr="00626A90">
        <w:rPr>
          <w:rFonts w:asciiTheme="minorHAnsi" w:hAnsiTheme="minorHAnsi" w:cstheme="minorHAnsi"/>
          <w:sz w:val="21"/>
          <w:szCs w:val="21"/>
        </w:rPr>
        <w:t>/h</w:t>
      </w:r>
      <w:r w:rsidRPr="00626A90">
        <w:rPr>
          <w:rFonts w:asciiTheme="minorHAnsi" w:hAnsiTheme="minorHAnsi" w:cstheme="minorHAnsi"/>
          <w:sz w:val="21"/>
          <w:szCs w:val="21"/>
          <w:lang w:val="pl-PL"/>
        </w:rPr>
        <w:t>,</w:t>
      </w:r>
    </w:p>
    <w:p w14:paraId="62EAE82A" w14:textId="28D3FA44"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z</w:t>
      </w:r>
      <w:proofErr w:type="spellStart"/>
      <w:r w:rsidRPr="00626A90">
        <w:rPr>
          <w:rFonts w:asciiTheme="minorHAnsi" w:hAnsiTheme="minorHAnsi" w:cstheme="minorHAnsi"/>
          <w:sz w:val="21"/>
          <w:szCs w:val="21"/>
        </w:rPr>
        <w:t>apotrzebowanie</w:t>
      </w:r>
      <w:proofErr w:type="spellEnd"/>
      <w:r w:rsidRPr="00626A90">
        <w:rPr>
          <w:rFonts w:asciiTheme="minorHAnsi" w:hAnsiTheme="minorHAnsi" w:cstheme="minorHAnsi"/>
          <w:sz w:val="21"/>
          <w:szCs w:val="21"/>
        </w:rPr>
        <w:t xml:space="preserve"> na wodę: do 15 m</w:t>
      </w:r>
      <w:r w:rsidRPr="00626A90">
        <w:rPr>
          <w:rFonts w:asciiTheme="minorHAnsi" w:hAnsiTheme="minorHAnsi" w:cstheme="minorHAnsi"/>
          <w:sz w:val="21"/>
          <w:szCs w:val="21"/>
          <w:vertAlign w:val="superscript"/>
        </w:rPr>
        <w:t>3</w:t>
      </w:r>
      <w:r w:rsidRPr="00626A90">
        <w:rPr>
          <w:rFonts w:asciiTheme="minorHAnsi" w:hAnsiTheme="minorHAnsi" w:cstheme="minorHAnsi"/>
          <w:sz w:val="21"/>
          <w:szCs w:val="21"/>
        </w:rPr>
        <w:t>/h przy 4,5 bar</w:t>
      </w:r>
      <w:r w:rsidRPr="00626A90">
        <w:rPr>
          <w:rFonts w:asciiTheme="minorHAnsi" w:hAnsiTheme="minorHAnsi" w:cstheme="minorHAnsi"/>
          <w:sz w:val="21"/>
          <w:szCs w:val="21"/>
          <w:lang w:val="pl-PL"/>
        </w:rPr>
        <w:t>,</w:t>
      </w:r>
    </w:p>
    <w:p w14:paraId="68D97FFA" w14:textId="14AAC46C"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s</w:t>
      </w:r>
      <w:proofErr w:type="spellStart"/>
      <w:r w:rsidRPr="00626A90">
        <w:rPr>
          <w:rFonts w:asciiTheme="minorHAnsi" w:hAnsiTheme="minorHAnsi" w:cstheme="minorHAnsi"/>
          <w:sz w:val="21"/>
          <w:szCs w:val="21"/>
        </w:rPr>
        <w:t>zerokość</w:t>
      </w:r>
      <w:proofErr w:type="spellEnd"/>
      <w:r w:rsidRPr="00626A90">
        <w:rPr>
          <w:rFonts w:asciiTheme="minorHAnsi" w:hAnsiTheme="minorHAnsi" w:cstheme="minorHAnsi"/>
          <w:sz w:val="21"/>
          <w:szCs w:val="21"/>
        </w:rPr>
        <w:t xml:space="preserve"> taśmy: 1,66 m</w:t>
      </w:r>
      <w:r w:rsidRPr="00626A90">
        <w:rPr>
          <w:rFonts w:asciiTheme="minorHAnsi" w:hAnsiTheme="minorHAnsi" w:cstheme="minorHAnsi"/>
          <w:sz w:val="21"/>
          <w:szCs w:val="21"/>
          <w:lang w:val="pl-PL"/>
        </w:rPr>
        <w:t>,</w:t>
      </w:r>
    </w:p>
    <w:p w14:paraId="7B0F8929" w14:textId="2657B1EE"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d</w:t>
      </w:r>
      <w:proofErr w:type="spellStart"/>
      <w:r w:rsidRPr="00626A90">
        <w:rPr>
          <w:rFonts w:asciiTheme="minorHAnsi" w:hAnsiTheme="minorHAnsi" w:cstheme="minorHAnsi"/>
          <w:sz w:val="21"/>
          <w:szCs w:val="21"/>
        </w:rPr>
        <w:t>ługość</w:t>
      </w:r>
      <w:proofErr w:type="spellEnd"/>
      <w:r w:rsidRPr="00626A90">
        <w:rPr>
          <w:rFonts w:asciiTheme="minorHAnsi" w:hAnsiTheme="minorHAnsi" w:cstheme="minorHAnsi"/>
          <w:sz w:val="21"/>
          <w:szCs w:val="21"/>
        </w:rPr>
        <w:t xml:space="preserve"> taśmy: 8,55 m</w:t>
      </w:r>
      <w:r w:rsidRPr="00626A90">
        <w:rPr>
          <w:rFonts w:asciiTheme="minorHAnsi" w:hAnsiTheme="minorHAnsi" w:cstheme="minorHAnsi"/>
          <w:sz w:val="21"/>
          <w:szCs w:val="21"/>
          <w:lang w:val="pl-PL"/>
        </w:rPr>
        <w:t>,</w:t>
      </w:r>
    </w:p>
    <w:p w14:paraId="1E0DE6F4" w14:textId="4CF2B7ED"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i</w:t>
      </w:r>
      <w:proofErr w:type="spellStart"/>
      <w:r w:rsidRPr="00626A90">
        <w:rPr>
          <w:rFonts w:asciiTheme="minorHAnsi" w:hAnsiTheme="minorHAnsi" w:cstheme="minorHAnsi"/>
          <w:sz w:val="21"/>
          <w:szCs w:val="21"/>
        </w:rPr>
        <w:t>lość</w:t>
      </w:r>
      <w:proofErr w:type="spellEnd"/>
      <w:r w:rsidRPr="00626A90">
        <w:rPr>
          <w:rFonts w:asciiTheme="minorHAnsi" w:hAnsiTheme="minorHAnsi" w:cstheme="minorHAnsi"/>
          <w:sz w:val="21"/>
          <w:szCs w:val="21"/>
        </w:rPr>
        <w:t xml:space="preserve"> taśm: 2 szt.</w:t>
      </w:r>
      <w:r w:rsidRPr="00626A90">
        <w:rPr>
          <w:rFonts w:asciiTheme="minorHAnsi" w:hAnsiTheme="minorHAnsi" w:cstheme="minorHAnsi"/>
          <w:sz w:val="21"/>
          <w:szCs w:val="21"/>
          <w:lang w:val="pl-PL"/>
        </w:rPr>
        <w:t>,</w:t>
      </w:r>
    </w:p>
    <w:p w14:paraId="1661D843" w14:textId="5443123E"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ymiary</w:t>
      </w:r>
      <w:proofErr w:type="spellEnd"/>
      <w:r w:rsidRPr="00626A90">
        <w:rPr>
          <w:rFonts w:asciiTheme="minorHAnsi" w:hAnsiTheme="minorHAnsi" w:cstheme="minorHAnsi"/>
          <w:sz w:val="21"/>
          <w:szCs w:val="21"/>
        </w:rPr>
        <w:t xml:space="preserve"> zagęszczacza (dł. x </w:t>
      </w:r>
      <w:proofErr w:type="spellStart"/>
      <w:r w:rsidRPr="00626A90">
        <w:rPr>
          <w:rFonts w:asciiTheme="minorHAnsi" w:hAnsiTheme="minorHAnsi" w:cstheme="minorHAnsi"/>
          <w:sz w:val="21"/>
          <w:szCs w:val="21"/>
        </w:rPr>
        <w:t>szr</w:t>
      </w:r>
      <w:proofErr w:type="spellEnd"/>
      <w:r w:rsidRPr="00626A90">
        <w:rPr>
          <w:rFonts w:asciiTheme="minorHAnsi" w:hAnsiTheme="minorHAnsi" w:cstheme="minorHAnsi"/>
          <w:sz w:val="21"/>
          <w:szCs w:val="21"/>
        </w:rPr>
        <w:t>. x wys.)</w:t>
      </w:r>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4890 x 2365 x 2210 mm</w:t>
      </w:r>
      <w:r w:rsidRPr="00626A90">
        <w:rPr>
          <w:rFonts w:asciiTheme="minorHAnsi" w:hAnsiTheme="minorHAnsi" w:cstheme="minorHAnsi"/>
          <w:sz w:val="21"/>
          <w:szCs w:val="21"/>
          <w:lang w:val="pl-PL"/>
        </w:rPr>
        <w:t>,</w:t>
      </w:r>
    </w:p>
    <w:p w14:paraId="42B24FF7" w14:textId="22FAFEB8"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apęd</w:t>
      </w:r>
      <w:proofErr w:type="spellEnd"/>
      <w:r w:rsidRPr="00626A90">
        <w:rPr>
          <w:rFonts w:asciiTheme="minorHAnsi" w:hAnsiTheme="minorHAnsi" w:cstheme="minorHAnsi"/>
          <w:sz w:val="21"/>
          <w:szCs w:val="21"/>
        </w:rPr>
        <w:t xml:space="preserve"> taśmy górnej</w:t>
      </w:r>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BAUER typ BK 20-74V/D08LA4-TF/K40</w:t>
      </w:r>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w:t>
      </w:r>
    </w:p>
    <w:p w14:paraId="4DB29776" w14:textId="027CA8D6" w:rsidR="00AA73D2" w:rsidRPr="00626A90" w:rsidRDefault="00AA73D2" w:rsidP="00AA47C4">
      <w:pPr>
        <w:pStyle w:val="Akapitzlist"/>
        <w:numPr>
          <w:ilvl w:val="0"/>
          <w:numId w:val="51"/>
        </w:numPr>
        <w:tabs>
          <w:tab w:val="left" w:pos="567"/>
          <w:tab w:val="left" w:pos="1276"/>
          <w:tab w:val="left" w:pos="1560"/>
        </w:tabs>
        <w:spacing w:line="276" w:lineRule="auto"/>
        <w:ind w:hanging="1015"/>
        <w:contextualSpacing/>
        <w:jc w:val="both"/>
        <w:rPr>
          <w:rFonts w:asciiTheme="minorHAnsi" w:hAnsiTheme="minorHAnsi" w:cstheme="minorHAnsi"/>
          <w:sz w:val="21"/>
          <w:szCs w:val="21"/>
        </w:rPr>
      </w:pPr>
      <w:bookmarkStart w:id="2" w:name="_Hlk138327696"/>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0,75 KW</w:t>
      </w:r>
      <w:r w:rsidRPr="00626A90">
        <w:rPr>
          <w:rFonts w:asciiTheme="minorHAnsi" w:hAnsiTheme="minorHAnsi" w:cstheme="minorHAnsi"/>
          <w:sz w:val="21"/>
          <w:szCs w:val="21"/>
          <w:lang w:val="pl-PL"/>
        </w:rPr>
        <w:t>,</w:t>
      </w:r>
    </w:p>
    <w:p w14:paraId="576976D0" w14:textId="60EC4C60" w:rsidR="00AA73D2" w:rsidRPr="00626A90" w:rsidRDefault="00AA73D2" w:rsidP="00AA47C4">
      <w:pPr>
        <w:pStyle w:val="Akapitzlist"/>
        <w:numPr>
          <w:ilvl w:val="0"/>
          <w:numId w:val="51"/>
        </w:numPr>
        <w:tabs>
          <w:tab w:val="left" w:pos="567"/>
          <w:tab w:val="left" w:pos="1276"/>
          <w:tab w:val="left" w:pos="1560"/>
        </w:tabs>
        <w:spacing w:line="276" w:lineRule="auto"/>
        <w:ind w:hanging="101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 xml:space="preserve">V, 50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rPr>
        <w:t>, IP 55</w:t>
      </w:r>
      <w:r w:rsidRPr="00626A90">
        <w:rPr>
          <w:rFonts w:asciiTheme="minorHAnsi" w:hAnsiTheme="minorHAnsi" w:cstheme="minorHAnsi"/>
          <w:sz w:val="21"/>
          <w:szCs w:val="21"/>
          <w:lang w:val="pl-PL"/>
        </w:rPr>
        <w:t>,</w:t>
      </w:r>
    </w:p>
    <w:bookmarkEnd w:id="2"/>
    <w:p w14:paraId="03FFE774" w14:textId="5700E4FB"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apęd</w:t>
      </w:r>
      <w:proofErr w:type="spellEnd"/>
      <w:r w:rsidRPr="00626A90">
        <w:rPr>
          <w:rFonts w:asciiTheme="minorHAnsi" w:hAnsiTheme="minorHAnsi" w:cstheme="minorHAnsi"/>
          <w:sz w:val="21"/>
          <w:szCs w:val="21"/>
        </w:rPr>
        <w:t xml:space="preserve"> taśmy dolnej</w:t>
      </w:r>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BAUER typ BK 20-74V/D08LA4-TF/K40</w:t>
      </w:r>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w:t>
      </w:r>
    </w:p>
    <w:p w14:paraId="0B5EF11C" w14:textId="53DE6828" w:rsidR="00AA73D2" w:rsidRPr="00626A90" w:rsidRDefault="00AA73D2" w:rsidP="00AA47C4">
      <w:pPr>
        <w:pStyle w:val="Akapitzlist"/>
        <w:numPr>
          <w:ilvl w:val="0"/>
          <w:numId w:val="52"/>
        </w:numPr>
        <w:tabs>
          <w:tab w:val="left" w:pos="567"/>
          <w:tab w:val="left" w:pos="1276"/>
          <w:tab w:val="left" w:pos="1560"/>
        </w:tabs>
        <w:spacing w:line="276" w:lineRule="auto"/>
        <w:ind w:hanging="101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0,75 KW</w:t>
      </w:r>
      <w:r w:rsidRPr="00626A90">
        <w:rPr>
          <w:rFonts w:asciiTheme="minorHAnsi" w:hAnsiTheme="minorHAnsi" w:cstheme="minorHAnsi"/>
          <w:sz w:val="21"/>
          <w:szCs w:val="21"/>
          <w:lang w:val="pl-PL"/>
        </w:rPr>
        <w:t>,</w:t>
      </w:r>
    </w:p>
    <w:p w14:paraId="545479D7" w14:textId="1176A9AE" w:rsidR="00AA73D2" w:rsidRPr="00626A90" w:rsidRDefault="00AA73D2" w:rsidP="00AA47C4">
      <w:pPr>
        <w:pStyle w:val="Akapitzlist"/>
        <w:numPr>
          <w:ilvl w:val="0"/>
          <w:numId w:val="52"/>
        </w:numPr>
        <w:tabs>
          <w:tab w:val="left" w:pos="567"/>
          <w:tab w:val="left" w:pos="1276"/>
          <w:tab w:val="left" w:pos="1560"/>
        </w:tabs>
        <w:spacing w:line="276" w:lineRule="auto"/>
        <w:ind w:hanging="101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 xml:space="preserve">V, 50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rPr>
        <w:t>, IP 55</w:t>
      </w:r>
      <w:r w:rsidRPr="00626A90">
        <w:rPr>
          <w:rFonts w:asciiTheme="minorHAnsi" w:hAnsiTheme="minorHAnsi" w:cstheme="minorHAnsi"/>
          <w:sz w:val="21"/>
          <w:szCs w:val="21"/>
          <w:lang w:val="pl-PL"/>
        </w:rPr>
        <w:t>,</w:t>
      </w:r>
    </w:p>
    <w:p w14:paraId="72B65047" w14:textId="5EE321F7" w:rsidR="0062074B" w:rsidRPr="00626A90" w:rsidRDefault="00AA73D2" w:rsidP="00AA47C4">
      <w:pPr>
        <w:numPr>
          <w:ilvl w:val="0"/>
          <w:numId w:val="49"/>
        </w:numPr>
        <w:tabs>
          <w:tab w:val="left" w:pos="851"/>
        </w:tabs>
        <w:spacing w:line="276" w:lineRule="auto"/>
        <w:ind w:left="851" w:right="23" w:hanging="425"/>
        <w:contextualSpacing/>
        <w:jc w:val="both"/>
        <w:rPr>
          <w:rFonts w:asciiTheme="minorHAnsi" w:hAnsiTheme="minorHAnsi" w:cstheme="minorHAnsi"/>
          <w:sz w:val="21"/>
          <w:szCs w:val="21"/>
          <w:lang w:val="x-none" w:eastAsia="x-none"/>
        </w:rPr>
      </w:pPr>
      <w:r w:rsidRPr="00626A90">
        <w:rPr>
          <w:rFonts w:asciiTheme="minorHAnsi" w:hAnsiTheme="minorHAnsi" w:cstheme="minorHAnsi"/>
          <w:sz w:val="21"/>
          <w:szCs w:val="21"/>
          <w:lang w:eastAsia="x-none"/>
        </w:rPr>
        <w:t>P</w:t>
      </w:r>
      <w:r w:rsidR="00691FA2" w:rsidRPr="00626A90">
        <w:rPr>
          <w:rFonts w:asciiTheme="minorHAnsi" w:hAnsiTheme="minorHAnsi" w:cstheme="minorHAnsi"/>
          <w:sz w:val="21"/>
          <w:szCs w:val="21"/>
          <w:lang w:eastAsia="x-none"/>
        </w:rPr>
        <w:t>ompa</w:t>
      </w:r>
      <w:r w:rsidRPr="00626A90">
        <w:rPr>
          <w:rFonts w:asciiTheme="minorHAnsi" w:hAnsiTheme="minorHAnsi" w:cstheme="minorHAnsi"/>
          <w:sz w:val="21"/>
          <w:szCs w:val="21"/>
          <w:lang w:eastAsia="x-none"/>
        </w:rPr>
        <w:t xml:space="preserve"> </w:t>
      </w:r>
      <w:r w:rsidRPr="00626A90">
        <w:rPr>
          <w:rFonts w:asciiTheme="minorHAnsi" w:hAnsiTheme="minorHAnsi" w:cstheme="minorHAnsi"/>
          <w:sz w:val="21"/>
          <w:szCs w:val="21"/>
        </w:rPr>
        <w:t>podawania osadu uwodnionego SEEPEX typ BN 130-6LBN/A1-C1-A5-F0-GAM3.2:</w:t>
      </w:r>
    </w:p>
    <w:p w14:paraId="78295555" w14:textId="1475E4A7" w:rsidR="00AA73D2" w:rsidRPr="00626A90" w:rsidRDefault="00AA73D2" w:rsidP="00AA47C4">
      <w:pPr>
        <w:pStyle w:val="Akapitzlist"/>
        <w:numPr>
          <w:ilvl w:val="0"/>
          <w:numId w:val="53"/>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p</w:t>
      </w:r>
      <w:proofErr w:type="spellStart"/>
      <w:r w:rsidRPr="00626A90">
        <w:rPr>
          <w:rFonts w:asciiTheme="minorHAnsi" w:hAnsiTheme="minorHAnsi" w:cstheme="minorHAnsi"/>
          <w:sz w:val="21"/>
          <w:szCs w:val="21"/>
        </w:rPr>
        <w:t>ompa</w:t>
      </w:r>
      <w:proofErr w:type="spellEnd"/>
      <w:r w:rsidRPr="00626A90">
        <w:rPr>
          <w:rFonts w:asciiTheme="minorHAnsi" w:hAnsiTheme="minorHAnsi" w:cstheme="minorHAnsi"/>
          <w:sz w:val="21"/>
          <w:szCs w:val="21"/>
        </w:rPr>
        <w:t xml:space="preserve"> ślimakowa</w:t>
      </w:r>
      <w:r w:rsidRPr="00626A90">
        <w:rPr>
          <w:rFonts w:asciiTheme="minorHAnsi" w:hAnsiTheme="minorHAnsi" w:cstheme="minorHAnsi"/>
          <w:sz w:val="21"/>
          <w:szCs w:val="21"/>
          <w:lang w:val="pl-PL"/>
        </w:rPr>
        <w:t>,</w:t>
      </w:r>
    </w:p>
    <w:p w14:paraId="64BB90F8" w14:textId="7DEA902D" w:rsidR="00AA73D2" w:rsidRPr="00626A90" w:rsidRDefault="00AA73D2" w:rsidP="00AA47C4">
      <w:pPr>
        <w:pStyle w:val="Akapitzlist"/>
        <w:numPr>
          <w:ilvl w:val="0"/>
          <w:numId w:val="53"/>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ysokość</w:t>
      </w:r>
      <w:proofErr w:type="spellEnd"/>
      <w:r w:rsidRPr="00626A90">
        <w:rPr>
          <w:rFonts w:asciiTheme="minorHAnsi" w:hAnsiTheme="minorHAnsi" w:cstheme="minorHAnsi"/>
          <w:sz w:val="21"/>
          <w:szCs w:val="21"/>
        </w:rPr>
        <w:t xml:space="preserve"> podnoszenia: 2 bary</w:t>
      </w:r>
      <w:r w:rsidRPr="00626A90">
        <w:rPr>
          <w:rFonts w:asciiTheme="minorHAnsi" w:hAnsiTheme="minorHAnsi" w:cstheme="minorHAnsi"/>
          <w:sz w:val="21"/>
          <w:szCs w:val="21"/>
          <w:lang w:val="pl-PL"/>
        </w:rPr>
        <w:t>,</w:t>
      </w:r>
    </w:p>
    <w:p w14:paraId="0AB553F0" w14:textId="7ADAA1C5" w:rsidR="00AA73D2" w:rsidRPr="00626A90" w:rsidRDefault="00AA73D2" w:rsidP="00AA47C4">
      <w:pPr>
        <w:pStyle w:val="Akapitzlist"/>
        <w:numPr>
          <w:ilvl w:val="0"/>
          <w:numId w:val="53"/>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ydajność</w:t>
      </w:r>
      <w:proofErr w:type="spellEnd"/>
      <w:r w:rsidRPr="00626A90">
        <w:rPr>
          <w:rFonts w:asciiTheme="minorHAnsi" w:hAnsiTheme="minorHAnsi" w:cstheme="minorHAnsi"/>
          <w:sz w:val="21"/>
          <w:szCs w:val="21"/>
        </w:rPr>
        <w:t>: 50 – 130 m</w:t>
      </w:r>
      <w:r w:rsidRPr="00626A90">
        <w:rPr>
          <w:rFonts w:asciiTheme="minorHAnsi" w:hAnsiTheme="minorHAnsi" w:cstheme="minorHAnsi"/>
          <w:sz w:val="21"/>
          <w:szCs w:val="21"/>
          <w:vertAlign w:val="superscript"/>
        </w:rPr>
        <w:t>3</w:t>
      </w:r>
      <w:r w:rsidRPr="00626A90">
        <w:rPr>
          <w:rFonts w:asciiTheme="minorHAnsi" w:hAnsiTheme="minorHAnsi" w:cstheme="minorHAnsi"/>
          <w:sz w:val="21"/>
          <w:szCs w:val="21"/>
        </w:rPr>
        <w:t>/h</w:t>
      </w:r>
      <w:r w:rsidRPr="00626A90">
        <w:rPr>
          <w:rFonts w:asciiTheme="minorHAnsi" w:hAnsiTheme="minorHAnsi" w:cstheme="minorHAnsi"/>
          <w:sz w:val="21"/>
          <w:szCs w:val="21"/>
          <w:lang w:val="pl-PL"/>
        </w:rPr>
        <w:t>,</w:t>
      </w:r>
    </w:p>
    <w:p w14:paraId="6961C97E" w14:textId="7D2404AA" w:rsidR="00AA73D2" w:rsidRPr="00626A90" w:rsidRDefault="00AA73D2" w:rsidP="00AA47C4">
      <w:pPr>
        <w:pStyle w:val="Akapitzlist"/>
        <w:numPr>
          <w:ilvl w:val="0"/>
          <w:numId w:val="53"/>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o</w:t>
      </w:r>
      <w:proofErr w:type="spellStart"/>
      <w:r w:rsidRPr="00626A90">
        <w:rPr>
          <w:rFonts w:asciiTheme="minorHAnsi" w:hAnsiTheme="minorHAnsi" w:cstheme="minorHAnsi"/>
          <w:sz w:val="21"/>
          <w:szCs w:val="21"/>
        </w:rPr>
        <w:t>broty</w:t>
      </w:r>
      <w:proofErr w:type="spellEnd"/>
      <w:r w:rsidRPr="00626A90">
        <w:rPr>
          <w:rFonts w:asciiTheme="minorHAnsi" w:hAnsiTheme="minorHAnsi" w:cstheme="minorHAnsi"/>
          <w:sz w:val="21"/>
          <w:szCs w:val="21"/>
        </w:rPr>
        <w:t xml:space="preserve"> pompy przy 50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rPr>
        <w:t xml:space="preserve">: 204 </w:t>
      </w:r>
      <w:proofErr w:type="spellStart"/>
      <w:r w:rsidRPr="00626A90">
        <w:rPr>
          <w:rFonts w:asciiTheme="minorHAnsi" w:hAnsiTheme="minorHAnsi" w:cstheme="minorHAnsi"/>
          <w:sz w:val="21"/>
          <w:szCs w:val="21"/>
        </w:rPr>
        <w:t>obr</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/min</w:t>
      </w:r>
      <w:r w:rsidRPr="00626A90">
        <w:rPr>
          <w:rFonts w:asciiTheme="minorHAnsi" w:hAnsiTheme="minorHAnsi" w:cstheme="minorHAnsi"/>
          <w:sz w:val="21"/>
          <w:szCs w:val="21"/>
          <w:lang w:val="pl-PL"/>
        </w:rPr>
        <w:t>.,</w:t>
      </w:r>
    </w:p>
    <w:p w14:paraId="677BE686" w14:textId="118F0EC3" w:rsidR="00AA73D2" w:rsidRPr="00626A90" w:rsidRDefault="00AA73D2" w:rsidP="00AA47C4">
      <w:pPr>
        <w:pStyle w:val="Akapitzlist"/>
        <w:numPr>
          <w:ilvl w:val="0"/>
          <w:numId w:val="53"/>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apęd</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BOCKWOLDT typ CB 5-180M/4D F SL T</w:t>
      </w:r>
      <w:r w:rsidRPr="00626A90">
        <w:rPr>
          <w:rFonts w:asciiTheme="minorHAnsi" w:hAnsiTheme="minorHAnsi" w:cstheme="minorHAnsi"/>
          <w:sz w:val="21"/>
          <w:szCs w:val="21"/>
          <w:lang w:val="pl-PL"/>
        </w:rPr>
        <w:t>:</w:t>
      </w:r>
    </w:p>
    <w:p w14:paraId="17479745" w14:textId="718C9787" w:rsidR="00AA73D2" w:rsidRPr="00626A90" w:rsidRDefault="00AA73D2" w:rsidP="00AA47C4">
      <w:pPr>
        <w:pStyle w:val="Akapitzlist"/>
        <w:numPr>
          <w:ilvl w:val="0"/>
          <w:numId w:val="54"/>
        </w:numPr>
        <w:tabs>
          <w:tab w:val="left" w:pos="567"/>
          <w:tab w:val="left" w:pos="1560"/>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18,5 KW</w:t>
      </w:r>
      <w:r w:rsidRPr="00626A90">
        <w:rPr>
          <w:rFonts w:asciiTheme="minorHAnsi" w:hAnsiTheme="minorHAnsi" w:cstheme="minorHAnsi"/>
          <w:sz w:val="21"/>
          <w:szCs w:val="21"/>
          <w:lang w:val="pl-PL"/>
        </w:rPr>
        <w:t>,</w:t>
      </w:r>
    </w:p>
    <w:p w14:paraId="3082FDD2" w14:textId="0A610172" w:rsidR="00AA73D2" w:rsidRPr="00626A90" w:rsidRDefault="00AA73D2" w:rsidP="00AA47C4">
      <w:pPr>
        <w:pStyle w:val="Akapitzlist"/>
        <w:numPr>
          <w:ilvl w:val="0"/>
          <w:numId w:val="54"/>
        </w:numPr>
        <w:tabs>
          <w:tab w:val="left" w:pos="567"/>
          <w:tab w:val="left" w:pos="1560"/>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 V</w:t>
      </w:r>
      <w:r w:rsidRPr="00626A90">
        <w:rPr>
          <w:rFonts w:asciiTheme="minorHAnsi" w:hAnsiTheme="minorHAnsi" w:cstheme="minorHAnsi"/>
          <w:sz w:val="21"/>
          <w:szCs w:val="21"/>
          <w:lang w:val="pl-PL"/>
        </w:rPr>
        <w:t>,</w:t>
      </w:r>
    </w:p>
    <w:p w14:paraId="2C502D45" w14:textId="6D76CF56" w:rsidR="00AA73D2" w:rsidRPr="00626A90" w:rsidRDefault="00AA73D2" w:rsidP="00AA47C4">
      <w:pPr>
        <w:pStyle w:val="Akapitzlist"/>
        <w:numPr>
          <w:ilvl w:val="0"/>
          <w:numId w:val="54"/>
        </w:numPr>
        <w:tabs>
          <w:tab w:val="left" w:pos="567"/>
          <w:tab w:val="left" w:pos="1560"/>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o</w:t>
      </w:r>
      <w:proofErr w:type="spellStart"/>
      <w:r w:rsidRPr="00626A90">
        <w:rPr>
          <w:rFonts w:asciiTheme="minorHAnsi" w:hAnsiTheme="minorHAnsi" w:cstheme="minorHAnsi"/>
          <w:sz w:val="21"/>
          <w:szCs w:val="21"/>
        </w:rPr>
        <w:t>broty</w:t>
      </w:r>
      <w:proofErr w:type="spellEnd"/>
      <w:r w:rsidRPr="00626A90">
        <w:rPr>
          <w:rFonts w:asciiTheme="minorHAnsi" w:hAnsiTheme="minorHAnsi" w:cstheme="minorHAnsi"/>
          <w:sz w:val="21"/>
          <w:szCs w:val="21"/>
        </w:rPr>
        <w:t xml:space="preserve"> przy 50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rPr>
        <w:t xml:space="preserve">: 1430 </w:t>
      </w:r>
      <w:proofErr w:type="spellStart"/>
      <w:r w:rsidRPr="00626A90">
        <w:rPr>
          <w:rFonts w:asciiTheme="minorHAnsi" w:hAnsiTheme="minorHAnsi" w:cstheme="minorHAnsi"/>
          <w:sz w:val="21"/>
          <w:szCs w:val="21"/>
        </w:rPr>
        <w:t>obr</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/min</w:t>
      </w:r>
      <w:r w:rsidRPr="00626A90">
        <w:rPr>
          <w:rFonts w:asciiTheme="minorHAnsi" w:hAnsiTheme="minorHAnsi" w:cstheme="minorHAnsi"/>
          <w:sz w:val="21"/>
          <w:szCs w:val="21"/>
          <w:lang w:val="pl-PL"/>
        </w:rPr>
        <w:t>.,</w:t>
      </w:r>
    </w:p>
    <w:p w14:paraId="57329D24" w14:textId="35F01479" w:rsidR="0062074B" w:rsidRPr="00626A90" w:rsidRDefault="00AA73D2" w:rsidP="00AA47C4">
      <w:pPr>
        <w:numPr>
          <w:ilvl w:val="0"/>
          <w:numId w:val="49"/>
        </w:numPr>
        <w:tabs>
          <w:tab w:val="left" w:pos="851"/>
        </w:tabs>
        <w:spacing w:line="276" w:lineRule="auto"/>
        <w:ind w:left="851" w:right="23" w:hanging="425"/>
        <w:contextualSpacing/>
        <w:jc w:val="both"/>
        <w:rPr>
          <w:rFonts w:asciiTheme="minorHAnsi" w:hAnsiTheme="minorHAnsi" w:cstheme="minorHAnsi"/>
          <w:sz w:val="21"/>
          <w:szCs w:val="21"/>
          <w:lang w:val="x-none" w:eastAsia="x-none"/>
        </w:rPr>
      </w:pPr>
      <w:r w:rsidRPr="00626A90">
        <w:rPr>
          <w:rFonts w:asciiTheme="minorHAnsi" w:hAnsiTheme="minorHAnsi" w:cstheme="minorHAnsi"/>
          <w:sz w:val="21"/>
          <w:szCs w:val="21"/>
          <w:lang w:eastAsia="x-none"/>
        </w:rPr>
        <w:t>P</w:t>
      </w:r>
      <w:r w:rsidR="00691FA2" w:rsidRPr="00626A90">
        <w:rPr>
          <w:rFonts w:asciiTheme="minorHAnsi" w:hAnsiTheme="minorHAnsi" w:cstheme="minorHAnsi"/>
          <w:sz w:val="21"/>
          <w:szCs w:val="21"/>
          <w:lang w:eastAsia="x-none"/>
        </w:rPr>
        <w:t>ompa</w:t>
      </w:r>
      <w:r w:rsidRPr="00626A90">
        <w:rPr>
          <w:rFonts w:asciiTheme="minorHAnsi" w:hAnsiTheme="minorHAnsi" w:cstheme="minorHAnsi"/>
          <w:sz w:val="21"/>
          <w:szCs w:val="21"/>
          <w:lang w:eastAsia="x-none"/>
        </w:rPr>
        <w:t xml:space="preserve"> </w:t>
      </w:r>
      <w:r w:rsidRPr="00626A90">
        <w:rPr>
          <w:rFonts w:asciiTheme="minorHAnsi" w:hAnsiTheme="minorHAnsi" w:cstheme="minorHAnsi"/>
          <w:sz w:val="21"/>
          <w:szCs w:val="21"/>
        </w:rPr>
        <w:t>podawania osadu zagęszczonego ALLWEILER typ AEB 1E 750:</w:t>
      </w:r>
    </w:p>
    <w:p w14:paraId="74DA2510" w14:textId="5FB1CF90" w:rsidR="00AA73D2" w:rsidRPr="00626A90" w:rsidRDefault="00AA73D2" w:rsidP="00AA47C4">
      <w:pPr>
        <w:pStyle w:val="Akapitzlist"/>
        <w:numPr>
          <w:ilvl w:val="0"/>
          <w:numId w:val="55"/>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ysokość</w:t>
      </w:r>
      <w:proofErr w:type="spellEnd"/>
      <w:r w:rsidRPr="00626A90">
        <w:rPr>
          <w:rFonts w:asciiTheme="minorHAnsi" w:hAnsiTheme="minorHAnsi" w:cstheme="minorHAnsi"/>
          <w:sz w:val="21"/>
          <w:szCs w:val="21"/>
        </w:rPr>
        <w:t xml:space="preserve"> podnoszenia: do 6 bar</w:t>
      </w:r>
      <w:r w:rsidRPr="00626A90">
        <w:rPr>
          <w:rFonts w:asciiTheme="minorHAnsi" w:hAnsiTheme="minorHAnsi" w:cstheme="minorHAnsi"/>
          <w:sz w:val="21"/>
          <w:szCs w:val="21"/>
          <w:lang w:val="pl-PL"/>
        </w:rPr>
        <w:t>,</w:t>
      </w:r>
    </w:p>
    <w:p w14:paraId="6FCCC747" w14:textId="22965C82" w:rsidR="00AA73D2" w:rsidRPr="00626A90" w:rsidRDefault="00AA73D2" w:rsidP="00AA47C4">
      <w:pPr>
        <w:pStyle w:val="Akapitzlist"/>
        <w:numPr>
          <w:ilvl w:val="0"/>
          <w:numId w:val="55"/>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ydajność</w:t>
      </w:r>
      <w:proofErr w:type="spellEnd"/>
      <w:r w:rsidRPr="00626A90">
        <w:rPr>
          <w:rFonts w:asciiTheme="minorHAnsi" w:hAnsiTheme="minorHAnsi" w:cstheme="minorHAnsi"/>
          <w:sz w:val="21"/>
          <w:szCs w:val="21"/>
        </w:rPr>
        <w:t>: 4</w:t>
      </w:r>
      <w:r w:rsidRPr="00626A90">
        <w:rPr>
          <w:rFonts w:asciiTheme="minorHAnsi" w:hAnsiTheme="minorHAnsi" w:cstheme="minorHAnsi"/>
          <w:sz w:val="21"/>
          <w:szCs w:val="21"/>
          <w:lang w:val="pl-PL"/>
        </w:rPr>
        <w:t xml:space="preserve"> – </w:t>
      </w:r>
      <w:r w:rsidRPr="00626A90">
        <w:rPr>
          <w:rFonts w:asciiTheme="minorHAnsi" w:hAnsiTheme="minorHAnsi" w:cstheme="minorHAnsi"/>
          <w:sz w:val="21"/>
          <w:szCs w:val="21"/>
        </w:rPr>
        <w:t>25 m</w:t>
      </w:r>
      <w:r w:rsidRPr="00626A90">
        <w:rPr>
          <w:rFonts w:asciiTheme="minorHAnsi" w:hAnsiTheme="minorHAnsi" w:cstheme="minorHAnsi"/>
          <w:sz w:val="21"/>
          <w:szCs w:val="21"/>
          <w:vertAlign w:val="superscript"/>
        </w:rPr>
        <w:t>3</w:t>
      </w:r>
      <w:r w:rsidRPr="00626A90">
        <w:rPr>
          <w:rFonts w:asciiTheme="minorHAnsi" w:hAnsiTheme="minorHAnsi" w:cstheme="minorHAnsi"/>
          <w:sz w:val="21"/>
          <w:szCs w:val="21"/>
        </w:rPr>
        <w:t>/h</w:t>
      </w:r>
      <w:r w:rsidRPr="00626A90">
        <w:rPr>
          <w:rFonts w:asciiTheme="minorHAnsi" w:hAnsiTheme="minorHAnsi" w:cstheme="minorHAnsi"/>
          <w:sz w:val="21"/>
          <w:szCs w:val="21"/>
          <w:lang w:val="pl-PL"/>
        </w:rPr>
        <w:t>,</w:t>
      </w:r>
    </w:p>
    <w:p w14:paraId="1E05E15C" w14:textId="38361CB1" w:rsidR="00AA73D2" w:rsidRPr="00626A90" w:rsidRDefault="00AA73D2" w:rsidP="00AA47C4">
      <w:pPr>
        <w:pStyle w:val="Akapitzlist"/>
        <w:numPr>
          <w:ilvl w:val="0"/>
          <w:numId w:val="55"/>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apęd</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typ NORD SK 132MH/4 TF</w:t>
      </w:r>
      <w:r w:rsidRPr="00626A90">
        <w:rPr>
          <w:rFonts w:asciiTheme="minorHAnsi" w:hAnsiTheme="minorHAnsi" w:cstheme="minorHAnsi"/>
          <w:sz w:val="21"/>
          <w:szCs w:val="21"/>
          <w:lang w:val="pl-PL"/>
        </w:rPr>
        <w:t>:</w:t>
      </w:r>
    </w:p>
    <w:p w14:paraId="62A355EB" w14:textId="74550624" w:rsidR="00AA73D2" w:rsidRPr="00626A90" w:rsidRDefault="00AA73D2" w:rsidP="00AA47C4">
      <w:pPr>
        <w:pStyle w:val="Akapitzlist"/>
        <w:numPr>
          <w:ilvl w:val="0"/>
          <w:numId w:val="56"/>
        </w:numPr>
        <w:tabs>
          <w:tab w:val="left" w:pos="567"/>
          <w:tab w:val="left" w:pos="1560"/>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7,5 KW</w:t>
      </w:r>
      <w:r w:rsidRPr="00626A90">
        <w:rPr>
          <w:rFonts w:asciiTheme="minorHAnsi" w:hAnsiTheme="minorHAnsi" w:cstheme="minorHAnsi"/>
          <w:sz w:val="21"/>
          <w:szCs w:val="21"/>
          <w:lang w:val="pl-PL"/>
        </w:rPr>
        <w:t>,</w:t>
      </w:r>
    </w:p>
    <w:p w14:paraId="2F240DDC" w14:textId="472E4806" w:rsidR="00AA73D2" w:rsidRPr="00626A90" w:rsidRDefault="00AA73D2" w:rsidP="00AA47C4">
      <w:pPr>
        <w:pStyle w:val="Akapitzlist"/>
        <w:numPr>
          <w:ilvl w:val="0"/>
          <w:numId w:val="56"/>
        </w:numPr>
        <w:tabs>
          <w:tab w:val="left" w:pos="567"/>
          <w:tab w:val="left" w:pos="1560"/>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V</w:t>
      </w:r>
      <w:r w:rsidRPr="00626A90">
        <w:rPr>
          <w:rFonts w:asciiTheme="minorHAnsi" w:hAnsiTheme="minorHAnsi" w:cstheme="minorHAnsi"/>
          <w:sz w:val="21"/>
          <w:szCs w:val="21"/>
          <w:lang w:val="pl-PL"/>
        </w:rPr>
        <w:t>,</w:t>
      </w:r>
    </w:p>
    <w:p w14:paraId="4BC3624B" w14:textId="0F8829D5" w:rsidR="0062074B" w:rsidRPr="00626A90" w:rsidRDefault="00AA73D2" w:rsidP="00AA47C4">
      <w:pPr>
        <w:numPr>
          <w:ilvl w:val="0"/>
          <w:numId w:val="49"/>
        </w:numPr>
        <w:tabs>
          <w:tab w:val="left" w:pos="851"/>
        </w:tabs>
        <w:spacing w:line="276" w:lineRule="auto"/>
        <w:ind w:left="851" w:right="23" w:hanging="425"/>
        <w:contextualSpacing/>
        <w:jc w:val="both"/>
        <w:rPr>
          <w:rFonts w:asciiTheme="minorHAnsi" w:hAnsiTheme="minorHAnsi" w:cstheme="minorHAnsi"/>
          <w:sz w:val="21"/>
          <w:szCs w:val="21"/>
          <w:lang w:val="x-none" w:eastAsia="x-none"/>
        </w:rPr>
      </w:pPr>
      <w:r w:rsidRPr="00626A90">
        <w:rPr>
          <w:rFonts w:asciiTheme="minorHAnsi" w:hAnsiTheme="minorHAnsi" w:cstheme="minorHAnsi"/>
          <w:sz w:val="21"/>
          <w:szCs w:val="21"/>
          <w:lang w:eastAsia="x-none"/>
        </w:rPr>
        <w:t>P</w:t>
      </w:r>
      <w:r w:rsidR="00691FA2" w:rsidRPr="00626A90">
        <w:rPr>
          <w:rFonts w:asciiTheme="minorHAnsi" w:hAnsiTheme="minorHAnsi" w:cstheme="minorHAnsi"/>
          <w:sz w:val="21"/>
          <w:szCs w:val="21"/>
          <w:lang w:eastAsia="x-none"/>
        </w:rPr>
        <w:t>ompa</w:t>
      </w:r>
      <w:r w:rsidRPr="00626A90">
        <w:rPr>
          <w:rFonts w:asciiTheme="minorHAnsi" w:hAnsiTheme="minorHAnsi" w:cstheme="minorHAnsi"/>
          <w:sz w:val="21"/>
          <w:szCs w:val="21"/>
          <w:lang w:eastAsia="x-none"/>
        </w:rPr>
        <w:t xml:space="preserve"> </w:t>
      </w:r>
      <w:r w:rsidRPr="00626A90">
        <w:rPr>
          <w:rFonts w:asciiTheme="minorHAnsi" w:hAnsiTheme="minorHAnsi" w:cstheme="minorHAnsi"/>
          <w:sz w:val="21"/>
          <w:szCs w:val="21"/>
        </w:rPr>
        <w:t xml:space="preserve">dozowania </w:t>
      </w:r>
      <w:proofErr w:type="spellStart"/>
      <w:r w:rsidRPr="00626A90">
        <w:rPr>
          <w:rFonts w:asciiTheme="minorHAnsi" w:hAnsiTheme="minorHAnsi" w:cstheme="minorHAnsi"/>
          <w:sz w:val="21"/>
          <w:szCs w:val="21"/>
        </w:rPr>
        <w:t>polielektrolitu</w:t>
      </w:r>
      <w:proofErr w:type="spellEnd"/>
      <w:r w:rsidRPr="00626A90">
        <w:rPr>
          <w:rFonts w:asciiTheme="minorHAnsi" w:hAnsiTheme="minorHAnsi" w:cstheme="minorHAnsi"/>
          <w:sz w:val="21"/>
          <w:szCs w:val="21"/>
        </w:rPr>
        <w:t xml:space="preserve"> SEEPEX typ BN1-6L/A1-A7-A7F0-A-X:</w:t>
      </w:r>
    </w:p>
    <w:p w14:paraId="75BE536A" w14:textId="69275D61" w:rsidR="00AA73D2" w:rsidRPr="00626A90" w:rsidRDefault="00AA73D2" w:rsidP="00AA47C4">
      <w:pPr>
        <w:pStyle w:val="Akapitzlist"/>
        <w:numPr>
          <w:ilvl w:val="0"/>
          <w:numId w:val="57"/>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p</w:t>
      </w:r>
      <w:proofErr w:type="spellStart"/>
      <w:r w:rsidRPr="00626A90">
        <w:rPr>
          <w:rFonts w:asciiTheme="minorHAnsi" w:hAnsiTheme="minorHAnsi" w:cstheme="minorHAnsi"/>
          <w:sz w:val="21"/>
          <w:szCs w:val="21"/>
        </w:rPr>
        <w:t>ompa</w:t>
      </w:r>
      <w:proofErr w:type="spellEnd"/>
      <w:r w:rsidRPr="00626A90">
        <w:rPr>
          <w:rFonts w:asciiTheme="minorHAnsi" w:hAnsiTheme="minorHAnsi" w:cstheme="minorHAnsi"/>
          <w:sz w:val="21"/>
          <w:szCs w:val="21"/>
        </w:rPr>
        <w:t xml:space="preserve"> śrubowa</w:t>
      </w:r>
      <w:r w:rsidRPr="00626A90">
        <w:rPr>
          <w:rFonts w:asciiTheme="minorHAnsi" w:hAnsiTheme="minorHAnsi" w:cstheme="minorHAnsi"/>
          <w:sz w:val="21"/>
          <w:szCs w:val="21"/>
          <w:lang w:val="pl-PL"/>
        </w:rPr>
        <w:t>,</w:t>
      </w:r>
    </w:p>
    <w:p w14:paraId="21930C56" w14:textId="1F82979A" w:rsidR="00AA73D2" w:rsidRPr="00626A90" w:rsidRDefault="00AA73D2" w:rsidP="00AA47C4">
      <w:pPr>
        <w:pStyle w:val="Akapitzlist"/>
        <w:numPr>
          <w:ilvl w:val="0"/>
          <w:numId w:val="57"/>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ydajność</w:t>
      </w:r>
      <w:proofErr w:type="spellEnd"/>
      <w:r w:rsidRPr="00626A90">
        <w:rPr>
          <w:rFonts w:asciiTheme="minorHAnsi" w:hAnsiTheme="minorHAnsi" w:cstheme="minorHAnsi"/>
          <w:sz w:val="21"/>
          <w:szCs w:val="21"/>
        </w:rPr>
        <w:t>: 110 – 2200 l/h</w:t>
      </w:r>
      <w:r w:rsidRPr="00626A90">
        <w:rPr>
          <w:rFonts w:asciiTheme="minorHAnsi" w:hAnsiTheme="minorHAnsi" w:cstheme="minorHAnsi"/>
          <w:sz w:val="21"/>
          <w:szCs w:val="21"/>
          <w:lang w:val="pl-PL"/>
        </w:rPr>
        <w:t>,</w:t>
      </w:r>
    </w:p>
    <w:p w14:paraId="214CF86A" w14:textId="4E3341B4" w:rsidR="00AA73D2" w:rsidRPr="00626A90" w:rsidRDefault="00AA73D2" w:rsidP="00AA47C4">
      <w:pPr>
        <w:pStyle w:val="Akapitzlist"/>
        <w:numPr>
          <w:ilvl w:val="0"/>
          <w:numId w:val="57"/>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c</w:t>
      </w:r>
      <w:proofErr w:type="spellStart"/>
      <w:r w:rsidRPr="00626A90">
        <w:rPr>
          <w:rFonts w:asciiTheme="minorHAnsi" w:hAnsiTheme="minorHAnsi" w:cstheme="minorHAnsi"/>
          <w:sz w:val="21"/>
          <w:szCs w:val="21"/>
        </w:rPr>
        <w:t>iśnienie</w:t>
      </w:r>
      <w:proofErr w:type="spellEnd"/>
      <w:r w:rsidRPr="00626A90">
        <w:rPr>
          <w:rFonts w:asciiTheme="minorHAnsi" w:hAnsiTheme="minorHAnsi" w:cstheme="minorHAnsi"/>
          <w:sz w:val="21"/>
          <w:szCs w:val="21"/>
        </w:rPr>
        <w:t xml:space="preserve"> max: 2 bar</w:t>
      </w:r>
      <w:r w:rsidRPr="00626A90">
        <w:rPr>
          <w:rFonts w:asciiTheme="minorHAnsi" w:hAnsiTheme="minorHAnsi" w:cstheme="minorHAnsi"/>
          <w:sz w:val="21"/>
          <w:szCs w:val="21"/>
          <w:lang w:val="pl-PL"/>
        </w:rPr>
        <w:t>,</w:t>
      </w:r>
    </w:p>
    <w:p w14:paraId="20E2C4B0" w14:textId="193A2793" w:rsidR="00AA73D2" w:rsidRPr="00626A90" w:rsidRDefault="00AA73D2" w:rsidP="00AA47C4">
      <w:pPr>
        <w:pStyle w:val="Akapitzlist"/>
        <w:numPr>
          <w:ilvl w:val="0"/>
          <w:numId w:val="57"/>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apęd</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typ NORD SK01-80L/4</w:t>
      </w:r>
      <w:r w:rsidRPr="00626A90">
        <w:rPr>
          <w:rFonts w:asciiTheme="minorHAnsi" w:hAnsiTheme="minorHAnsi" w:cstheme="minorHAnsi"/>
          <w:sz w:val="21"/>
          <w:szCs w:val="21"/>
          <w:lang w:val="pl-PL"/>
        </w:rPr>
        <w:t>:</w:t>
      </w:r>
    </w:p>
    <w:p w14:paraId="36A06709" w14:textId="73B392B4" w:rsidR="00AA73D2" w:rsidRPr="00626A90" w:rsidRDefault="00AA73D2" w:rsidP="00AA47C4">
      <w:pPr>
        <w:pStyle w:val="Akapitzlist"/>
        <w:numPr>
          <w:ilvl w:val="0"/>
          <w:numId w:val="58"/>
        </w:numPr>
        <w:tabs>
          <w:tab w:val="left" w:pos="567"/>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0,75 KW</w:t>
      </w:r>
      <w:r w:rsidRPr="00626A90">
        <w:rPr>
          <w:rFonts w:asciiTheme="minorHAnsi" w:hAnsiTheme="minorHAnsi" w:cstheme="minorHAnsi"/>
          <w:sz w:val="21"/>
          <w:szCs w:val="21"/>
          <w:lang w:val="pl-PL"/>
        </w:rPr>
        <w:t>,</w:t>
      </w:r>
    </w:p>
    <w:p w14:paraId="429D889B" w14:textId="16D0BB85" w:rsidR="00AA73D2" w:rsidRPr="00626A90" w:rsidRDefault="00AA73D2" w:rsidP="00AA47C4">
      <w:pPr>
        <w:pStyle w:val="Akapitzlist"/>
        <w:numPr>
          <w:ilvl w:val="0"/>
          <w:numId w:val="58"/>
        </w:numPr>
        <w:tabs>
          <w:tab w:val="left" w:pos="567"/>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V</w:t>
      </w:r>
      <w:r w:rsidRPr="00626A90">
        <w:rPr>
          <w:rFonts w:asciiTheme="minorHAnsi" w:hAnsiTheme="minorHAnsi" w:cstheme="minorHAnsi"/>
          <w:sz w:val="21"/>
          <w:szCs w:val="21"/>
          <w:lang w:val="pl-PL"/>
        </w:rPr>
        <w:t>,</w:t>
      </w:r>
    </w:p>
    <w:p w14:paraId="308E6EF6" w14:textId="6FAAA37D" w:rsidR="00AA73D2" w:rsidRPr="00626A90" w:rsidRDefault="00AA73D2" w:rsidP="00AA47C4">
      <w:pPr>
        <w:pStyle w:val="Akapitzlist"/>
        <w:numPr>
          <w:ilvl w:val="0"/>
          <w:numId w:val="58"/>
        </w:numPr>
        <w:tabs>
          <w:tab w:val="left" w:pos="567"/>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o</w:t>
      </w:r>
      <w:proofErr w:type="spellStart"/>
      <w:r w:rsidRPr="00626A90">
        <w:rPr>
          <w:rFonts w:asciiTheme="minorHAnsi" w:hAnsiTheme="minorHAnsi" w:cstheme="minorHAnsi"/>
          <w:sz w:val="21"/>
          <w:szCs w:val="21"/>
        </w:rPr>
        <w:t>broty</w:t>
      </w:r>
      <w:proofErr w:type="spellEnd"/>
      <w:r w:rsidRPr="00626A90">
        <w:rPr>
          <w:rFonts w:asciiTheme="minorHAnsi" w:hAnsiTheme="minorHAnsi" w:cstheme="minorHAnsi"/>
          <w:sz w:val="21"/>
          <w:szCs w:val="21"/>
        </w:rPr>
        <w:t xml:space="preserve"> przy 50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rPr>
        <w:t xml:space="preserve">: 1400 </w:t>
      </w:r>
      <w:proofErr w:type="spellStart"/>
      <w:r w:rsidRPr="00626A90">
        <w:rPr>
          <w:rFonts w:asciiTheme="minorHAnsi" w:hAnsiTheme="minorHAnsi" w:cstheme="minorHAnsi"/>
          <w:sz w:val="21"/>
          <w:szCs w:val="21"/>
        </w:rPr>
        <w:t>obr</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/min</w:t>
      </w:r>
      <w:r w:rsidRPr="00626A90">
        <w:rPr>
          <w:rFonts w:asciiTheme="minorHAnsi" w:hAnsiTheme="minorHAnsi" w:cstheme="minorHAnsi"/>
          <w:sz w:val="21"/>
          <w:szCs w:val="21"/>
          <w:lang w:val="pl-PL"/>
        </w:rPr>
        <w:t>.,</w:t>
      </w:r>
    </w:p>
    <w:p w14:paraId="5D6C3157" w14:textId="30DDEB62" w:rsidR="00691FA2" w:rsidRPr="00626A90" w:rsidRDefault="00AA73D2" w:rsidP="00AA47C4">
      <w:pPr>
        <w:numPr>
          <w:ilvl w:val="0"/>
          <w:numId w:val="49"/>
        </w:numPr>
        <w:tabs>
          <w:tab w:val="left" w:pos="851"/>
        </w:tabs>
        <w:spacing w:line="276" w:lineRule="auto"/>
        <w:ind w:left="851" w:right="23" w:hanging="425"/>
        <w:contextualSpacing/>
        <w:jc w:val="both"/>
        <w:rPr>
          <w:rFonts w:asciiTheme="minorHAnsi" w:hAnsiTheme="minorHAnsi" w:cstheme="minorHAnsi"/>
          <w:sz w:val="21"/>
          <w:szCs w:val="21"/>
          <w:lang w:val="x-none" w:eastAsia="x-none"/>
        </w:rPr>
      </w:pPr>
      <w:r w:rsidRPr="00626A90">
        <w:rPr>
          <w:rFonts w:asciiTheme="minorHAnsi" w:hAnsiTheme="minorHAnsi" w:cstheme="minorHAnsi"/>
          <w:sz w:val="21"/>
          <w:szCs w:val="21"/>
          <w:lang w:eastAsia="x-none"/>
        </w:rPr>
        <w:t>M</w:t>
      </w:r>
      <w:r w:rsidR="00691FA2" w:rsidRPr="00626A90">
        <w:rPr>
          <w:rFonts w:asciiTheme="minorHAnsi" w:hAnsiTheme="minorHAnsi" w:cstheme="minorHAnsi"/>
          <w:sz w:val="21"/>
          <w:szCs w:val="21"/>
          <w:lang w:eastAsia="x-none"/>
        </w:rPr>
        <w:t>ieszacz</w:t>
      </w:r>
      <w:r w:rsidRPr="00626A90">
        <w:rPr>
          <w:rFonts w:asciiTheme="minorHAnsi" w:hAnsiTheme="minorHAnsi" w:cstheme="minorHAnsi"/>
          <w:sz w:val="21"/>
          <w:szCs w:val="21"/>
          <w:lang w:eastAsia="x-none"/>
        </w:rPr>
        <w:t xml:space="preserve"> </w:t>
      </w:r>
      <w:r w:rsidR="000338DD" w:rsidRPr="00626A90">
        <w:rPr>
          <w:rFonts w:asciiTheme="minorHAnsi" w:hAnsiTheme="minorHAnsi" w:cstheme="minorHAnsi"/>
          <w:sz w:val="21"/>
          <w:szCs w:val="21"/>
        </w:rPr>
        <w:t xml:space="preserve">osadu z </w:t>
      </w:r>
      <w:proofErr w:type="spellStart"/>
      <w:r w:rsidR="000338DD" w:rsidRPr="00626A90">
        <w:rPr>
          <w:rFonts w:asciiTheme="minorHAnsi" w:hAnsiTheme="minorHAnsi" w:cstheme="minorHAnsi"/>
          <w:sz w:val="21"/>
          <w:szCs w:val="21"/>
        </w:rPr>
        <w:t>polielektrolitem</w:t>
      </w:r>
      <w:proofErr w:type="spellEnd"/>
      <w:r w:rsidR="000338DD" w:rsidRPr="00626A90">
        <w:rPr>
          <w:rFonts w:asciiTheme="minorHAnsi" w:hAnsiTheme="minorHAnsi" w:cstheme="minorHAnsi"/>
          <w:sz w:val="21"/>
          <w:szCs w:val="21"/>
        </w:rPr>
        <w:t xml:space="preserve"> w wykonaniu ze stali nierdzewnej</w:t>
      </w:r>
      <w:r w:rsidR="00691FA2" w:rsidRPr="00626A90">
        <w:rPr>
          <w:rFonts w:asciiTheme="minorHAnsi" w:hAnsiTheme="minorHAnsi" w:cstheme="minorHAnsi"/>
          <w:sz w:val="21"/>
          <w:szCs w:val="21"/>
          <w:lang w:eastAsia="x-none"/>
        </w:rPr>
        <w:t>,</w:t>
      </w:r>
    </w:p>
    <w:p w14:paraId="219EA686" w14:textId="75D4FFBC" w:rsidR="0062074B" w:rsidRPr="00626A90" w:rsidRDefault="000338DD" w:rsidP="00AA47C4">
      <w:pPr>
        <w:numPr>
          <w:ilvl w:val="0"/>
          <w:numId w:val="49"/>
        </w:numPr>
        <w:tabs>
          <w:tab w:val="left" w:pos="851"/>
        </w:tabs>
        <w:spacing w:line="276" w:lineRule="auto"/>
        <w:ind w:left="851" w:right="23" w:hanging="425"/>
        <w:contextualSpacing/>
        <w:jc w:val="both"/>
        <w:rPr>
          <w:rFonts w:asciiTheme="minorHAnsi" w:hAnsiTheme="minorHAnsi" w:cstheme="minorHAnsi"/>
          <w:sz w:val="21"/>
          <w:szCs w:val="21"/>
          <w:lang w:val="x-none" w:eastAsia="x-none"/>
        </w:rPr>
      </w:pPr>
      <w:r w:rsidRPr="00626A90">
        <w:rPr>
          <w:rFonts w:asciiTheme="minorHAnsi" w:hAnsiTheme="minorHAnsi" w:cstheme="minorHAnsi"/>
          <w:sz w:val="21"/>
          <w:szCs w:val="21"/>
          <w:lang w:eastAsia="x-none"/>
        </w:rPr>
        <w:t>P</w:t>
      </w:r>
      <w:r w:rsidR="00691FA2" w:rsidRPr="00626A90">
        <w:rPr>
          <w:rFonts w:asciiTheme="minorHAnsi" w:hAnsiTheme="minorHAnsi" w:cstheme="minorHAnsi"/>
          <w:sz w:val="21"/>
          <w:szCs w:val="21"/>
          <w:lang w:eastAsia="x-none"/>
        </w:rPr>
        <w:t>ompa</w:t>
      </w:r>
      <w:r w:rsidRPr="00626A90">
        <w:rPr>
          <w:rFonts w:asciiTheme="minorHAnsi" w:hAnsiTheme="minorHAnsi" w:cstheme="minorHAnsi"/>
          <w:sz w:val="21"/>
          <w:szCs w:val="21"/>
          <w:lang w:eastAsia="x-none"/>
        </w:rPr>
        <w:t xml:space="preserve"> </w:t>
      </w:r>
      <w:r w:rsidRPr="00626A90">
        <w:rPr>
          <w:rFonts w:asciiTheme="minorHAnsi" w:hAnsiTheme="minorHAnsi" w:cstheme="minorHAnsi"/>
          <w:sz w:val="21"/>
          <w:szCs w:val="21"/>
        </w:rPr>
        <w:t xml:space="preserve">wody płuczącej </w:t>
      </w:r>
      <w:proofErr w:type="spellStart"/>
      <w:r w:rsidRPr="00626A90">
        <w:rPr>
          <w:rFonts w:asciiTheme="minorHAnsi" w:hAnsiTheme="minorHAnsi" w:cstheme="minorHAnsi"/>
          <w:sz w:val="21"/>
          <w:szCs w:val="21"/>
        </w:rPr>
        <w:t>Wilo</w:t>
      </w:r>
      <w:proofErr w:type="spellEnd"/>
      <w:r w:rsidRPr="00626A90">
        <w:rPr>
          <w:rFonts w:asciiTheme="minorHAnsi" w:hAnsiTheme="minorHAnsi" w:cstheme="minorHAnsi"/>
          <w:sz w:val="21"/>
          <w:szCs w:val="21"/>
        </w:rPr>
        <w:t xml:space="preserve"> typ BM 32/220-7,5/2:</w:t>
      </w:r>
    </w:p>
    <w:p w14:paraId="23EE7569" w14:textId="6E33CFD8" w:rsidR="00B15E62" w:rsidRPr="00626A90" w:rsidRDefault="00B15E62" w:rsidP="00AA47C4">
      <w:pPr>
        <w:pStyle w:val="Akapitzlist"/>
        <w:numPr>
          <w:ilvl w:val="0"/>
          <w:numId w:val="59"/>
        </w:numPr>
        <w:tabs>
          <w:tab w:val="left" w:pos="567"/>
          <w:tab w:val="left" w:pos="1276"/>
        </w:tabs>
        <w:spacing w:line="276" w:lineRule="auto"/>
        <w:ind w:hanging="1279"/>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ydajność</w:t>
      </w:r>
      <w:proofErr w:type="spellEnd"/>
      <w:r w:rsidRPr="00626A90">
        <w:rPr>
          <w:rFonts w:asciiTheme="minorHAnsi" w:hAnsiTheme="minorHAnsi" w:cstheme="minorHAnsi"/>
          <w:sz w:val="21"/>
          <w:szCs w:val="21"/>
        </w:rPr>
        <w:t xml:space="preserve"> całkowita: 15</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m</w:t>
      </w:r>
      <w:r w:rsidRPr="00626A90">
        <w:rPr>
          <w:rFonts w:asciiTheme="minorHAnsi" w:hAnsiTheme="minorHAnsi" w:cstheme="minorHAnsi"/>
          <w:sz w:val="21"/>
          <w:szCs w:val="21"/>
          <w:vertAlign w:val="superscript"/>
        </w:rPr>
        <w:t>3</w:t>
      </w:r>
      <w:r w:rsidRPr="00626A90">
        <w:rPr>
          <w:rFonts w:asciiTheme="minorHAnsi" w:hAnsiTheme="minorHAnsi" w:cstheme="minorHAnsi"/>
          <w:sz w:val="21"/>
          <w:szCs w:val="21"/>
        </w:rPr>
        <w:t>/h</w:t>
      </w:r>
      <w:r w:rsidRPr="00626A90">
        <w:rPr>
          <w:rFonts w:asciiTheme="minorHAnsi" w:hAnsiTheme="minorHAnsi" w:cstheme="minorHAnsi"/>
          <w:sz w:val="21"/>
          <w:szCs w:val="21"/>
          <w:lang w:val="pl-PL"/>
        </w:rPr>
        <w:t>,</w:t>
      </w:r>
    </w:p>
    <w:p w14:paraId="0E1B0E4C" w14:textId="1ECC7829" w:rsidR="00B15E62" w:rsidRPr="00626A90" w:rsidRDefault="00B15E62" w:rsidP="00AA47C4">
      <w:pPr>
        <w:pStyle w:val="Akapitzlist"/>
        <w:numPr>
          <w:ilvl w:val="0"/>
          <w:numId w:val="59"/>
        </w:numPr>
        <w:tabs>
          <w:tab w:val="left" w:pos="567"/>
          <w:tab w:val="left" w:pos="1276"/>
        </w:tabs>
        <w:spacing w:line="276" w:lineRule="auto"/>
        <w:ind w:hanging="1279"/>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c</w:t>
      </w:r>
      <w:proofErr w:type="spellStart"/>
      <w:r w:rsidRPr="00626A90">
        <w:rPr>
          <w:rFonts w:asciiTheme="minorHAnsi" w:hAnsiTheme="minorHAnsi" w:cstheme="minorHAnsi"/>
          <w:sz w:val="21"/>
          <w:szCs w:val="21"/>
        </w:rPr>
        <w:t>iśnienie</w:t>
      </w:r>
      <w:proofErr w:type="spellEnd"/>
      <w:r w:rsidRPr="00626A90">
        <w:rPr>
          <w:rFonts w:asciiTheme="minorHAnsi" w:hAnsiTheme="minorHAnsi" w:cstheme="minorHAnsi"/>
          <w:sz w:val="21"/>
          <w:szCs w:val="21"/>
        </w:rPr>
        <w:t>: 4</w:t>
      </w:r>
      <w:r w:rsidRPr="00626A90">
        <w:rPr>
          <w:rFonts w:asciiTheme="minorHAnsi" w:hAnsiTheme="minorHAnsi" w:cstheme="minorHAnsi"/>
          <w:sz w:val="21"/>
          <w:szCs w:val="21"/>
          <w:lang w:val="pl-PL"/>
        </w:rPr>
        <w:t xml:space="preserve"> – </w:t>
      </w:r>
      <w:r w:rsidRPr="00626A90">
        <w:rPr>
          <w:rFonts w:asciiTheme="minorHAnsi" w:hAnsiTheme="minorHAnsi" w:cstheme="minorHAnsi"/>
          <w:sz w:val="21"/>
          <w:szCs w:val="21"/>
        </w:rPr>
        <w:t>6 bar</w:t>
      </w:r>
      <w:r w:rsidRPr="00626A90">
        <w:rPr>
          <w:rFonts w:asciiTheme="minorHAnsi" w:hAnsiTheme="minorHAnsi" w:cstheme="minorHAnsi"/>
          <w:sz w:val="21"/>
          <w:szCs w:val="21"/>
          <w:lang w:val="pl-PL"/>
        </w:rPr>
        <w:t>,</w:t>
      </w:r>
    </w:p>
    <w:p w14:paraId="3F002239" w14:textId="6EC8F72D" w:rsidR="00B15E62" w:rsidRPr="00626A90" w:rsidRDefault="00B15E62" w:rsidP="00AA47C4">
      <w:pPr>
        <w:pStyle w:val="Akapitzlist"/>
        <w:numPr>
          <w:ilvl w:val="0"/>
          <w:numId w:val="59"/>
        </w:numPr>
        <w:tabs>
          <w:tab w:val="left" w:pos="567"/>
          <w:tab w:val="left" w:pos="1276"/>
        </w:tabs>
        <w:spacing w:line="276" w:lineRule="auto"/>
        <w:ind w:hanging="1279"/>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7,5 kW</w:t>
      </w:r>
      <w:r w:rsidRPr="00626A90">
        <w:rPr>
          <w:rFonts w:asciiTheme="minorHAnsi" w:hAnsiTheme="minorHAnsi" w:cstheme="minorHAnsi"/>
          <w:sz w:val="21"/>
          <w:szCs w:val="21"/>
          <w:lang w:val="pl-PL"/>
        </w:rPr>
        <w:t>,</w:t>
      </w:r>
    </w:p>
    <w:p w14:paraId="032DA96C" w14:textId="3C8493B4" w:rsidR="00B15E62" w:rsidRPr="00626A90" w:rsidRDefault="00B15E62" w:rsidP="00AA47C4">
      <w:pPr>
        <w:pStyle w:val="Akapitzlist"/>
        <w:numPr>
          <w:ilvl w:val="0"/>
          <w:numId w:val="59"/>
        </w:numPr>
        <w:tabs>
          <w:tab w:val="left" w:pos="567"/>
          <w:tab w:val="left" w:pos="1276"/>
        </w:tabs>
        <w:spacing w:line="276" w:lineRule="auto"/>
        <w:ind w:hanging="1279"/>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 V, 50Hz, IP 55</w:t>
      </w:r>
      <w:r w:rsidRPr="00626A90">
        <w:rPr>
          <w:rFonts w:asciiTheme="minorHAnsi" w:hAnsiTheme="minorHAnsi" w:cstheme="minorHAnsi"/>
          <w:sz w:val="21"/>
          <w:szCs w:val="21"/>
          <w:lang w:val="pl-PL"/>
        </w:rPr>
        <w:t>,</w:t>
      </w:r>
    </w:p>
    <w:p w14:paraId="09C93701" w14:textId="3D3086B6" w:rsidR="00B15E62" w:rsidRPr="00626A90" w:rsidRDefault="00B15E62" w:rsidP="00AA47C4">
      <w:pPr>
        <w:pStyle w:val="Akapitzlist"/>
        <w:numPr>
          <w:ilvl w:val="0"/>
          <w:numId w:val="59"/>
        </w:numPr>
        <w:tabs>
          <w:tab w:val="left" w:pos="567"/>
          <w:tab w:val="left" w:pos="1276"/>
        </w:tabs>
        <w:spacing w:line="276" w:lineRule="auto"/>
        <w:ind w:hanging="1279"/>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o</w:t>
      </w:r>
      <w:proofErr w:type="spellStart"/>
      <w:r w:rsidRPr="00626A90">
        <w:rPr>
          <w:rFonts w:asciiTheme="minorHAnsi" w:hAnsiTheme="minorHAnsi" w:cstheme="minorHAnsi"/>
          <w:sz w:val="21"/>
          <w:szCs w:val="21"/>
        </w:rPr>
        <w:t>broty</w:t>
      </w:r>
      <w:proofErr w:type="spellEnd"/>
      <w:r w:rsidRPr="00626A90">
        <w:rPr>
          <w:rFonts w:asciiTheme="minorHAnsi" w:hAnsiTheme="minorHAnsi" w:cstheme="minorHAnsi"/>
          <w:sz w:val="21"/>
          <w:szCs w:val="21"/>
        </w:rPr>
        <w:t>: 2900 min</w:t>
      </w:r>
      <w:r w:rsidRPr="00626A90">
        <w:rPr>
          <w:rFonts w:asciiTheme="minorHAnsi" w:hAnsiTheme="minorHAnsi" w:cstheme="minorHAnsi"/>
          <w:sz w:val="21"/>
          <w:szCs w:val="21"/>
          <w:lang w:val="pl-PL"/>
        </w:rPr>
        <w:t>.</w:t>
      </w:r>
    </w:p>
    <w:p w14:paraId="6C6EE28D" w14:textId="33DA31D7" w:rsidR="00142FBF" w:rsidRPr="00626A90" w:rsidRDefault="00142FBF" w:rsidP="00AA47C4">
      <w:pPr>
        <w:pStyle w:val="Akapitzlist"/>
        <w:numPr>
          <w:ilvl w:val="0"/>
          <w:numId w:val="30"/>
        </w:numPr>
        <w:tabs>
          <w:tab w:val="clear" w:pos="390"/>
          <w:tab w:val="num" w:pos="426"/>
        </w:tabs>
        <w:spacing w:line="276" w:lineRule="auto"/>
        <w:ind w:left="426" w:hanging="426"/>
        <w:jc w:val="both"/>
        <w:rPr>
          <w:rFonts w:asciiTheme="minorHAnsi" w:hAnsiTheme="minorHAnsi" w:cstheme="minorHAnsi"/>
          <w:sz w:val="21"/>
          <w:szCs w:val="21"/>
        </w:rPr>
      </w:pPr>
      <w:r w:rsidRPr="00626A90">
        <w:rPr>
          <w:rFonts w:asciiTheme="minorHAnsi" w:hAnsiTheme="minorHAnsi" w:cstheme="minorHAnsi"/>
          <w:sz w:val="21"/>
          <w:szCs w:val="21"/>
          <w:lang w:val="pl-PL"/>
        </w:rPr>
        <w:t xml:space="preserve">Opis stanu istniejącego – </w:t>
      </w:r>
      <w:r w:rsidRPr="00626A90">
        <w:rPr>
          <w:rFonts w:asciiTheme="minorHAnsi" w:hAnsiTheme="minorHAnsi" w:cstheme="minorHAnsi"/>
          <w:sz w:val="21"/>
          <w:szCs w:val="21"/>
          <w:u w:val="single"/>
          <w:lang w:val="pl-PL"/>
        </w:rPr>
        <w:t>stacja roztwarzania elektrolitu</w:t>
      </w:r>
      <w:r w:rsidRPr="00626A90">
        <w:rPr>
          <w:rFonts w:asciiTheme="minorHAnsi" w:hAnsiTheme="minorHAnsi" w:cstheme="minorHAnsi"/>
          <w:sz w:val="21"/>
          <w:szCs w:val="21"/>
          <w:lang w:val="pl-PL"/>
        </w:rPr>
        <w:t>:</w:t>
      </w:r>
    </w:p>
    <w:p w14:paraId="09ACB8FB" w14:textId="0CD1E191" w:rsidR="00B15E62" w:rsidRPr="00626A90" w:rsidRDefault="00B15E62" w:rsidP="00626A90">
      <w:pPr>
        <w:tabs>
          <w:tab w:val="num" w:pos="426"/>
        </w:tabs>
        <w:spacing w:line="276" w:lineRule="auto"/>
        <w:ind w:left="426"/>
        <w:jc w:val="both"/>
        <w:rPr>
          <w:rFonts w:asciiTheme="minorHAnsi" w:hAnsiTheme="minorHAnsi" w:cstheme="minorHAnsi"/>
          <w:sz w:val="21"/>
          <w:szCs w:val="21"/>
        </w:rPr>
      </w:pPr>
      <w:r w:rsidRPr="00626A90">
        <w:rPr>
          <w:rFonts w:asciiTheme="minorHAnsi" w:hAnsiTheme="minorHAnsi" w:cstheme="minorHAnsi"/>
          <w:sz w:val="21"/>
          <w:szCs w:val="21"/>
        </w:rPr>
        <w:t xml:space="preserve">Stacja roztwarzania </w:t>
      </w:r>
      <w:proofErr w:type="spellStart"/>
      <w:r w:rsidRPr="00626A90">
        <w:rPr>
          <w:rFonts w:asciiTheme="minorHAnsi" w:hAnsiTheme="minorHAnsi" w:cstheme="minorHAnsi"/>
          <w:sz w:val="21"/>
          <w:szCs w:val="21"/>
        </w:rPr>
        <w:t>polielektrolitu</w:t>
      </w:r>
      <w:proofErr w:type="spellEnd"/>
      <w:r w:rsidRPr="00626A90">
        <w:rPr>
          <w:rFonts w:asciiTheme="minorHAnsi" w:hAnsiTheme="minorHAnsi" w:cstheme="minorHAnsi"/>
          <w:sz w:val="21"/>
          <w:szCs w:val="21"/>
        </w:rPr>
        <w:t xml:space="preserve"> ULTROMAT wraz z urządzeniami towarzyszącymi zabudowanymi w budynku maszynowni nr 2 na Oczyszczalni Ścieków RADOCHA II w Sosnowcu o parametrach pracy:</w:t>
      </w:r>
    </w:p>
    <w:p w14:paraId="6AC722E8" w14:textId="1E511EFC" w:rsidR="00B15E62" w:rsidRPr="00626A90" w:rsidRDefault="00B15E62" w:rsidP="00AA47C4">
      <w:pPr>
        <w:pStyle w:val="Akapitzlist"/>
        <w:numPr>
          <w:ilvl w:val="0"/>
          <w:numId w:val="60"/>
        </w:numPr>
        <w:tabs>
          <w:tab w:val="num" w:pos="426"/>
          <w:tab w:val="left" w:pos="851"/>
        </w:tabs>
        <w:spacing w:line="276" w:lineRule="auto"/>
        <w:ind w:left="851" w:hanging="425"/>
        <w:jc w:val="both"/>
        <w:rPr>
          <w:rFonts w:asciiTheme="minorHAnsi" w:hAnsiTheme="minorHAnsi" w:cstheme="minorHAnsi"/>
          <w:sz w:val="21"/>
          <w:szCs w:val="21"/>
        </w:rPr>
      </w:pPr>
      <w:r w:rsidRPr="00626A90">
        <w:rPr>
          <w:rFonts w:asciiTheme="minorHAnsi" w:hAnsiTheme="minorHAnsi" w:cstheme="minorHAnsi"/>
          <w:sz w:val="21"/>
          <w:szCs w:val="21"/>
          <w:lang w:val="pl-PL"/>
        </w:rPr>
        <w:t xml:space="preserve">Stacja </w:t>
      </w:r>
      <w:r w:rsidRPr="00626A90">
        <w:rPr>
          <w:rFonts w:asciiTheme="minorHAnsi" w:hAnsiTheme="minorHAnsi" w:cstheme="minorHAnsi"/>
          <w:sz w:val="21"/>
          <w:szCs w:val="21"/>
        </w:rPr>
        <w:t xml:space="preserve">roztwarzania </w:t>
      </w:r>
      <w:proofErr w:type="spellStart"/>
      <w:r w:rsidRPr="00626A90">
        <w:rPr>
          <w:rFonts w:asciiTheme="minorHAnsi" w:hAnsiTheme="minorHAnsi" w:cstheme="minorHAnsi"/>
          <w:sz w:val="21"/>
          <w:szCs w:val="21"/>
        </w:rPr>
        <w:t>polielektrolitu</w:t>
      </w:r>
      <w:proofErr w:type="spellEnd"/>
      <w:r w:rsidRPr="00626A90">
        <w:rPr>
          <w:rFonts w:asciiTheme="minorHAnsi" w:hAnsiTheme="minorHAnsi" w:cstheme="minorHAnsi"/>
          <w:sz w:val="21"/>
          <w:szCs w:val="21"/>
        </w:rPr>
        <w:t xml:space="preserve"> ULTROMAT AT/96 typ ATFP 1000</w:t>
      </w:r>
      <w:r w:rsidRPr="00626A90">
        <w:rPr>
          <w:rFonts w:asciiTheme="minorHAnsi" w:hAnsiTheme="minorHAnsi" w:cstheme="minorHAnsi"/>
          <w:sz w:val="21"/>
          <w:szCs w:val="21"/>
          <w:lang w:val="pl-PL"/>
        </w:rPr>
        <w:t>:</w:t>
      </w:r>
    </w:p>
    <w:p w14:paraId="557B3C4F" w14:textId="6CA94483" w:rsidR="00B15E62" w:rsidRPr="00626A90" w:rsidRDefault="00B15E62" w:rsidP="00AA47C4">
      <w:pPr>
        <w:pStyle w:val="Akapitzlist"/>
        <w:numPr>
          <w:ilvl w:val="0"/>
          <w:numId w:val="61"/>
        </w:numPr>
        <w:tabs>
          <w:tab w:val="left" w:pos="567"/>
          <w:tab w:val="left" w:pos="1276"/>
        </w:tabs>
        <w:spacing w:line="276" w:lineRule="auto"/>
        <w:ind w:left="1276" w:hanging="42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ymiar</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2200 x 1645 x 1990 mm (dł. x szer. x wys.)</w:t>
      </w:r>
      <w:r w:rsidRPr="00626A90">
        <w:rPr>
          <w:rFonts w:asciiTheme="minorHAnsi" w:hAnsiTheme="minorHAnsi" w:cstheme="minorHAnsi"/>
          <w:sz w:val="21"/>
          <w:szCs w:val="21"/>
          <w:lang w:val="pl-PL"/>
        </w:rPr>
        <w:t>,</w:t>
      </w:r>
    </w:p>
    <w:p w14:paraId="73C5909E" w14:textId="3E103227" w:rsidR="00B15E62" w:rsidRPr="00626A90" w:rsidRDefault="00B15E62" w:rsidP="00AA47C4">
      <w:pPr>
        <w:pStyle w:val="Akapitzlist"/>
        <w:numPr>
          <w:ilvl w:val="0"/>
          <w:numId w:val="61"/>
        </w:numPr>
        <w:tabs>
          <w:tab w:val="left" w:pos="567"/>
          <w:tab w:val="left" w:pos="1276"/>
        </w:tabs>
        <w:spacing w:line="276" w:lineRule="auto"/>
        <w:ind w:left="1276" w:hanging="42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s</w:t>
      </w:r>
      <w:proofErr w:type="spellStart"/>
      <w:r w:rsidRPr="00626A90">
        <w:rPr>
          <w:rFonts w:asciiTheme="minorHAnsi" w:hAnsiTheme="minorHAnsi" w:cstheme="minorHAnsi"/>
          <w:sz w:val="21"/>
          <w:szCs w:val="21"/>
        </w:rPr>
        <w:t>tacja</w:t>
      </w:r>
      <w:proofErr w:type="spellEnd"/>
      <w:r w:rsidRPr="00626A90">
        <w:rPr>
          <w:rFonts w:asciiTheme="minorHAnsi" w:hAnsiTheme="minorHAnsi" w:cstheme="minorHAnsi"/>
          <w:sz w:val="21"/>
          <w:szCs w:val="21"/>
        </w:rPr>
        <w:t xml:space="preserve"> dwukomorowa</w:t>
      </w:r>
      <w:r w:rsidRPr="00626A90">
        <w:rPr>
          <w:rFonts w:asciiTheme="minorHAnsi" w:hAnsiTheme="minorHAnsi" w:cstheme="minorHAnsi"/>
          <w:sz w:val="21"/>
          <w:szCs w:val="21"/>
          <w:lang w:val="pl-PL"/>
        </w:rPr>
        <w:t>,</w:t>
      </w:r>
    </w:p>
    <w:p w14:paraId="48963D2C" w14:textId="77777777" w:rsidR="00B15E62" w:rsidRPr="00626A90" w:rsidRDefault="00B15E62" w:rsidP="00626A90">
      <w:pPr>
        <w:tabs>
          <w:tab w:val="left" w:pos="567"/>
          <w:tab w:val="left" w:pos="1276"/>
        </w:tabs>
        <w:spacing w:line="276" w:lineRule="auto"/>
        <w:ind w:left="491"/>
        <w:contextualSpacing/>
        <w:jc w:val="both"/>
        <w:rPr>
          <w:rFonts w:asciiTheme="minorHAnsi" w:hAnsiTheme="minorHAnsi" w:cstheme="minorHAnsi"/>
          <w:sz w:val="21"/>
          <w:szCs w:val="21"/>
        </w:rPr>
      </w:pPr>
    </w:p>
    <w:p w14:paraId="6E09E6E3" w14:textId="77777777" w:rsidR="00B15E62" w:rsidRPr="00626A90" w:rsidRDefault="00B15E62" w:rsidP="00AA47C4">
      <w:pPr>
        <w:pStyle w:val="Akapitzlist"/>
        <w:numPr>
          <w:ilvl w:val="0"/>
          <w:numId w:val="60"/>
        </w:numPr>
        <w:tabs>
          <w:tab w:val="num" w:pos="426"/>
          <w:tab w:val="left" w:pos="851"/>
        </w:tabs>
        <w:spacing w:line="276" w:lineRule="auto"/>
        <w:ind w:left="851" w:hanging="425"/>
        <w:jc w:val="both"/>
        <w:rPr>
          <w:rFonts w:asciiTheme="minorHAnsi" w:hAnsiTheme="minorHAnsi" w:cstheme="minorHAnsi"/>
          <w:sz w:val="21"/>
          <w:szCs w:val="21"/>
        </w:rPr>
      </w:pPr>
      <w:r w:rsidRPr="00626A90">
        <w:rPr>
          <w:rFonts w:asciiTheme="minorHAnsi" w:hAnsiTheme="minorHAnsi" w:cstheme="minorHAnsi"/>
          <w:sz w:val="21"/>
          <w:szCs w:val="21"/>
          <w:lang w:val="pl-PL"/>
        </w:rPr>
        <w:lastRenderedPageBreak/>
        <w:t xml:space="preserve">Pompa </w:t>
      </w:r>
      <w:r w:rsidRPr="00626A90">
        <w:rPr>
          <w:rFonts w:asciiTheme="minorHAnsi" w:hAnsiTheme="minorHAnsi" w:cstheme="minorHAnsi"/>
          <w:sz w:val="21"/>
          <w:szCs w:val="21"/>
        </w:rPr>
        <w:t xml:space="preserve">koncentratu </w:t>
      </w:r>
      <w:proofErr w:type="spellStart"/>
      <w:r w:rsidRPr="00626A90">
        <w:rPr>
          <w:rFonts w:asciiTheme="minorHAnsi" w:hAnsiTheme="minorHAnsi" w:cstheme="minorHAnsi"/>
          <w:sz w:val="21"/>
          <w:szCs w:val="21"/>
        </w:rPr>
        <w:t>ProMinent</w:t>
      </w:r>
      <w:proofErr w:type="spellEnd"/>
      <w:r w:rsidRPr="00626A90">
        <w:rPr>
          <w:rFonts w:asciiTheme="minorHAnsi" w:hAnsiTheme="minorHAnsi" w:cstheme="minorHAnsi"/>
          <w:sz w:val="21"/>
          <w:szCs w:val="21"/>
        </w:rPr>
        <w:t xml:space="preserve"> typ NEMO NM011BY02S12B</w:t>
      </w:r>
      <w:r w:rsidRPr="00626A90">
        <w:rPr>
          <w:rFonts w:asciiTheme="minorHAnsi" w:hAnsiTheme="minorHAnsi" w:cstheme="minorHAnsi"/>
          <w:sz w:val="21"/>
          <w:szCs w:val="21"/>
          <w:lang w:val="pl-PL"/>
        </w:rPr>
        <w:t>:</w:t>
      </w:r>
    </w:p>
    <w:p w14:paraId="38B5F752" w14:textId="345B982D" w:rsidR="00B15E62" w:rsidRPr="00626A90" w:rsidRDefault="00B15E62" w:rsidP="00AA47C4">
      <w:pPr>
        <w:pStyle w:val="Akapitzlist"/>
        <w:numPr>
          <w:ilvl w:val="0"/>
          <w:numId w:val="62"/>
        </w:numPr>
        <w:tabs>
          <w:tab w:val="left" w:pos="567"/>
          <w:tab w:val="left" w:pos="1276"/>
        </w:tabs>
        <w:spacing w:line="276" w:lineRule="auto"/>
        <w:ind w:hanging="992"/>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p</w:t>
      </w:r>
      <w:proofErr w:type="spellStart"/>
      <w:r w:rsidRPr="00626A90">
        <w:rPr>
          <w:rFonts w:asciiTheme="minorHAnsi" w:hAnsiTheme="minorHAnsi" w:cstheme="minorHAnsi"/>
          <w:sz w:val="21"/>
          <w:szCs w:val="21"/>
        </w:rPr>
        <w:t>ompa</w:t>
      </w:r>
      <w:proofErr w:type="spellEnd"/>
      <w:r w:rsidRPr="00626A90">
        <w:rPr>
          <w:rFonts w:asciiTheme="minorHAnsi" w:hAnsiTheme="minorHAnsi" w:cstheme="minorHAnsi"/>
          <w:sz w:val="21"/>
          <w:szCs w:val="21"/>
        </w:rPr>
        <w:t xml:space="preserve"> śrubowa</w:t>
      </w:r>
      <w:r w:rsidRPr="00626A90">
        <w:rPr>
          <w:rFonts w:asciiTheme="minorHAnsi" w:hAnsiTheme="minorHAnsi" w:cstheme="minorHAnsi"/>
          <w:sz w:val="21"/>
          <w:szCs w:val="21"/>
          <w:lang w:val="pl-PL"/>
        </w:rPr>
        <w:t>,</w:t>
      </w:r>
    </w:p>
    <w:p w14:paraId="37DDCDB2" w14:textId="1D576F1B" w:rsidR="00B15E62" w:rsidRPr="00626A90" w:rsidRDefault="00B15E62" w:rsidP="00AA47C4">
      <w:pPr>
        <w:pStyle w:val="Akapitzlist"/>
        <w:numPr>
          <w:ilvl w:val="0"/>
          <w:numId w:val="62"/>
        </w:numPr>
        <w:tabs>
          <w:tab w:val="left" w:pos="567"/>
          <w:tab w:val="left" w:pos="1276"/>
        </w:tabs>
        <w:spacing w:line="276" w:lineRule="auto"/>
        <w:ind w:hanging="992"/>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ydajność</w:t>
      </w:r>
      <w:proofErr w:type="spellEnd"/>
      <w:r w:rsidRPr="00626A90">
        <w:rPr>
          <w:rFonts w:asciiTheme="minorHAnsi" w:hAnsiTheme="minorHAnsi" w:cstheme="minorHAnsi"/>
          <w:sz w:val="21"/>
          <w:szCs w:val="21"/>
        </w:rPr>
        <w:t>: 100 l/h</w:t>
      </w:r>
      <w:r w:rsidRPr="00626A90">
        <w:rPr>
          <w:rFonts w:asciiTheme="minorHAnsi" w:hAnsiTheme="minorHAnsi" w:cstheme="minorHAnsi"/>
          <w:sz w:val="21"/>
          <w:szCs w:val="21"/>
          <w:lang w:val="pl-PL"/>
        </w:rPr>
        <w:t>,</w:t>
      </w:r>
    </w:p>
    <w:p w14:paraId="5328F563" w14:textId="092BCF81" w:rsidR="00B15E62" w:rsidRPr="00626A90" w:rsidRDefault="00B15E62" w:rsidP="00AA47C4">
      <w:pPr>
        <w:pStyle w:val="Akapitzlist"/>
        <w:numPr>
          <w:ilvl w:val="0"/>
          <w:numId w:val="62"/>
        </w:numPr>
        <w:tabs>
          <w:tab w:val="left" w:pos="567"/>
          <w:tab w:val="left" w:pos="1276"/>
        </w:tabs>
        <w:spacing w:line="276" w:lineRule="auto"/>
        <w:ind w:hanging="992"/>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apęd</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w:t>
      </w:r>
      <w:proofErr w:type="spellStart"/>
      <w:r w:rsidRPr="00626A90">
        <w:rPr>
          <w:rFonts w:asciiTheme="minorHAnsi" w:hAnsiTheme="minorHAnsi" w:cstheme="minorHAnsi"/>
          <w:sz w:val="21"/>
          <w:szCs w:val="21"/>
        </w:rPr>
        <w:t>Nord</w:t>
      </w:r>
      <w:proofErr w:type="spellEnd"/>
      <w:r w:rsidRPr="00626A90">
        <w:rPr>
          <w:rFonts w:asciiTheme="minorHAnsi" w:hAnsiTheme="minorHAnsi" w:cstheme="minorHAnsi"/>
          <w:sz w:val="21"/>
          <w:szCs w:val="21"/>
        </w:rPr>
        <w:t xml:space="preserve"> SK01XZ-71 L/4 TF</w:t>
      </w:r>
      <w:r w:rsidRPr="00626A90">
        <w:rPr>
          <w:rFonts w:asciiTheme="minorHAnsi" w:hAnsiTheme="minorHAnsi" w:cstheme="minorHAnsi"/>
          <w:sz w:val="21"/>
          <w:szCs w:val="21"/>
          <w:lang w:val="pl-PL"/>
        </w:rPr>
        <w:t>:</w:t>
      </w:r>
    </w:p>
    <w:p w14:paraId="655ABAFE" w14:textId="18A60697" w:rsidR="00B15E62" w:rsidRPr="00626A90" w:rsidRDefault="00B15E62" w:rsidP="00AA47C4">
      <w:pPr>
        <w:pStyle w:val="Akapitzlist"/>
        <w:numPr>
          <w:ilvl w:val="0"/>
          <w:numId w:val="63"/>
        </w:numPr>
        <w:tabs>
          <w:tab w:val="left" w:pos="567"/>
          <w:tab w:val="left" w:pos="1560"/>
        </w:tabs>
        <w:spacing w:line="276" w:lineRule="auto"/>
        <w:ind w:hanging="1892"/>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0,37 kW</w:t>
      </w:r>
      <w:r w:rsidRPr="00626A90">
        <w:rPr>
          <w:rFonts w:asciiTheme="minorHAnsi" w:hAnsiTheme="minorHAnsi" w:cstheme="minorHAnsi"/>
          <w:sz w:val="21"/>
          <w:szCs w:val="21"/>
          <w:lang w:val="pl-PL"/>
        </w:rPr>
        <w:t>,</w:t>
      </w:r>
    </w:p>
    <w:p w14:paraId="64C48EEB" w14:textId="72A1232F" w:rsidR="00B15E62" w:rsidRPr="00626A90" w:rsidRDefault="00B15E62" w:rsidP="00AA47C4">
      <w:pPr>
        <w:pStyle w:val="Akapitzlist"/>
        <w:numPr>
          <w:ilvl w:val="0"/>
          <w:numId w:val="63"/>
        </w:numPr>
        <w:tabs>
          <w:tab w:val="left" w:pos="567"/>
          <w:tab w:val="left" w:pos="1560"/>
        </w:tabs>
        <w:spacing w:line="276" w:lineRule="auto"/>
        <w:ind w:hanging="1892"/>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V</w:t>
      </w:r>
      <w:r w:rsidRPr="00626A90">
        <w:rPr>
          <w:rFonts w:asciiTheme="minorHAnsi" w:hAnsiTheme="minorHAnsi" w:cstheme="minorHAnsi"/>
          <w:sz w:val="21"/>
          <w:szCs w:val="21"/>
          <w:lang w:val="pl-PL"/>
        </w:rPr>
        <w:t>,</w:t>
      </w:r>
    </w:p>
    <w:p w14:paraId="63ABB5BF" w14:textId="31C78A4D" w:rsidR="00B15E62" w:rsidRPr="00626A90" w:rsidRDefault="00B15E62" w:rsidP="00AA47C4">
      <w:pPr>
        <w:pStyle w:val="Akapitzlist"/>
        <w:numPr>
          <w:ilvl w:val="0"/>
          <w:numId w:val="63"/>
        </w:numPr>
        <w:tabs>
          <w:tab w:val="left" w:pos="567"/>
          <w:tab w:val="left" w:pos="1560"/>
        </w:tabs>
        <w:spacing w:line="276" w:lineRule="auto"/>
        <w:ind w:hanging="1892"/>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o</w:t>
      </w:r>
      <w:proofErr w:type="spellStart"/>
      <w:r w:rsidRPr="00626A90">
        <w:rPr>
          <w:rFonts w:asciiTheme="minorHAnsi" w:hAnsiTheme="minorHAnsi" w:cstheme="minorHAnsi"/>
          <w:sz w:val="21"/>
          <w:szCs w:val="21"/>
        </w:rPr>
        <w:t>broty</w:t>
      </w:r>
      <w:proofErr w:type="spellEnd"/>
      <w:r w:rsidRPr="00626A90">
        <w:rPr>
          <w:rFonts w:asciiTheme="minorHAnsi" w:hAnsiTheme="minorHAnsi" w:cstheme="minorHAnsi"/>
          <w:sz w:val="21"/>
          <w:szCs w:val="21"/>
        </w:rPr>
        <w:t xml:space="preserve"> przy 56,2</w:t>
      </w:r>
      <w:r w:rsidRPr="00626A90">
        <w:rPr>
          <w:rFonts w:asciiTheme="minorHAnsi" w:hAnsiTheme="minorHAnsi" w:cstheme="minorHAnsi"/>
          <w:sz w:val="21"/>
          <w:szCs w:val="21"/>
          <w:lang w:val="pl-PL"/>
        </w:rPr>
        <w:t xml:space="preserve">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rPr>
        <w:t xml:space="preserve">: 359 </w:t>
      </w:r>
      <w:proofErr w:type="spellStart"/>
      <w:r w:rsidRPr="00626A90">
        <w:rPr>
          <w:rFonts w:asciiTheme="minorHAnsi" w:hAnsiTheme="minorHAnsi" w:cstheme="minorHAnsi"/>
          <w:sz w:val="21"/>
          <w:szCs w:val="21"/>
        </w:rPr>
        <w:t>obr</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/min</w:t>
      </w:r>
      <w:r w:rsidRPr="00626A90">
        <w:rPr>
          <w:rFonts w:asciiTheme="minorHAnsi" w:hAnsiTheme="minorHAnsi" w:cstheme="minorHAnsi"/>
          <w:sz w:val="21"/>
          <w:szCs w:val="21"/>
          <w:lang w:val="pl-PL"/>
        </w:rPr>
        <w:t>.,</w:t>
      </w:r>
    </w:p>
    <w:p w14:paraId="5B1E8E0C" w14:textId="60D6BDE8" w:rsidR="00B15E62" w:rsidRPr="00626A90" w:rsidRDefault="00B15E62" w:rsidP="00AA47C4">
      <w:pPr>
        <w:pStyle w:val="Akapitzlist"/>
        <w:numPr>
          <w:ilvl w:val="0"/>
          <w:numId w:val="60"/>
        </w:numPr>
        <w:tabs>
          <w:tab w:val="num" w:pos="426"/>
          <w:tab w:val="left" w:pos="851"/>
        </w:tabs>
        <w:spacing w:line="276" w:lineRule="auto"/>
        <w:ind w:left="851" w:hanging="425"/>
        <w:jc w:val="both"/>
        <w:rPr>
          <w:rFonts w:asciiTheme="minorHAnsi" w:hAnsiTheme="minorHAnsi" w:cstheme="minorHAnsi"/>
          <w:sz w:val="21"/>
          <w:szCs w:val="21"/>
        </w:rPr>
      </w:pPr>
      <w:r w:rsidRPr="00626A90">
        <w:rPr>
          <w:rFonts w:asciiTheme="minorHAnsi" w:hAnsiTheme="minorHAnsi" w:cstheme="minorHAnsi"/>
          <w:sz w:val="21"/>
          <w:szCs w:val="21"/>
          <w:lang w:val="pl-PL"/>
        </w:rPr>
        <w:t>Dozownik</w:t>
      </w:r>
      <w:r w:rsidR="001769BC" w:rsidRPr="00626A90">
        <w:rPr>
          <w:rFonts w:asciiTheme="minorHAnsi" w:hAnsiTheme="minorHAnsi" w:cstheme="minorHAnsi"/>
          <w:sz w:val="21"/>
          <w:szCs w:val="21"/>
          <w:lang w:val="pl-PL"/>
        </w:rPr>
        <w:t xml:space="preserve"> </w:t>
      </w:r>
      <w:r w:rsidR="001769BC" w:rsidRPr="00626A90">
        <w:rPr>
          <w:rFonts w:asciiTheme="minorHAnsi" w:hAnsiTheme="minorHAnsi" w:cstheme="minorHAnsi"/>
          <w:sz w:val="21"/>
          <w:szCs w:val="21"/>
        </w:rPr>
        <w:t>proszku TD 18.20</w:t>
      </w:r>
      <w:r w:rsidR="001769BC" w:rsidRPr="00626A90">
        <w:rPr>
          <w:rFonts w:asciiTheme="minorHAnsi" w:hAnsiTheme="minorHAnsi" w:cstheme="minorHAnsi"/>
          <w:sz w:val="21"/>
          <w:szCs w:val="21"/>
          <w:lang w:val="pl-PL"/>
        </w:rPr>
        <w:t xml:space="preserve"> o wydajności </w:t>
      </w:r>
      <w:r w:rsidR="001769BC" w:rsidRPr="00626A90">
        <w:rPr>
          <w:rFonts w:asciiTheme="minorHAnsi" w:hAnsiTheme="minorHAnsi" w:cstheme="minorHAnsi"/>
          <w:sz w:val="21"/>
          <w:szCs w:val="21"/>
        </w:rPr>
        <w:t>1,3 – 29 l/h</w:t>
      </w:r>
      <w:r w:rsidR="001769BC" w:rsidRPr="00626A90">
        <w:rPr>
          <w:rFonts w:asciiTheme="minorHAnsi" w:hAnsiTheme="minorHAnsi" w:cstheme="minorHAnsi"/>
          <w:sz w:val="21"/>
          <w:szCs w:val="21"/>
          <w:lang w:val="pl-PL"/>
        </w:rPr>
        <w:t xml:space="preserve">,  </w:t>
      </w:r>
    </w:p>
    <w:p w14:paraId="129876C0" w14:textId="4371B807" w:rsidR="00B15E62" w:rsidRPr="00626A90" w:rsidRDefault="00B15E62" w:rsidP="00AA47C4">
      <w:pPr>
        <w:pStyle w:val="Akapitzlist"/>
        <w:numPr>
          <w:ilvl w:val="0"/>
          <w:numId w:val="60"/>
        </w:numPr>
        <w:tabs>
          <w:tab w:val="num" w:pos="426"/>
          <w:tab w:val="left" w:pos="851"/>
        </w:tabs>
        <w:spacing w:line="276" w:lineRule="auto"/>
        <w:ind w:left="851" w:hanging="425"/>
        <w:jc w:val="both"/>
        <w:rPr>
          <w:rFonts w:asciiTheme="minorHAnsi" w:hAnsiTheme="minorHAnsi" w:cstheme="minorHAnsi"/>
          <w:sz w:val="21"/>
          <w:szCs w:val="21"/>
        </w:rPr>
      </w:pPr>
      <w:r w:rsidRPr="00626A90">
        <w:rPr>
          <w:rFonts w:asciiTheme="minorHAnsi" w:hAnsiTheme="minorHAnsi" w:cstheme="minorHAnsi"/>
          <w:sz w:val="21"/>
          <w:szCs w:val="21"/>
          <w:lang w:val="pl-PL"/>
        </w:rPr>
        <w:t>Mieszadła</w:t>
      </w:r>
      <w:r w:rsidR="00B71E22" w:rsidRPr="00626A90">
        <w:rPr>
          <w:rFonts w:asciiTheme="minorHAnsi" w:hAnsiTheme="minorHAnsi" w:cstheme="minorHAnsi"/>
          <w:sz w:val="21"/>
          <w:szCs w:val="21"/>
          <w:lang w:val="pl-PL"/>
        </w:rPr>
        <w:t xml:space="preserve"> </w:t>
      </w:r>
      <w:r w:rsidR="00B71E22" w:rsidRPr="00626A90">
        <w:rPr>
          <w:rFonts w:asciiTheme="minorHAnsi" w:hAnsiTheme="minorHAnsi" w:cstheme="minorHAnsi"/>
          <w:sz w:val="21"/>
          <w:szCs w:val="21"/>
        </w:rPr>
        <w:t>– 2 szt. wraz z napędami (po jednym w każdej z dwóch z komór)</w:t>
      </w:r>
      <w:r w:rsidR="00B71E22" w:rsidRPr="00626A90">
        <w:rPr>
          <w:rFonts w:asciiTheme="minorHAnsi" w:hAnsiTheme="minorHAnsi" w:cstheme="minorHAnsi"/>
          <w:sz w:val="21"/>
          <w:szCs w:val="21"/>
          <w:lang w:val="pl-PL"/>
        </w:rPr>
        <w:t>:</w:t>
      </w:r>
    </w:p>
    <w:p w14:paraId="69F979B6" w14:textId="2A346366" w:rsidR="00B71E22" w:rsidRPr="00626A90" w:rsidRDefault="00B71E22" w:rsidP="00AA47C4">
      <w:pPr>
        <w:pStyle w:val="Akapitzlist"/>
        <w:numPr>
          <w:ilvl w:val="0"/>
          <w:numId w:val="64"/>
        </w:numPr>
        <w:tabs>
          <w:tab w:val="left" w:pos="567"/>
          <w:tab w:val="left" w:pos="1276"/>
        </w:tabs>
        <w:spacing w:line="276" w:lineRule="auto"/>
        <w:ind w:left="1276" w:hanging="42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1,1 kW</w:t>
      </w:r>
      <w:r w:rsidRPr="00626A90">
        <w:rPr>
          <w:rFonts w:asciiTheme="minorHAnsi" w:hAnsiTheme="minorHAnsi" w:cstheme="minorHAnsi"/>
          <w:sz w:val="21"/>
          <w:szCs w:val="21"/>
          <w:lang w:val="pl-PL"/>
        </w:rPr>
        <w:t>,</w:t>
      </w:r>
    </w:p>
    <w:p w14:paraId="22BF376D" w14:textId="400BDE7E" w:rsidR="00B71E22" w:rsidRPr="00626A90" w:rsidRDefault="00B71E22" w:rsidP="00AA47C4">
      <w:pPr>
        <w:pStyle w:val="Akapitzlist"/>
        <w:numPr>
          <w:ilvl w:val="0"/>
          <w:numId w:val="64"/>
        </w:numPr>
        <w:tabs>
          <w:tab w:val="left" w:pos="567"/>
          <w:tab w:val="left" w:pos="1276"/>
        </w:tabs>
        <w:spacing w:line="276" w:lineRule="auto"/>
        <w:ind w:left="1276" w:hanging="42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o</w:t>
      </w:r>
      <w:proofErr w:type="spellStart"/>
      <w:r w:rsidRPr="00626A90">
        <w:rPr>
          <w:rFonts w:asciiTheme="minorHAnsi" w:hAnsiTheme="minorHAnsi" w:cstheme="minorHAnsi"/>
          <w:sz w:val="21"/>
          <w:szCs w:val="21"/>
        </w:rPr>
        <w:t>broty</w:t>
      </w:r>
      <w:proofErr w:type="spellEnd"/>
      <w:r w:rsidRPr="00626A90">
        <w:rPr>
          <w:rFonts w:asciiTheme="minorHAnsi" w:hAnsiTheme="minorHAnsi" w:cstheme="minorHAnsi"/>
          <w:sz w:val="21"/>
          <w:szCs w:val="21"/>
        </w:rPr>
        <w:t xml:space="preserve">: 750 </w:t>
      </w:r>
      <w:proofErr w:type="spellStart"/>
      <w:r w:rsidRPr="00626A90">
        <w:rPr>
          <w:rFonts w:asciiTheme="minorHAnsi" w:hAnsiTheme="minorHAnsi" w:cstheme="minorHAnsi"/>
          <w:sz w:val="21"/>
          <w:szCs w:val="21"/>
        </w:rPr>
        <w:t>obr</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/min</w:t>
      </w:r>
      <w:r w:rsidRPr="00626A90">
        <w:rPr>
          <w:rFonts w:asciiTheme="minorHAnsi" w:hAnsiTheme="minorHAnsi" w:cstheme="minorHAnsi"/>
          <w:sz w:val="21"/>
          <w:szCs w:val="21"/>
          <w:lang w:val="pl-PL"/>
        </w:rPr>
        <w:t>.,</w:t>
      </w:r>
    </w:p>
    <w:p w14:paraId="1CBE1130" w14:textId="22635B19" w:rsidR="00B71E22" w:rsidRPr="00626A90" w:rsidRDefault="00B71E22" w:rsidP="00AA47C4">
      <w:pPr>
        <w:pStyle w:val="Akapitzlist"/>
        <w:numPr>
          <w:ilvl w:val="0"/>
          <w:numId w:val="64"/>
        </w:numPr>
        <w:tabs>
          <w:tab w:val="left" w:pos="567"/>
          <w:tab w:val="left" w:pos="1276"/>
        </w:tabs>
        <w:spacing w:line="276" w:lineRule="auto"/>
        <w:ind w:left="1276" w:hanging="425"/>
        <w:contextualSpacing/>
        <w:jc w:val="both"/>
        <w:rPr>
          <w:rFonts w:asciiTheme="minorHAnsi" w:hAnsiTheme="minorHAnsi" w:cstheme="minorHAnsi"/>
          <w:sz w:val="21"/>
          <w:szCs w:val="21"/>
        </w:rPr>
      </w:pPr>
      <w:r w:rsidRPr="00626A90">
        <w:rPr>
          <w:rFonts w:asciiTheme="minorHAnsi" w:hAnsiTheme="minorHAnsi" w:cstheme="minorHAnsi"/>
          <w:sz w:val="21"/>
          <w:szCs w:val="21"/>
        </w:rPr>
        <w:t>IP 55</w:t>
      </w:r>
      <w:r w:rsidRPr="00626A90">
        <w:rPr>
          <w:rFonts w:asciiTheme="minorHAnsi" w:hAnsiTheme="minorHAnsi" w:cstheme="minorHAnsi"/>
          <w:sz w:val="21"/>
          <w:szCs w:val="21"/>
          <w:lang w:val="pl-PL"/>
        </w:rPr>
        <w:t>,</w:t>
      </w:r>
    </w:p>
    <w:p w14:paraId="42A627F1" w14:textId="57D88A06" w:rsidR="00B71E22" w:rsidRPr="00626A90" w:rsidRDefault="00B71E22" w:rsidP="00AA47C4">
      <w:pPr>
        <w:pStyle w:val="Akapitzlist"/>
        <w:numPr>
          <w:ilvl w:val="0"/>
          <w:numId w:val="64"/>
        </w:numPr>
        <w:tabs>
          <w:tab w:val="left" w:pos="567"/>
          <w:tab w:val="left" w:pos="1276"/>
        </w:tabs>
        <w:spacing w:line="276" w:lineRule="auto"/>
        <w:ind w:left="1276" w:hanging="42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d</w:t>
      </w:r>
      <w:proofErr w:type="spellStart"/>
      <w:r w:rsidRPr="00626A90">
        <w:rPr>
          <w:rFonts w:asciiTheme="minorHAnsi" w:hAnsiTheme="minorHAnsi" w:cstheme="minorHAnsi"/>
          <w:sz w:val="21"/>
          <w:szCs w:val="21"/>
        </w:rPr>
        <w:t>ługość</w:t>
      </w:r>
      <w:proofErr w:type="spellEnd"/>
      <w:r w:rsidRPr="00626A90">
        <w:rPr>
          <w:rFonts w:asciiTheme="minorHAnsi" w:hAnsiTheme="minorHAnsi" w:cstheme="minorHAnsi"/>
          <w:sz w:val="21"/>
          <w:szCs w:val="21"/>
        </w:rPr>
        <w:t xml:space="preserve"> wałka: 1190 mm</w:t>
      </w:r>
      <w:r w:rsidRPr="00626A90">
        <w:rPr>
          <w:rFonts w:asciiTheme="minorHAnsi" w:hAnsiTheme="minorHAnsi" w:cstheme="minorHAnsi"/>
          <w:sz w:val="21"/>
          <w:szCs w:val="21"/>
          <w:lang w:val="pl-PL"/>
        </w:rPr>
        <w:t>.</w:t>
      </w:r>
    </w:p>
    <w:p w14:paraId="455AD324" w14:textId="2AD31BB3" w:rsidR="00B71E22" w:rsidRPr="00626A90" w:rsidRDefault="00B71E22" w:rsidP="00AA47C4">
      <w:pPr>
        <w:pStyle w:val="Akapitzlist"/>
        <w:numPr>
          <w:ilvl w:val="0"/>
          <w:numId w:val="30"/>
        </w:numPr>
        <w:tabs>
          <w:tab w:val="clear" w:pos="390"/>
          <w:tab w:val="num" w:pos="426"/>
        </w:tabs>
        <w:spacing w:line="276" w:lineRule="auto"/>
        <w:ind w:left="426" w:hanging="426"/>
        <w:jc w:val="both"/>
        <w:rPr>
          <w:rFonts w:asciiTheme="minorHAnsi" w:hAnsiTheme="minorHAnsi" w:cstheme="minorHAnsi"/>
          <w:sz w:val="21"/>
          <w:szCs w:val="21"/>
        </w:rPr>
      </w:pPr>
      <w:r w:rsidRPr="00626A90">
        <w:rPr>
          <w:rFonts w:asciiTheme="minorHAnsi" w:hAnsiTheme="minorHAnsi" w:cstheme="minorHAnsi"/>
          <w:sz w:val="21"/>
          <w:szCs w:val="21"/>
          <w:lang w:val="pl-PL"/>
        </w:rPr>
        <w:t xml:space="preserve">Opis stanu istniejącego – </w:t>
      </w:r>
      <w:r w:rsidRPr="00626A90">
        <w:rPr>
          <w:rFonts w:asciiTheme="minorHAnsi" w:hAnsiTheme="minorHAnsi" w:cstheme="minorHAnsi"/>
          <w:sz w:val="21"/>
          <w:szCs w:val="21"/>
          <w:u w:val="single"/>
          <w:lang w:val="pl-PL"/>
        </w:rPr>
        <w:t>przepływomierze</w:t>
      </w:r>
      <w:r w:rsidRPr="00626A90">
        <w:rPr>
          <w:rFonts w:asciiTheme="minorHAnsi" w:hAnsiTheme="minorHAnsi" w:cstheme="minorHAnsi"/>
          <w:sz w:val="21"/>
          <w:szCs w:val="21"/>
          <w:lang w:val="pl-PL"/>
        </w:rPr>
        <w:t>:</w:t>
      </w:r>
    </w:p>
    <w:p w14:paraId="7FDA6370" w14:textId="4C623077" w:rsidR="00B71E22" w:rsidRPr="00626A90" w:rsidRDefault="00B71E22" w:rsidP="00AA47C4">
      <w:pPr>
        <w:pStyle w:val="Akapitzlist"/>
        <w:numPr>
          <w:ilvl w:val="0"/>
          <w:numId w:val="65"/>
        </w:numPr>
        <w:tabs>
          <w:tab w:val="num" w:pos="426"/>
        </w:tabs>
        <w:spacing w:line="276" w:lineRule="auto"/>
        <w:ind w:left="851" w:hanging="425"/>
        <w:jc w:val="both"/>
        <w:rPr>
          <w:rFonts w:asciiTheme="minorHAnsi" w:hAnsiTheme="minorHAnsi" w:cstheme="minorHAnsi"/>
          <w:sz w:val="21"/>
          <w:szCs w:val="21"/>
        </w:rPr>
      </w:pPr>
      <w:r w:rsidRPr="00626A90">
        <w:rPr>
          <w:rFonts w:asciiTheme="minorHAnsi" w:hAnsiTheme="minorHAnsi" w:cstheme="minorHAnsi"/>
          <w:sz w:val="21"/>
          <w:szCs w:val="21"/>
          <w:lang w:val="pl-PL"/>
        </w:rPr>
        <w:t xml:space="preserve">Przepływomierz </w:t>
      </w:r>
      <w:r w:rsidRPr="00626A90">
        <w:rPr>
          <w:rFonts w:asciiTheme="minorHAnsi" w:hAnsiTheme="minorHAnsi" w:cstheme="minorHAnsi"/>
          <w:sz w:val="21"/>
          <w:szCs w:val="21"/>
        </w:rPr>
        <w:t xml:space="preserve">elektromagnetyczny E+H </w:t>
      </w:r>
      <w:proofErr w:type="spellStart"/>
      <w:r w:rsidRPr="00626A90">
        <w:rPr>
          <w:rFonts w:asciiTheme="minorHAnsi" w:hAnsiTheme="minorHAnsi" w:cstheme="minorHAnsi"/>
          <w:sz w:val="21"/>
          <w:szCs w:val="21"/>
        </w:rPr>
        <w:t>Promag</w:t>
      </w:r>
      <w:proofErr w:type="spellEnd"/>
      <w:r w:rsidRPr="00626A90">
        <w:rPr>
          <w:rFonts w:asciiTheme="minorHAnsi" w:hAnsiTheme="minorHAnsi" w:cstheme="minorHAnsi"/>
          <w:sz w:val="21"/>
          <w:szCs w:val="21"/>
        </w:rPr>
        <w:t xml:space="preserve"> 50P25 – 2 szt. (pomiar osadu nadmiernego i pomiar osadu zagęszczonego </w:t>
      </w:r>
      <w:proofErr w:type="spellStart"/>
      <w:r w:rsidRPr="00626A90">
        <w:rPr>
          <w:rFonts w:asciiTheme="minorHAnsi" w:hAnsiTheme="minorHAnsi" w:cstheme="minorHAnsi"/>
          <w:sz w:val="21"/>
          <w:szCs w:val="21"/>
        </w:rPr>
        <w:t>polielektrolitu</w:t>
      </w:r>
      <w:proofErr w:type="spellEnd"/>
      <w:r w:rsidRPr="00626A90">
        <w:rPr>
          <w:rFonts w:asciiTheme="minorHAnsi" w:hAnsiTheme="minorHAnsi" w:cstheme="minorHAnsi"/>
          <w:sz w:val="21"/>
          <w:szCs w:val="21"/>
        </w:rPr>
        <w:t>)</w:t>
      </w:r>
      <w:r w:rsidRPr="00626A90">
        <w:rPr>
          <w:rFonts w:asciiTheme="minorHAnsi" w:hAnsiTheme="minorHAnsi" w:cstheme="minorHAnsi"/>
          <w:sz w:val="21"/>
          <w:szCs w:val="21"/>
          <w:lang w:val="pl-PL"/>
        </w:rPr>
        <w:t>:</w:t>
      </w:r>
    </w:p>
    <w:p w14:paraId="3451A964" w14:textId="281A4863" w:rsidR="00B71E22" w:rsidRPr="00626A90" w:rsidRDefault="00B71E22" w:rsidP="00AA47C4">
      <w:pPr>
        <w:pStyle w:val="Akapitzlist"/>
        <w:numPr>
          <w:ilvl w:val="0"/>
          <w:numId w:val="66"/>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yjście</w:t>
      </w:r>
      <w:proofErr w:type="spellEnd"/>
      <w:r w:rsidRPr="00626A90">
        <w:rPr>
          <w:rFonts w:asciiTheme="minorHAnsi" w:hAnsiTheme="minorHAnsi" w:cstheme="minorHAnsi"/>
          <w:sz w:val="21"/>
          <w:szCs w:val="21"/>
        </w:rPr>
        <w:t xml:space="preserve">/wejście: 4 – 20 </w:t>
      </w:r>
      <w:proofErr w:type="spellStart"/>
      <w:r w:rsidRPr="00626A90">
        <w:rPr>
          <w:rFonts w:asciiTheme="minorHAnsi" w:hAnsiTheme="minorHAnsi" w:cstheme="minorHAnsi"/>
          <w:sz w:val="21"/>
          <w:szCs w:val="21"/>
        </w:rPr>
        <w:t>mA</w:t>
      </w:r>
      <w:proofErr w:type="spellEnd"/>
      <w:r w:rsidRPr="00626A90">
        <w:rPr>
          <w:rFonts w:asciiTheme="minorHAnsi" w:hAnsiTheme="minorHAnsi" w:cstheme="minorHAnsi"/>
          <w:sz w:val="21"/>
          <w:szCs w:val="21"/>
          <w:lang w:val="pl-PL"/>
        </w:rPr>
        <w:t>,</w:t>
      </w:r>
    </w:p>
    <w:p w14:paraId="3BDC37CC" w14:textId="244F13AC" w:rsidR="00B71E22" w:rsidRPr="00626A90" w:rsidRDefault="00B71E22" w:rsidP="00AA47C4">
      <w:pPr>
        <w:pStyle w:val="Akapitzlist"/>
        <w:numPr>
          <w:ilvl w:val="0"/>
          <w:numId w:val="66"/>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ś</w:t>
      </w:r>
      <w:proofErr w:type="spellStart"/>
      <w:r w:rsidRPr="00626A90">
        <w:rPr>
          <w:rFonts w:asciiTheme="minorHAnsi" w:hAnsiTheme="minorHAnsi" w:cstheme="minorHAnsi"/>
          <w:sz w:val="21"/>
          <w:szCs w:val="21"/>
        </w:rPr>
        <w:t>rednica</w:t>
      </w:r>
      <w:proofErr w:type="spellEnd"/>
      <w:r w:rsidRPr="00626A90">
        <w:rPr>
          <w:rFonts w:asciiTheme="minorHAnsi" w:hAnsiTheme="minorHAnsi" w:cstheme="minorHAnsi"/>
          <w:sz w:val="21"/>
          <w:szCs w:val="21"/>
        </w:rPr>
        <w:t xml:space="preserve"> nominalna: DN 25</w:t>
      </w:r>
      <w:r w:rsidRPr="00626A90">
        <w:rPr>
          <w:rFonts w:asciiTheme="minorHAnsi" w:hAnsiTheme="minorHAnsi" w:cstheme="minorHAnsi"/>
          <w:sz w:val="21"/>
          <w:szCs w:val="21"/>
          <w:lang w:val="pl-PL"/>
        </w:rPr>
        <w:t>,</w:t>
      </w:r>
    </w:p>
    <w:p w14:paraId="0A556F1F" w14:textId="0C4C874D" w:rsidR="00B71E22" w:rsidRPr="00626A90" w:rsidRDefault="00B71E22" w:rsidP="00AA47C4">
      <w:pPr>
        <w:pStyle w:val="Akapitzlist"/>
        <w:numPr>
          <w:ilvl w:val="0"/>
          <w:numId w:val="66"/>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xml:space="preserve"> zasilania: 220 V, 50/60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lang w:val="pl-PL"/>
        </w:rPr>
        <w:t>,</w:t>
      </w:r>
    </w:p>
    <w:p w14:paraId="0A949BDB" w14:textId="3F27D175" w:rsidR="00B71E22" w:rsidRPr="00626A90" w:rsidRDefault="00B71E22" w:rsidP="00AA47C4">
      <w:pPr>
        <w:pStyle w:val="Akapitzlist"/>
        <w:numPr>
          <w:ilvl w:val="0"/>
          <w:numId w:val="66"/>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e</w:t>
      </w:r>
      <w:proofErr w:type="spellStart"/>
      <w:r w:rsidRPr="00626A90">
        <w:rPr>
          <w:rFonts w:asciiTheme="minorHAnsi" w:hAnsiTheme="minorHAnsi" w:cstheme="minorHAnsi"/>
          <w:sz w:val="21"/>
          <w:szCs w:val="21"/>
        </w:rPr>
        <w:t>lektrody</w:t>
      </w:r>
      <w:proofErr w:type="spellEnd"/>
      <w:r w:rsidRPr="00626A90">
        <w:rPr>
          <w:rFonts w:asciiTheme="minorHAnsi" w:hAnsiTheme="minorHAnsi" w:cstheme="minorHAnsi"/>
          <w:sz w:val="21"/>
          <w:szCs w:val="21"/>
        </w:rPr>
        <w:t>: 1.4301</w:t>
      </w:r>
      <w:r w:rsidRPr="00626A90">
        <w:rPr>
          <w:rFonts w:asciiTheme="minorHAnsi" w:hAnsiTheme="minorHAnsi" w:cstheme="minorHAnsi"/>
          <w:sz w:val="21"/>
          <w:szCs w:val="21"/>
          <w:lang w:val="pl-PL"/>
        </w:rPr>
        <w:t>,</w:t>
      </w:r>
    </w:p>
    <w:p w14:paraId="627CF2F8" w14:textId="0014BC11" w:rsidR="00B71E22" w:rsidRPr="00626A90" w:rsidRDefault="00B71E22" w:rsidP="00AA47C4">
      <w:pPr>
        <w:pStyle w:val="Akapitzlist"/>
        <w:numPr>
          <w:ilvl w:val="0"/>
          <w:numId w:val="65"/>
        </w:numPr>
        <w:tabs>
          <w:tab w:val="num" w:pos="426"/>
        </w:tabs>
        <w:spacing w:line="276" w:lineRule="auto"/>
        <w:ind w:left="851" w:hanging="425"/>
        <w:jc w:val="both"/>
        <w:rPr>
          <w:rFonts w:asciiTheme="minorHAnsi" w:hAnsiTheme="minorHAnsi" w:cstheme="minorHAnsi"/>
          <w:sz w:val="21"/>
          <w:szCs w:val="21"/>
        </w:rPr>
      </w:pPr>
      <w:r w:rsidRPr="00626A90">
        <w:rPr>
          <w:rFonts w:asciiTheme="minorHAnsi" w:hAnsiTheme="minorHAnsi" w:cstheme="minorHAnsi"/>
          <w:sz w:val="21"/>
          <w:szCs w:val="21"/>
          <w:lang w:val="pl-PL"/>
        </w:rPr>
        <w:t xml:space="preserve">Przepływomierz </w:t>
      </w:r>
      <w:r w:rsidRPr="00626A90">
        <w:rPr>
          <w:rFonts w:asciiTheme="minorHAnsi" w:hAnsiTheme="minorHAnsi" w:cstheme="minorHAnsi"/>
          <w:sz w:val="21"/>
          <w:szCs w:val="21"/>
        </w:rPr>
        <w:t xml:space="preserve">elektromagnetyczny E+H </w:t>
      </w:r>
      <w:proofErr w:type="spellStart"/>
      <w:r w:rsidRPr="00626A90">
        <w:rPr>
          <w:rFonts w:asciiTheme="minorHAnsi" w:hAnsiTheme="minorHAnsi" w:cstheme="minorHAnsi"/>
          <w:sz w:val="21"/>
          <w:szCs w:val="21"/>
        </w:rPr>
        <w:t>Promag</w:t>
      </w:r>
      <w:proofErr w:type="spellEnd"/>
      <w:r w:rsidRPr="00626A90">
        <w:rPr>
          <w:rFonts w:asciiTheme="minorHAnsi" w:hAnsiTheme="minorHAnsi" w:cstheme="minorHAnsi"/>
          <w:sz w:val="21"/>
          <w:szCs w:val="21"/>
        </w:rPr>
        <w:t xml:space="preserve"> 10P25 –</w:t>
      </w:r>
      <w:r w:rsidRPr="00626A90">
        <w:rPr>
          <w:rFonts w:asciiTheme="minorHAnsi" w:hAnsiTheme="minorHAnsi" w:cstheme="minorHAnsi"/>
          <w:sz w:val="21"/>
          <w:szCs w:val="21"/>
          <w:lang w:val="pl-PL"/>
        </w:rPr>
        <w:t xml:space="preserve"> </w:t>
      </w:r>
      <w:r w:rsidRPr="00644887">
        <w:rPr>
          <w:rFonts w:asciiTheme="minorHAnsi" w:hAnsiTheme="minorHAnsi" w:cstheme="minorHAnsi"/>
          <w:sz w:val="21"/>
          <w:szCs w:val="21"/>
          <w:lang w:val="pl-PL"/>
        </w:rPr>
        <w:t>1 szt.</w:t>
      </w:r>
      <w:r w:rsidRPr="00644887">
        <w:rPr>
          <w:rFonts w:asciiTheme="minorHAnsi" w:hAnsiTheme="minorHAnsi" w:cstheme="minorHAnsi"/>
          <w:sz w:val="21"/>
          <w:szCs w:val="21"/>
        </w:rPr>
        <w:t xml:space="preserve"> </w:t>
      </w:r>
      <w:r w:rsidRPr="00626A90">
        <w:rPr>
          <w:rFonts w:asciiTheme="minorHAnsi" w:hAnsiTheme="minorHAnsi" w:cstheme="minorHAnsi"/>
          <w:sz w:val="21"/>
          <w:szCs w:val="21"/>
        </w:rPr>
        <w:t xml:space="preserve">(pomiar </w:t>
      </w:r>
      <w:proofErr w:type="spellStart"/>
      <w:r w:rsidRPr="00626A90">
        <w:rPr>
          <w:rFonts w:asciiTheme="minorHAnsi" w:hAnsiTheme="minorHAnsi" w:cstheme="minorHAnsi"/>
          <w:sz w:val="21"/>
          <w:szCs w:val="21"/>
        </w:rPr>
        <w:t>polielektrolitu</w:t>
      </w:r>
      <w:proofErr w:type="spellEnd"/>
      <w:r w:rsidRPr="00626A90">
        <w:rPr>
          <w:rFonts w:asciiTheme="minorHAnsi" w:hAnsiTheme="minorHAnsi" w:cstheme="minorHAnsi"/>
          <w:sz w:val="21"/>
          <w:szCs w:val="21"/>
        </w:rPr>
        <w:t>)</w:t>
      </w:r>
      <w:r w:rsidRPr="00626A90">
        <w:rPr>
          <w:rFonts w:asciiTheme="minorHAnsi" w:hAnsiTheme="minorHAnsi" w:cstheme="minorHAnsi"/>
          <w:sz w:val="21"/>
          <w:szCs w:val="21"/>
          <w:lang w:val="pl-PL"/>
        </w:rPr>
        <w:t>:</w:t>
      </w:r>
    </w:p>
    <w:p w14:paraId="1CCD2C86" w14:textId="13305E1A" w:rsidR="00626A90" w:rsidRPr="00626A90" w:rsidRDefault="00626A90" w:rsidP="00AA47C4">
      <w:pPr>
        <w:pStyle w:val="Akapitzlist"/>
        <w:numPr>
          <w:ilvl w:val="0"/>
          <w:numId w:val="67"/>
        </w:numPr>
        <w:tabs>
          <w:tab w:val="left" w:pos="567"/>
          <w:tab w:val="left" w:pos="1276"/>
        </w:tabs>
        <w:spacing w:line="276" w:lineRule="auto"/>
        <w:ind w:hanging="113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yjście</w:t>
      </w:r>
      <w:proofErr w:type="spellEnd"/>
      <w:r w:rsidRPr="00626A90">
        <w:rPr>
          <w:rFonts w:asciiTheme="minorHAnsi" w:hAnsiTheme="minorHAnsi" w:cstheme="minorHAnsi"/>
          <w:sz w:val="21"/>
          <w:szCs w:val="21"/>
        </w:rPr>
        <w:t>/wejście:</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 xml:space="preserve">4 – 20 </w:t>
      </w:r>
      <w:proofErr w:type="spellStart"/>
      <w:r w:rsidRPr="00626A90">
        <w:rPr>
          <w:rFonts w:asciiTheme="minorHAnsi" w:hAnsiTheme="minorHAnsi" w:cstheme="minorHAnsi"/>
          <w:sz w:val="21"/>
          <w:szCs w:val="21"/>
        </w:rPr>
        <w:t>mA</w:t>
      </w:r>
      <w:proofErr w:type="spellEnd"/>
      <w:r w:rsidRPr="00626A90">
        <w:rPr>
          <w:rFonts w:asciiTheme="minorHAnsi" w:hAnsiTheme="minorHAnsi" w:cstheme="minorHAnsi"/>
          <w:sz w:val="21"/>
          <w:szCs w:val="21"/>
          <w:lang w:val="pl-PL"/>
        </w:rPr>
        <w:t>,</w:t>
      </w:r>
    </w:p>
    <w:p w14:paraId="0631C8A8" w14:textId="45499B27" w:rsidR="00626A90" w:rsidRPr="00626A90" w:rsidRDefault="00626A90" w:rsidP="00AA47C4">
      <w:pPr>
        <w:pStyle w:val="Akapitzlist"/>
        <w:numPr>
          <w:ilvl w:val="0"/>
          <w:numId w:val="67"/>
        </w:numPr>
        <w:tabs>
          <w:tab w:val="left" w:pos="567"/>
          <w:tab w:val="left" w:pos="1276"/>
        </w:tabs>
        <w:spacing w:line="276" w:lineRule="auto"/>
        <w:ind w:hanging="113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ś</w:t>
      </w:r>
      <w:proofErr w:type="spellStart"/>
      <w:r w:rsidRPr="00626A90">
        <w:rPr>
          <w:rFonts w:asciiTheme="minorHAnsi" w:hAnsiTheme="minorHAnsi" w:cstheme="minorHAnsi"/>
          <w:sz w:val="21"/>
          <w:szCs w:val="21"/>
        </w:rPr>
        <w:t>rednica</w:t>
      </w:r>
      <w:proofErr w:type="spellEnd"/>
      <w:r w:rsidRPr="00626A90">
        <w:rPr>
          <w:rFonts w:asciiTheme="minorHAnsi" w:hAnsiTheme="minorHAnsi" w:cstheme="minorHAnsi"/>
          <w:sz w:val="21"/>
          <w:szCs w:val="21"/>
        </w:rPr>
        <w:t xml:space="preserve"> nominalna: DN 80</w:t>
      </w:r>
      <w:r w:rsidRPr="00626A90">
        <w:rPr>
          <w:rFonts w:asciiTheme="minorHAnsi" w:hAnsiTheme="minorHAnsi" w:cstheme="minorHAnsi"/>
          <w:sz w:val="21"/>
          <w:szCs w:val="21"/>
          <w:lang w:val="pl-PL"/>
        </w:rPr>
        <w:t>,</w:t>
      </w:r>
    </w:p>
    <w:p w14:paraId="3EEB8A15" w14:textId="632AF33B" w:rsidR="00626A90" w:rsidRPr="00626A90" w:rsidRDefault="00626A90" w:rsidP="00AA47C4">
      <w:pPr>
        <w:pStyle w:val="Akapitzlist"/>
        <w:numPr>
          <w:ilvl w:val="0"/>
          <w:numId w:val="67"/>
        </w:numPr>
        <w:tabs>
          <w:tab w:val="left" w:pos="567"/>
          <w:tab w:val="left" w:pos="1276"/>
        </w:tabs>
        <w:spacing w:line="276" w:lineRule="auto"/>
        <w:ind w:hanging="113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xml:space="preserve">: 220 V, 50/60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lang w:val="pl-PL"/>
        </w:rPr>
        <w:t>,</w:t>
      </w:r>
    </w:p>
    <w:p w14:paraId="6D1D122E" w14:textId="10930DCC" w:rsidR="00626A90" w:rsidRPr="00626A90" w:rsidRDefault="00626A90" w:rsidP="00AA47C4">
      <w:pPr>
        <w:pStyle w:val="Akapitzlist"/>
        <w:numPr>
          <w:ilvl w:val="0"/>
          <w:numId w:val="67"/>
        </w:numPr>
        <w:tabs>
          <w:tab w:val="left" w:pos="567"/>
          <w:tab w:val="left" w:pos="1276"/>
        </w:tabs>
        <w:spacing w:line="276" w:lineRule="auto"/>
        <w:ind w:hanging="113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e</w:t>
      </w:r>
      <w:proofErr w:type="spellStart"/>
      <w:r w:rsidRPr="00626A90">
        <w:rPr>
          <w:rFonts w:asciiTheme="minorHAnsi" w:hAnsiTheme="minorHAnsi" w:cstheme="minorHAnsi"/>
          <w:sz w:val="21"/>
          <w:szCs w:val="21"/>
        </w:rPr>
        <w:t>lektrody</w:t>
      </w:r>
      <w:proofErr w:type="spellEnd"/>
      <w:r w:rsidRPr="00626A90">
        <w:rPr>
          <w:rFonts w:asciiTheme="minorHAnsi" w:hAnsiTheme="minorHAnsi" w:cstheme="minorHAnsi"/>
          <w:sz w:val="21"/>
          <w:szCs w:val="21"/>
        </w:rPr>
        <w:t>: 1.4301</w:t>
      </w:r>
      <w:r w:rsidRPr="00626A90">
        <w:rPr>
          <w:rFonts w:asciiTheme="minorHAnsi" w:hAnsiTheme="minorHAnsi" w:cstheme="minorHAnsi"/>
          <w:sz w:val="21"/>
          <w:szCs w:val="21"/>
          <w:lang w:val="pl-PL"/>
        </w:rPr>
        <w:t>.</w:t>
      </w:r>
    </w:p>
    <w:p w14:paraId="11D6AE14" w14:textId="371130F8" w:rsidR="006965D6" w:rsidRPr="006965D6" w:rsidRDefault="006965D6" w:rsidP="003C77F0">
      <w:pPr>
        <w:pStyle w:val="Akapitzlist"/>
        <w:numPr>
          <w:ilvl w:val="0"/>
          <w:numId w:val="30"/>
        </w:numPr>
        <w:tabs>
          <w:tab w:val="clear" w:pos="390"/>
          <w:tab w:val="num" w:pos="426"/>
        </w:tabs>
        <w:spacing w:line="276" w:lineRule="auto"/>
        <w:ind w:left="426" w:hanging="426"/>
        <w:jc w:val="both"/>
        <w:rPr>
          <w:rFonts w:asciiTheme="minorHAnsi" w:hAnsiTheme="minorHAnsi" w:cstheme="minorHAnsi"/>
          <w:sz w:val="21"/>
          <w:szCs w:val="21"/>
        </w:rPr>
      </w:pPr>
      <w:r w:rsidRPr="006965D6">
        <w:rPr>
          <w:rFonts w:asciiTheme="minorHAnsi" w:hAnsiTheme="minorHAnsi" w:cstheme="minorHAnsi"/>
          <w:sz w:val="21"/>
          <w:szCs w:val="21"/>
          <w:lang w:val="pl-PL"/>
        </w:rPr>
        <w:t>Dokumentacja techniczna istniejącej zagęszczarki Huber oraz stacji  roztwarzania elektrolitu</w:t>
      </w:r>
      <w:r>
        <w:rPr>
          <w:rFonts w:asciiTheme="minorHAnsi" w:hAnsiTheme="minorHAnsi" w:cstheme="minorHAnsi"/>
          <w:sz w:val="21"/>
          <w:szCs w:val="21"/>
          <w:lang w:val="pl-PL"/>
        </w:rPr>
        <w:t>:</w:t>
      </w:r>
    </w:p>
    <w:p w14:paraId="3AF34D98" w14:textId="776255B5" w:rsidR="006965D6" w:rsidRDefault="006965D6" w:rsidP="006965D6">
      <w:pPr>
        <w:tabs>
          <w:tab w:val="num" w:pos="426"/>
        </w:tabs>
        <w:spacing w:line="276" w:lineRule="auto"/>
        <w:ind w:left="426"/>
        <w:jc w:val="both"/>
        <w:rPr>
          <w:rFonts w:asciiTheme="minorHAnsi" w:hAnsiTheme="minorHAnsi" w:cstheme="minorHAnsi"/>
          <w:sz w:val="21"/>
          <w:szCs w:val="21"/>
        </w:rPr>
      </w:pPr>
      <w:r w:rsidRPr="006965D6">
        <w:rPr>
          <w:rFonts w:asciiTheme="minorHAnsi" w:hAnsiTheme="minorHAnsi" w:cstheme="minorHAnsi"/>
          <w:sz w:val="21"/>
          <w:szCs w:val="21"/>
        </w:rPr>
        <w:t xml:space="preserve">Zamawiający nie posiada zestawienia czujników i urządzeń pomiarowych. Jednocześnie w celach poglądowych zamawiający udostępnia, będącą w jego posiadaniu dokumentację techniczną zagęszczarki Huber </w:t>
      </w:r>
      <w:r w:rsidRPr="00FB4283">
        <w:rPr>
          <w:rFonts w:asciiTheme="minorHAnsi" w:hAnsiTheme="minorHAnsi" w:cstheme="minorHAnsi"/>
          <w:bCs/>
          <w:sz w:val="21"/>
          <w:szCs w:val="21"/>
        </w:rPr>
        <w:t>(</w:t>
      </w:r>
      <w:r w:rsidRPr="006965D6">
        <w:rPr>
          <w:rFonts w:asciiTheme="minorHAnsi" w:hAnsiTheme="minorHAnsi" w:cstheme="minorHAnsi"/>
          <w:b/>
          <w:bCs/>
          <w:sz w:val="21"/>
          <w:szCs w:val="21"/>
        </w:rPr>
        <w:t>załącznik nr 4</w:t>
      </w:r>
      <w:r w:rsidR="00FB4283">
        <w:rPr>
          <w:rFonts w:asciiTheme="minorHAnsi" w:hAnsiTheme="minorHAnsi" w:cstheme="minorHAnsi"/>
          <w:b/>
          <w:bCs/>
          <w:sz w:val="21"/>
          <w:szCs w:val="21"/>
        </w:rPr>
        <w:t xml:space="preserve"> </w:t>
      </w:r>
      <w:r w:rsidR="00FB4283">
        <w:rPr>
          <w:rFonts w:asciiTheme="minorHAnsi" w:hAnsiTheme="minorHAnsi" w:cstheme="minorHAnsi"/>
          <w:b/>
          <w:bCs/>
          <w:sz w:val="21"/>
          <w:szCs w:val="21"/>
        </w:rPr>
        <w:br/>
      </w:r>
      <w:r w:rsidR="00FB4283" w:rsidRPr="00FB4283">
        <w:rPr>
          <w:rFonts w:asciiTheme="minorHAnsi" w:hAnsiTheme="minorHAnsi" w:cstheme="minorHAnsi"/>
          <w:bCs/>
          <w:sz w:val="21"/>
          <w:szCs w:val="21"/>
        </w:rPr>
        <w:t>do SWZ</w:t>
      </w:r>
      <w:r w:rsidRPr="00FB4283">
        <w:rPr>
          <w:rFonts w:asciiTheme="minorHAnsi" w:hAnsiTheme="minorHAnsi" w:cstheme="minorHAnsi"/>
          <w:bCs/>
          <w:sz w:val="21"/>
          <w:szCs w:val="21"/>
        </w:rPr>
        <w:t>)</w:t>
      </w:r>
      <w:r w:rsidR="00FB4283">
        <w:rPr>
          <w:rFonts w:asciiTheme="minorHAnsi" w:hAnsiTheme="minorHAnsi" w:cstheme="minorHAnsi"/>
          <w:b/>
          <w:bCs/>
          <w:sz w:val="21"/>
          <w:szCs w:val="21"/>
        </w:rPr>
        <w:t xml:space="preserve"> </w:t>
      </w:r>
      <w:r w:rsidRPr="006965D6">
        <w:rPr>
          <w:rFonts w:asciiTheme="minorHAnsi" w:hAnsiTheme="minorHAnsi" w:cstheme="minorHAnsi"/>
          <w:sz w:val="21"/>
          <w:szCs w:val="21"/>
        </w:rPr>
        <w:t xml:space="preserve">i stacji roztwarzania </w:t>
      </w:r>
      <w:r w:rsidRPr="00FB4283">
        <w:rPr>
          <w:rFonts w:asciiTheme="minorHAnsi" w:hAnsiTheme="minorHAnsi" w:cstheme="minorHAnsi"/>
          <w:bCs/>
          <w:sz w:val="21"/>
          <w:szCs w:val="21"/>
        </w:rPr>
        <w:t>(</w:t>
      </w:r>
      <w:r w:rsidRPr="006965D6">
        <w:rPr>
          <w:rFonts w:asciiTheme="minorHAnsi" w:hAnsiTheme="minorHAnsi" w:cstheme="minorHAnsi"/>
          <w:b/>
          <w:bCs/>
          <w:sz w:val="21"/>
          <w:szCs w:val="21"/>
        </w:rPr>
        <w:t>załącznik nr 5</w:t>
      </w:r>
      <w:r w:rsidR="00FB4283">
        <w:rPr>
          <w:rFonts w:asciiTheme="minorHAnsi" w:hAnsiTheme="minorHAnsi" w:cstheme="minorHAnsi"/>
          <w:b/>
          <w:bCs/>
          <w:sz w:val="21"/>
          <w:szCs w:val="21"/>
        </w:rPr>
        <w:t xml:space="preserve"> </w:t>
      </w:r>
      <w:r w:rsidR="00FB4283" w:rsidRPr="00FB4283">
        <w:rPr>
          <w:rFonts w:asciiTheme="minorHAnsi" w:hAnsiTheme="minorHAnsi" w:cstheme="minorHAnsi"/>
          <w:bCs/>
          <w:sz w:val="21"/>
          <w:szCs w:val="21"/>
        </w:rPr>
        <w:t>do SWZ</w:t>
      </w:r>
      <w:r w:rsidRPr="00FB4283">
        <w:rPr>
          <w:rFonts w:asciiTheme="minorHAnsi" w:hAnsiTheme="minorHAnsi" w:cstheme="minorHAnsi"/>
          <w:bCs/>
          <w:sz w:val="21"/>
          <w:szCs w:val="21"/>
        </w:rPr>
        <w:t>)</w:t>
      </w:r>
      <w:r w:rsidR="001B7A7D">
        <w:rPr>
          <w:rFonts w:asciiTheme="minorHAnsi" w:hAnsiTheme="minorHAnsi" w:cstheme="minorHAnsi"/>
          <w:bCs/>
          <w:sz w:val="21"/>
          <w:szCs w:val="21"/>
        </w:rPr>
        <w:t xml:space="preserve"> – pliki w formacie PDF</w:t>
      </w:r>
      <w:r w:rsidRPr="00FB4283">
        <w:rPr>
          <w:rFonts w:asciiTheme="minorHAnsi" w:hAnsiTheme="minorHAnsi" w:cstheme="minorHAnsi"/>
          <w:sz w:val="21"/>
          <w:szCs w:val="21"/>
        </w:rPr>
        <w:t>,</w:t>
      </w:r>
      <w:r w:rsidRPr="006965D6">
        <w:rPr>
          <w:rFonts w:asciiTheme="minorHAnsi" w:hAnsiTheme="minorHAnsi" w:cstheme="minorHAnsi"/>
          <w:sz w:val="21"/>
          <w:szCs w:val="21"/>
        </w:rPr>
        <w:t xml:space="preserve"> z tym jednak zastrzeżeniem, że jest to dokumentacja archiwalna. Z uwagi na prowadzone w trakcie eksploatacji zagęszczarki liczne drobne remonty i mo</w:t>
      </w:r>
      <w:bookmarkStart w:id="3" w:name="_GoBack"/>
      <w:bookmarkEnd w:id="3"/>
      <w:r w:rsidRPr="006965D6">
        <w:rPr>
          <w:rFonts w:asciiTheme="minorHAnsi" w:hAnsiTheme="minorHAnsi" w:cstheme="minorHAnsi"/>
          <w:sz w:val="21"/>
          <w:szCs w:val="21"/>
        </w:rPr>
        <w:t>dernizacje, zamawiający nie gwarantuje kompletności przedmiotowej dokumentacji oraz pełnej zgodności ze stanem rzeczywistym.</w:t>
      </w:r>
    </w:p>
    <w:p w14:paraId="7484FC7C" w14:textId="22CF1CE6" w:rsidR="00626A90" w:rsidRPr="00626A90" w:rsidRDefault="00626A90" w:rsidP="00AA47C4">
      <w:pPr>
        <w:pStyle w:val="Akapitzlist"/>
        <w:numPr>
          <w:ilvl w:val="0"/>
          <w:numId w:val="30"/>
        </w:numPr>
        <w:tabs>
          <w:tab w:val="clear" w:pos="390"/>
          <w:tab w:val="num" w:pos="426"/>
        </w:tabs>
        <w:spacing w:line="276" w:lineRule="auto"/>
        <w:ind w:left="426" w:hanging="426"/>
        <w:jc w:val="both"/>
        <w:rPr>
          <w:rFonts w:asciiTheme="minorHAnsi" w:hAnsiTheme="minorHAnsi" w:cstheme="minorHAnsi"/>
          <w:sz w:val="21"/>
          <w:szCs w:val="21"/>
        </w:rPr>
      </w:pPr>
      <w:r w:rsidRPr="00626A90">
        <w:rPr>
          <w:rFonts w:asciiTheme="minorHAnsi" w:hAnsiTheme="minorHAnsi" w:cstheme="minorHAnsi"/>
          <w:sz w:val="21"/>
          <w:szCs w:val="21"/>
          <w:lang w:val="pl-PL"/>
        </w:rPr>
        <w:t>Opis procesu zagęszczania:</w:t>
      </w:r>
    </w:p>
    <w:p w14:paraId="6292254A" w14:textId="77777777" w:rsidR="00626A90" w:rsidRPr="00626A90" w:rsidRDefault="00626A90" w:rsidP="006965D6">
      <w:pPr>
        <w:pStyle w:val="Akapitzlist"/>
        <w:tabs>
          <w:tab w:val="left" w:pos="567"/>
        </w:tabs>
        <w:spacing w:line="276" w:lineRule="auto"/>
        <w:ind w:left="425"/>
        <w:contextualSpacing/>
        <w:jc w:val="both"/>
        <w:rPr>
          <w:rFonts w:asciiTheme="minorHAnsi" w:hAnsiTheme="minorHAnsi" w:cstheme="minorHAnsi"/>
          <w:sz w:val="21"/>
          <w:szCs w:val="21"/>
        </w:rPr>
      </w:pPr>
      <w:r w:rsidRPr="00626A90">
        <w:rPr>
          <w:rFonts w:asciiTheme="minorHAnsi" w:hAnsiTheme="minorHAnsi" w:cstheme="minorHAnsi"/>
          <w:sz w:val="21"/>
          <w:szCs w:val="21"/>
        </w:rPr>
        <w:t xml:space="preserve">Zagęszczarka taśmowa służy do ciągłego odwadniania zawiesin mechanicznych (osadów ściekowych) dzięki </w:t>
      </w:r>
      <w:r w:rsidRPr="00626A90">
        <w:rPr>
          <w:rFonts w:asciiTheme="minorHAnsi" w:hAnsiTheme="minorHAnsi" w:cstheme="minorHAnsi"/>
          <w:sz w:val="21"/>
          <w:szCs w:val="21"/>
        </w:rPr>
        <w:br/>
        <w:t>sile grawitacji. W strefie odwadniania wstępnego następuje zagęszczenie osadu w wyniku oddziaływania sił ciężkości. Główną częścią zagęszczarki taśmowej jest taśma sitowa, na której w wyniku siły grawitacji następuje oddzielenie wody od zawiesiny, po czym, poprzez otwory sitowe woda spływa w dół do koryta filtratu. Płatki osadu pozostają na taśmie tworząc placek filtracyjny.</w:t>
      </w:r>
    </w:p>
    <w:p w14:paraId="1BAD7102" w14:textId="561B5E8A" w:rsidR="00626A90" w:rsidRPr="00626A90" w:rsidRDefault="00626A90" w:rsidP="00626A90">
      <w:pPr>
        <w:pStyle w:val="Akapitzlist"/>
        <w:tabs>
          <w:tab w:val="left" w:pos="567"/>
        </w:tabs>
        <w:spacing w:line="276" w:lineRule="auto"/>
        <w:ind w:left="426"/>
        <w:contextualSpacing/>
        <w:jc w:val="both"/>
        <w:rPr>
          <w:rFonts w:asciiTheme="minorHAnsi" w:hAnsiTheme="minorHAnsi" w:cstheme="minorHAnsi"/>
          <w:sz w:val="21"/>
          <w:szCs w:val="21"/>
        </w:rPr>
      </w:pPr>
      <w:r w:rsidRPr="00626A90">
        <w:rPr>
          <w:rFonts w:asciiTheme="minorHAnsi" w:hAnsiTheme="minorHAnsi" w:cstheme="minorHAnsi"/>
          <w:sz w:val="21"/>
          <w:szCs w:val="21"/>
        </w:rPr>
        <w:t>Osad przeznaczony do zagęszczania zasysany jest przez regulowaną bezstopniowo, jednośrubową pomp</w:t>
      </w:r>
      <w:r>
        <w:rPr>
          <w:rFonts w:asciiTheme="minorHAnsi" w:hAnsiTheme="minorHAnsi" w:cstheme="minorHAnsi"/>
          <w:sz w:val="21"/>
          <w:szCs w:val="21"/>
          <w:lang w:val="pl-PL"/>
        </w:rPr>
        <w:t>ą</w:t>
      </w:r>
      <w:r w:rsidRPr="00626A90">
        <w:rPr>
          <w:rFonts w:asciiTheme="minorHAnsi" w:hAnsiTheme="minorHAnsi" w:cstheme="minorHAnsi"/>
          <w:sz w:val="21"/>
          <w:szCs w:val="21"/>
        </w:rPr>
        <w:t xml:space="preserve"> odśrodkową i przetłaczany przez mieszalnik. W mieszalniku następuje intensywne mieszanie z dodatkiem flokulantu. Dozowanie flokulantu odbywa się za pomocą pompy dozującej i uzależnione jest od natężenia przepływu osadu i od jego zagęszczania. Za pomocą przepływomierzy indukcyjnych można zmierzyć objętość strumienia osadu oraz ilość dozowanego elektrolitu. Pompa osadu nadmiernego i pompa dozująca wyposażone są w zabezpieczenia przed pracą na sucho. W momencie uruchomienia się zabezpieczenia przed pracą na sucho następuje </w:t>
      </w:r>
      <w:r w:rsidRPr="00644887">
        <w:rPr>
          <w:rFonts w:asciiTheme="minorHAnsi" w:hAnsiTheme="minorHAnsi" w:cstheme="minorHAnsi"/>
          <w:sz w:val="21"/>
          <w:szCs w:val="21"/>
        </w:rPr>
        <w:t xml:space="preserve">natychmiastowe zatrzymanie pomp. Zmiana liczby obrotów pompy osadu nadmiernego i pompy dozującej następuje przez przetwornik częstotliwości. Osad zmieszany z </w:t>
      </w:r>
      <w:proofErr w:type="spellStart"/>
      <w:r w:rsidRPr="00644887">
        <w:rPr>
          <w:rFonts w:asciiTheme="minorHAnsi" w:hAnsiTheme="minorHAnsi" w:cstheme="minorHAnsi"/>
          <w:sz w:val="21"/>
          <w:szCs w:val="21"/>
        </w:rPr>
        <w:t>polielektrolitem</w:t>
      </w:r>
      <w:proofErr w:type="spellEnd"/>
      <w:r w:rsidRPr="00644887">
        <w:rPr>
          <w:rFonts w:asciiTheme="minorHAnsi" w:hAnsiTheme="minorHAnsi" w:cstheme="minorHAnsi"/>
          <w:sz w:val="21"/>
          <w:szCs w:val="21"/>
        </w:rPr>
        <w:t xml:space="preserve"> trafia do zagęszczacza mechanicznego.</w:t>
      </w:r>
    </w:p>
    <w:p w14:paraId="07BA069E" w14:textId="77777777" w:rsidR="003C77F0" w:rsidRDefault="00626A90" w:rsidP="00626A90">
      <w:pPr>
        <w:pStyle w:val="Akapitzlist"/>
        <w:tabs>
          <w:tab w:val="left" w:pos="567"/>
        </w:tabs>
        <w:spacing w:line="276" w:lineRule="auto"/>
        <w:ind w:left="426"/>
        <w:contextualSpacing/>
        <w:jc w:val="both"/>
        <w:rPr>
          <w:rFonts w:asciiTheme="minorHAnsi" w:hAnsiTheme="minorHAnsi" w:cstheme="minorHAnsi"/>
          <w:sz w:val="21"/>
          <w:szCs w:val="21"/>
        </w:rPr>
      </w:pPr>
      <w:r w:rsidRPr="00626A90">
        <w:rPr>
          <w:rFonts w:asciiTheme="minorHAnsi" w:hAnsiTheme="minorHAnsi" w:cstheme="minorHAnsi"/>
          <w:sz w:val="21"/>
          <w:szCs w:val="21"/>
        </w:rPr>
        <w:t xml:space="preserve">Głównym elementem zagęszczarki taśmowej HUBER </w:t>
      </w:r>
      <w:proofErr w:type="spellStart"/>
      <w:r w:rsidRPr="00626A90">
        <w:rPr>
          <w:rFonts w:asciiTheme="minorHAnsi" w:hAnsiTheme="minorHAnsi" w:cstheme="minorHAnsi"/>
          <w:sz w:val="21"/>
          <w:szCs w:val="21"/>
        </w:rPr>
        <w:t>TwinBelt</w:t>
      </w:r>
      <w:proofErr w:type="spellEnd"/>
      <w:r w:rsidRPr="00626A90">
        <w:rPr>
          <w:rFonts w:asciiTheme="minorHAnsi" w:hAnsiTheme="minorHAnsi" w:cstheme="minorHAnsi"/>
          <w:sz w:val="21"/>
          <w:szCs w:val="21"/>
        </w:rPr>
        <w:t xml:space="preserve"> są dwie taśmy filtracyjne. Każda z taśm filtracyjnych wyposażona jest w</w:t>
      </w:r>
      <w:r>
        <w:rPr>
          <w:rFonts w:asciiTheme="minorHAnsi" w:hAnsiTheme="minorHAnsi" w:cstheme="minorHAnsi"/>
          <w:sz w:val="21"/>
          <w:szCs w:val="21"/>
          <w:lang w:val="pl-PL"/>
        </w:rPr>
        <w:t xml:space="preserve"> dwa</w:t>
      </w:r>
      <w:r w:rsidRPr="00626A90">
        <w:rPr>
          <w:rFonts w:asciiTheme="minorHAnsi" w:hAnsiTheme="minorHAnsi" w:cstheme="minorHAnsi"/>
          <w:sz w:val="21"/>
          <w:szCs w:val="21"/>
        </w:rPr>
        <w:t xml:space="preserve"> </w:t>
      </w:r>
      <w:r>
        <w:rPr>
          <w:rFonts w:asciiTheme="minorHAnsi" w:hAnsiTheme="minorHAnsi" w:cstheme="minorHAnsi"/>
          <w:sz w:val="21"/>
          <w:szCs w:val="21"/>
          <w:lang w:val="pl-PL"/>
        </w:rPr>
        <w:t>(</w:t>
      </w:r>
      <w:r w:rsidRPr="00626A90">
        <w:rPr>
          <w:rFonts w:asciiTheme="minorHAnsi" w:hAnsiTheme="minorHAnsi" w:cstheme="minorHAnsi"/>
          <w:sz w:val="21"/>
          <w:szCs w:val="21"/>
        </w:rPr>
        <w:t>2</w:t>
      </w:r>
      <w:r>
        <w:rPr>
          <w:rFonts w:asciiTheme="minorHAnsi" w:hAnsiTheme="minorHAnsi" w:cstheme="minorHAnsi"/>
          <w:sz w:val="21"/>
          <w:szCs w:val="21"/>
          <w:lang w:val="pl-PL"/>
        </w:rPr>
        <w:t>)</w:t>
      </w:r>
      <w:r w:rsidRPr="00626A90">
        <w:rPr>
          <w:rFonts w:asciiTheme="minorHAnsi" w:hAnsiTheme="minorHAnsi" w:cstheme="minorHAnsi"/>
          <w:sz w:val="21"/>
          <w:szCs w:val="21"/>
        </w:rPr>
        <w:t xml:space="preserve"> wałki, z których jeden napędza taśmę a drugi służy do jej napięcia. Prędkość przesuwu taśm dostosowuje się poprzez ręczne sterowanie częstotliwością silnika przekładniowego, prędkość dla każdej </w:t>
      </w:r>
      <w:r>
        <w:rPr>
          <w:rFonts w:asciiTheme="minorHAnsi" w:hAnsiTheme="minorHAnsi" w:cstheme="minorHAnsi"/>
          <w:sz w:val="21"/>
          <w:szCs w:val="21"/>
        </w:rPr>
        <w:br/>
      </w:r>
      <w:r w:rsidRPr="00644887">
        <w:rPr>
          <w:rFonts w:asciiTheme="minorHAnsi" w:hAnsiTheme="minorHAnsi" w:cstheme="minorHAnsi"/>
          <w:sz w:val="21"/>
          <w:szCs w:val="21"/>
        </w:rPr>
        <w:t>z taśm ustawia</w:t>
      </w:r>
      <w:r w:rsidRPr="00644887">
        <w:rPr>
          <w:rFonts w:asciiTheme="minorHAnsi" w:hAnsiTheme="minorHAnsi" w:cstheme="minorHAnsi"/>
          <w:sz w:val="21"/>
          <w:szCs w:val="21"/>
          <w:lang w:val="pl-PL"/>
        </w:rPr>
        <w:t>na jest</w:t>
      </w:r>
      <w:r w:rsidRPr="00644887">
        <w:rPr>
          <w:rFonts w:asciiTheme="minorHAnsi" w:hAnsiTheme="minorHAnsi" w:cstheme="minorHAnsi"/>
          <w:sz w:val="21"/>
          <w:szCs w:val="21"/>
        </w:rPr>
        <w:t xml:space="preserve"> indywidualnie. Przy wałkach napinających znajduje się przynależny czujnik kontroli posuwu taśmy. </w:t>
      </w:r>
    </w:p>
    <w:p w14:paraId="67D52D7F" w14:textId="069C9C84" w:rsidR="00626A90" w:rsidRPr="00626A90" w:rsidRDefault="00626A90" w:rsidP="00626A90">
      <w:pPr>
        <w:pStyle w:val="Akapitzlist"/>
        <w:tabs>
          <w:tab w:val="left" w:pos="567"/>
        </w:tabs>
        <w:spacing w:line="276" w:lineRule="auto"/>
        <w:ind w:left="426"/>
        <w:contextualSpacing/>
        <w:jc w:val="both"/>
        <w:rPr>
          <w:rFonts w:asciiTheme="minorHAnsi" w:hAnsiTheme="minorHAnsi" w:cstheme="minorHAnsi"/>
          <w:sz w:val="21"/>
          <w:szCs w:val="21"/>
        </w:rPr>
      </w:pPr>
      <w:r w:rsidRPr="00644887">
        <w:rPr>
          <w:rFonts w:asciiTheme="minorHAnsi" w:hAnsiTheme="minorHAnsi" w:cstheme="minorHAnsi"/>
          <w:sz w:val="21"/>
          <w:szCs w:val="21"/>
        </w:rPr>
        <w:lastRenderedPageBreak/>
        <w:t>Jeśli czujnik przesuwu taśmy</w:t>
      </w:r>
      <w:r w:rsidRPr="00626A90">
        <w:rPr>
          <w:rFonts w:asciiTheme="minorHAnsi" w:hAnsiTheme="minorHAnsi" w:cstheme="minorHAnsi"/>
          <w:sz w:val="21"/>
          <w:szCs w:val="21"/>
        </w:rPr>
        <w:t xml:space="preserve"> zgłosi awarię (brak sygnału wejściowego w ciągu 3 sekund) lub gdy zabezpieczenie silnika wyłączy silnik, następuje natychmiastowe zatrzymanie wszystkich urządzeń. Silnik napędowy taśmy uruchomiony jest równolegle z pompą płuczącą. W wypadku awarii pompy płuczącej następuje</w:t>
      </w:r>
      <w:r>
        <w:rPr>
          <w:rFonts w:asciiTheme="minorHAnsi" w:hAnsiTheme="minorHAnsi" w:cstheme="minorHAnsi"/>
          <w:sz w:val="21"/>
          <w:szCs w:val="21"/>
          <w:lang w:val="pl-PL"/>
        </w:rPr>
        <w:t xml:space="preserve"> </w:t>
      </w:r>
      <w:r w:rsidRPr="00626A90">
        <w:rPr>
          <w:rFonts w:asciiTheme="minorHAnsi" w:hAnsiTheme="minorHAnsi" w:cstheme="minorHAnsi"/>
          <w:sz w:val="21"/>
          <w:szCs w:val="21"/>
        </w:rPr>
        <w:t>natychmiastowe zatrzymanie wszystkich urządzeń.</w:t>
      </w:r>
    </w:p>
    <w:p w14:paraId="783F3DD2" w14:textId="7945B0B8" w:rsidR="00626A90" w:rsidRDefault="00626A90" w:rsidP="00626A90">
      <w:pPr>
        <w:pStyle w:val="Akapitzlist"/>
        <w:tabs>
          <w:tab w:val="left" w:pos="567"/>
        </w:tabs>
        <w:spacing w:line="276" w:lineRule="auto"/>
        <w:ind w:left="426"/>
        <w:contextualSpacing/>
        <w:jc w:val="both"/>
        <w:rPr>
          <w:rFonts w:asciiTheme="minorHAnsi" w:hAnsiTheme="minorHAnsi" w:cstheme="minorHAnsi"/>
          <w:sz w:val="21"/>
          <w:szCs w:val="21"/>
        </w:rPr>
      </w:pPr>
      <w:r w:rsidRPr="00626A90">
        <w:rPr>
          <w:rFonts w:asciiTheme="minorHAnsi" w:hAnsiTheme="minorHAnsi" w:cstheme="minorHAnsi"/>
          <w:sz w:val="21"/>
          <w:szCs w:val="21"/>
        </w:rPr>
        <w:t xml:space="preserve">Zagęszczony osad zrzucany jest do zbiornika osadu zagęszczonego. Pompa osadu zagęszczonego przetłacza osad </w:t>
      </w:r>
      <w:r>
        <w:rPr>
          <w:rFonts w:asciiTheme="minorHAnsi" w:hAnsiTheme="minorHAnsi" w:cstheme="minorHAnsi"/>
          <w:sz w:val="21"/>
          <w:szCs w:val="21"/>
        </w:rPr>
        <w:br/>
      </w:r>
      <w:r w:rsidRPr="00626A90">
        <w:rPr>
          <w:rFonts w:asciiTheme="minorHAnsi" w:hAnsiTheme="minorHAnsi" w:cstheme="minorHAnsi"/>
          <w:sz w:val="21"/>
          <w:szCs w:val="21"/>
        </w:rPr>
        <w:t>do zamkniętych komór fermentacyjnych (WKF).</w:t>
      </w:r>
      <w:r>
        <w:rPr>
          <w:rFonts w:asciiTheme="minorHAnsi" w:hAnsiTheme="minorHAnsi" w:cstheme="minorHAnsi"/>
          <w:sz w:val="21"/>
          <w:szCs w:val="21"/>
          <w:lang w:val="pl-PL"/>
        </w:rPr>
        <w:t xml:space="preserve"> </w:t>
      </w:r>
      <w:r w:rsidRPr="00626A90">
        <w:rPr>
          <w:rFonts w:asciiTheme="minorHAnsi" w:hAnsiTheme="minorHAnsi" w:cstheme="minorHAnsi"/>
          <w:sz w:val="21"/>
          <w:szCs w:val="21"/>
        </w:rPr>
        <w:t xml:space="preserve">Za pomocą czujnika poziomu włączana/wyłączana jest pompa osadu zagęszczonego. W momencie wystąpienia stanu MAX w zbiorniku osadu zagęszczonego zatrzymywane są pompy podające i napęd taśmy. Po spadku poziomu poniżej MAX i po upływie dowolnie ustawionego czasu zwłoki (stan </w:t>
      </w:r>
      <w:r w:rsidR="00D6350D">
        <w:rPr>
          <w:rFonts w:asciiTheme="minorHAnsi" w:hAnsiTheme="minorHAnsi" w:cstheme="minorHAnsi"/>
          <w:sz w:val="21"/>
          <w:szCs w:val="21"/>
        </w:rPr>
        <w:br/>
      </w:r>
      <w:r w:rsidRPr="00626A90">
        <w:rPr>
          <w:rFonts w:asciiTheme="minorHAnsi" w:hAnsiTheme="minorHAnsi" w:cstheme="minorHAnsi"/>
          <w:sz w:val="21"/>
          <w:szCs w:val="21"/>
        </w:rPr>
        <w:t>w zbiorniku osadu zagęszczonego poniżej MAX) maszyna uruchamiana jest ponownie.</w:t>
      </w:r>
    </w:p>
    <w:p w14:paraId="0CFE2EDF" w14:textId="725276D0" w:rsidR="00DC287A" w:rsidRPr="00DC287A" w:rsidRDefault="00DC287A" w:rsidP="00AA47C4">
      <w:pPr>
        <w:pStyle w:val="Akapitzlist"/>
        <w:numPr>
          <w:ilvl w:val="0"/>
          <w:numId w:val="68"/>
        </w:numPr>
        <w:tabs>
          <w:tab w:val="left" w:pos="567"/>
        </w:tabs>
        <w:spacing w:line="276" w:lineRule="auto"/>
        <w:ind w:left="851" w:hanging="425"/>
        <w:contextualSpacing/>
        <w:jc w:val="both"/>
        <w:rPr>
          <w:rFonts w:asciiTheme="minorHAnsi" w:hAnsiTheme="minorHAnsi" w:cstheme="minorHAnsi"/>
          <w:sz w:val="21"/>
          <w:szCs w:val="21"/>
        </w:rPr>
      </w:pPr>
      <w:r>
        <w:rPr>
          <w:rFonts w:asciiTheme="minorHAnsi" w:hAnsiTheme="minorHAnsi" w:cstheme="minorHAnsi"/>
          <w:sz w:val="21"/>
          <w:szCs w:val="21"/>
          <w:lang w:val="pl-PL"/>
        </w:rPr>
        <w:t>System płuczący:</w:t>
      </w:r>
    </w:p>
    <w:p w14:paraId="46226BF1" w14:textId="19099B3B" w:rsidR="00DC287A" w:rsidRPr="00DC287A" w:rsidRDefault="00DC287A" w:rsidP="00DC287A">
      <w:pPr>
        <w:spacing w:line="276" w:lineRule="auto"/>
        <w:ind w:left="851"/>
        <w:contextualSpacing/>
        <w:jc w:val="both"/>
        <w:rPr>
          <w:rFonts w:asciiTheme="minorHAnsi" w:hAnsiTheme="minorHAnsi" w:cstheme="minorHAnsi"/>
          <w:sz w:val="21"/>
          <w:szCs w:val="21"/>
        </w:rPr>
      </w:pPr>
      <w:r w:rsidRPr="00F2029A">
        <w:rPr>
          <w:rFonts w:ascii="Calibri" w:hAnsi="Calibri" w:cs="Calibri"/>
          <w:sz w:val="21"/>
          <w:szCs w:val="21"/>
        </w:rPr>
        <w:t>Podczas pracy taśmy filtracyjne czyszczone są w sposób ciągły za pomocą rur dyszowych. Do czyszczenia taśmy pobierana jest woda (technologiczna lub użytkowa) przez pompę płuczącą. Pompa zabezpieczona jest przed pracą na sucho</w:t>
      </w:r>
      <w:r>
        <w:rPr>
          <w:rFonts w:ascii="Calibri" w:hAnsi="Calibri" w:cs="Calibri"/>
          <w:sz w:val="21"/>
          <w:szCs w:val="21"/>
        </w:rPr>
        <w:t>,</w:t>
      </w:r>
    </w:p>
    <w:p w14:paraId="60A509C3" w14:textId="76951695" w:rsidR="00DC287A" w:rsidRPr="00DC287A" w:rsidRDefault="00DC287A" w:rsidP="00AA47C4">
      <w:pPr>
        <w:pStyle w:val="Akapitzlist"/>
        <w:numPr>
          <w:ilvl w:val="0"/>
          <w:numId w:val="68"/>
        </w:numPr>
        <w:tabs>
          <w:tab w:val="left" w:pos="567"/>
        </w:tabs>
        <w:spacing w:line="276" w:lineRule="auto"/>
        <w:ind w:left="851" w:hanging="425"/>
        <w:contextualSpacing/>
        <w:jc w:val="both"/>
        <w:rPr>
          <w:rFonts w:asciiTheme="minorHAnsi" w:hAnsiTheme="minorHAnsi" w:cstheme="minorHAnsi"/>
          <w:sz w:val="21"/>
          <w:szCs w:val="21"/>
        </w:rPr>
      </w:pPr>
      <w:r>
        <w:rPr>
          <w:rFonts w:asciiTheme="minorHAnsi" w:hAnsiTheme="minorHAnsi" w:cstheme="minorHAnsi"/>
          <w:sz w:val="21"/>
          <w:szCs w:val="21"/>
          <w:lang w:val="pl-PL"/>
        </w:rPr>
        <w:t>Zakończenie procesu zagęszczania:</w:t>
      </w:r>
    </w:p>
    <w:p w14:paraId="76A47DBD" w14:textId="77777777" w:rsidR="00DC287A" w:rsidRPr="00DC287A" w:rsidRDefault="00DC287A" w:rsidP="00DC287A">
      <w:pPr>
        <w:spacing w:line="276" w:lineRule="auto"/>
        <w:ind w:left="851"/>
        <w:contextualSpacing/>
        <w:jc w:val="both"/>
        <w:rPr>
          <w:rFonts w:ascii="Calibri" w:hAnsi="Calibri" w:cs="Calibri"/>
          <w:sz w:val="21"/>
          <w:szCs w:val="21"/>
        </w:rPr>
      </w:pPr>
      <w:r w:rsidRPr="00DC287A">
        <w:rPr>
          <w:rFonts w:ascii="Calibri" w:hAnsi="Calibri" w:cs="Calibri"/>
          <w:sz w:val="21"/>
          <w:szCs w:val="21"/>
        </w:rPr>
        <w:t>Zakończenie procesu zagęszczania następuje po wyłączeniu przyciskiem Start/Stop w instalacji zewnętrznej. Maszyna przełącza się natychmiastowo w tryb płukania. Tryb płukania sygnalizowany jest na</w:t>
      </w:r>
      <w:r w:rsidRPr="00DC287A">
        <w:rPr>
          <w:rFonts w:ascii="Calibri" w:hAnsi="Calibri" w:cs="Calibri"/>
          <w:color w:val="FF0000"/>
          <w:sz w:val="21"/>
          <w:szCs w:val="21"/>
        </w:rPr>
        <w:t xml:space="preserve"> </w:t>
      </w:r>
      <w:r w:rsidRPr="00DC287A">
        <w:rPr>
          <w:rFonts w:ascii="Calibri" w:hAnsi="Calibri" w:cs="Calibri"/>
          <w:sz w:val="21"/>
          <w:szCs w:val="21"/>
        </w:rPr>
        <w:t xml:space="preserve">wyświetlaczu obsługowym i poprzez zewnętrzny sygnał świetlny/dźwiękowy. Wraz z początkiem płukania zatrzymuje się pompa dozująca </w:t>
      </w:r>
      <w:proofErr w:type="spellStart"/>
      <w:r w:rsidRPr="00DC287A">
        <w:rPr>
          <w:rFonts w:ascii="Calibri" w:hAnsi="Calibri" w:cs="Calibri"/>
          <w:sz w:val="21"/>
          <w:szCs w:val="21"/>
        </w:rPr>
        <w:t>polielektrolit</w:t>
      </w:r>
      <w:proofErr w:type="spellEnd"/>
      <w:r w:rsidRPr="00DC287A">
        <w:rPr>
          <w:rFonts w:ascii="Calibri" w:hAnsi="Calibri" w:cs="Calibri"/>
          <w:sz w:val="21"/>
          <w:szCs w:val="21"/>
        </w:rPr>
        <w:t xml:space="preserve"> oraz pompa osadu nadmiernego. Napęd taśmy i pompa płucząca pozostają w ruchu zgodnie z ustalonym czasem płukania. Po zatrzymaniu napędu taśmy uruchamia się pompa osadu zagęszczonego o ile poziom w zbiorniku osadu zagęszczonego przekracza poziom MIN.</w:t>
      </w:r>
    </w:p>
    <w:p w14:paraId="50903F60" w14:textId="3C43C148" w:rsidR="00DC287A" w:rsidRPr="00626A90" w:rsidRDefault="00DC287A" w:rsidP="00AA47C4">
      <w:pPr>
        <w:pStyle w:val="Akapitzlist"/>
        <w:numPr>
          <w:ilvl w:val="0"/>
          <w:numId w:val="68"/>
        </w:numPr>
        <w:tabs>
          <w:tab w:val="left" w:pos="567"/>
        </w:tabs>
        <w:spacing w:line="276" w:lineRule="auto"/>
        <w:ind w:left="851" w:hanging="425"/>
        <w:contextualSpacing/>
        <w:jc w:val="both"/>
        <w:rPr>
          <w:rFonts w:asciiTheme="minorHAnsi" w:hAnsiTheme="minorHAnsi" w:cstheme="minorHAnsi"/>
          <w:sz w:val="21"/>
          <w:szCs w:val="21"/>
        </w:rPr>
      </w:pPr>
      <w:r>
        <w:rPr>
          <w:rFonts w:asciiTheme="minorHAnsi" w:hAnsiTheme="minorHAnsi" w:cstheme="minorHAnsi"/>
          <w:sz w:val="21"/>
          <w:szCs w:val="21"/>
          <w:lang w:val="pl-PL"/>
        </w:rPr>
        <w:t>Dwukomorowa stacja do przygotowania elektrolitu:</w:t>
      </w:r>
    </w:p>
    <w:p w14:paraId="45C82FEE" w14:textId="066A1705" w:rsidR="006665F8" w:rsidRPr="00F2029A" w:rsidRDefault="00DC287A" w:rsidP="006665F8">
      <w:pPr>
        <w:tabs>
          <w:tab w:val="num" w:pos="426"/>
        </w:tabs>
        <w:spacing w:line="276" w:lineRule="auto"/>
        <w:ind w:left="851"/>
        <w:jc w:val="both"/>
        <w:rPr>
          <w:rFonts w:ascii="Calibri" w:hAnsi="Calibri" w:cs="Calibri"/>
          <w:sz w:val="21"/>
          <w:szCs w:val="21"/>
        </w:rPr>
      </w:pPr>
      <w:proofErr w:type="spellStart"/>
      <w:r w:rsidRPr="00F2029A">
        <w:rPr>
          <w:rFonts w:ascii="Calibri" w:hAnsi="Calibri" w:cs="Calibri"/>
          <w:sz w:val="21"/>
          <w:szCs w:val="21"/>
        </w:rPr>
        <w:t>Ultromat</w:t>
      </w:r>
      <w:proofErr w:type="spellEnd"/>
      <w:r w:rsidRPr="00F2029A">
        <w:rPr>
          <w:rFonts w:ascii="Calibri" w:hAnsi="Calibri" w:cs="Calibri"/>
          <w:sz w:val="21"/>
          <w:szCs w:val="21"/>
        </w:rPr>
        <w:t xml:space="preserve"> ATFP firmy </w:t>
      </w:r>
      <w:proofErr w:type="spellStart"/>
      <w:r w:rsidRPr="00F2029A">
        <w:rPr>
          <w:rFonts w:ascii="Calibri" w:hAnsi="Calibri" w:cs="Calibri"/>
          <w:sz w:val="21"/>
          <w:szCs w:val="21"/>
        </w:rPr>
        <w:t>ProMinent</w:t>
      </w:r>
      <w:proofErr w:type="spellEnd"/>
      <w:r w:rsidRPr="00F2029A">
        <w:rPr>
          <w:rFonts w:ascii="Calibri" w:hAnsi="Calibri" w:cs="Calibri"/>
          <w:sz w:val="21"/>
          <w:szCs w:val="21"/>
        </w:rPr>
        <w:t xml:space="preserve"> to w pełni automatyczna stacja do przygotowania </w:t>
      </w:r>
      <w:proofErr w:type="spellStart"/>
      <w:r w:rsidRPr="00F2029A">
        <w:rPr>
          <w:rFonts w:ascii="Calibri" w:hAnsi="Calibri" w:cs="Calibri"/>
          <w:sz w:val="21"/>
          <w:szCs w:val="21"/>
        </w:rPr>
        <w:t>polielektrolitu</w:t>
      </w:r>
      <w:proofErr w:type="spellEnd"/>
      <w:r w:rsidRPr="00F2029A">
        <w:rPr>
          <w:rFonts w:ascii="Calibri" w:hAnsi="Calibri" w:cs="Calibri"/>
          <w:sz w:val="21"/>
          <w:szCs w:val="21"/>
        </w:rPr>
        <w:t xml:space="preserve">. Stosowana jest do przetwarzania proszkowego oraz płynnego polimeru. Przełączanie stacji </w:t>
      </w:r>
      <w:proofErr w:type="spellStart"/>
      <w:r w:rsidRPr="00F2029A">
        <w:rPr>
          <w:rFonts w:ascii="Calibri" w:hAnsi="Calibri" w:cs="Calibri"/>
          <w:sz w:val="21"/>
          <w:szCs w:val="21"/>
        </w:rPr>
        <w:t>Ultromat</w:t>
      </w:r>
      <w:proofErr w:type="spellEnd"/>
      <w:r w:rsidRPr="00F2029A">
        <w:rPr>
          <w:rFonts w:ascii="Calibri" w:hAnsi="Calibri" w:cs="Calibri"/>
          <w:sz w:val="21"/>
          <w:szCs w:val="21"/>
        </w:rPr>
        <w:t xml:space="preserve"> ATFP między rodzajem roztwarzanego medium (płyn/proszek) następuje za pomocą stacji kluczykowej na drzwiach szafy sterowniczej. Stacja została skonstruowana do automatycznego przyrządzania podstawowych roztworów elektrolitowych. Za pomocą układu sterowania stacji </w:t>
      </w:r>
      <w:proofErr w:type="spellStart"/>
      <w:r w:rsidRPr="00F2029A">
        <w:rPr>
          <w:rFonts w:ascii="Calibri" w:hAnsi="Calibri" w:cs="Calibri"/>
          <w:sz w:val="21"/>
          <w:szCs w:val="21"/>
        </w:rPr>
        <w:t>Ultromat</w:t>
      </w:r>
      <w:proofErr w:type="spellEnd"/>
      <w:r w:rsidRPr="00F2029A">
        <w:rPr>
          <w:rFonts w:ascii="Calibri" w:hAnsi="Calibri" w:cs="Calibri"/>
          <w:sz w:val="21"/>
          <w:szCs w:val="21"/>
        </w:rPr>
        <w:t xml:space="preserve"> możliwe jest ustawienie stężeń od 0,05 do 1,0</w:t>
      </w:r>
      <w:r>
        <w:rPr>
          <w:rFonts w:ascii="Calibri" w:hAnsi="Calibri" w:cs="Calibri"/>
          <w:sz w:val="21"/>
          <w:szCs w:val="21"/>
        </w:rPr>
        <w:t xml:space="preserve"> </w:t>
      </w:r>
      <w:r w:rsidRPr="00F2029A">
        <w:rPr>
          <w:rFonts w:ascii="Calibri" w:hAnsi="Calibri" w:cs="Calibri"/>
          <w:sz w:val="21"/>
          <w:szCs w:val="21"/>
        </w:rPr>
        <w:t>%. Lepkość utworzonego roztworu polimerowego nie może jednak przekraczać wartości 3500</w:t>
      </w:r>
      <w:r>
        <w:rPr>
          <w:rFonts w:ascii="Calibri" w:hAnsi="Calibri" w:cs="Calibri"/>
          <w:sz w:val="21"/>
          <w:szCs w:val="21"/>
        </w:rPr>
        <w:t xml:space="preserve"> </w:t>
      </w:r>
      <w:proofErr w:type="spellStart"/>
      <w:r w:rsidRPr="00F2029A">
        <w:rPr>
          <w:rFonts w:ascii="Calibri" w:hAnsi="Calibri" w:cs="Calibri"/>
          <w:sz w:val="21"/>
          <w:szCs w:val="21"/>
        </w:rPr>
        <w:t>mPas</w:t>
      </w:r>
      <w:proofErr w:type="spellEnd"/>
      <w:r w:rsidRPr="00F2029A">
        <w:rPr>
          <w:rFonts w:ascii="Calibri" w:hAnsi="Calibri" w:cs="Calibri"/>
          <w:sz w:val="21"/>
          <w:szCs w:val="21"/>
        </w:rPr>
        <w:t>. Utworzenie roztworu podstawowego przy maksymalnej wydajności znamionowej pobierania wynosi ok</w:t>
      </w:r>
      <w:r>
        <w:rPr>
          <w:rFonts w:ascii="Calibri" w:hAnsi="Calibri" w:cs="Calibri"/>
          <w:sz w:val="21"/>
          <w:szCs w:val="21"/>
        </w:rPr>
        <w:t>.</w:t>
      </w:r>
      <w:r w:rsidRPr="00F2029A">
        <w:rPr>
          <w:rFonts w:ascii="Calibri" w:hAnsi="Calibri" w:cs="Calibri"/>
          <w:sz w:val="21"/>
          <w:szCs w:val="21"/>
        </w:rPr>
        <w:t xml:space="preserve"> 60 minut. Podział zbiornika na dwie komory zapobiega mieszaniu się gotowego roztworu ze świeżo przyrządzonym.</w:t>
      </w:r>
      <w:r w:rsidR="006665F8">
        <w:rPr>
          <w:rFonts w:ascii="Calibri" w:hAnsi="Calibri" w:cs="Calibri"/>
          <w:sz w:val="21"/>
          <w:szCs w:val="21"/>
        </w:rPr>
        <w:t xml:space="preserve"> Jeśli chodzi o samą budowę urządzenia to stacja </w:t>
      </w:r>
      <w:proofErr w:type="spellStart"/>
      <w:r w:rsidR="006665F8" w:rsidRPr="00F2029A">
        <w:rPr>
          <w:rFonts w:ascii="Calibri" w:hAnsi="Calibri" w:cs="Calibri"/>
          <w:sz w:val="21"/>
          <w:szCs w:val="21"/>
        </w:rPr>
        <w:t>Ultromat</w:t>
      </w:r>
      <w:proofErr w:type="spellEnd"/>
      <w:r w:rsidR="006665F8" w:rsidRPr="00F2029A">
        <w:rPr>
          <w:rFonts w:ascii="Calibri" w:hAnsi="Calibri" w:cs="Calibri"/>
          <w:sz w:val="21"/>
          <w:szCs w:val="21"/>
        </w:rPr>
        <w:t xml:space="preserve"> została zaprojektowana w taki sposób aby wszystkie jej elementy były połączone w kompaktowej jednostce. Stacja składa się z: zamkniętego zbiornika dwukomorowego, rurociągu wodnego z lejem podmywającym, dozownika proszku, mieszadeł, zaworów rozdzielających oraz szafy sterowniczej.</w:t>
      </w:r>
      <w:r w:rsidR="006665F8">
        <w:rPr>
          <w:rFonts w:ascii="Calibri" w:hAnsi="Calibri" w:cs="Calibri"/>
          <w:sz w:val="21"/>
          <w:szCs w:val="21"/>
        </w:rPr>
        <w:t xml:space="preserve"> </w:t>
      </w:r>
    </w:p>
    <w:p w14:paraId="2BE38F5C" w14:textId="7B4606F5" w:rsidR="006665F8" w:rsidRPr="00F2029A" w:rsidRDefault="006665F8" w:rsidP="006665F8">
      <w:pPr>
        <w:pStyle w:val="Akapitzlist"/>
        <w:tabs>
          <w:tab w:val="left" w:pos="567"/>
        </w:tabs>
        <w:spacing w:line="276" w:lineRule="auto"/>
        <w:ind w:left="851"/>
        <w:contextualSpacing/>
        <w:jc w:val="both"/>
        <w:rPr>
          <w:rFonts w:ascii="Calibri" w:hAnsi="Calibri" w:cs="Calibri"/>
          <w:sz w:val="21"/>
          <w:szCs w:val="21"/>
        </w:rPr>
      </w:pPr>
      <w:r w:rsidRPr="00F2029A">
        <w:rPr>
          <w:rFonts w:ascii="Calibri" w:hAnsi="Calibri" w:cs="Calibri"/>
          <w:sz w:val="21"/>
          <w:szCs w:val="21"/>
        </w:rPr>
        <w:t>Opis głównych podzespołów stacji:</w:t>
      </w:r>
    </w:p>
    <w:p w14:paraId="53FF845A" w14:textId="77777777" w:rsidR="006665F8" w:rsidRPr="00F2029A" w:rsidRDefault="006665F8" w:rsidP="00AA47C4">
      <w:pPr>
        <w:pStyle w:val="Akapitzlist"/>
        <w:numPr>
          <w:ilvl w:val="0"/>
          <w:numId w:val="69"/>
        </w:numPr>
        <w:tabs>
          <w:tab w:val="left" w:pos="567"/>
        </w:tabs>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Zbiornik dwukomorowy – stan napełnienia kontrolowany jest w każdym zbiorniku poprzez miernik napełnienia. Oprócz zestyku min. i maks. do wyzwalania lub zakończenia automatycznego procesu przyrządzania dostępny jest dodatkowo zestyk opróżnienia, pełniący rolę ochrony przed pracą na sucho,</w:t>
      </w:r>
    </w:p>
    <w:p w14:paraId="0C8558ED" w14:textId="7F09D2B3" w:rsidR="006665F8" w:rsidRPr="00F2029A" w:rsidRDefault="006665F8" w:rsidP="00AA47C4">
      <w:pPr>
        <w:pStyle w:val="Akapitzlist"/>
        <w:numPr>
          <w:ilvl w:val="0"/>
          <w:numId w:val="69"/>
        </w:numPr>
        <w:tabs>
          <w:tab w:val="left" w:pos="567"/>
        </w:tabs>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 xml:space="preserve">Aparatura wodna z urządzeniem podmywającym – poprzez aparaturę wodną stacja jest zasilana w wodę rozpuszczającą. Zawór redukcji ciśnienia z osadnikiem zanieczyszczenia zapewnia ograniczenie </w:t>
      </w:r>
      <w:r>
        <w:rPr>
          <w:rFonts w:ascii="Calibri" w:hAnsi="Calibri" w:cs="Calibri"/>
          <w:sz w:val="21"/>
          <w:szCs w:val="21"/>
        </w:rPr>
        <w:br/>
      </w:r>
      <w:r w:rsidRPr="00F2029A">
        <w:rPr>
          <w:rFonts w:ascii="Calibri" w:hAnsi="Calibri" w:cs="Calibri"/>
          <w:sz w:val="21"/>
          <w:szCs w:val="21"/>
        </w:rPr>
        <w:t>i</w:t>
      </w:r>
      <w:r>
        <w:rPr>
          <w:rFonts w:ascii="Calibri" w:hAnsi="Calibri" w:cs="Calibri"/>
          <w:sz w:val="21"/>
          <w:szCs w:val="21"/>
          <w:lang w:val="pl-PL"/>
        </w:rPr>
        <w:t xml:space="preserve"> </w:t>
      </w:r>
      <w:r w:rsidRPr="00F2029A">
        <w:rPr>
          <w:rFonts w:ascii="Calibri" w:hAnsi="Calibri" w:cs="Calibri"/>
          <w:sz w:val="21"/>
          <w:szCs w:val="21"/>
        </w:rPr>
        <w:t xml:space="preserve">utrzymanie prawidłowego ciśnienia roboczego. Zawór elektromagnetyczny automatycznie otwiera </w:t>
      </w:r>
      <w:r>
        <w:rPr>
          <w:rFonts w:ascii="Calibri" w:hAnsi="Calibri" w:cs="Calibri"/>
          <w:sz w:val="21"/>
          <w:szCs w:val="21"/>
        </w:rPr>
        <w:br/>
      </w:r>
      <w:r w:rsidRPr="00F2029A">
        <w:rPr>
          <w:rFonts w:ascii="Calibri" w:hAnsi="Calibri" w:cs="Calibri"/>
          <w:sz w:val="21"/>
          <w:szCs w:val="21"/>
        </w:rPr>
        <w:t>i zamyka dopływ wody. Zastosowany licznik turbinowy (</w:t>
      </w:r>
      <w:proofErr w:type="spellStart"/>
      <w:r w:rsidRPr="00F2029A">
        <w:rPr>
          <w:rFonts w:ascii="Calibri" w:hAnsi="Calibri" w:cs="Calibri"/>
          <w:sz w:val="21"/>
          <w:szCs w:val="21"/>
        </w:rPr>
        <w:t>ProMinent</w:t>
      </w:r>
      <w:proofErr w:type="spellEnd"/>
      <w:r w:rsidRPr="00F2029A">
        <w:rPr>
          <w:rFonts w:ascii="Calibri" w:hAnsi="Calibri" w:cs="Calibri"/>
          <w:sz w:val="21"/>
          <w:szCs w:val="21"/>
        </w:rPr>
        <w:t xml:space="preserve"> </w:t>
      </w:r>
      <w:proofErr w:type="spellStart"/>
      <w:r w:rsidRPr="00F2029A">
        <w:rPr>
          <w:rFonts w:ascii="Calibri" w:hAnsi="Calibri" w:cs="Calibri"/>
          <w:sz w:val="21"/>
          <w:szCs w:val="21"/>
        </w:rPr>
        <w:t>turboDOS</w:t>
      </w:r>
      <w:proofErr w:type="spellEnd"/>
      <w:r w:rsidRPr="00F2029A">
        <w:rPr>
          <w:rFonts w:ascii="Calibri" w:hAnsi="Calibri" w:cs="Calibri"/>
          <w:sz w:val="21"/>
          <w:szCs w:val="21"/>
        </w:rPr>
        <w:t>) w sposób ciągły przesyła informacje o przepływie. Za pomocą zaworów regulujących ustawiany jest podczas pracy przepływ wody. Lej podmywający z urządzeniem mieszającym, przelewem i czujnikiem poziomu do nadzorowania</w:t>
      </w:r>
      <w:r>
        <w:rPr>
          <w:rFonts w:ascii="Calibri" w:hAnsi="Calibri" w:cs="Calibri"/>
          <w:sz w:val="21"/>
          <w:szCs w:val="21"/>
          <w:lang w:val="pl-PL"/>
        </w:rPr>
        <w:t xml:space="preserve"> </w:t>
      </w:r>
      <w:r w:rsidRPr="00F2029A">
        <w:rPr>
          <w:rFonts w:ascii="Calibri" w:hAnsi="Calibri" w:cs="Calibri"/>
          <w:sz w:val="21"/>
          <w:szCs w:val="21"/>
        </w:rPr>
        <w:t>przelewu zapewnia intensywne nawilżanie proszku elektrolitu wodą rozpuszczającą. Ręczna armatura odcinająca umożliwia dodatkowo odcięcie dopływu wody w celach konserwacyjnych.</w:t>
      </w:r>
    </w:p>
    <w:p w14:paraId="72B1229C" w14:textId="588085B2" w:rsidR="006665F8" w:rsidRPr="003C77F0" w:rsidRDefault="006665F8" w:rsidP="00AA47C4">
      <w:pPr>
        <w:pStyle w:val="Akapitzlist"/>
        <w:numPr>
          <w:ilvl w:val="0"/>
          <w:numId w:val="69"/>
        </w:numPr>
        <w:tabs>
          <w:tab w:val="left" w:pos="567"/>
        </w:tabs>
        <w:spacing w:line="276" w:lineRule="auto"/>
        <w:ind w:left="1276" w:hanging="425"/>
        <w:contextualSpacing/>
        <w:jc w:val="both"/>
        <w:rPr>
          <w:rFonts w:ascii="Calibri" w:hAnsi="Calibri" w:cs="Calibri"/>
          <w:sz w:val="21"/>
          <w:szCs w:val="21"/>
        </w:rPr>
      </w:pPr>
      <w:r w:rsidRPr="00644887">
        <w:rPr>
          <w:rFonts w:ascii="Calibri" w:hAnsi="Calibri" w:cs="Calibri"/>
          <w:sz w:val="21"/>
          <w:szCs w:val="21"/>
        </w:rPr>
        <w:t>Dozownik materiału suchego – wyposażony w zamykaną pokrywę rury dozującej, ogrzewanie rury</w:t>
      </w:r>
      <w:r w:rsidRPr="00644887">
        <w:rPr>
          <w:rFonts w:ascii="Calibri" w:hAnsi="Calibri" w:cs="Calibri"/>
          <w:sz w:val="21"/>
          <w:szCs w:val="21"/>
          <w:lang w:val="pl-PL"/>
        </w:rPr>
        <w:t xml:space="preserve"> </w:t>
      </w:r>
      <w:r w:rsidRPr="00644887">
        <w:rPr>
          <w:rFonts w:ascii="Calibri" w:hAnsi="Calibri" w:cs="Calibri"/>
          <w:sz w:val="21"/>
          <w:szCs w:val="21"/>
        </w:rPr>
        <w:t>dozującej oraz czujnik minimalnego stanu napełnienia leju polimerem proszkowym. W celu</w:t>
      </w:r>
      <w:r w:rsidRPr="00644887">
        <w:rPr>
          <w:rFonts w:ascii="Calibri" w:hAnsi="Calibri" w:cs="Calibri"/>
          <w:sz w:val="21"/>
          <w:szCs w:val="21"/>
          <w:lang w:val="pl-PL"/>
        </w:rPr>
        <w:t xml:space="preserve"> </w:t>
      </w:r>
      <w:r w:rsidRPr="00644887">
        <w:rPr>
          <w:rFonts w:ascii="Calibri" w:hAnsi="Calibri" w:cs="Calibri"/>
          <w:sz w:val="21"/>
          <w:szCs w:val="21"/>
        </w:rPr>
        <w:t>proporcjonalnego dozowania proszku elektrolitu do wody rozpuszczającej dozownik materiału suchego sterowany jest poprzez przetwornik częstotliwości</w:t>
      </w:r>
      <w:r w:rsidR="00CC097D" w:rsidRPr="00644887">
        <w:rPr>
          <w:rFonts w:ascii="Calibri" w:hAnsi="Calibri" w:cs="Calibri"/>
          <w:sz w:val="21"/>
          <w:szCs w:val="21"/>
          <w:lang w:val="pl-PL"/>
        </w:rPr>
        <w:t>,</w:t>
      </w:r>
    </w:p>
    <w:p w14:paraId="412D2183" w14:textId="77777777" w:rsidR="003C77F0" w:rsidRPr="003C77F0" w:rsidRDefault="003C77F0" w:rsidP="003C77F0">
      <w:pPr>
        <w:tabs>
          <w:tab w:val="left" w:pos="567"/>
        </w:tabs>
        <w:spacing w:line="276" w:lineRule="auto"/>
        <w:ind w:left="851"/>
        <w:contextualSpacing/>
        <w:jc w:val="both"/>
        <w:rPr>
          <w:rFonts w:ascii="Calibri" w:hAnsi="Calibri" w:cs="Calibri"/>
          <w:sz w:val="21"/>
          <w:szCs w:val="21"/>
        </w:rPr>
      </w:pPr>
    </w:p>
    <w:p w14:paraId="6067AE43" w14:textId="44DBD36B" w:rsidR="006665F8" w:rsidRPr="00CC097D" w:rsidRDefault="006665F8" w:rsidP="00AA47C4">
      <w:pPr>
        <w:pStyle w:val="Akapitzlist"/>
        <w:numPr>
          <w:ilvl w:val="0"/>
          <w:numId w:val="69"/>
        </w:numPr>
        <w:tabs>
          <w:tab w:val="left" w:pos="567"/>
        </w:tabs>
        <w:spacing w:line="276" w:lineRule="auto"/>
        <w:ind w:left="1276" w:hanging="425"/>
        <w:contextualSpacing/>
        <w:jc w:val="both"/>
        <w:rPr>
          <w:rFonts w:ascii="Calibri" w:hAnsi="Calibri" w:cs="Calibri"/>
          <w:sz w:val="21"/>
          <w:szCs w:val="21"/>
        </w:rPr>
      </w:pPr>
      <w:r w:rsidRPr="00CC097D">
        <w:rPr>
          <w:rFonts w:ascii="Calibri" w:hAnsi="Calibri" w:cs="Calibri"/>
          <w:sz w:val="21"/>
          <w:szCs w:val="21"/>
        </w:rPr>
        <w:lastRenderedPageBreak/>
        <w:t xml:space="preserve">Kontrola dozowania koncentratu (tylko </w:t>
      </w:r>
      <w:proofErr w:type="spellStart"/>
      <w:r w:rsidRPr="00CC097D">
        <w:rPr>
          <w:rFonts w:ascii="Calibri" w:hAnsi="Calibri" w:cs="Calibri"/>
          <w:sz w:val="21"/>
          <w:szCs w:val="21"/>
        </w:rPr>
        <w:t>Ultromat</w:t>
      </w:r>
      <w:proofErr w:type="spellEnd"/>
      <w:r w:rsidRPr="00CC097D">
        <w:rPr>
          <w:rFonts w:ascii="Calibri" w:hAnsi="Calibri" w:cs="Calibri"/>
          <w:sz w:val="21"/>
          <w:szCs w:val="21"/>
        </w:rPr>
        <w:t>® ATF)</w:t>
      </w:r>
      <w:r w:rsidR="00CC097D" w:rsidRPr="00CC097D">
        <w:rPr>
          <w:rFonts w:ascii="Calibri" w:hAnsi="Calibri" w:cs="Calibri"/>
          <w:sz w:val="21"/>
          <w:szCs w:val="21"/>
          <w:lang w:val="pl-PL"/>
        </w:rPr>
        <w:t xml:space="preserve"> – s</w:t>
      </w:r>
      <w:proofErr w:type="spellStart"/>
      <w:r w:rsidRPr="00CC097D">
        <w:rPr>
          <w:rFonts w:ascii="Calibri" w:hAnsi="Calibri" w:cs="Calibri"/>
          <w:sz w:val="21"/>
          <w:szCs w:val="21"/>
        </w:rPr>
        <w:t>tacje</w:t>
      </w:r>
      <w:proofErr w:type="spellEnd"/>
      <w:r w:rsidRPr="00CC097D">
        <w:rPr>
          <w:rFonts w:ascii="Calibri" w:hAnsi="Calibri" w:cs="Calibri"/>
          <w:sz w:val="21"/>
          <w:szCs w:val="21"/>
        </w:rPr>
        <w:t xml:space="preserve"> ATF/96 mogą pracować według wyboru </w:t>
      </w:r>
      <w:r w:rsidR="00CC097D" w:rsidRPr="00CC097D">
        <w:rPr>
          <w:rFonts w:ascii="Calibri" w:hAnsi="Calibri" w:cs="Calibri"/>
          <w:sz w:val="21"/>
          <w:szCs w:val="21"/>
        </w:rPr>
        <w:br/>
      </w:r>
      <w:r w:rsidRPr="00CC097D">
        <w:rPr>
          <w:rFonts w:ascii="Calibri" w:hAnsi="Calibri" w:cs="Calibri"/>
          <w:sz w:val="21"/>
          <w:szCs w:val="21"/>
        </w:rPr>
        <w:t>z materiałem sypkim lub z koncentratem płynnym. Przy pracy z koncentratem płynnym pompa dozuje koncentrat do komory przyrządzania roztworu (roztwarzania). Zastosowanie kontroli dozowania jest możliwe tylko przy stosowaniu mimośrodowej pompy ślimakowej.</w:t>
      </w:r>
      <w:r w:rsidR="00CC097D" w:rsidRPr="00CC097D">
        <w:rPr>
          <w:rFonts w:ascii="Calibri" w:hAnsi="Calibri" w:cs="Calibri"/>
          <w:sz w:val="21"/>
          <w:szCs w:val="21"/>
          <w:lang w:val="pl-PL"/>
        </w:rPr>
        <w:t xml:space="preserve"> Sam u</w:t>
      </w:r>
      <w:r w:rsidRPr="00CC097D">
        <w:rPr>
          <w:rFonts w:ascii="Calibri" w:hAnsi="Calibri" w:cs="Calibri"/>
          <w:sz w:val="21"/>
          <w:szCs w:val="21"/>
        </w:rPr>
        <w:t xml:space="preserve">kład kontrolujący składa się </w:t>
      </w:r>
      <w:r w:rsidR="00CC097D" w:rsidRPr="00CC097D">
        <w:rPr>
          <w:rFonts w:ascii="Calibri" w:hAnsi="Calibri" w:cs="Calibri"/>
          <w:sz w:val="21"/>
          <w:szCs w:val="21"/>
        </w:rPr>
        <w:br/>
      </w:r>
      <w:r w:rsidRPr="00CC097D">
        <w:rPr>
          <w:rFonts w:ascii="Calibri" w:hAnsi="Calibri" w:cs="Calibri"/>
          <w:sz w:val="21"/>
          <w:szCs w:val="21"/>
        </w:rPr>
        <w:t>z adaptera przepływowego i termicznego czujnika przepływu. Pozycja menu "ustawienie kontroli dozowania" służy do nastawiania czujnika przepływu.</w:t>
      </w:r>
    </w:p>
    <w:p w14:paraId="049529C5" w14:textId="114464FB" w:rsidR="006665F8" w:rsidRDefault="006665F8" w:rsidP="00AA47C4">
      <w:pPr>
        <w:pStyle w:val="Akapitzlist"/>
        <w:numPr>
          <w:ilvl w:val="0"/>
          <w:numId w:val="69"/>
        </w:numPr>
        <w:tabs>
          <w:tab w:val="left" w:pos="567"/>
        </w:tabs>
        <w:spacing w:line="276" w:lineRule="auto"/>
        <w:ind w:left="1276" w:hanging="425"/>
        <w:contextualSpacing/>
        <w:jc w:val="both"/>
        <w:rPr>
          <w:rFonts w:ascii="Calibri" w:hAnsi="Calibri" w:cs="Calibri"/>
          <w:sz w:val="21"/>
          <w:szCs w:val="21"/>
        </w:rPr>
      </w:pPr>
      <w:r w:rsidRPr="00CC097D">
        <w:rPr>
          <w:rFonts w:ascii="Calibri" w:hAnsi="Calibri" w:cs="Calibri"/>
          <w:sz w:val="21"/>
          <w:szCs w:val="21"/>
        </w:rPr>
        <w:t>Mieszadła – stacja</w:t>
      </w:r>
      <w:r w:rsidRPr="00F2029A">
        <w:rPr>
          <w:rFonts w:ascii="Calibri" w:hAnsi="Calibri" w:cs="Calibri"/>
          <w:sz w:val="21"/>
          <w:szCs w:val="21"/>
        </w:rPr>
        <w:t xml:space="preserve"> wyposażon</w:t>
      </w:r>
      <w:r w:rsidR="00CC097D">
        <w:rPr>
          <w:rFonts w:ascii="Calibri" w:hAnsi="Calibri" w:cs="Calibri"/>
          <w:sz w:val="21"/>
          <w:szCs w:val="21"/>
          <w:lang w:val="pl-PL"/>
        </w:rPr>
        <w:t>a</w:t>
      </w:r>
      <w:r w:rsidRPr="00F2029A">
        <w:rPr>
          <w:rFonts w:ascii="Calibri" w:hAnsi="Calibri" w:cs="Calibri"/>
          <w:sz w:val="21"/>
          <w:szCs w:val="21"/>
        </w:rPr>
        <w:t xml:space="preserve"> jest w dwa elektryczne mieszadła służące do rozrabiania elektrolitu,</w:t>
      </w:r>
    </w:p>
    <w:p w14:paraId="0A05139D" w14:textId="47929912" w:rsidR="00626A90" w:rsidRPr="00CC097D" w:rsidRDefault="00CC097D" w:rsidP="00AA47C4">
      <w:pPr>
        <w:pStyle w:val="Akapitzlist"/>
        <w:numPr>
          <w:ilvl w:val="0"/>
          <w:numId w:val="69"/>
        </w:numPr>
        <w:tabs>
          <w:tab w:val="num" w:pos="426"/>
          <w:tab w:val="left" w:pos="567"/>
        </w:tabs>
        <w:spacing w:line="276" w:lineRule="auto"/>
        <w:ind w:left="1276" w:hanging="425"/>
        <w:contextualSpacing/>
        <w:jc w:val="both"/>
        <w:rPr>
          <w:rFonts w:ascii="Calibri" w:hAnsi="Calibri" w:cs="Calibri"/>
          <w:sz w:val="21"/>
          <w:szCs w:val="21"/>
        </w:rPr>
      </w:pPr>
      <w:r w:rsidRPr="00CC097D">
        <w:rPr>
          <w:rFonts w:ascii="Calibri" w:hAnsi="Calibri" w:cs="Calibri"/>
          <w:sz w:val="21"/>
          <w:szCs w:val="21"/>
          <w:lang w:val="pl-PL"/>
        </w:rPr>
        <w:t xml:space="preserve">Szafa </w:t>
      </w:r>
      <w:r w:rsidR="006665F8" w:rsidRPr="00CC097D">
        <w:rPr>
          <w:rFonts w:ascii="Calibri" w:hAnsi="Calibri" w:cs="Calibri"/>
          <w:sz w:val="21"/>
          <w:szCs w:val="21"/>
        </w:rPr>
        <w:t>sterownicza – zapewniająca pełną kontrolę nad procesem roztwarzania</w:t>
      </w:r>
      <w:r>
        <w:rPr>
          <w:rFonts w:ascii="Calibri" w:hAnsi="Calibri" w:cs="Calibri"/>
          <w:sz w:val="21"/>
          <w:szCs w:val="21"/>
          <w:lang w:val="pl-PL"/>
        </w:rPr>
        <w:t>.</w:t>
      </w:r>
    </w:p>
    <w:p w14:paraId="7A43BE5D" w14:textId="02F5B3FA" w:rsidR="0062074B" w:rsidRPr="00D43735" w:rsidRDefault="00B058E3" w:rsidP="00AA47C4">
      <w:pPr>
        <w:pStyle w:val="Akapitzlist"/>
        <w:numPr>
          <w:ilvl w:val="0"/>
          <w:numId w:val="30"/>
        </w:numPr>
        <w:tabs>
          <w:tab w:val="clear" w:pos="390"/>
          <w:tab w:val="num" w:pos="426"/>
        </w:tabs>
        <w:spacing w:line="276" w:lineRule="auto"/>
        <w:ind w:left="426" w:hanging="426"/>
        <w:jc w:val="both"/>
        <w:rPr>
          <w:rFonts w:ascii="Calibri" w:hAnsi="Calibri" w:cs="Calibri"/>
          <w:sz w:val="21"/>
          <w:szCs w:val="21"/>
        </w:rPr>
      </w:pPr>
      <w:r w:rsidRPr="00D43735">
        <w:rPr>
          <w:rFonts w:ascii="Calibri" w:hAnsi="Calibri" w:cs="Calibri"/>
          <w:sz w:val="21"/>
          <w:szCs w:val="21"/>
          <w:lang w:val="pl-PL"/>
        </w:rPr>
        <w:t>Zakres prac</w:t>
      </w:r>
      <w:r w:rsidR="0062074B" w:rsidRPr="00D43735">
        <w:rPr>
          <w:rFonts w:ascii="Calibri" w:hAnsi="Calibri" w:cs="Calibri"/>
          <w:sz w:val="21"/>
          <w:szCs w:val="21"/>
          <w:lang w:val="pl-PL"/>
        </w:rPr>
        <w:t xml:space="preserve"> do wykonania</w:t>
      </w:r>
      <w:r w:rsidR="00052453" w:rsidRPr="00D43735">
        <w:rPr>
          <w:rFonts w:ascii="Calibri" w:hAnsi="Calibri" w:cs="Calibri"/>
          <w:sz w:val="21"/>
          <w:szCs w:val="21"/>
          <w:lang w:val="pl-PL"/>
        </w:rPr>
        <w:t>:</w:t>
      </w:r>
      <w:r w:rsidRPr="00D43735">
        <w:rPr>
          <w:rFonts w:ascii="Calibri" w:hAnsi="Calibri" w:cs="Calibri"/>
          <w:sz w:val="21"/>
          <w:szCs w:val="21"/>
          <w:lang w:val="pl-PL"/>
        </w:rPr>
        <w:t xml:space="preserve"> </w:t>
      </w:r>
    </w:p>
    <w:p w14:paraId="10E9B9D8" w14:textId="48538DF6"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Pr>
          <w:rFonts w:ascii="Calibri" w:hAnsi="Calibri" w:cs="Calibri"/>
          <w:sz w:val="21"/>
          <w:szCs w:val="21"/>
          <w:lang w:val="pl-PL"/>
        </w:rPr>
        <w:t>Umieszczenie</w:t>
      </w:r>
      <w:r w:rsidRPr="00F2029A">
        <w:rPr>
          <w:rFonts w:ascii="Calibri" w:hAnsi="Calibri" w:cs="Calibri"/>
          <w:sz w:val="21"/>
          <w:szCs w:val="21"/>
        </w:rPr>
        <w:t xml:space="preserve"> układów zasilania i sterowania stacji roztwarzania elektrolitu w szafie zasilająco</w:t>
      </w:r>
      <w:r>
        <w:rPr>
          <w:rFonts w:ascii="Calibri" w:hAnsi="Calibri" w:cs="Calibri"/>
          <w:sz w:val="21"/>
          <w:szCs w:val="21"/>
          <w:lang w:val="pl-PL"/>
        </w:rPr>
        <w:t>-</w:t>
      </w:r>
      <w:r w:rsidRPr="00F2029A">
        <w:rPr>
          <w:rFonts w:ascii="Calibri" w:hAnsi="Calibri" w:cs="Calibri"/>
          <w:sz w:val="21"/>
          <w:szCs w:val="21"/>
        </w:rPr>
        <w:t>sterowniczej zagęszczarki HUBER</w:t>
      </w:r>
      <w:r>
        <w:rPr>
          <w:rFonts w:ascii="Calibri" w:hAnsi="Calibri" w:cs="Calibri"/>
          <w:sz w:val="21"/>
          <w:szCs w:val="21"/>
          <w:lang w:val="pl-PL"/>
        </w:rPr>
        <w:t>,</w:t>
      </w:r>
    </w:p>
    <w:p w14:paraId="718B4212" w14:textId="32BBE00E"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Opracowanie projektu wykonawczego, który zawierał będzie: schematy montażowe nowej szafy sterowniczej (widok szafy, wymiary szafy, rozmieszczenie elementów w szafie), schematy elektryczne (wraz z listą materiałową wszystkich zabudowanych elementów/urządzeń) oraz przedłożenie ich zamawiającemu celem uzyskania zatwierdzenia (co najmniej na dwa tygodnie przed planowanym montażem)</w:t>
      </w:r>
      <w:r>
        <w:rPr>
          <w:rFonts w:ascii="Calibri" w:hAnsi="Calibri" w:cs="Calibri"/>
          <w:sz w:val="21"/>
          <w:szCs w:val="21"/>
          <w:lang w:val="pl-PL"/>
        </w:rPr>
        <w:t>,</w:t>
      </w:r>
    </w:p>
    <w:p w14:paraId="0672ABFF" w14:textId="4AE50D89"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Opracowanie ekranów wizualizacji na wyświetlaczu LCD/LED (w formie zdjęć) oraz przedłożenie ich</w:t>
      </w:r>
      <w:r>
        <w:rPr>
          <w:rFonts w:ascii="Calibri" w:hAnsi="Calibri" w:cs="Calibri"/>
          <w:sz w:val="21"/>
          <w:szCs w:val="21"/>
          <w:lang w:val="pl-PL"/>
        </w:rPr>
        <w:t xml:space="preserve"> zamawiającemu</w:t>
      </w:r>
      <w:r w:rsidRPr="00F2029A">
        <w:rPr>
          <w:rFonts w:ascii="Calibri" w:hAnsi="Calibri" w:cs="Calibri"/>
          <w:sz w:val="21"/>
          <w:szCs w:val="21"/>
        </w:rPr>
        <w:t xml:space="preserve"> celem uzyskania zatwierdzenia (co najmniej na tydzień przed planowanym montażem</w:t>
      </w:r>
      <w:r>
        <w:rPr>
          <w:rFonts w:ascii="Calibri" w:hAnsi="Calibri" w:cs="Calibri"/>
          <w:sz w:val="21"/>
          <w:szCs w:val="21"/>
          <w:lang w:val="pl-PL"/>
        </w:rPr>
        <w:t xml:space="preserve"> – </w:t>
      </w:r>
      <w:r>
        <w:rPr>
          <w:rFonts w:ascii="Calibri" w:hAnsi="Calibri" w:cs="Calibri"/>
          <w:sz w:val="21"/>
          <w:szCs w:val="21"/>
          <w:lang w:val="pl-PL"/>
        </w:rPr>
        <w:br/>
      </w:r>
      <w:r w:rsidRPr="00F2029A">
        <w:rPr>
          <w:rFonts w:ascii="Calibri" w:hAnsi="Calibri" w:cs="Calibri"/>
          <w:sz w:val="21"/>
          <w:szCs w:val="21"/>
        </w:rPr>
        <w:t>po zaakceptowaniu projektu wykonawczego)</w:t>
      </w:r>
      <w:r>
        <w:rPr>
          <w:rFonts w:ascii="Calibri" w:hAnsi="Calibri" w:cs="Calibri"/>
          <w:sz w:val="21"/>
          <w:szCs w:val="21"/>
          <w:lang w:val="pl-PL"/>
        </w:rPr>
        <w:t>,</w:t>
      </w:r>
    </w:p>
    <w:p w14:paraId="783D080F"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kompletacja i dostawa nowej szafy sterowniczej (z wyposażeniem) wraz z armaturą i oprzyrządowaniem spełniającym  wymagania zamawiającego określone w nin. specyfikacji,</w:t>
      </w:r>
    </w:p>
    <w:p w14:paraId="586B3104"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 xml:space="preserve">dokonanie wszelkich uzgodnień ze służbami zamawiającego w celu przygotowania i wykonania prac </w:t>
      </w:r>
      <w:r w:rsidRPr="00F2029A">
        <w:rPr>
          <w:rFonts w:ascii="Calibri" w:hAnsi="Calibri" w:cs="Calibri"/>
          <w:sz w:val="21"/>
          <w:szCs w:val="21"/>
        </w:rPr>
        <w:br/>
        <w:t xml:space="preserve">w sposób niekolidujący z pracą maszynowni oczyszczalni ścieków, </w:t>
      </w:r>
      <w:bookmarkStart w:id="4" w:name="_Hlk76043817"/>
    </w:p>
    <w:p w14:paraId="2344532D" w14:textId="5045208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demontaż istniejącej szafy sterowniczej zagęszczarki HUBER wraz z</w:t>
      </w:r>
      <w:r>
        <w:rPr>
          <w:rFonts w:ascii="Calibri" w:hAnsi="Calibri" w:cs="Calibri"/>
          <w:sz w:val="21"/>
          <w:szCs w:val="21"/>
          <w:lang w:val="pl-PL"/>
        </w:rPr>
        <w:t>e</w:t>
      </w:r>
      <w:r w:rsidRPr="00F2029A">
        <w:rPr>
          <w:rFonts w:ascii="Calibri" w:hAnsi="Calibri" w:cs="Calibri"/>
          <w:sz w:val="21"/>
          <w:szCs w:val="21"/>
        </w:rPr>
        <w:t xml:space="preserve"> wszystkimi podzespołami,</w:t>
      </w:r>
      <w:bookmarkEnd w:id="4"/>
    </w:p>
    <w:p w14:paraId="0F37AE55" w14:textId="06FDBA21"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demontaż istniejącej szafy sterowniczej stacji roztwarzania elektrolitu wraz z</w:t>
      </w:r>
      <w:r>
        <w:rPr>
          <w:rFonts w:ascii="Calibri" w:hAnsi="Calibri" w:cs="Calibri"/>
          <w:sz w:val="21"/>
          <w:szCs w:val="21"/>
          <w:lang w:val="pl-PL"/>
        </w:rPr>
        <w:t>e</w:t>
      </w:r>
      <w:r w:rsidRPr="00F2029A">
        <w:rPr>
          <w:rFonts w:ascii="Calibri" w:hAnsi="Calibri" w:cs="Calibri"/>
          <w:sz w:val="21"/>
          <w:szCs w:val="21"/>
        </w:rPr>
        <w:t xml:space="preserve"> wszystkimi podzespołami,</w:t>
      </w:r>
    </w:p>
    <w:p w14:paraId="6627A335"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przygotowanie miejsca montażu dla nowej szafy sterowniczej przystosowanej do obsługi zagęszczarki Huber oraz stacji roztwarzania elektrolitu,</w:t>
      </w:r>
    </w:p>
    <w:p w14:paraId="19AD082A"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 xml:space="preserve">wykonanie nowej szafy sterowniczej dla zagęszczarki Huber oraz stacji roztwarzania elektrolitu, </w:t>
      </w:r>
    </w:p>
    <w:p w14:paraId="1E1EF9EB"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bookmarkStart w:id="5" w:name="_Hlk74910484"/>
      <w:r w:rsidRPr="00F2029A">
        <w:rPr>
          <w:rFonts w:ascii="Calibri" w:hAnsi="Calibri" w:cs="Calibri"/>
          <w:sz w:val="21"/>
          <w:szCs w:val="21"/>
        </w:rPr>
        <w:t>odtworzenie istniejących algorytmów pracy</w:t>
      </w:r>
      <w:bookmarkStart w:id="6" w:name="_Hlk74910554"/>
      <w:bookmarkEnd w:id="5"/>
      <w:r w:rsidRPr="00F2029A">
        <w:rPr>
          <w:rFonts w:ascii="Calibri" w:hAnsi="Calibri" w:cs="Calibri"/>
          <w:sz w:val="21"/>
          <w:szCs w:val="21"/>
        </w:rPr>
        <w:t>,</w:t>
      </w:r>
    </w:p>
    <w:p w14:paraId="25666ADD" w14:textId="19F2C455"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pacing w:val="-2"/>
          <w:sz w:val="21"/>
          <w:szCs w:val="21"/>
        </w:rPr>
      </w:pPr>
      <w:r w:rsidRPr="00F2029A">
        <w:rPr>
          <w:rFonts w:ascii="Calibri" w:hAnsi="Calibri" w:cs="Calibri"/>
          <w:spacing w:val="-2"/>
          <w:sz w:val="21"/>
          <w:szCs w:val="21"/>
        </w:rPr>
        <w:t>wykonanie: instalacji zasilającej, sterowania, wymaganego okablowania, osprzętu elektrycznego</w:t>
      </w:r>
      <w:r>
        <w:rPr>
          <w:rFonts w:ascii="Calibri" w:hAnsi="Calibri" w:cs="Calibri"/>
          <w:spacing w:val="-2"/>
          <w:sz w:val="21"/>
          <w:szCs w:val="21"/>
          <w:lang w:val="pl-PL"/>
        </w:rPr>
        <w:t xml:space="preserve"> </w:t>
      </w:r>
      <w:r w:rsidRPr="00F2029A">
        <w:rPr>
          <w:rFonts w:ascii="Calibri" w:hAnsi="Calibri" w:cs="Calibri"/>
          <w:spacing w:val="-2"/>
          <w:sz w:val="21"/>
          <w:szCs w:val="21"/>
        </w:rPr>
        <w:t xml:space="preserve">niezbędnego </w:t>
      </w:r>
      <w:r>
        <w:rPr>
          <w:rFonts w:ascii="Calibri" w:hAnsi="Calibri" w:cs="Calibri"/>
          <w:spacing w:val="-2"/>
          <w:sz w:val="21"/>
          <w:szCs w:val="21"/>
        </w:rPr>
        <w:br/>
      </w:r>
      <w:r w:rsidRPr="00F2029A">
        <w:rPr>
          <w:rFonts w:ascii="Calibri" w:hAnsi="Calibri" w:cs="Calibri"/>
          <w:spacing w:val="-2"/>
          <w:sz w:val="21"/>
          <w:szCs w:val="21"/>
        </w:rPr>
        <w:t>do podłączenia i prawidłowego funkcjonowania istniejącej zagęszczarki oraz stacji</w:t>
      </w:r>
      <w:r>
        <w:rPr>
          <w:rFonts w:ascii="Calibri" w:hAnsi="Calibri" w:cs="Calibri"/>
          <w:spacing w:val="-2"/>
          <w:sz w:val="21"/>
          <w:szCs w:val="21"/>
          <w:lang w:val="pl-PL"/>
        </w:rPr>
        <w:t xml:space="preserve"> </w:t>
      </w:r>
      <w:r w:rsidRPr="00F2029A">
        <w:rPr>
          <w:rFonts w:ascii="Calibri" w:hAnsi="Calibri" w:cs="Calibri"/>
          <w:spacing w:val="-2"/>
          <w:sz w:val="21"/>
          <w:szCs w:val="21"/>
        </w:rPr>
        <w:t>roztwarzania,</w:t>
      </w:r>
    </w:p>
    <w:p w14:paraId="651E667E" w14:textId="602FEF1F"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montaż nowej szafy sterowniczej; zamawiający przewiduje montaż w miejscu dotychczasowej szafy</w:t>
      </w:r>
      <w:r>
        <w:rPr>
          <w:rFonts w:ascii="Calibri" w:hAnsi="Calibri" w:cs="Calibri"/>
          <w:sz w:val="21"/>
          <w:szCs w:val="21"/>
          <w:lang w:val="pl-PL"/>
        </w:rPr>
        <w:t xml:space="preserve"> s</w:t>
      </w:r>
      <w:proofErr w:type="spellStart"/>
      <w:r w:rsidRPr="00F2029A">
        <w:rPr>
          <w:rFonts w:ascii="Calibri" w:hAnsi="Calibri" w:cs="Calibri"/>
          <w:sz w:val="21"/>
          <w:szCs w:val="21"/>
        </w:rPr>
        <w:t>terowniczej</w:t>
      </w:r>
      <w:proofErr w:type="spellEnd"/>
      <w:r w:rsidRPr="00F2029A">
        <w:rPr>
          <w:rFonts w:ascii="Calibri" w:hAnsi="Calibri" w:cs="Calibri"/>
          <w:sz w:val="21"/>
          <w:szCs w:val="21"/>
        </w:rPr>
        <w:t xml:space="preserve"> zagęszczarki Huber, </w:t>
      </w:r>
      <w:bookmarkEnd w:id="6"/>
    </w:p>
    <w:p w14:paraId="5A4ED12E" w14:textId="43082216"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integracja nowej szafy sterowniczej z zagęszczarką Huber oraz stacją roztwarzania elektrolitu</w:t>
      </w:r>
      <w:r>
        <w:rPr>
          <w:rFonts w:ascii="Calibri" w:hAnsi="Calibri" w:cs="Calibri"/>
          <w:sz w:val="21"/>
          <w:szCs w:val="21"/>
          <w:lang w:val="pl-PL"/>
        </w:rPr>
        <w:t xml:space="preserve"> </w:t>
      </w:r>
      <w:r w:rsidRPr="00F2029A">
        <w:rPr>
          <w:rFonts w:ascii="Calibri" w:hAnsi="Calibri" w:cs="Calibri"/>
          <w:sz w:val="21"/>
          <w:szCs w:val="21"/>
        </w:rPr>
        <w:t>i urządzeniami peryferyjnymi,</w:t>
      </w:r>
    </w:p>
    <w:p w14:paraId="1CBBB0A6"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podłączenie nowej szafy sterowniczej do elektrycznej instalacji zasilającej,</w:t>
      </w:r>
    </w:p>
    <w:p w14:paraId="67748919"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rozruch zagęszczarki i stacji roztwarzania elektrolitu po zabudowie nowej szafy,</w:t>
      </w:r>
    </w:p>
    <w:p w14:paraId="7CBC7824"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pacing w:val="-2"/>
          <w:sz w:val="21"/>
          <w:szCs w:val="21"/>
        </w:rPr>
      </w:pPr>
      <w:r w:rsidRPr="00F2029A">
        <w:rPr>
          <w:rFonts w:ascii="Calibri" w:hAnsi="Calibri" w:cs="Calibri"/>
          <w:spacing w:val="-2"/>
          <w:sz w:val="21"/>
          <w:szCs w:val="21"/>
        </w:rPr>
        <w:t>wstępna eksploatacja nowego układu sterującego, do czasu podpisania przez strony protokołu odbioru.</w:t>
      </w:r>
    </w:p>
    <w:p w14:paraId="2A1084B4" w14:textId="30F0473E" w:rsidR="00D43735" w:rsidRPr="003E1759" w:rsidRDefault="00D43735" w:rsidP="00AA47C4">
      <w:pPr>
        <w:pStyle w:val="Akapitzlist"/>
        <w:numPr>
          <w:ilvl w:val="0"/>
          <w:numId w:val="30"/>
        </w:numPr>
        <w:tabs>
          <w:tab w:val="clear" w:pos="390"/>
          <w:tab w:val="num" w:pos="426"/>
        </w:tabs>
        <w:spacing w:line="276" w:lineRule="auto"/>
        <w:ind w:left="426" w:hanging="426"/>
        <w:jc w:val="both"/>
        <w:rPr>
          <w:rFonts w:ascii="Calibri" w:hAnsi="Calibri" w:cs="Calibri"/>
          <w:sz w:val="21"/>
          <w:szCs w:val="21"/>
        </w:rPr>
      </w:pPr>
      <w:r w:rsidRPr="003E1759">
        <w:rPr>
          <w:rFonts w:ascii="Calibri" w:hAnsi="Calibri" w:cs="Calibri"/>
          <w:b/>
          <w:sz w:val="21"/>
          <w:szCs w:val="21"/>
          <w:lang w:val="pl-PL"/>
        </w:rPr>
        <w:t xml:space="preserve">Zamawiający informuje, iż dla </w:t>
      </w:r>
      <w:r w:rsidR="003E1759" w:rsidRPr="003E1759">
        <w:rPr>
          <w:rFonts w:ascii="Calibri" w:hAnsi="Calibri" w:cs="Calibri"/>
          <w:b/>
          <w:sz w:val="21"/>
          <w:szCs w:val="21"/>
          <w:lang w:val="pl-PL"/>
        </w:rPr>
        <w:t xml:space="preserve">obecnie użytkowanej szafy zasilająco-sterowniczej nie posiada </w:t>
      </w:r>
      <w:r w:rsidR="003E1759" w:rsidRPr="003E1759">
        <w:rPr>
          <w:rFonts w:ascii="Calibri" w:hAnsi="Calibri" w:cs="Calibri"/>
          <w:b/>
          <w:sz w:val="21"/>
          <w:szCs w:val="21"/>
        </w:rPr>
        <w:t>oprogramowania, kodów źródłowych oraz haseł i kluczy sprzętowych niezbędnych do realizacji czynności</w:t>
      </w:r>
      <w:r w:rsidR="003E1759" w:rsidRPr="003E1759">
        <w:rPr>
          <w:rFonts w:ascii="Calibri" w:hAnsi="Calibri" w:cs="Calibri"/>
          <w:b/>
          <w:sz w:val="21"/>
          <w:szCs w:val="21"/>
          <w:lang w:val="pl-PL"/>
        </w:rPr>
        <w:t xml:space="preserve"> objętych zakresem przedmiotu zamówienia</w:t>
      </w:r>
      <w:r w:rsidR="003E1759">
        <w:rPr>
          <w:rFonts w:ascii="Calibri" w:hAnsi="Calibri" w:cs="Calibri"/>
          <w:sz w:val="21"/>
          <w:szCs w:val="21"/>
          <w:lang w:val="pl-PL"/>
        </w:rPr>
        <w:t>.</w:t>
      </w:r>
      <w:r w:rsidR="003E1759" w:rsidRPr="00F2029A">
        <w:rPr>
          <w:rFonts w:ascii="Calibri" w:hAnsi="Calibri" w:cs="Calibri"/>
          <w:sz w:val="21"/>
          <w:szCs w:val="21"/>
        </w:rPr>
        <w:t xml:space="preserve"> </w:t>
      </w:r>
      <w:r w:rsidR="003E1759">
        <w:rPr>
          <w:rFonts w:ascii="Calibri" w:hAnsi="Calibri" w:cs="Calibri"/>
          <w:sz w:val="21"/>
          <w:szCs w:val="21"/>
          <w:lang w:val="pl-PL"/>
        </w:rPr>
        <w:t>Z uwagi na powyższe</w:t>
      </w:r>
      <w:r w:rsidR="003E1759" w:rsidRPr="00F2029A">
        <w:rPr>
          <w:rFonts w:ascii="Calibri" w:hAnsi="Calibri" w:cs="Calibri"/>
          <w:b/>
          <w:bCs/>
          <w:sz w:val="21"/>
          <w:szCs w:val="21"/>
        </w:rPr>
        <w:t xml:space="preserve"> </w:t>
      </w:r>
      <w:r w:rsidR="003E1759">
        <w:rPr>
          <w:rFonts w:ascii="Calibri" w:hAnsi="Calibri" w:cs="Calibri"/>
          <w:sz w:val="21"/>
          <w:szCs w:val="21"/>
          <w:lang w:val="pl-PL"/>
        </w:rPr>
        <w:t>koniecznym będzie</w:t>
      </w:r>
      <w:r w:rsidR="003E1759" w:rsidRPr="00F2029A">
        <w:rPr>
          <w:rFonts w:ascii="Calibri" w:hAnsi="Calibri" w:cs="Calibri"/>
          <w:sz w:val="21"/>
          <w:szCs w:val="21"/>
        </w:rPr>
        <w:t xml:space="preserve"> odtworzenie algorytmów pracy na podstawie obserwacji urządzeń zasilanych i sterowanych z wymienianej szafy sterowniczej</w:t>
      </w:r>
      <w:r w:rsidR="003E1759">
        <w:rPr>
          <w:rFonts w:ascii="Calibri" w:hAnsi="Calibri" w:cs="Calibri"/>
          <w:sz w:val="21"/>
          <w:szCs w:val="21"/>
          <w:lang w:val="pl-PL"/>
        </w:rPr>
        <w:t xml:space="preserve">. </w:t>
      </w:r>
    </w:p>
    <w:p w14:paraId="3C253BD1" w14:textId="21423555" w:rsidR="007F2A41" w:rsidRPr="007F2A41" w:rsidRDefault="007F2A41" w:rsidP="00AA47C4">
      <w:pPr>
        <w:pStyle w:val="Akapitzlist"/>
        <w:numPr>
          <w:ilvl w:val="0"/>
          <w:numId w:val="30"/>
        </w:numPr>
        <w:tabs>
          <w:tab w:val="clear" w:pos="390"/>
          <w:tab w:val="num" w:pos="426"/>
          <w:tab w:val="left" w:pos="567"/>
        </w:tabs>
        <w:spacing w:line="276" w:lineRule="auto"/>
        <w:ind w:left="426" w:hanging="426"/>
        <w:contextualSpacing/>
        <w:jc w:val="both"/>
        <w:rPr>
          <w:rFonts w:ascii="Calibri" w:hAnsi="Calibri" w:cs="Calibri"/>
          <w:sz w:val="21"/>
          <w:szCs w:val="21"/>
        </w:rPr>
      </w:pPr>
      <w:r w:rsidRPr="007F2A41">
        <w:rPr>
          <w:rFonts w:ascii="Calibri" w:hAnsi="Calibri" w:cs="Calibri"/>
          <w:sz w:val="21"/>
          <w:szCs w:val="21"/>
          <w:lang w:val="pl-PL"/>
        </w:rPr>
        <w:t xml:space="preserve">Zamawiający wymaga, aby </w:t>
      </w:r>
      <w:r w:rsidRPr="007F2A41">
        <w:rPr>
          <w:rFonts w:ascii="Calibri" w:hAnsi="Calibri" w:cs="Calibri"/>
          <w:sz w:val="21"/>
          <w:szCs w:val="21"/>
        </w:rPr>
        <w:t>po realizacji przedmiotu zamówienia, funkcjonalność zagęszczarki taśmowej oraz stacji roztwarzania elektrolitu nie była mniejsza niż dotychczasowa w zakresie:</w:t>
      </w:r>
    </w:p>
    <w:p w14:paraId="7B749EBC" w14:textId="2CEA8D31" w:rsidR="007F2A41" w:rsidRPr="00F2029A" w:rsidRDefault="007F2A41" w:rsidP="00AA47C4">
      <w:pPr>
        <w:pStyle w:val="Akapitzlist"/>
        <w:numPr>
          <w:ilvl w:val="0"/>
          <w:numId w:val="79"/>
        </w:numPr>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Algorytmu sterowania</w:t>
      </w:r>
      <w:r>
        <w:rPr>
          <w:rFonts w:ascii="Calibri" w:hAnsi="Calibri" w:cs="Calibri"/>
          <w:sz w:val="21"/>
          <w:szCs w:val="21"/>
          <w:lang w:val="pl-PL"/>
        </w:rPr>
        <w:t>,</w:t>
      </w:r>
      <w:r w:rsidRPr="00F2029A">
        <w:rPr>
          <w:rFonts w:ascii="Calibri" w:hAnsi="Calibri" w:cs="Calibri"/>
          <w:sz w:val="21"/>
          <w:szCs w:val="21"/>
        </w:rPr>
        <w:t xml:space="preserve"> </w:t>
      </w:r>
    </w:p>
    <w:p w14:paraId="43FA7C05" w14:textId="3D3750CA" w:rsidR="007F2A41" w:rsidRPr="00F2029A" w:rsidRDefault="007F2A41" w:rsidP="00AA47C4">
      <w:pPr>
        <w:pStyle w:val="Akapitzlist"/>
        <w:numPr>
          <w:ilvl w:val="0"/>
          <w:numId w:val="79"/>
        </w:numPr>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Zabezpieczeń elektrycznych, mechanicznych i technologicznych</w:t>
      </w:r>
      <w:r>
        <w:rPr>
          <w:rFonts w:ascii="Calibri" w:hAnsi="Calibri" w:cs="Calibri"/>
          <w:sz w:val="21"/>
          <w:szCs w:val="21"/>
          <w:lang w:val="pl-PL"/>
        </w:rPr>
        <w:t>,</w:t>
      </w:r>
    </w:p>
    <w:p w14:paraId="7B74B10B" w14:textId="0E2333DF" w:rsidR="007F2A41" w:rsidRPr="00F2029A" w:rsidRDefault="007F2A41" w:rsidP="00AA47C4">
      <w:pPr>
        <w:pStyle w:val="Akapitzlist"/>
        <w:numPr>
          <w:ilvl w:val="0"/>
          <w:numId w:val="79"/>
        </w:numPr>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Wizualizacji parametrów pracy oraz stanów urządzeń</w:t>
      </w:r>
      <w:r>
        <w:rPr>
          <w:rFonts w:ascii="Calibri" w:hAnsi="Calibri" w:cs="Calibri"/>
          <w:sz w:val="21"/>
          <w:szCs w:val="21"/>
          <w:lang w:val="pl-PL"/>
        </w:rPr>
        <w:t>,</w:t>
      </w:r>
      <w:r w:rsidRPr="00F2029A">
        <w:rPr>
          <w:rFonts w:ascii="Calibri" w:hAnsi="Calibri" w:cs="Calibri"/>
          <w:sz w:val="21"/>
          <w:szCs w:val="21"/>
        </w:rPr>
        <w:t xml:space="preserve"> </w:t>
      </w:r>
    </w:p>
    <w:p w14:paraId="46B8DC0C" w14:textId="7789A75C" w:rsidR="007F2A41" w:rsidRPr="00F2029A" w:rsidRDefault="007F2A41" w:rsidP="00AA47C4">
      <w:pPr>
        <w:pStyle w:val="Akapitzlist"/>
        <w:numPr>
          <w:ilvl w:val="0"/>
          <w:numId w:val="79"/>
        </w:numPr>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Edycji parametrów oraz kalibracja urządzeń</w:t>
      </w:r>
      <w:r>
        <w:rPr>
          <w:rFonts w:ascii="Calibri" w:hAnsi="Calibri" w:cs="Calibri"/>
          <w:sz w:val="21"/>
          <w:szCs w:val="21"/>
          <w:lang w:val="pl-PL"/>
        </w:rPr>
        <w:t>,</w:t>
      </w:r>
    </w:p>
    <w:p w14:paraId="3CDE8550" w14:textId="76E65AD9" w:rsidR="007F2A41" w:rsidRPr="00F2029A" w:rsidRDefault="007F2A41" w:rsidP="00AA47C4">
      <w:pPr>
        <w:pStyle w:val="Akapitzlist"/>
        <w:numPr>
          <w:ilvl w:val="0"/>
          <w:numId w:val="79"/>
        </w:numPr>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Ilości falowników stosowanych do sterowania napędami, która nie może ulec zmniejszeniu</w:t>
      </w:r>
      <w:r>
        <w:rPr>
          <w:rFonts w:ascii="Calibri" w:hAnsi="Calibri" w:cs="Calibri"/>
          <w:sz w:val="21"/>
          <w:szCs w:val="21"/>
          <w:lang w:val="pl-PL"/>
        </w:rPr>
        <w:t>,</w:t>
      </w:r>
    </w:p>
    <w:p w14:paraId="3FAD1672" w14:textId="7E381C5B" w:rsidR="007F2A41" w:rsidRPr="00F2029A" w:rsidRDefault="007F2A41" w:rsidP="00AA47C4">
      <w:pPr>
        <w:pStyle w:val="Akapitzlist"/>
        <w:numPr>
          <w:ilvl w:val="0"/>
          <w:numId w:val="79"/>
        </w:numPr>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Zachowania parametrów technologicznych zagęszczanego i roztwarzanego medium</w:t>
      </w:r>
      <w:r>
        <w:rPr>
          <w:rFonts w:ascii="Calibri" w:hAnsi="Calibri" w:cs="Calibri"/>
          <w:sz w:val="21"/>
          <w:szCs w:val="21"/>
          <w:lang w:val="pl-PL"/>
        </w:rPr>
        <w:t>.</w:t>
      </w:r>
    </w:p>
    <w:p w14:paraId="66E63D2D" w14:textId="63927E65" w:rsidR="007F2A41" w:rsidRDefault="007F2A41" w:rsidP="007F2A41">
      <w:pPr>
        <w:tabs>
          <w:tab w:val="num" w:pos="426"/>
        </w:tabs>
        <w:spacing w:line="276" w:lineRule="auto"/>
        <w:ind w:left="426"/>
        <w:jc w:val="both"/>
        <w:rPr>
          <w:rFonts w:ascii="Calibri" w:hAnsi="Calibri" w:cs="Calibri"/>
          <w:sz w:val="21"/>
          <w:szCs w:val="21"/>
        </w:rPr>
      </w:pPr>
      <w:r>
        <w:rPr>
          <w:rFonts w:ascii="Calibri" w:hAnsi="Calibri" w:cs="Calibri"/>
          <w:sz w:val="21"/>
          <w:szCs w:val="21"/>
        </w:rPr>
        <w:lastRenderedPageBreak/>
        <w:t xml:space="preserve">Zamawiający </w:t>
      </w:r>
      <w:r w:rsidRPr="002F5BF7">
        <w:rPr>
          <w:rFonts w:asciiTheme="minorHAnsi" w:hAnsiTheme="minorHAnsi" w:cstheme="minorHAnsi"/>
          <w:sz w:val="21"/>
          <w:szCs w:val="21"/>
        </w:rPr>
        <w:t xml:space="preserve">zobowiązuje się udostępnić zagęszczarkę oraz stację roztwarzania do analizy systemu sterowania </w:t>
      </w:r>
      <w:r>
        <w:rPr>
          <w:rFonts w:asciiTheme="minorHAnsi" w:hAnsiTheme="minorHAnsi" w:cstheme="minorHAnsi"/>
          <w:sz w:val="21"/>
          <w:szCs w:val="21"/>
        </w:rPr>
        <w:br/>
      </w:r>
      <w:r w:rsidRPr="002F5BF7">
        <w:rPr>
          <w:rFonts w:asciiTheme="minorHAnsi" w:hAnsiTheme="minorHAnsi" w:cstheme="minorHAnsi"/>
          <w:sz w:val="21"/>
          <w:szCs w:val="21"/>
        </w:rPr>
        <w:t>(algorytmów) celem zapoznania się z charakterystyką pracy dotychczasowego urządzenia</w:t>
      </w:r>
      <w:r>
        <w:rPr>
          <w:rFonts w:asciiTheme="minorHAnsi" w:hAnsiTheme="minorHAnsi" w:cstheme="minorHAnsi"/>
          <w:sz w:val="21"/>
          <w:szCs w:val="21"/>
        </w:rPr>
        <w:t xml:space="preserve">, jak również udostępni </w:t>
      </w:r>
      <w:r w:rsidRPr="002F5BF7">
        <w:rPr>
          <w:rFonts w:asciiTheme="minorHAnsi" w:hAnsiTheme="minorHAnsi" w:cstheme="minorHAnsi"/>
          <w:sz w:val="21"/>
          <w:szCs w:val="21"/>
        </w:rPr>
        <w:t xml:space="preserve">posiadaną dokumentacje zagęszczarki Huber oraz stacji roztwarzania </w:t>
      </w:r>
      <w:proofErr w:type="spellStart"/>
      <w:r w:rsidRPr="002F5BF7">
        <w:rPr>
          <w:rFonts w:asciiTheme="minorHAnsi" w:hAnsiTheme="minorHAnsi" w:cstheme="minorHAnsi"/>
          <w:sz w:val="21"/>
          <w:szCs w:val="21"/>
        </w:rPr>
        <w:t>ProMinent</w:t>
      </w:r>
      <w:proofErr w:type="spellEnd"/>
      <w:r>
        <w:rPr>
          <w:rFonts w:asciiTheme="minorHAnsi" w:hAnsiTheme="minorHAnsi" w:cstheme="minorHAnsi"/>
          <w:sz w:val="21"/>
          <w:szCs w:val="21"/>
        </w:rPr>
        <w:t>.</w:t>
      </w:r>
    </w:p>
    <w:p w14:paraId="230DA081" w14:textId="79A8C5C7" w:rsidR="00825AFA" w:rsidRPr="00171412" w:rsidRDefault="00AE1AD3" w:rsidP="00AA47C4">
      <w:pPr>
        <w:pStyle w:val="Akapitzlist"/>
        <w:numPr>
          <w:ilvl w:val="0"/>
          <w:numId w:val="30"/>
        </w:numPr>
        <w:tabs>
          <w:tab w:val="clear" w:pos="390"/>
          <w:tab w:val="num" w:pos="426"/>
        </w:tabs>
        <w:spacing w:line="276" w:lineRule="auto"/>
        <w:ind w:left="426" w:hanging="426"/>
        <w:jc w:val="both"/>
        <w:rPr>
          <w:rFonts w:ascii="Calibri" w:hAnsi="Calibri" w:cs="Calibri"/>
          <w:sz w:val="21"/>
          <w:szCs w:val="21"/>
        </w:rPr>
      </w:pPr>
      <w:r w:rsidRPr="00171412">
        <w:rPr>
          <w:rFonts w:ascii="Calibri" w:hAnsi="Calibri" w:cs="Calibri"/>
          <w:sz w:val="21"/>
          <w:szCs w:val="21"/>
        </w:rPr>
        <w:t>Wymagania techniczne dotyczące</w:t>
      </w:r>
      <w:r w:rsidR="00825AFA" w:rsidRPr="00171412">
        <w:rPr>
          <w:rFonts w:ascii="Calibri" w:hAnsi="Calibri" w:cs="Calibri"/>
          <w:sz w:val="21"/>
          <w:szCs w:val="21"/>
          <w:lang w:val="pl-PL"/>
        </w:rPr>
        <w:t xml:space="preserve"> szafy sterowniczej:</w:t>
      </w:r>
    </w:p>
    <w:p w14:paraId="7124CC88" w14:textId="03973D42" w:rsidR="00A240EE" w:rsidRPr="00171412" w:rsidRDefault="003E1759" w:rsidP="00AA47C4">
      <w:pPr>
        <w:pStyle w:val="Akapitzlist"/>
        <w:numPr>
          <w:ilvl w:val="1"/>
          <w:numId w:val="30"/>
        </w:numPr>
        <w:tabs>
          <w:tab w:val="clear" w:pos="1430"/>
          <w:tab w:val="left" w:pos="851"/>
        </w:tabs>
        <w:spacing w:line="276" w:lineRule="auto"/>
        <w:ind w:left="851" w:hanging="425"/>
        <w:jc w:val="both"/>
        <w:rPr>
          <w:rFonts w:ascii="Calibri" w:hAnsi="Calibri" w:cs="Calibri"/>
          <w:bCs/>
          <w:sz w:val="21"/>
          <w:szCs w:val="21"/>
          <w:lang w:val="pl-PL"/>
        </w:rPr>
      </w:pPr>
      <w:bookmarkStart w:id="7" w:name="_Hlk99007465"/>
      <w:r>
        <w:rPr>
          <w:rFonts w:ascii="Calibri" w:hAnsi="Calibri" w:cs="Calibri"/>
          <w:bCs/>
          <w:sz w:val="21"/>
          <w:szCs w:val="21"/>
          <w:lang w:val="pl-PL"/>
        </w:rPr>
        <w:t>Obudowa</w:t>
      </w:r>
      <w:r w:rsidR="00A240EE" w:rsidRPr="00171412">
        <w:rPr>
          <w:rFonts w:ascii="Calibri" w:hAnsi="Calibri" w:cs="Calibri"/>
          <w:bCs/>
          <w:sz w:val="21"/>
          <w:szCs w:val="21"/>
          <w:lang w:val="pl-PL"/>
        </w:rPr>
        <w:t>:</w:t>
      </w:r>
    </w:p>
    <w:p w14:paraId="1A95D030" w14:textId="53B7AD7D" w:rsidR="00A240EE" w:rsidRDefault="008551F6" w:rsidP="00332A0B">
      <w:pPr>
        <w:tabs>
          <w:tab w:val="left" w:pos="1276"/>
        </w:tabs>
        <w:spacing w:line="276" w:lineRule="auto"/>
        <w:ind w:left="851"/>
        <w:jc w:val="both"/>
        <w:rPr>
          <w:rFonts w:ascii="Calibri" w:hAnsi="Calibri" w:cs="Calibri"/>
          <w:bCs/>
          <w:sz w:val="21"/>
          <w:szCs w:val="21"/>
        </w:rPr>
      </w:pPr>
      <w:r>
        <w:rPr>
          <w:rFonts w:ascii="Calibri" w:hAnsi="Calibri" w:cs="Calibri"/>
          <w:sz w:val="21"/>
          <w:szCs w:val="21"/>
        </w:rPr>
        <w:t xml:space="preserve">Obudowa </w:t>
      </w:r>
      <w:r w:rsidRPr="00F2029A">
        <w:rPr>
          <w:rFonts w:ascii="Calibri" w:hAnsi="Calibri" w:cs="Calibri"/>
          <w:sz w:val="21"/>
          <w:szCs w:val="21"/>
        </w:rPr>
        <w:t xml:space="preserve">IP55, stojąca o wymiarach min. 1800 x 1200 x 400 mm, wykonana ze stali nierdzewnej, wentylowana, wyposażona w okapy </w:t>
      </w:r>
      <w:proofErr w:type="spellStart"/>
      <w:r w:rsidRPr="00F2029A">
        <w:rPr>
          <w:rFonts w:ascii="Calibri" w:hAnsi="Calibri" w:cs="Calibri"/>
          <w:sz w:val="21"/>
          <w:szCs w:val="21"/>
        </w:rPr>
        <w:t>bryzgoszczelne</w:t>
      </w:r>
      <w:proofErr w:type="spellEnd"/>
      <w:r w:rsidRPr="00F2029A">
        <w:rPr>
          <w:rFonts w:ascii="Calibri" w:hAnsi="Calibri" w:cs="Calibri"/>
          <w:sz w:val="21"/>
          <w:szCs w:val="21"/>
        </w:rPr>
        <w:t xml:space="preserve"> ze stali nierdzewnej, zabezpieczona przed wysoką wilgotnością, </w:t>
      </w:r>
      <w:r>
        <w:rPr>
          <w:rFonts w:ascii="Calibri" w:hAnsi="Calibri" w:cs="Calibri"/>
          <w:sz w:val="21"/>
          <w:szCs w:val="21"/>
        </w:rPr>
        <w:br/>
      </w:r>
      <w:r w:rsidRPr="00F2029A">
        <w:rPr>
          <w:rFonts w:ascii="Calibri" w:hAnsi="Calibri" w:cs="Calibri"/>
          <w:sz w:val="21"/>
          <w:szCs w:val="21"/>
        </w:rPr>
        <w:t xml:space="preserve">z drzwiami zamykanymi na klucz energetyczny </w:t>
      </w:r>
      <w:r>
        <w:rPr>
          <w:rFonts w:ascii="Calibri" w:hAnsi="Calibri" w:cs="Calibri"/>
          <w:sz w:val="21"/>
          <w:szCs w:val="21"/>
        </w:rPr>
        <w:t>(</w:t>
      </w:r>
      <w:r w:rsidRPr="00F2029A">
        <w:rPr>
          <w:rFonts w:ascii="Calibri" w:hAnsi="Calibri" w:cs="Calibri"/>
          <w:sz w:val="21"/>
          <w:szCs w:val="21"/>
        </w:rPr>
        <w:t>drzwi dwuskrzydłowe</w:t>
      </w:r>
      <w:r>
        <w:rPr>
          <w:rFonts w:ascii="Calibri" w:hAnsi="Calibri" w:cs="Calibri"/>
          <w:sz w:val="21"/>
          <w:szCs w:val="21"/>
        </w:rPr>
        <w:t>)</w:t>
      </w:r>
      <w:r w:rsidRPr="00F2029A">
        <w:rPr>
          <w:rFonts w:ascii="Calibri" w:hAnsi="Calibri" w:cs="Calibri"/>
          <w:sz w:val="21"/>
          <w:szCs w:val="21"/>
        </w:rPr>
        <w:t>,</w:t>
      </w:r>
      <w:r w:rsidRPr="00F2029A">
        <w:rPr>
          <w:sz w:val="21"/>
          <w:szCs w:val="21"/>
        </w:rPr>
        <w:t xml:space="preserve"> </w:t>
      </w:r>
      <w:r w:rsidRPr="00F2029A">
        <w:rPr>
          <w:rFonts w:ascii="Calibri" w:hAnsi="Calibri" w:cs="Calibri"/>
          <w:sz w:val="21"/>
          <w:szCs w:val="21"/>
        </w:rPr>
        <w:t>wyposażona w ogranicznik otwarcia drzwi, należy pozostawić jeden rząd z zabudowaną szyną DIN o wolnej przestrzeni pomiędzy korytami grzebieniowymi min. 25</w:t>
      </w:r>
      <w:r>
        <w:rPr>
          <w:rFonts w:ascii="Calibri" w:hAnsi="Calibri" w:cs="Calibri"/>
          <w:sz w:val="21"/>
          <w:szCs w:val="21"/>
        </w:rPr>
        <w:t xml:space="preserve"> </w:t>
      </w:r>
      <w:r w:rsidRPr="00F2029A">
        <w:rPr>
          <w:rFonts w:ascii="Calibri" w:hAnsi="Calibri" w:cs="Calibri"/>
          <w:sz w:val="21"/>
          <w:szCs w:val="21"/>
        </w:rPr>
        <w:t>cm wysokości</w:t>
      </w:r>
      <w:r>
        <w:rPr>
          <w:rFonts w:ascii="Calibri" w:hAnsi="Calibri" w:cs="Calibri"/>
          <w:sz w:val="21"/>
          <w:szCs w:val="21"/>
        </w:rPr>
        <w:t>,</w:t>
      </w:r>
    </w:p>
    <w:p w14:paraId="3630B0B6" w14:textId="77777777" w:rsidR="00A240EE" w:rsidRDefault="00A240EE" w:rsidP="00AA47C4">
      <w:pPr>
        <w:pStyle w:val="Akapitzlist"/>
        <w:numPr>
          <w:ilvl w:val="1"/>
          <w:numId w:val="30"/>
        </w:numPr>
        <w:tabs>
          <w:tab w:val="clear" w:pos="1430"/>
          <w:tab w:val="num" w:pos="851"/>
        </w:tabs>
        <w:spacing w:line="276" w:lineRule="auto"/>
        <w:ind w:left="851" w:hanging="425"/>
        <w:jc w:val="both"/>
        <w:rPr>
          <w:rFonts w:ascii="Calibri" w:hAnsi="Calibri" w:cs="Calibri"/>
          <w:bCs/>
          <w:sz w:val="21"/>
          <w:szCs w:val="21"/>
        </w:rPr>
      </w:pPr>
      <w:r>
        <w:rPr>
          <w:rFonts w:ascii="Calibri" w:hAnsi="Calibri" w:cs="Calibri"/>
          <w:bCs/>
          <w:sz w:val="21"/>
          <w:szCs w:val="21"/>
          <w:lang w:val="pl-PL"/>
        </w:rPr>
        <w:t>Wyposażenie szafy sterowniczej winny stanowić</w:t>
      </w:r>
      <w:r w:rsidRPr="00B318AA">
        <w:rPr>
          <w:rFonts w:ascii="Calibri" w:hAnsi="Calibri" w:cs="Calibri"/>
          <w:bCs/>
          <w:sz w:val="21"/>
          <w:szCs w:val="21"/>
        </w:rPr>
        <w:t>:</w:t>
      </w:r>
      <w:bookmarkEnd w:id="7"/>
    </w:p>
    <w:p w14:paraId="01247546" w14:textId="77777777" w:rsidR="008417C8" w:rsidRPr="00644887" w:rsidRDefault="00A240EE" w:rsidP="00AA47C4">
      <w:pPr>
        <w:pStyle w:val="Akapitzlist"/>
        <w:numPr>
          <w:ilvl w:val="4"/>
          <w:numId w:val="30"/>
        </w:numPr>
        <w:tabs>
          <w:tab w:val="clear" w:pos="4418"/>
          <w:tab w:val="left" w:pos="1276"/>
        </w:tabs>
        <w:spacing w:line="276" w:lineRule="auto"/>
        <w:ind w:left="1276" w:hanging="425"/>
        <w:jc w:val="both"/>
        <w:rPr>
          <w:rFonts w:ascii="Calibri" w:hAnsi="Calibri" w:cs="Calibri"/>
          <w:bCs/>
          <w:sz w:val="21"/>
          <w:szCs w:val="21"/>
        </w:rPr>
      </w:pPr>
      <w:r w:rsidRPr="00644887">
        <w:rPr>
          <w:rFonts w:ascii="Calibri" w:hAnsi="Calibri" w:cs="Calibri"/>
          <w:sz w:val="21"/>
          <w:szCs w:val="21"/>
        </w:rPr>
        <w:t xml:space="preserve">zewnętrzny </w:t>
      </w:r>
      <w:r w:rsidR="00101193" w:rsidRPr="00644887">
        <w:rPr>
          <w:rFonts w:ascii="Calibri" w:hAnsi="Calibri" w:cs="Calibri"/>
          <w:sz w:val="21"/>
          <w:szCs w:val="21"/>
        </w:rPr>
        <w:t>panel sterowniczy</w:t>
      </w:r>
      <w:r w:rsidR="008417C8" w:rsidRPr="00644887">
        <w:rPr>
          <w:rFonts w:ascii="Calibri" w:hAnsi="Calibri" w:cs="Calibri"/>
          <w:sz w:val="21"/>
          <w:szCs w:val="21"/>
          <w:lang w:val="pl-PL"/>
        </w:rPr>
        <w:t xml:space="preserve"> </w:t>
      </w:r>
      <w:r w:rsidR="008417C8" w:rsidRPr="00644887">
        <w:rPr>
          <w:rFonts w:ascii="Calibri" w:hAnsi="Calibri" w:cs="Calibri"/>
          <w:sz w:val="21"/>
          <w:szCs w:val="21"/>
        </w:rPr>
        <w:t>(</w:t>
      </w:r>
      <w:proofErr w:type="spellStart"/>
      <w:r w:rsidR="008417C8" w:rsidRPr="00644887">
        <w:rPr>
          <w:rFonts w:ascii="Calibri" w:hAnsi="Calibri" w:cs="Calibri"/>
          <w:sz w:val="21"/>
          <w:szCs w:val="21"/>
        </w:rPr>
        <w:t>prod</w:t>
      </w:r>
      <w:proofErr w:type="spellEnd"/>
      <w:r w:rsidR="008417C8" w:rsidRPr="00644887">
        <w:rPr>
          <w:rFonts w:ascii="Calibri" w:hAnsi="Calibri" w:cs="Calibri"/>
          <w:sz w:val="21"/>
          <w:szCs w:val="21"/>
        </w:rPr>
        <w:t xml:space="preserve">. Siemens, Mitsubishi, Schneider), z dotykowym i kolorowym wyświetlaczem LCD o przekątnej minimum 9”, </w:t>
      </w:r>
      <w:r w:rsidR="008417C8" w:rsidRPr="00644887">
        <w:rPr>
          <w:rFonts w:ascii="Calibri" w:hAnsi="Calibri" w:cs="Calibri"/>
          <w:sz w:val="21"/>
          <w:szCs w:val="21"/>
          <w:lang w:val="pl-PL"/>
        </w:rPr>
        <w:t xml:space="preserve">zapewniający </w:t>
      </w:r>
      <w:r w:rsidR="008417C8" w:rsidRPr="00644887">
        <w:rPr>
          <w:rFonts w:ascii="Calibri" w:hAnsi="Calibri" w:cs="Calibri"/>
          <w:sz w:val="21"/>
          <w:szCs w:val="21"/>
        </w:rPr>
        <w:t xml:space="preserve">funkcjonalność </w:t>
      </w:r>
      <w:r w:rsidR="008417C8" w:rsidRPr="00644887">
        <w:rPr>
          <w:rFonts w:ascii="Calibri" w:hAnsi="Calibri" w:cs="Calibri"/>
          <w:sz w:val="21"/>
          <w:szCs w:val="21"/>
          <w:lang w:val="pl-PL"/>
        </w:rPr>
        <w:t>przynajmniej taką jak</w:t>
      </w:r>
      <w:r w:rsidR="008417C8" w:rsidRPr="00644887">
        <w:rPr>
          <w:rFonts w:ascii="Calibri" w:hAnsi="Calibri" w:cs="Calibri"/>
          <w:sz w:val="21"/>
          <w:szCs w:val="21"/>
        </w:rPr>
        <w:t xml:space="preserve"> dotychczasowy. Opis ekranów umożliwiających kontrolę oraz sterowanie instalacją zagęszczania osadu </w:t>
      </w:r>
      <w:r w:rsidR="008417C8" w:rsidRPr="00644887">
        <w:rPr>
          <w:rFonts w:ascii="Calibri" w:hAnsi="Calibri" w:cs="Calibri"/>
          <w:sz w:val="21"/>
          <w:szCs w:val="21"/>
        </w:rPr>
        <w:br/>
        <w:t xml:space="preserve">i roztwarzania elektrolitu. Na ekranie głównym panelu winna znajdować się możliwość wyboru typu urządzenia </w:t>
      </w:r>
      <w:r w:rsidR="008417C8" w:rsidRPr="00644887">
        <w:rPr>
          <w:rFonts w:ascii="Calibri" w:hAnsi="Calibri" w:cs="Calibri"/>
          <w:sz w:val="21"/>
          <w:szCs w:val="21"/>
          <w:lang w:val="pl-PL"/>
        </w:rPr>
        <w:t xml:space="preserve">– </w:t>
      </w:r>
      <w:r w:rsidR="008417C8" w:rsidRPr="00644887">
        <w:rPr>
          <w:rFonts w:ascii="Calibri" w:hAnsi="Calibri" w:cs="Calibri"/>
          <w:sz w:val="21"/>
          <w:szCs w:val="21"/>
        </w:rPr>
        <w:t>zagęszczarka/stacja roztwarzania elektrolitu</w:t>
      </w:r>
      <w:r w:rsidR="008417C8" w:rsidRPr="00644887">
        <w:rPr>
          <w:rFonts w:ascii="Calibri" w:hAnsi="Calibri" w:cs="Calibri"/>
          <w:sz w:val="21"/>
          <w:szCs w:val="21"/>
          <w:lang w:val="pl-PL"/>
        </w:rPr>
        <w:t>:</w:t>
      </w:r>
    </w:p>
    <w:p w14:paraId="13FFE88A" w14:textId="60BD4EE2" w:rsidR="008417C8" w:rsidRPr="008417C8" w:rsidRDefault="008417C8" w:rsidP="00AA47C4">
      <w:pPr>
        <w:pStyle w:val="Akapitzlist"/>
        <w:numPr>
          <w:ilvl w:val="0"/>
          <w:numId w:val="71"/>
        </w:numPr>
        <w:tabs>
          <w:tab w:val="left" w:pos="1276"/>
          <w:tab w:val="left" w:pos="1701"/>
        </w:tabs>
        <w:spacing w:line="276" w:lineRule="auto"/>
        <w:ind w:hanging="720"/>
        <w:jc w:val="both"/>
        <w:rPr>
          <w:rFonts w:ascii="Calibri" w:hAnsi="Calibri" w:cs="Calibri"/>
          <w:bCs/>
          <w:sz w:val="21"/>
          <w:szCs w:val="21"/>
        </w:rPr>
      </w:pPr>
      <w:r w:rsidRPr="00B35699">
        <w:rPr>
          <w:rFonts w:ascii="Calibri" w:hAnsi="Calibri" w:cs="Calibri"/>
          <w:b/>
          <w:bCs/>
          <w:sz w:val="21"/>
          <w:szCs w:val="21"/>
          <w:u w:val="single"/>
          <w:lang w:val="pl-PL"/>
        </w:rPr>
        <w:t>Zagęszczarka Huber</w:t>
      </w:r>
      <w:r>
        <w:rPr>
          <w:rFonts w:ascii="Calibri" w:hAnsi="Calibri" w:cs="Calibri"/>
          <w:bCs/>
          <w:sz w:val="21"/>
          <w:szCs w:val="21"/>
          <w:lang w:val="pl-PL"/>
        </w:rPr>
        <w:t>:</w:t>
      </w:r>
    </w:p>
    <w:tbl>
      <w:tblPr>
        <w:tblStyle w:val="Tabela-Siatka"/>
        <w:tblW w:w="9283" w:type="dxa"/>
        <w:tblInd w:w="846" w:type="dxa"/>
        <w:tblLook w:val="04A0" w:firstRow="1" w:lastRow="0" w:firstColumn="1" w:lastColumn="0" w:noHBand="0" w:noVBand="1"/>
      </w:tblPr>
      <w:tblGrid>
        <w:gridCol w:w="567"/>
        <w:gridCol w:w="2905"/>
        <w:gridCol w:w="5811"/>
      </w:tblGrid>
      <w:tr w:rsidR="002C0E70" w14:paraId="19DC5AD1" w14:textId="77777777" w:rsidTr="007F2A41">
        <w:trPr>
          <w:trHeight w:val="227"/>
          <w:tblHeader/>
        </w:trPr>
        <w:tc>
          <w:tcPr>
            <w:tcW w:w="567" w:type="dxa"/>
            <w:vAlign w:val="center"/>
          </w:tcPr>
          <w:p w14:paraId="0D155854" w14:textId="527EAFCB" w:rsidR="002C0E70" w:rsidRDefault="00167BE1" w:rsidP="00DA0CA2">
            <w:pPr>
              <w:tabs>
                <w:tab w:val="left" w:pos="1276"/>
                <w:tab w:val="left" w:pos="1701"/>
              </w:tabs>
              <w:jc w:val="center"/>
              <w:rPr>
                <w:rFonts w:ascii="Calibri" w:hAnsi="Calibri" w:cs="Calibri"/>
                <w:bCs/>
                <w:sz w:val="21"/>
                <w:szCs w:val="21"/>
              </w:rPr>
            </w:pPr>
            <w:r>
              <w:rPr>
                <w:rFonts w:ascii="Calibri" w:hAnsi="Calibri" w:cs="Calibri"/>
                <w:bCs/>
                <w:sz w:val="21"/>
                <w:szCs w:val="21"/>
              </w:rPr>
              <w:t>Lp</w:t>
            </w:r>
            <w:r w:rsidR="002C0E70">
              <w:rPr>
                <w:rFonts w:ascii="Calibri" w:hAnsi="Calibri" w:cs="Calibri"/>
                <w:bCs/>
                <w:sz w:val="21"/>
                <w:szCs w:val="21"/>
              </w:rPr>
              <w:t>.</w:t>
            </w:r>
          </w:p>
        </w:tc>
        <w:tc>
          <w:tcPr>
            <w:tcW w:w="2905" w:type="dxa"/>
            <w:vAlign w:val="center"/>
          </w:tcPr>
          <w:p w14:paraId="06EA3E06" w14:textId="6311605B" w:rsidR="002C0E70" w:rsidRDefault="002C0E70" w:rsidP="00DA0CA2">
            <w:pPr>
              <w:tabs>
                <w:tab w:val="left" w:pos="1276"/>
                <w:tab w:val="left" w:pos="1701"/>
              </w:tabs>
              <w:jc w:val="center"/>
              <w:rPr>
                <w:rFonts w:ascii="Calibri" w:hAnsi="Calibri" w:cs="Calibri"/>
                <w:bCs/>
                <w:sz w:val="21"/>
                <w:szCs w:val="21"/>
              </w:rPr>
            </w:pPr>
            <w:r>
              <w:rPr>
                <w:rFonts w:ascii="Calibri" w:hAnsi="Calibri" w:cs="Calibri"/>
                <w:bCs/>
                <w:sz w:val="21"/>
                <w:szCs w:val="21"/>
              </w:rPr>
              <w:t>Rodzaj ekranu</w:t>
            </w:r>
          </w:p>
        </w:tc>
        <w:tc>
          <w:tcPr>
            <w:tcW w:w="5811" w:type="dxa"/>
            <w:vAlign w:val="center"/>
          </w:tcPr>
          <w:p w14:paraId="635A25CC" w14:textId="72E1B8D8" w:rsidR="002C0E70" w:rsidRDefault="002C0E70" w:rsidP="00DA0CA2">
            <w:pPr>
              <w:tabs>
                <w:tab w:val="left" w:pos="1276"/>
                <w:tab w:val="left" w:pos="1701"/>
              </w:tabs>
              <w:jc w:val="center"/>
              <w:rPr>
                <w:rFonts w:ascii="Calibri" w:hAnsi="Calibri" w:cs="Calibri"/>
                <w:bCs/>
                <w:sz w:val="21"/>
                <w:szCs w:val="21"/>
              </w:rPr>
            </w:pPr>
            <w:r>
              <w:rPr>
                <w:rFonts w:ascii="Calibri" w:hAnsi="Calibri" w:cs="Calibri"/>
                <w:bCs/>
                <w:sz w:val="21"/>
                <w:szCs w:val="21"/>
              </w:rPr>
              <w:t>Wymagana funkcjonalność</w:t>
            </w:r>
          </w:p>
        </w:tc>
      </w:tr>
      <w:tr w:rsidR="002C0E70" w14:paraId="171F01E2" w14:textId="77777777" w:rsidTr="007F2A41">
        <w:trPr>
          <w:trHeight w:val="227"/>
        </w:trPr>
        <w:tc>
          <w:tcPr>
            <w:tcW w:w="567" w:type="dxa"/>
            <w:vAlign w:val="center"/>
          </w:tcPr>
          <w:p w14:paraId="3594CA82" w14:textId="38D68E80" w:rsidR="002C0E70" w:rsidRDefault="002C0E70" w:rsidP="00DA0CA2">
            <w:pPr>
              <w:tabs>
                <w:tab w:val="left" w:pos="1276"/>
                <w:tab w:val="left" w:pos="1701"/>
              </w:tabs>
              <w:jc w:val="both"/>
              <w:rPr>
                <w:rFonts w:ascii="Calibri" w:hAnsi="Calibri" w:cs="Calibri"/>
                <w:bCs/>
                <w:sz w:val="21"/>
                <w:szCs w:val="21"/>
              </w:rPr>
            </w:pPr>
            <w:r>
              <w:rPr>
                <w:rFonts w:ascii="Calibri" w:hAnsi="Calibri" w:cs="Calibri"/>
                <w:bCs/>
                <w:sz w:val="21"/>
                <w:szCs w:val="21"/>
              </w:rPr>
              <w:t>1.</w:t>
            </w:r>
          </w:p>
        </w:tc>
        <w:tc>
          <w:tcPr>
            <w:tcW w:w="2905" w:type="dxa"/>
            <w:vAlign w:val="center"/>
          </w:tcPr>
          <w:p w14:paraId="2829BB1D" w14:textId="33D2BBE9" w:rsidR="002C0E70" w:rsidRDefault="002C0E70"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prezentacji graficznej dla pracy zagęszczarki Huber</w:t>
            </w:r>
          </w:p>
        </w:tc>
        <w:tc>
          <w:tcPr>
            <w:tcW w:w="5811" w:type="dxa"/>
            <w:vAlign w:val="center"/>
          </w:tcPr>
          <w:p w14:paraId="483A1374" w14:textId="4CEF42A2" w:rsidR="002C0E70" w:rsidRPr="00644887" w:rsidRDefault="002C0E70" w:rsidP="00DA0CA2">
            <w:pPr>
              <w:tabs>
                <w:tab w:val="left" w:pos="1276"/>
                <w:tab w:val="left" w:pos="1701"/>
              </w:tabs>
              <w:jc w:val="both"/>
              <w:rPr>
                <w:rFonts w:ascii="Calibri" w:hAnsi="Calibri" w:cs="Calibri"/>
                <w:bCs/>
                <w:sz w:val="21"/>
                <w:szCs w:val="21"/>
              </w:rPr>
            </w:pPr>
            <w:r w:rsidRPr="00644887">
              <w:rPr>
                <w:rFonts w:ascii="Calibri" w:hAnsi="Calibri" w:cs="Calibri"/>
                <w:bCs/>
                <w:sz w:val="21"/>
                <w:szCs w:val="21"/>
              </w:rPr>
              <w:t xml:space="preserve">Ekran </w:t>
            </w:r>
            <w:r w:rsidR="000376CF" w:rsidRPr="00644887">
              <w:rPr>
                <w:rFonts w:ascii="Calibri" w:hAnsi="Calibri" w:cs="Calibri"/>
                <w:bCs/>
                <w:sz w:val="21"/>
                <w:szCs w:val="21"/>
              </w:rPr>
              <w:t>umożliwiający sterowanie</w:t>
            </w:r>
            <w:r w:rsidRPr="00644887">
              <w:rPr>
                <w:rFonts w:ascii="Calibri" w:hAnsi="Calibri" w:cs="Calibri"/>
                <w:bCs/>
                <w:sz w:val="21"/>
                <w:szCs w:val="21"/>
              </w:rPr>
              <w:t xml:space="preserve"> oraz</w:t>
            </w:r>
            <w:r w:rsidR="000376CF" w:rsidRPr="00644887">
              <w:rPr>
                <w:rFonts w:ascii="Calibri" w:hAnsi="Calibri" w:cs="Calibri"/>
                <w:bCs/>
                <w:sz w:val="21"/>
                <w:szCs w:val="21"/>
              </w:rPr>
              <w:t xml:space="preserve"> zawierający, co najmniej</w:t>
            </w:r>
            <w:r w:rsidRPr="00644887">
              <w:rPr>
                <w:rFonts w:ascii="Calibri" w:hAnsi="Calibri" w:cs="Calibri"/>
                <w:bCs/>
                <w:sz w:val="21"/>
                <w:szCs w:val="21"/>
              </w:rPr>
              <w:t xml:space="preserve"> informacje o:</w:t>
            </w:r>
          </w:p>
          <w:p w14:paraId="2403E7BC" w14:textId="095BC02C"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644887">
              <w:rPr>
                <w:rFonts w:ascii="Calibri" w:hAnsi="Calibri" w:cs="Calibri"/>
                <w:color w:val="000000"/>
                <w:sz w:val="21"/>
                <w:szCs w:val="21"/>
                <w:lang w:val="pl-PL"/>
              </w:rPr>
              <w:t>S</w:t>
            </w:r>
            <w:r w:rsidRPr="00644887">
              <w:rPr>
                <w:rFonts w:ascii="Calibri" w:hAnsi="Calibri" w:cs="Calibri"/>
                <w:color w:val="000000"/>
                <w:sz w:val="21"/>
                <w:szCs w:val="21"/>
              </w:rPr>
              <w:t>tanie pracy</w:t>
            </w:r>
            <w:r w:rsidRPr="00F2029A">
              <w:rPr>
                <w:rFonts w:ascii="Calibri" w:hAnsi="Calibri" w:cs="Calibri"/>
                <w:color w:val="000000"/>
                <w:sz w:val="21"/>
                <w:szCs w:val="21"/>
              </w:rPr>
              <w:t xml:space="preserve"> zagęszczarki (praca, postój, wyłączenie)</w:t>
            </w:r>
            <w:r>
              <w:rPr>
                <w:rFonts w:ascii="Calibri" w:hAnsi="Calibri" w:cs="Calibri"/>
                <w:color w:val="000000"/>
                <w:sz w:val="21"/>
                <w:szCs w:val="21"/>
                <w:lang w:val="pl-PL"/>
              </w:rPr>
              <w:t>,</w:t>
            </w:r>
          </w:p>
          <w:p w14:paraId="44DDE6A5" w14:textId="7EF77E3C"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F2029A">
              <w:rPr>
                <w:rFonts w:ascii="Calibri" w:hAnsi="Calibri" w:cs="Calibri"/>
                <w:color w:val="000000"/>
                <w:sz w:val="21"/>
                <w:szCs w:val="21"/>
              </w:rPr>
              <w:t>Start/Stop trybu auto</w:t>
            </w:r>
            <w:r>
              <w:rPr>
                <w:rFonts w:ascii="Calibri" w:hAnsi="Calibri" w:cs="Calibri"/>
                <w:color w:val="000000"/>
                <w:sz w:val="21"/>
                <w:szCs w:val="21"/>
                <w:lang w:val="pl-PL"/>
              </w:rPr>
              <w:t>,</w:t>
            </w:r>
            <w:r w:rsidRPr="00F2029A">
              <w:rPr>
                <w:rFonts w:ascii="Calibri" w:hAnsi="Calibri" w:cs="Calibri"/>
                <w:color w:val="000000"/>
                <w:sz w:val="21"/>
                <w:szCs w:val="21"/>
              </w:rPr>
              <w:t xml:space="preserve"> </w:t>
            </w:r>
          </w:p>
          <w:p w14:paraId="0FE62F7F" w14:textId="77B2D335"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F2029A">
              <w:rPr>
                <w:rFonts w:ascii="Calibri" w:hAnsi="Calibri" w:cs="Calibri"/>
                <w:color w:val="000000"/>
                <w:sz w:val="21"/>
                <w:szCs w:val="21"/>
              </w:rPr>
              <w:t>Stanie pracy pompy osadu uwodnionego (praca, postój, awaria)</w:t>
            </w:r>
            <w:r>
              <w:rPr>
                <w:rFonts w:ascii="Calibri" w:hAnsi="Calibri" w:cs="Calibri"/>
                <w:color w:val="000000"/>
                <w:sz w:val="21"/>
                <w:szCs w:val="21"/>
                <w:lang w:val="pl-PL"/>
              </w:rPr>
              <w:t>,</w:t>
            </w:r>
          </w:p>
          <w:p w14:paraId="0CB8CFAA" w14:textId="225D8B92"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F2029A">
              <w:rPr>
                <w:rFonts w:ascii="Calibri" w:hAnsi="Calibri" w:cs="Calibri"/>
                <w:color w:val="000000"/>
                <w:sz w:val="21"/>
                <w:szCs w:val="21"/>
              </w:rPr>
              <w:t>Stanie pracy pompy elektrolitu  (praca, postój, awaria)</w:t>
            </w:r>
            <w:r>
              <w:rPr>
                <w:rFonts w:ascii="Calibri" w:hAnsi="Calibri" w:cs="Calibri"/>
                <w:color w:val="000000"/>
                <w:sz w:val="21"/>
                <w:szCs w:val="21"/>
                <w:lang w:val="pl-PL"/>
              </w:rPr>
              <w:t>,</w:t>
            </w:r>
          </w:p>
          <w:p w14:paraId="29036CE6" w14:textId="77777777"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F2029A">
              <w:rPr>
                <w:rFonts w:ascii="Calibri" w:hAnsi="Calibri" w:cs="Calibri"/>
                <w:color w:val="000000"/>
                <w:sz w:val="21"/>
                <w:szCs w:val="21"/>
              </w:rPr>
              <w:t>Stanie pracy pompy płuczącej  (praca, postój, awaria))</w:t>
            </w:r>
          </w:p>
          <w:p w14:paraId="0375799E" w14:textId="79C0287E"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F2029A">
              <w:rPr>
                <w:rFonts w:ascii="Calibri" w:hAnsi="Calibri" w:cs="Calibri"/>
                <w:color w:val="000000"/>
                <w:sz w:val="21"/>
                <w:szCs w:val="21"/>
              </w:rPr>
              <w:t>Stanie pracy pompy osadu zagęszczonego  (praca, postój, awaria)</w:t>
            </w:r>
            <w:r>
              <w:rPr>
                <w:rFonts w:ascii="Calibri" w:hAnsi="Calibri" w:cs="Calibri"/>
                <w:color w:val="000000"/>
                <w:sz w:val="21"/>
                <w:szCs w:val="21"/>
                <w:lang w:val="pl-PL"/>
              </w:rPr>
              <w:t>,</w:t>
            </w:r>
          </w:p>
          <w:p w14:paraId="4CC74F81" w14:textId="5BDE5C6A"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F2029A">
              <w:rPr>
                <w:rFonts w:ascii="Calibri" w:hAnsi="Calibri" w:cs="Calibri"/>
                <w:color w:val="000000"/>
                <w:sz w:val="21"/>
                <w:szCs w:val="21"/>
              </w:rPr>
              <w:t>Stanie pracy stacji roztwarzania (praca, postój, wyłączona)</w:t>
            </w:r>
            <w:r>
              <w:rPr>
                <w:rFonts w:ascii="Calibri" w:hAnsi="Calibri" w:cs="Calibri"/>
                <w:color w:val="000000"/>
                <w:sz w:val="21"/>
                <w:szCs w:val="21"/>
                <w:lang w:val="pl-PL"/>
              </w:rPr>
              <w:t>,</w:t>
            </w:r>
          </w:p>
          <w:p w14:paraId="1541EF0B" w14:textId="7C8C250C"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Stanie zaworów elektromagnetycznych (otwarty, zamknięty)</w:t>
            </w:r>
            <w:r>
              <w:rPr>
                <w:rFonts w:ascii="Calibri" w:hAnsi="Calibri" w:cs="Calibri"/>
                <w:sz w:val="21"/>
                <w:szCs w:val="21"/>
                <w:lang w:val="pl-PL"/>
              </w:rPr>
              <w:t>,</w:t>
            </w:r>
          </w:p>
          <w:p w14:paraId="1D7C310B" w14:textId="277635B2"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Stan otwarcia wszystkich zaworów regulujących</w:t>
            </w:r>
            <w:r>
              <w:rPr>
                <w:rFonts w:ascii="Calibri" w:hAnsi="Calibri" w:cs="Calibri"/>
                <w:sz w:val="21"/>
                <w:szCs w:val="21"/>
                <w:lang w:val="pl-PL"/>
              </w:rPr>
              <w:t>,</w:t>
            </w:r>
            <w:r w:rsidRPr="00F2029A">
              <w:rPr>
                <w:rFonts w:ascii="Calibri" w:hAnsi="Calibri" w:cs="Calibri"/>
                <w:sz w:val="21"/>
                <w:szCs w:val="21"/>
              </w:rPr>
              <w:t xml:space="preserve"> </w:t>
            </w:r>
          </w:p>
          <w:p w14:paraId="407247BE" w14:textId="7CF6BCB6"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Stanie pracy silnika taśmy górnej  (praca, postój, awaria)</w:t>
            </w:r>
            <w:r>
              <w:rPr>
                <w:rFonts w:ascii="Calibri" w:hAnsi="Calibri" w:cs="Calibri"/>
                <w:sz w:val="21"/>
                <w:szCs w:val="21"/>
                <w:lang w:val="pl-PL"/>
              </w:rPr>
              <w:t>,</w:t>
            </w:r>
          </w:p>
          <w:p w14:paraId="7B370834" w14:textId="20B28429"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Stanie pracy silnika taśmy dolnej  (praca, postój, awaria)</w:t>
            </w:r>
            <w:r>
              <w:rPr>
                <w:rFonts w:ascii="Calibri" w:hAnsi="Calibri" w:cs="Calibri"/>
                <w:sz w:val="21"/>
                <w:szCs w:val="21"/>
                <w:lang w:val="pl-PL"/>
              </w:rPr>
              <w:t>,</w:t>
            </w:r>
          </w:p>
          <w:p w14:paraId="0942BE56" w14:textId="701C210C"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Pr>
                <w:rFonts w:ascii="Calibri" w:hAnsi="Calibri" w:cs="Calibri"/>
                <w:sz w:val="21"/>
                <w:szCs w:val="21"/>
                <w:lang w:val="pl-PL"/>
              </w:rPr>
              <w:t>Poziomie</w:t>
            </w:r>
            <w:r w:rsidRPr="00F2029A">
              <w:rPr>
                <w:rFonts w:ascii="Calibri" w:hAnsi="Calibri" w:cs="Calibri"/>
                <w:sz w:val="21"/>
                <w:szCs w:val="21"/>
              </w:rPr>
              <w:t xml:space="preserve"> osadu w zbiorniku osadu zagęszczonego</w:t>
            </w:r>
            <w:r>
              <w:rPr>
                <w:rFonts w:ascii="Calibri" w:hAnsi="Calibri" w:cs="Calibri"/>
                <w:sz w:val="21"/>
                <w:szCs w:val="21"/>
                <w:lang w:val="pl-PL"/>
              </w:rPr>
              <w:t>,</w:t>
            </w:r>
          </w:p>
          <w:p w14:paraId="608C9E11" w14:textId="022CC020"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Czasie pracy zagęszczarki</w:t>
            </w:r>
            <w:r>
              <w:rPr>
                <w:rFonts w:ascii="Calibri" w:hAnsi="Calibri" w:cs="Calibri"/>
                <w:sz w:val="21"/>
                <w:szCs w:val="21"/>
                <w:lang w:val="pl-PL"/>
              </w:rPr>
              <w:t>,</w:t>
            </w:r>
          </w:p>
          <w:p w14:paraId="0D98CE31" w14:textId="09D33B5C"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Trybie pracy całego urządzenia (auto, pół-auto)</w:t>
            </w:r>
            <w:r>
              <w:rPr>
                <w:rFonts w:ascii="Calibri" w:hAnsi="Calibri" w:cs="Calibri"/>
                <w:sz w:val="21"/>
                <w:szCs w:val="21"/>
                <w:lang w:val="pl-PL"/>
              </w:rPr>
              <w:t>,</w:t>
            </w:r>
          </w:p>
          <w:p w14:paraId="3A2AE360" w14:textId="0798E097"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Aktualnej godzinie oraz dacie</w:t>
            </w:r>
            <w:r>
              <w:rPr>
                <w:rFonts w:ascii="Calibri" w:hAnsi="Calibri" w:cs="Calibri"/>
                <w:sz w:val="21"/>
                <w:szCs w:val="21"/>
                <w:lang w:val="pl-PL"/>
              </w:rPr>
              <w:t>,</w:t>
            </w:r>
          </w:p>
          <w:p w14:paraId="1A61AED9" w14:textId="0EECB2C0"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Zakładka menu ustawień zagęszczarki</w:t>
            </w:r>
            <w:r>
              <w:rPr>
                <w:rFonts w:ascii="Calibri" w:hAnsi="Calibri" w:cs="Calibri"/>
                <w:sz w:val="21"/>
                <w:szCs w:val="21"/>
                <w:lang w:val="pl-PL"/>
              </w:rPr>
              <w:t>,</w:t>
            </w:r>
            <w:r w:rsidRPr="00F2029A">
              <w:rPr>
                <w:rFonts w:ascii="Calibri" w:hAnsi="Calibri" w:cs="Calibri"/>
                <w:sz w:val="21"/>
                <w:szCs w:val="21"/>
              </w:rPr>
              <w:t xml:space="preserve"> </w:t>
            </w:r>
          </w:p>
          <w:p w14:paraId="307D6D8F" w14:textId="29923949"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Zakładka menu serwisowe</w:t>
            </w:r>
            <w:r>
              <w:rPr>
                <w:rFonts w:ascii="Calibri" w:hAnsi="Calibri" w:cs="Calibri"/>
                <w:sz w:val="21"/>
                <w:szCs w:val="21"/>
                <w:lang w:val="pl-PL"/>
              </w:rPr>
              <w:t>,</w:t>
            </w:r>
          </w:p>
          <w:p w14:paraId="56E0DFAA" w14:textId="69AC67AE"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Zakładka alarmów aktualnych oraz historycznych</w:t>
            </w:r>
            <w:r>
              <w:rPr>
                <w:rFonts w:ascii="Calibri" w:hAnsi="Calibri" w:cs="Calibri"/>
                <w:sz w:val="21"/>
                <w:szCs w:val="21"/>
                <w:lang w:val="pl-PL"/>
              </w:rPr>
              <w:t>,</w:t>
            </w:r>
          </w:p>
          <w:p w14:paraId="0BF158FF" w14:textId="161266F7" w:rsidR="00167BE1" w:rsidRPr="00167BE1"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Zakładka sterowanie w trybie „pół-auto”</w:t>
            </w:r>
            <w:r>
              <w:rPr>
                <w:rFonts w:ascii="Calibri" w:hAnsi="Calibri" w:cs="Calibri"/>
                <w:sz w:val="21"/>
                <w:szCs w:val="21"/>
                <w:lang w:val="pl-PL"/>
              </w:rPr>
              <w:t>,</w:t>
            </w:r>
          </w:p>
          <w:p w14:paraId="44EFF91E" w14:textId="0B08D6F0" w:rsidR="00167BE1" w:rsidRPr="00167BE1"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167BE1">
              <w:rPr>
                <w:rFonts w:ascii="Calibri" w:hAnsi="Calibri" w:cs="Calibri"/>
                <w:sz w:val="21"/>
                <w:szCs w:val="21"/>
                <w:lang w:val="pl-PL"/>
              </w:rPr>
              <w:t xml:space="preserve">Zakładka </w:t>
            </w:r>
            <w:r w:rsidRPr="00167BE1">
              <w:rPr>
                <w:rFonts w:ascii="Calibri" w:hAnsi="Calibri" w:cs="Calibri"/>
                <w:sz w:val="21"/>
                <w:szCs w:val="21"/>
              </w:rPr>
              <w:t>liczników czasu pracy urządzeń</w:t>
            </w:r>
            <w:r w:rsidRPr="00167BE1">
              <w:rPr>
                <w:rFonts w:ascii="Calibri" w:hAnsi="Calibri" w:cs="Calibri"/>
                <w:sz w:val="21"/>
                <w:szCs w:val="21"/>
                <w:lang w:val="pl-PL"/>
              </w:rPr>
              <w:t>,</w:t>
            </w:r>
          </w:p>
          <w:p w14:paraId="4534BC81" w14:textId="481FE980" w:rsidR="00167BE1"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167BE1">
              <w:rPr>
                <w:rFonts w:ascii="Calibri" w:hAnsi="Calibri" w:cs="Calibri"/>
                <w:sz w:val="21"/>
                <w:szCs w:val="21"/>
                <w:lang w:val="pl-PL"/>
              </w:rPr>
              <w:t xml:space="preserve">Kasowanie </w:t>
            </w:r>
            <w:r w:rsidRPr="00167BE1">
              <w:rPr>
                <w:rFonts w:ascii="Calibri" w:hAnsi="Calibri" w:cs="Calibri"/>
                <w:sz w:val="21"/>
                <w:szCs w:val="21"/>
              </w:rPr>
              <w:t>alarmów,</w:t>
            </w:r>
          </w:p>
          <w:p w14:paraId="13307B14" w14:textId="12E5C891" w:rsidR="00167BE1" w:rsidRPr="00167BE1"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167BE1">
              <w:rPr>
                <w:rFonts w:ascii="Calibri" w:hAnsi="Calibri" w:cs="Calibri"/>
                <w:sz w:val="21"/>
                <w:szCs w:val="21"/>
                <w:lang w:val="pl-PL"/>
              </w:rPr>
              <w:t xml:space="preserve">Przycisk </w:t>
            </w:r>
            <w:r w:rsidRPr="00167BE1">
              <w:rPr>
                <w:rFonts w:ascii="Calibri" w:hAnsi="Calibri" w:cs="Calibri"/>
                <w:sz w:val="21"/>
                <w:szCs w:val="21"/>
              </w:rPr>
              <w:t>uruchomienia procesu wyłączania zagęszczarki</w:t>
            </w:r>
            <w:r>
              <w:rPr>
                <w:rFonts w:ascii="Calibri" w:hAnsi="Calibri" w:cs="Calibri"/>
                <w:sz w:val="21"/>
                <w:szCs w:val="21"/>
                <w:lang w:val="pl-PL"/>
              </w:rPr>
              <w:t>,</w:t>
            </w:r>
          </w:p>
          <w:p w14:paraId="63FC11DD" w14:textId="4CC7B4C7" w:rsidR="002C0E70" w:rsidRDefault="00167BE1" w:rsidP="00AA47C4">
            <w:pPr>
              <w:pStyle w:val="Akapitzlist"/>
              <w:numPr>
                <w:ilvl w:val="0"/>
                <w:numId w:val="72"/>
              </w:numPr>
              <w:tabs>
                <w:tab w:val="left" w:pos="459"/>
              </w:tabs>
              <w:ind w:left="449" w:hanging="376"/>
              <w:contextualSpacing/>
              <w:jc w:val="both"/>
              <w:rPr>
                <w:rFonts w:ascii="Calibri" w:hAnsi="Calibri" w:cs="Calibri"/>
                <w:bCs/>
                <w:sz w:val="21"/>
                <w:szCs w:val="21"/>
              </w:rPr>
            </w:pPr>
            <w:r w:rsidRPr="00167BE1">
              <w:rPr>
                <w:rFonts w:ascii="Calibri" w:hAnsi="Calibri" w:cs="Calibri"/>
                <w:sz w:val="21"/>
                <w:szCs w:val="21"/>
                <w:lang w:val="pl-PL"/>
              </w:rPr>
              <w:t xml:space="preserve">Chwilowe </w:t>
            </w:r>
            <w:r w:rsidRPr="00167BE1">
              <w:rPr>
                <w:rFonts w:ascii="Calibri" w:hAnsi="Calibri" w:cs="Calibri"/>
                <w:sz w:val="21"/>
                <w:szCs w:val="21"/>
              </w:rPr>
              <w:t>oraz sumaryczne liczniki przepływów (osadu uwodnionego, elektrolitu roztworzonego, osadu zagęszczonego) umożliwiające podgląd oraz edycję (po podaniu hasła serwisowego) licznika sumarycznego</w:t>
            </w:r>
            <w:r>
              <w:rPr>
                <w:rFonts w:ascii="Calibri" w:hAnsi="Calibri" w:cs="Calibri"/>
                <w:sz w:val="21"/>
                <w:szCs w:val="21"/>
                <w:lang w:val="pl-PL"/>
              </w:rPr>
              <w:t>.</w:t>
            </w:r>
          </w:p>
        </w:tc>
      </w:tr>
      <w:tr w:rsidR="002C0E70" w14:paraId="3A3EB733" w14:textId="77777777" w:rsidTr="007F2A41">
        <w:trPr>
          <w:trHeight w:val="227"/>
        </w:trPr>
        <w:tc>
          <w:tcPr>
            <w:tcW w:w="567" w:type="dxa"/>
            <w:vAlign w:val="center"/>
          </w:tcPr>
          <w:p w14:paraId="1B980881" w14:textId="473F793A" w:rsidR="002C0E70" w:rsidRDefault="002C0E70" w:rsidP="00DA0CA2">
            <w:pPr>
              <w:tabs>
                <w:tab w:val="left" w:pos="1276"/>
                <w:tab w:val="left" w:pos="1701"/>
              </w:tabs>
              <w:jc w:val="both"/>
              <w:rPr>
                <w:rFonts w:ascii="Calibri" w:hAnsi="Calibri" w:cs="Calibri"/>
                <w:bCs/>
                <w:sz w:val="21"/>
                <w:szCs w:val="21"/>
              </w:rPr>
            </w:pPr>
            <w:r>
              <w:rPr>
                <w:rFonts w:ascii="Calibri" w:hAnsi="Calibri" w:cs="Calibri"/>
                <w:bCs/>
                <w:sz w:val="21"/>
                <w:szCs w:val="21"/>
              </w:rPr>
              <w:t>2.</w:t>
            </w:r>
          </w:p>
        </w:tc>
        <w:tc>
          <w:tcPr>
            <w:tcW w:w="2905" w:type="dxa"/>
            <w:vAlign w:val="center"/>
          </w:tcPr>
          <w:p w14:paraId="328B08B1" w14:textId="4E4E518E" w:rsidR="002C0E70" w:rsidRDefault="000376CF"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parametryzacji (menu ustawień zagęszczarki)</w:t>
            </w:r>
          </w:p>
        </w:tc>
        <w:tc>
          <w:tcPr>
            <w:tcW w:w="5811" w:type="dxa"/>
            <w:vAlign w:val="center"/>
          </w:tcPr>
          <w:p w14:paraId="1990A0C0" w14:textId="320A6452" w:rsidR="000376CF" w:rsidRPr="000376CF" w:rsidRDefault="000376CF" w:rsidP="00DA0CA2">
            <w:pPr>
              <w:tabs>
                <w:tab w:val="left" w:pos="567"/>
              </w:tabs>
              <w:contextualSpacing/>
              <w:jc w:val="both"/>
              <w:rPr>
                <w:rFonts w:ascii="Calibri" w:hAnsi="Calibri" w:cs="Calibri"/>
                <w:sz w:val="21"/>
                <w:szCs w:val="21"/>
              </w:rPr>
            </w:pPr>
            <w:r w:rsidRPr="00644887">
              <w:rPr>
                <w:rFonts w:ascii="Calibri" w:hAnsi="Calibri" w:cs="Calibri"/>
                <w:bCs/>
                <w:sz w:val="21"/>
                <w:szCs w:val="21"/>
              </w:rPr>
              <w:t xml:space="preserve">Ekran </w:t>
            </w:r>
            <w:r w:rsidRPr="00644887">
              <w:rPr>
                <w:rFonts w:ascii="Calibri" w:hAnsi="Calibri" w:cs="Calibri"/>
                <w:sz w:val="21"/>
                <w:szCs w:val="21"/>
              </w:rPr>
              <w:t>umożliwiający parametryzację w co najmniej następującym zakresie:</w:t>
            </w:r>
          </w:p>
          <w:p w14:paraId="5C739F72" w14:textId="056AEBBA" w:rsidR="000376CF" w:rsidRPr="00F2029A" w:rsidRDefault="000376CF"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Wybór trybu pracy zagęszczarki „Auto” oraz „pół-auto”</w:t>
            </w:r>
            <w:r w:rsidR="002F36AC">
              <w:rPr>
                <w:rFonts w:ascii="Calibri" w:hAnsi="Calibri" w:cs="Calibri"/>
                <w:sz w:val="21"/>
                <w:szCs w:val="21"/>
                <w:lang w:val="pl-PL"/>
              </w:rPr>
              <w:t>,</w:t>
            </w:r>
          </w:p>
          <w:p w14:paraId="5AB8AD02" w14:textId="71E1E5E8" w:rsidR="000376CF" w:rsidRPr="00F2029A" w:rsidRDefault="000376CF"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Ustawienie aktualnej godziny i daty</w:t>
            </w:r>
            <w:r w:rsidR="002F36AC">
              <w:rPr>
                <w:rFonts w:ascii="Calibri" w:hAnsi="Calibri" w:cs="Calibri"/>
                <w:sz w:val="21"/>
                <w:szCs w:val="21"/>
                <w:lang w:val="pl-PL"/>
              </w:rPr>
              <w:t>,</w:t>
            </w:r>
          </w:p>
          <w:p w14:paraId="79D20256" w14:textId="023DDCFC" w:rsidR="000376CF" w:rsidRPr="00F2029A" w:rsidRDefault="000376CF" w:rsidP="00AA47C4">
            <w:pPr>
              <w:pStyle w:val="Akapitzlist"/>
              <w:numPr>
                <w:ilvl w:val="0"/>
                <w:numId w:val="73"/>
              </w:numPr>
              <w:tabs>
                <w:tab w:val="left" w:pos="389"/>
              </w:tabs>
              <w:ind w:left="389" w:hanging="284"/>
              <w:contextualSpacing/>
              <w:jc w:val="both"/>
              <w:rPr>
                <w:rFonts w:ascii="Calibri" w:hAnsi="Calibri" w:cs="Calibri"/>
                <w:color w:val="000000"/>
                <w:sz w:val="21"/>
                <w:szCs w:val="21"/>
              </w:rPr>
            </w:pPr>
            <w:r w:rsidRPr="00F2029A">
              <w:rPr>
                <w:rFonts w:ascii="Calibri" w:hAnsi="Calibri" w:cs="Calibri"/>
                <w:color w:val="000000"/>
                <w:sz w:val="21"/>
                <w:szCs w:val="21"/>
              </w:rPr>
              <w:t>Opóźnienia podawania osadu</w:t>
            </w:r>
            <w:r w:rsidR="002F36AC">
              <w:rPr>
                <w:rFonts w:ascii="Calibri" w:hAnsi="Calibri" w:cs="Calibri"/>
                <w:color w:val="000000"/>
                <w:sz w:val="21"/>
                <w:szCs w:val="21"/>
                <w:lang w:val="pl-PL"/>
              </w:rPr>
              <w:t>,</w:t>
            </w:r>
          </w:p>
          <w:p w14:paraId="08B08A91" w14:textId="0E4994FE" w:rsidR="000376CF" w:rsidRPr="00F2029A" w:rsidRDefault="000376CF" w:rsidP="00AA47C4">
            <w:pPr>
              <w:pStyle w:val="Akapitzlist"/>
              <w:numPr>
                <w:ilvl w:val="0"/>
                <w:numId w:val="73"/>
              </w:numPr>
              <w:tabs>
                <w:tab w:val="left" w:pos="389"/>
              </w:tabs>
              <w:ind w:left="389" w:hanging="284"/>
              <w:contextualSpacing/>
              <w:jc w:val="both"/>
              <w:rPr>
                <w:rFonts w:ascii="Calibri" w:hAnsi="Calibri" w:cs="Calibri"/>
                <w:color w:val="000000"/>
                <w:sz w:val="21"/>
                <w:szCs w:val="21"/>
              </w:rPr>
            </w:pPr>
            <w:r w:rsidRPr="00F2029A">
              <w:rPr>
                <w:rFonts w:ascii="Calibri" w:hAnsi="Calibri" w:cs="Calibri"/>
                <w:sz w:val="21"/>
                <w:szCs w:val="21"/>
              </w:rPr>
              <w:lastRenderedPageBreak/>
              <w:t xml:space="preserve">Czas opóźnienia załączenia pomp osadu nadmiernego </w:t>
            </w:r>
            <w:r w:rsidR="002F36AC">
              <w:rPr>
                <w:rFonts w:ascii="Calibri" w:hAnsi="Calibri" w:cs="Calibri"/>
                <w:sz w:val="21"/>
                <w:szCs w:val="21"/>
              </w:rPr>
              <w:br/>
            </w:r>
            <w:r w:rsidRPr="00F2029A">
              <w:rPr>
                <w:rFonts w:ascii="Calibri" w:hAnsi="Calibri" w:cs="Calibri"/>
                <w:sz w:val="21"/>
                <w:szCs w:val="21"/>
              </w:rPr>
              <w:t xml:space="preserve">i </w:t>
            </w:r>
            <w:proofErr w:type="spellStart"/>
            <w:r w:rsidRPr="00F2029A">
              <w:rPr>
                <w:rFonts w:ascii="Calibri" w:hAnsi="Calibri" w:cs="Calibri"/>
                <w:sz w:val="21"/>
                <w:szCs w:val="21"/>
              </w:rPr>
              <w:t>polielektrolitu</w:t>
            </w:r>
            <w:proofErr w:type="spellEnd"/>
            <w:r w:rsidRPr="00F2029A">
              <w:rPr>
                <w:rFonts w:ascii="Calibri" w:hAnsi="Calibri" w:cs="Calibri"/>
                <w:sz w:val="21"/>
                <w:szCs w:val="21"/>
              </w:rPr>
              <w:t xml:space="preserve">  przy starcie urządzenia</w:t>
            </w:r>
            <w:r w:rsidR="002F36AC">
              <w:rPr>
                <w:rFonts w:ascii="Calibri" w:hAnsi="Calibri" w:cs="Calibri"/>
                <w:sz w:val="21"/>
                <w:szCs w:val="21"/>
                <w:lang w:val="pl-PL"/>
              </w:rPr>
              <w:t>,</w:t>
            </w:r>
          </w:p>
          <w:p w14:paraId="77C090BF" w14:textId="7C2DFB90" w:rsidR="000376CF" w:rsidRPr="00F2029A" w:rsidRDefault="000376CF"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 xml:space="preserve">Czas zatrzymania pomp osadu nadmiernego i </w:t>
            </w:r>
            <w:proofErr w:type="spellStart"/>
            <w:r w:rsidRPr="00F2029A">
              <w:rPr>
                <w:rFonts w:ascii="Calibri" w:hAnsi="Calibri" w:cs="Calibri"/>
                <w:sz w:val="21"/>
                <w:szCs w:val="21"/>
              </w:rPr>
              <w:t>polielektrolitu</w:t>
            </w:r>
            <w:proofErr w:type="spellEnd"/>
            <w:r w:rsidRPr="00F2029A">
              <w:rPr>
                <w:rFonts w:ascii="Calibri" w:hAnsi="Calibri" w:cs="Calibri"/>
                <w:sz w:val="21"/>
                <w:szCs w:val="21"/>
              </w:rPr>
              <w:t xml:space="preserve"> przy stanie MAX</w:t>
            </w:r>
            <w:r w:rsidR="002F36AC">
              <w:rPr>
                <w:rFonts w:ascii="Calibri" w:hAnsi="Calibri" w:cs="Calibri"/>
                <w:sz w:val="21"/>
                <w:szCs w:val="21"/>
                <w:lang w:val="pl-PL"/>
              </w:rPr>
              <w:t>.</w:t>
            </w:r>
            <w:r w:rsidRPr="00F2029A">
              <w:rPr>
                <w:rFonts w:ascii="Calibri" w:hAnsi="Calibri" w:cs="Calibri"/>
                <w:sz w:val="21"/>
                <w:szCs w:val="21"/>
              </w:rPr>
              <w:t xml:space="preserve"> w zbiorniku osadu </w:t>
            </w:r>
            <w:proofErr w:type="spellStart"/>
            <w:r w:rsidRPr="00F2029A">
              <w:rPr>
                <w:rFonts w:ascii="Calibri" w:hAnsi="Calibri" w:cs="Calibri"/>
                <w:sz w:val="21"/>
                <w:szCs w:val="21"/>
              </w:rPr>
              <w:t>zagęszczoinego</w:t>
            </w:r>
            <w:proofErr w:type="spellEnd"/>
            <w:r w:rsidR="002F36AC">
              <w:rPr>
                <w:rFonts w:ascii="Calibri" w:hAnsi="Calibri" w:cs="Calibri"/>
                <w:sz w:val="21"/>
                <w:szCs w:val="21"/>
                <w:lang w:val="pl-PL"/>
              </w:rPr>
              <w:t>,</w:t>
            </w:r>
            <w:r w:rsidRPr="00F2029A">
              <w:rPr>
                <w:rFonts w:ascii="Calibri" w:hAnsi="Calibri" w:cs="Calibri"/>
                <w:sz w:val="21"/>
                <w:szCs w:val="21"/>
              </w:rPr>
              <w:t xml:space="preserve">  </w:t>
            </w:r>
          </w:p>
          <w:p w14:paraId="317DF8CE" w14:textId="0B18CED5" w:rsidR="000376CF" w:rsidRPr="00F2029A" w:rsidRDefault="000376CF"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Czasu płukania po zatrzymaniu urządzenia</w:t>
            </w:r>
            <w:r w:rsidR="002F36AC">
              <w:rPr>
                <w:rFonts w:ascii="Calibri" w:hAnsi="Calibri" w:cs="Calibri"/>
                <w:sz w:val="21"/>
                <w:szCs w:val="21"/>
                <w:lang w:val="pl-PL"/>
              </w:rPr>
              <w:t>,</w:t>
            </w:r>
          </w:p>
          <w:p w14:paraId="1AD94140" w14:textId="0AC44F95" w:rsidR="002C0E70" w:rsidRDefault="000376CF" w:rsidP="00AA47C4">
            <w:pPr>
              <w:pStyle w:val="Akapitzlist"/>
              <w:numPr>
                <w:ilvl w:val="0"/>
                <w:numId w:val="73"/>
              </w:numPr>
              <w:tabs>
                <w:tab w:val="left" w:pos="389"/>
              </w:tabs>
              <w:ind w:left="389" w:hanging="284"/>
              <w:contextualSpacing/>
              <w:jc w:val="both"/>
              <w:rPr>
                <w:rFonts w:ascii="Calibri" w:hAnsi="Calibri" w:cs="Calibri"/>
                <w:bCs/>
                <w:sz w:val="21"/>
                <w:szCs w:val="21"/>
              </w:rPr>
            </w:pPr>
            <w:r w:rsidRPr="00F2029A">
              <w:rPr>
                <w:rFonts w:ascii="Calibri" w:hAnsi="Calibri" w:cs="Calibri"/>
                <w:sz w:val="21"/>
                <w:szCs w:val="21"/>
              </w:rPr>
              <w:t>Czasu działania syreny alarmowej (informującej o wystąpieniu alarmu)</w:t>
            </w:r>
            <w:r w:rsidR="002F36AC">
              <w:rPr>
                <w:rFonts w:ascii="Calibri" w:hAnsi="Calibri" w:cs="Calibri"/>
                <w:sz w:val="21"/>
                <w:szCs w:val="21"/>
                <w:lang w:val="pl-PL"/>
              </w:rPr>
              <w:t>.</w:t>
            </w:r>
          </w:p>
        </w:tc>
      </w:tr>
      <w:tr w:rsidR="002C0E70" w14:paraId="77640F81" w14:textId="77777777" w:rsidTr="007F2A41">
        <w:trPr>
          <w:trHeight w:val="227"/>
        </w:trPr>
        <w:tc>
          <w:tcPr>
            <w:tcW w:w="567" w:type="dxa"/>
            <w:vAlign w:val="center"/>
          </w:tcPr>
          <w:p w14:paraId="1306F1A7" w14:textId="31B3B035" w:rsidR="002C0E70" w:rsidRDefault="002C0E70" w:rsidP="00DA0CA2">
            <w:pPr>
              <w:tabs>
                <w:tab w:val="left" w:pos="1276"/>
                <w:tab w:val="left" w:pos="1701"/>
              </w:tabs>
              <w:jc w:val="both"/>
              <w:rPr>
                <w:rFonts w:ascii="Calibri" w:hAnsi="Calibri" w:cs="Calibri"/>
                <w:bCs/>
                <w:sz w:val="21"/>
                <w:szCs w:val="21"/>
              </w:rPr>
            </w:pPr>
            <w:r>
              <w:rPr>
                <w:rFonts w:ascii="Calibri" w:hAnsi="Calibri" w:cs="Calibri"/>
                <w:bCs/>
                <w:sz w:val="21"/>
                <w:szCs w:val="21"/>
              </w:rPr>
              <w:lastRenderedPageBreak/>
              <w:t>3.</w:t>
            </w:r>
          </w:p>
        </w:tc>
        <w:tc>
          <w:tcPr>
            <w:tcW w:w="2905" w:type="dxa"/>
            <w:vAlign w:val="center"/>
          </w:tcPr>
          <w:p w14:paraId="0C714A25" w14:textId="392AAB67" w:rsidR="002C0E70" w:rsidRDefault="002F36AC"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sterowania w trybie „pół-auto”</w:t>
            </w:r>
          </w:p>
        </w:tc>
        <w:tc>
          <w:tcPr>
            <w:tcW w:w="5811" w:type="dxa"/>
            <w:vAlign w:val="center"/>
          </w:tcPr>
          <w:p w14:paraId="713622F0" w14:textId="55E5D5BD" w:rsidR="002C0E70" w:rsidRDefault="002F36AC"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w:t>
            </w:r>
            <w:r w:rsidRPr="00F2029A">
              <w:rPr>
                <w:rFonts w:ascii="Calibri" w:hAnsi="Calibri" w:cs="Calibri"/>
                <w:sz w:val="21"/>
                <w:szCs w:val="21"/>
              </w:rPr>
              <w:t xml:space="preserve">umożliwiający uruchomienie pojedynczo (osobno lub </w:t>
            </w:r>
            <w:r>
              <w:rPr>
                <w:rFonts w:ascii="Calibri" w:hAnsi="Calibri" w:cs="Calibri"/>
                <w:sz w:val="21"/>
                <w:szCs w:val="21"/>
              </w:rPr>
              <w:br/>
            </w:r>
            <w:r w:rsidRPr="00F2029A">
              <w:rPr>
                <w:rFonts w:ascii="Calibri" w:hAnsi="Calibri" w:cs="Calibri"/>
                <w:sz w:val="21"/>
                <w:szCs w:val="21"/>
              </w:rPr>
              <w:t>razem) wszystkich urządzeń (silniki, pompy, elektrozawory, itp.) instalacji zagęszczania osadu. Sterowanie możliwe tylko po wyłączeniu trybu auto. Urządzenia uruchamiane są z uwzględnieniem zabezpieczeń technologicznych</w:t>
            </w:r>
            <w:r>
              <w:rPr>
                <w:rFonts w:ascii="Calibri" w:hAnsi="Calibri" w:cs="Calibri"/>
                <w:sz w:val="21"/>
                <w:szCs w:val="21"/>
              </w:rPr>
              <w:t>.</w:t>
            </w:r>
          </w:p>
        </w:tc>
      </w:tr>
      <w:tr w:rsidR="002C0E70" w14:paraId="2316E584" w14:textId="77777777" w:rsidTr="007F2A41">
        <w:trPr>
          <w:trHeight w:val="227"/>
        </w:trPr>
        <w:tc>
          <w:tcPr>
            <w:tcW w:w="567" w:type="dxa"/>
            <w:vAlign w:val="center"/>
          </w:tcPr>
          <w:p w14:paraId="54B3CD89" w14:textId="557BB3C0" w:rsidR="002C0E70" w:rsidRDefault="002C0E70" w:rsidP="00DA0CA2">
            <w:pPr>
              <w:tabs>
                <w:tab w:val="left" w:pos="1276"/>
                <w:tab w:val="left" w:pos="1701"/>
              </w:tabs>
              <w:jc w:val="both"/>
              <w:rPr>
                <w:rFonts w:ascii="Calibri" w:hAnsi="Calibri" w:cs="Calibri"/>
                <w:bCs/>
                <w:sz w:val="21"/>
                <w:szCs w:val="21"/>
              </w:rPr>
            </w:pPr>
            <w:r>
              <w:rPr>
                <w:rFonts w:ascii="Calibri" w:hAnsi="Calibri" w:cs="Calibri"/>
                <w:bCs/>
                <w:sz w:val="21"/>
                <w:szCs w:val="21"/>
              </w:rPr>
              <w:t>4.</w:t>
            </w:r>
          </w:p>
        </w:tc>
        <w:tc>
          <w:tcPr>
            <w:tcW w:w="2905" w:type="dxa"/>
            <w:vAlign w:val="center"/>
          </w:tcPr>
          <w:p w14:paraId="10E0DC69" w14:textId="73121722" w:rsidR="002C0E70" w:rsidRDefault="002F36AC"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liczników czasów pracy urządzeń wchodzących w proces technologiczny zagęszczarki</w:t>
            </w:r>
          </w:p>
        </w:tc>
        <w:tc>
          <w:tcPr>
            <w:tcW w:w="5811" w:type="dxa"/>
            <w:vAlign w:val="center"/>
          </w:tcPr>
          <w:p w14:paraId="1D74613E" w14:textId="5602A06B" w:rsidR="002C0E70" w:rsidRDefault="002F36AC"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umożliwiający </w:t>
            </w:r>
            <w:r w:rsidRPr="00F2029A">
              <w:rPr>
                <w:rFonts w:ascii="Calibri" w:hAnsi="Calibri" w:cs="Calibri"/>
                <w:sz w:val="21"/>
                <w:szCs w:val="21"/>
              </w:rPr>
              <w:t>podgląd oraz edycję (po podaniu hasła serwisowego) czasów pracy</w:t>
            </w:r>
            <w:r>
              <w:rPr>
                <w:rFonts w:ascii="Calibri" w:hAnsi="Calibri" w:cs="Calibri"/>
                <w:sz w:val="21"/>
                <w:szCs w:val="21"/>
              </w:rPr>
              <w:t>.</w:t>
            </w:r>
            <w:r>
              <w:rPr>
                <w:rFonts w:ascii="Calibri" w:hAnsi="Calibri" w:cs="Calibri"/>
                <w:bCs/>
                <w:sz w:val="21"/>
                <w:szCs w:val="21"/>
              </w:rPr>
              <w:t xml:space="preserve"> </w:t>
            </w:r>
          </w:p>
        </w:tc>
      </w:tr>
      <w:tr w:rsidR="002C0E70" w14:paraId="70D96BAE" w14:textId="77777777" w:rsidTr="007F2A41">
        <w:trPr>
          <w:trHeight w:val="227"/>
        </w:trPr>
        <w:tc>
          <w:tcPr>
            <w:tcW w:w="567" w:type="dxa"/>
            <w:vAlign w:val="center"/>
          </w:tcPr>
          <w:p w14:paraId="406FBCEA" w14:textId="05ABA612" w:rsidR="002C0E70" w:rsidRDefault="002C0E70" w:rsidP="00DA0CA2">
            <w:pPr>
              <w:tabs>
                <w:tab w:val="left" w:pos="1276"/>
                <w:tab w:val="left" w:pos="1701"/>
              </w:tabs>
              <w:jc w:val="both"/>
              <w:rPr>
                <w:rFonts w:ascii="Calibri" w:hAnsi="Calibri" w:cs="Calibri"/>
                <w:bCs/>
                <w:sz w:val="21"/>
                <w:szCs w:val="21"/>
              </w:rPr>
            </w:pPr>
            <w:r>
              <w:rPr>
                <w:rFonts w:ascii="Calibri" w:hAnsi="Calibri" w:cs="Calibri"/>
                <w:bCs/>
                <w:sz w:val="21"/>
                <w:szCs w:val="21"/>
              </w:rPr>
              <w:t>5.</w:t>
            </w:r>
          </w:p>
        </w:tc>
        <w:tc>
          <w:tcPr>
            <w:tcW w:w="2905" w:type="dxa"/>
            <w:vAlign w:val="center"/>
          </w:tcPr>
          <w:p w14:paraId="19AF2D2F" w14:textId="5B04412C" w:rsidR="002C0E70" w:rsidRDefault="002F36AC"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menu serwisowego (chroniony hasłem)</w:t>
            </w:r>
          </w:p>
        </w:tc>
        <w:tc>
          <w:tcPr>
            <w:tcW w:w="5811" w:type="dxa"/>
            <w:vAlign w:val="center"/>
          </w:tcPr>
          <w:p w14:paraId="7065252F" w14:textId="2CC08DE8" w:rsidR="002C0E70" w:rsidRDefault="002F36AC"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w:t>
            </w:r>
            <w:r w:rsidRPr="00F2029A">
              <w:rPr>
                <w:rFonts w:ascii="Calibri" w:hAnsi="Calibri" w:cs="Calibri"/>
                <w:sz w:val="21"/>
                <w:szCs w:val="21"/>
              </w:rPr>
              <w:t>umożliwiający uruchomienie każdego z poszczególnych elementów zagęszczarki (pomp, elektrozaworów, taśm) bez zabezpieczeń</w:t>
            </w:r>
            <w:r>
              <w:rPr>
                <w:rFonts w:ascii="Calibri" w:hAnsi="Calibri" w:cs="Calibri"/>
                <w:sz w:val="21"/>
                <w:szCs w:val="21"/>
              </w:rPr>
              <w:t>.</w:t>
            </w:r>
            <w:r w:rsidRPr="00F2029A">
              <w:rPr>
                <w:rFonts w:ascii="Calibri" w:hAnsi="Calibri" w:cs="Calibri"/>
                <w:sz w:val="21"/>
                <w:szCs w:val="21"/>
              </w:rPr>
              <w:t xml:space="preserve"> </w:t>
            </w:r>
            <w:r>
              <w:rPr>
                <w:rFonts w:ascii="Calibri" w:hAnsi="Calibri" w:cs="Calibri"/>
                <w:sz w:val="21"/>
                <w:szCs w:val="21"/>
              </w:rPr>
              <w:t>W</w:t>
            </w:r>
            <w:r w:rsidRPr="00F2029A">
              <w:rPr>
                <w:rFonts w:ascii="Calibri" w:hAnsi="Calibri" w:cs="Calibri"/>
                <w:sz w:val="21"/>
                <w:szCs w:val="21"/>
              </w:rPr>
              <w:t>izualizacja pracy czujnika ruchu oraz możliwość pominięcia (wyłączenie) czujników ruchu taśm górnej oraz dolnej</w:t>
            </w:r>
            <w:r>
              <w:rPr>
                <w:rFonts w:ascii="Calibri" w:hAnsi="Calibri" w:cs="Calibri"/>
                <w:sz w:val="21"/>
                <w:szCs w:val="21"/>
              </w:rPr>
              <w:t>.</w:t>
            </w:r>
            <w:r>
              <w:rPr>
                <w:rFonts w:ascii="Calibri" w:hAnsi="Calibri" w:cs="Calibri"/>
                <w:bCs/>
                <w:sz w:val="21"/>
                <w:szCs w:val="21"/>
              </w:rPr>
              <w:t xml:space="preserve"> </w:t>
            </w:r>
          </w:p>
        </w:tc>
      </w:tr>
    </w:tbl>
    <w:p w14:paraId="59882B76" w14:textId="3DD03933" w:rsidR="008417C8" w:rsidRPr="008417C8" w:rsidRDefault="008417C8" w:rsidP="00AA47C4">
      <w:pPr>
        <w:pStyle w:val="Akapitzlist"/>
        <w:numPr>
          <w:ilvl w:val="0"/>
          <w:numId w:val="71"/>
        </w:numPr>
        <w:tabs>
          <w:tab w:val="left" w:pos="1276"/>
          <w:tab w:val="left" w:pos="1701"/>
        </w:tabs>
        <w:spacing w:line="276" w:lineRule="auto"/>
        <w:ind w:hanging="720"/>
        <w:jc w:val="both"/>
        <w:rPr>
          <w:rFonts w:ascii="Calibri" w:hAnsi="Calibri" w:cs="Calibri"/>
          <w:bCs/>
          <w:sz w:val="21"/>
          <w:szCs w:val="21"/>
        </w:rPr>
      </w:pPr>
      <w:r w:rsidRPr="00B35699">
        <w:rPr>
          <w:rFonts w:ascii="Calibri" w:hAnsi="Calibri" w:cs="Calibri"/>
          <w:b/>
          <w:bCs/>
          <w:sz w:val="21"/>
          <w:szCs w:val="21"/>
          <w:u w:val="single"/>
          <w:lang w:val="pl-PL"/>
        </w:rPr>
        <w:t>Stacja roztwarzania elektrolitu</w:t>
      </w:r>
      <w:r>
        <w:rPr>
          <w:rFonts w:ascii="Calibri" w:hAnsi="Calibri" w:cs="Calibri"/>
          <w:bCs/>
          <w:sz w:val="21"/>
          <w:szCs w:val="21"/>
          <w:lang w:val="pl-PL"/>
        </w:rPr>
        <w:t>:</w:t>
      </w:r>
    </w:p>
    <w:tbl>
      <w:tblPr>
        <w:tblStyle w:val="Tabela-Siatka"/>
        <w:tblW w:w="9283" w:type="dxa"/>
        <w:tblInd w:w="846" w:type="dxa"/>
        <w:tblLook w:val="04A0" w:firstRow="1" w:lastRow="0" w:firstColumn="1" w:lastColumn="0" w:noHBand="0" w:noVBand="1"/>
      </w:tblPr>
      <w:tblGrid>
        <w:gridCol w:w="567"/>
        <w:gridCol w:w="2905"/>
        <w:gridCol w:w="5811"/>
      </w:tblGrid>
      <w:tr w:rsidR="006473E1" w14:paraId="54DD2115" w14:textId="77777777" w:rsidTr="007F2A41">
        <w:trPr>
          <w:trHeight w:val="227"/>
          <w:tblHeader/>
        </w:trPr>
        <w:tc>
          <w:tcPr>
            <w:tcW w:w="567" w:type="dxa"/>
            <w:vAlign w:val="center"/>
          </w:tcPr>
          <w:p w14:paraId="1215C709" w14:textId="77777777" w:rsidR="006473E1" w:rsidRDefault="006473E1" w:rsidP="00DA0CA2">
            <w:pPr>
              <w:tabs>
                <w:tab w:val="left" w:pos="1276"/>
                <w:tab w:val="left" w:pos="1701"/>
              </w:tabs>
              <w:jc w:val="center"/>
              <w:rPr>
                <w:rFonts w:ascii="Calibri" w:hAnsi="Calibri" w:cs="Calibri"/>
                <w:bCs/>
                <w:sz w:val="21"/>
                <w:szCs w:val="21"/>
              </w:rPr>
            </w:pPr>
            <w:r>
              <w:rPr>
                <w:rFonts w:ascii="Calibri" w:hAnsi="Calibri" w:cs="Calibri"/>
                <w:bCs/>
                <w:sz w:val="21"/>
                <w:szCs w:val="21"/>
              </w:rPr>
              <w:t>Lp.</w:t>
            </w:r>
          </w:p>
        </w:tc>
        <w:tc>
          <w:tcPr>
            <w:tcW w:w="2905" w:type="dxa"/>
            <w:vAlign w:val="center"/>
          </w:tcPr>
          <w:p w14:paraId="68814F5A" w14:textId="77777777" w:rsidR="006473E1" w:rsidRDefault="006473E1" w:rsidP="00DA0CA2">
            <w:pPr>
              <w:tabs>
                <w:tab w:val="left" w:pos="1276"/>
                <w:tab w:val="left" w:pos="1701"/>
              </w:tabs>
              <w:jc w:val="center"/>
              <w:rPr>
                <w:rFonts w:ascii="Calibri" w:hAnsi="Calibri" w:cs="Calibri"/>
                <w:bCs/>
                <w:sz w:val="21"/>
                <w:szCs w:val="21"/>
              </w:rPr>
            </w:pPr>
            <w:r>
              <w:rPr>
                <w:rFonts w:ascii="Calibri" w:hAnsi="Calibri" w:cs="Calibri"/>
                <w:bCs/>
                <w:sz w:val="21"/>
                <w:szCs w:val="21"/>
              </w:rPr>
              <w:t>Rodzaj ekranu</w:t>
            </w:r>
          </w:p>
        </w:tc>
        <w:tc>
          <w:tcPr>
            <w:tcW w:w="5811" w:type="dxa"/>
            <w:vAlign w:val="center"/>
          </w:tcPr>
          <w:p w14:paraId="43CE1A8B" w14:textId="77777777" w:rsidR="006473E1" w:rsidRDefault="006473E1" w:rsidP="00DA0CA2">
            <w:pPr>
              <w:tabs>
                <w:tab w:val="left" w:pos="1276"/>
                <w:tab w:val="left" w:pos="1701"/>
              </w:tabs>
              <w:jc w:val="center"/>
              <w:rPr>
                <w:rFonts w:ascii="Calibri" w:hAnsi="Calibri" w:cs="Calibri"/>
                <w:bCs/>
                <w:sz w:val="21"/>
                <w:szCs w:val="21"/>
              </w:rPr>
            </w:pPr>
            <w:r>
              <w:rPr>
                <w:rFonts w:ascii="Calibri" w:hAnsi="Calibri" w:cs="Calibri"/>
                <w:bCs/>
                <w:sz w:val="21"/>
                <w:szCs w:val="21"/>
              </w:rPr>
              <w:t>Wymagana funkcjonalność</w:t>
            </w:r>
          </w:p>
        </w:tc>
      </w:tr>
      <w:tr w:rsidR="006473E1" w14:paraId="6279E1E4" w14:textId="77777777" w:rsidTr="007F2A41">
        <w:trPr>
          <w:trHeight w:val="227"/>
        </w:trPr>
        <w:tc>
          <w:tcPr>
            <w:tcW w:w="567" w:type="dxa"/>
            <w:vAlign w:val="center"/>
          </w:tcPr>
          <w:p w14:paraId="424B139F" w14:textId="77777777"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1.</w:t>
            </w:r>
          </w:p>
        </w:tc>
        <w:tc>
          <w:tcPr>
            <w:tcW w:w="2905" w:type="dxa"/>
            <w:vAlign w:val="center"/>
          </w:tcPr>
          <w:p w14:paraId="553C914E" w14:textId="2559F675"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prezentacji graficznej dla pracy </w:t>
            </w:r>
            <w:r w:rsidR="006D5002">
              <w:rPr>
                <w:rFonts w:ascii="Calibri" w:hAnsi="Calibri" w:cs="Calibri"/>
                <w:bCs/>
                <w:sz w:val="21"/>
                <w:szCs w:val="21"/>
              </w:rPr>
              <w:t>stacji roztwarzania</w:t>
            </w:r>
          </w:p>
        </w:tc>
        <w:tc>
          <w:tcPr>
            <w:tcW w:w="5811" w:type="dxa"/>
            <w:vAlign w:val="center"/>
          </w:tcPr>
          <w:p w14:paraId="0F9F2F50" w14:textId="77777777" w:rsidR="006473E1" w:rsidRDefault="006473E1" w:rsidP="00DA0CA2">
            <w:pPr>
              <w:tabs>
                <w:tab w:val="left" w:pos="1276"/>
                <w:tab w:val="left" w:pos="1701"/>
              </w:tabs>
              <w:jc w:val="both"/>
              <w:rPr>
                <w:rFonts w:ascii="Calibri" w:hAnsi="Calibri" w:cs="Calibri"/>
                <w:bCs/>
                <w:sz w:val="21"/>
                <w:szCs w:val="21"/>
              </w:rPr>
            </w:pPr>
            <w:r w:rsidRPr="00644887">
              <w:rPr>
                <w:rFonts w:ascii="Calibri" w:hAnsi="Calibri" w:cs="Calibri"/>
                <w:bCs/>
                <w:sz w:val="21"/>
                <w:szCs w:val="21"/>
              </w:rPr>
              <w:t>Ekran umożliwiający sterowanie oraz zawierający, co najmniej informacje o:</w:t>
            </w:r>
          </w:p>
          <w:p w14:paraId="0349EADA" w14:textId="01C13CBC"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Stanie pracy stacji (praca, postój, wyłączona)</w:t>
            </w:r>
            <w:r w:rsidRPr="00644887">
              <w:rPr>
                <w:rFonts w:ascii="Calibri" w:hAnsi="Calibri" w:cs="Calibri"/>
                <w:sz w:val="21"/>
                <w:szCs w:val="21"/>
                <w:lang w:val="pl-PL"/>
              </w:rPr>
              <w:t>,</w:t>
            </w:r>
          </w:p>
          <w:p w14:paraId="45C36637" w14:textId="584CBAAA"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Start/Stop urządzenia</w:t>
            </w:r>
            <w:r w:rsidRPr="00644887">
              <w:rPr>
                <w:rFonts w:ascii="Calibri" w:hAnsi="Calibri" w:cs="Calibri"/>
                <w:sz w:val="21"/>
                <w:szCs w:val="21"/>
                <w:lang w:val="pl-PL"/>
              </w:rPr>
              <w:t>,</w:t>
            </w:r>
          </w:p>
          <w:p w14:paraId="74352E96" w14:textId="12A1E4B3"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Stanie pracy zagęszczarki (praca, postój, wyłączenie)</w:t>
            </w:r>
            <w:r w:rsidRPr="00644887">
              <w:rPr>
                <w:rFonts w:ascii="Calibri" w:hAnsi="Calibri" w:cs="Calibri"/>
                <w:sz w:val="21"/>
                <w:szCs w:val="21"/>
                <w:lang w:val="pl-PL"/>
              </w:rPr>
              <w:t>,</w:t>
            </w:r>
          </w:p>
          <w:p w14:paraId="374922D5" w14:textId="67CF71CE"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Wybór rodzaju materiału zarobowego (ciekły, suchy)</w:t>
            </w:r>
            <w:r w:rsidRPr="00644887">
              <w:rPr>
                <w:rFonts w:ascii="Calibri" w:hAnsi="Calibri" w:cs="Calibri"/>
                <w:sz w:val="21"/>
                <w:szCs w:val="21"/>
                <w:lang w:val="pl-PL"/>
              </w:rPr>
              <w:t>,</w:t>
            </w:r>
          </w:p>
          <w:p w14:paraId="0BCA266A" w14:textId="1C4DD051"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Poziom w zbiorniku materiału zarobowego suchego</w:t>
            </w:r>
            <w:r w:rsidRPr="00644887">
              <w:rPr>
                <w:rFonts w:ascii="Calibri" w:hAnsi="Calibri" w:cs="Calibri"/>
                <w:sz w:val="21"/>
                <w:szCs w:val="21"/>
                <w:lang w:val="pl-PL"/>
              </w:rPr>
              <w:t>,</w:t>
            </w:r>
          </w:p>
          <w:p w14:paraId="65306C99" w14:textId="703D7D27"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Poziom w zbiornikach zarobowych z wszystkich sond</w:t>
            </w:r>
            <w:r w:rsidRPr="00644887">
              <w:rPr>
                <w:rFonts w:ascii="Calibri" w:hAnsi="Calibri" w:cs="Calibri"/>
                <w:sz w:val="21"/>
                <w:szCs w:val="21"/>
                <w:lang w:val="pl-PL"/>
              </w:rPr>
              <w:t>,</w:t>
            </w:r>
            <w:r w:rsidRPr="00644887">
              <w:rPr>
                <w:rFonts w:ascii="Calibri" w:hAnsi="Calibri" w:cs="Calibri"/>
                <w:sz w:val="21"/>
                <w:szCs w:val="21"/>
              </w:rPr>
              <w:t xml:space="preserve"> </w:t>
            </w:r>
          </w:p>
          <w:p w14:paraId="0DC31D5A" w14:textId="01F7372F"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Stanie pracy pompy stężonego polimeru wraz z wentylatorem (praca, postój, awaria)</w:t>
            </w:r>
            <w:r w:rsidRPr="00644887">
              <w:rPr>
                <w:rFonts w:ascii="Calibri" w:hAnsi="Calibri" w:cs="Calibri"/>
                <w:sz w:val="21"/>
                <w:szCs w:val="21"/>
                <w:lang w:val="pl-PL"/>
              </w:rPr>
              <w:t>,</w:t>
            </w:r>
          </w:p>
          <w:p w14:paraId="1149AB2A" w14:textId="040CBCDA"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Stanie pracy podajnika materiału suchego (praca, postój, awaria)</w:t>
            </w:r>
            <w:r w:rsidRPr="00644887">
              <w:rPr>
                <w:rFonts w:ascii="Calibri" w:hAnsi="Calibri" w:cs="Calibri"/>
                <w:sz w:val="21"/>
                <w:szCs w:val="21"/>
                <w:lang w:val="pl-PL"/>
              </w:rPr>
              <w:t>,</w:t>
            </w:r>
          </w:p>
          <w:p w14:paraId="523816D7" w14:textId="77B5A234"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 grzałki dozownika materiału suchego (praca, postój, awaria)</w:t>
            </w:r>
            <w:r w:rsidRPr="00644887">
              <w:rPr>
                <w:rFonts w:ascii="Calibri" w:hAnsi="Calibri" w:cs="Calibri"/>
                <w:sz w:val="21"/>
                <w:szCs w:val="21"/>
                <w:lang w:val="pl-PL"/>
              </w:rPr>
              <w:t>,</w:t>
            </w:r>
          </w:p>
          <w:p w14:paraId="4CD112DE" w14:textId="0E1C9FC4"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 wysterowania wszystkich elektrozaworów (otwarty zamknięty)</w:t>
            </w:r>
            <w:r w:rsidRPr="00644887">
              <w:rPr>
                <w:rFonts w:ascii="Calibri" w:hAnsi="Calibri" w:cs="Calibri"/>
                <w:sz w:val="21"/>
                <w:szCs w:val="21"/>
                <w:lang w:val="pl-PL"/>
              </w:rPr>
              <w:t>,</w:t>
            </w:r>
          </w:p>
          <w:p w14:paraId="0BCDA38C" w14:textId="7B29E8B5"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 pracy mieszadeł w zbiornikach zarobowych (praca, postój, awaria)</w:t>
            </w:r>
            <w:r w:rsidRPr="00644887">
              <w:rPr>
                <w:rFonts w:ascii="Calibri" w:hAnsi="Calibri" w:cs="Calibri"/>
                <w:sz w:val="21"/>
                <w:szCs w:val="21"/>
                <w:lang w:val="pl-PL"/>
              </w:rPr>
              <w:t>,</w:t>
            </w:r>
          </w:p>
          <w:p w14:paraId="6B07DD9D" w14:textId="11D1650A"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 otwarcia wszystkich zaworów regulujących</w:t>
            </w:r>
            <w:r w:rsidRPr="00644887">
              <w:rPr>
                <w:rFonts w:ascii="Calibri" w:hAnsi="Calibri" w:cs="Calibri"/>
                <w:sz w:val="21"/>
                <w:szCs w:val="21"/>
                <w:lang w:val="pl-PL"/>
              </w:rPr>
              <w:t>,</w:t>
            </w:r>
            <w:r w:rsidRPr="00644887">
              <w:rPr>
                <w:rFonts w:ascii="Calibri" w:hAnsi="Calibri" w:cs="Calibri"/>
                <w:sz w:val="21"/>
                <w:szCs w:val="21"/>
              </w:rPr>
              <w:t xml:space="preserve"> </w:t>
            </w:r>
          </w:p>
          <w:p w14:paraId="27CDD33D" w14:textId="291DD8B9"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 pompy elektrolitu (praca, postój awaria)</w:t>
            </w:r>
            <w:r w:rsidRPr="00644887">
              <w:rPr>
                <w:rFonts w:ascii="Calibri" w:hAnsi="Calibri" w:cs="Calibri"/>
                <w:sz w:val="21"/>
                <w:szCs w:val="21"/>
                <w:lang w:val="pl-PL"/>
              </w:rPr>
              <w:t>,</w:t>
            </w:r>
          </w:p>
          <w:p w14:paraId="1E2D80BC" w14:textId="790FEB80"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 czujnika przepływu elektrolitu</w:t>
            </w:r>
            <w:r w:rsidRPr="00644887">
              <w:rPr>
                <w:rFonts w:ascii="Calibri" w:hAnsi="Calibri" w:cs="Calibri"/>
                <w:sz w:val="21"/>
                <w:szCs w:val="21"/>
                <w:lang w:val="pl-PL"/>
              </w:rPr>
              <w:t>,</w:t>
            </w:r>
          </w:p>
          <w:p w14:paraId="52B08144" w14:textId="72CA737A"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Przepływ wody z przepływomierza turbinowego</w:t>
            </w:r>
            <w:r w:rsidRPr="00644887">
              <w:rPr>
                <w:rFonts w:ascii="Calibri" w:hAnsi="Calibri" w:cs="Calibri"/>
                <w:sz w:val="21"/>
                <w:szCs w:val="21"/>
                <w:lang w:val="pl-PL"/>
              </w:rPr>
              <w:t>,</w:t>
            </w:r>
          </w:p>
          <w:p w14:paraId="585BE6CB" w14:textId="5BBCF166"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trike/>
                <w:sz w:val="21"/>
                <w:szCs w:val="21"/>
              </w:rPr>
            </w:pPr>
            <w:r w:rsidRPr="00644887">
              <w:rPr>
                <w:rFonts w:ascii="Calibri" w:hAnsi="Calibri" w:cs="Calibri"/>
                <w:sz w:val="21"/>
                <w:szCs w:val="21"/>
              </w:rPr>
              <w:t>Aktualnej godzinie oraz dacie</w:t>
            </w:r>
            <w:r w:rsidRPr="00644887">
              <w:rPr>
                <w:rFonts w:ascii="Calibri" w:hAnsi="Calibri" w:cs="Calibri"/>
                <w:sz w:val="21"/>
                <w:szCs w:val="21"/>
                <w:lang w:val="pl-PL"/>
              </w:rPr>
              <w:t>,</w:t>
            </w:r>
          </w:p>
          <w:p w14:paraId="58B1D276" w14:textId="7A85CD6A" w:rsidR="006D5002" w:rsidRPr="00F2029A" w:rsidRDefault="006D5002" w:rsidP="00AA47C4">
            <w:pPr>
              <w:pStyle w:val="Akapitzlist"/>
              <w:numPr>
                <w:ilvl w:val="0"/>
                <w:numId w:val="74"/>
              </w:numPr>
              <w:tabs>
                <w:tab w:val="left" w:pos="1985"/>
              </w:tabs>
              <w:ind w:left="389" w:hanging="284"/>
              <w:contextualSpacing/>
              <w:jc w:val="both"/>
              <w:rPr>
                <w:rFonts w:ascii="Calibri" w:hAnsi="Calibri" w:cs="Calibri"/>
                <w:strike/>
                <w:sz w:val="21"/>
                <w:szCs w:val="21"/>
              </w:rPr>
            </w:pPr>
            <w:r w:rsidRPr="00644887">
              <w:rPr>
                <w:rFonts w:ascii="Calibri" w:hAnsi="Calibri" w:cs="Calibri"/>
                <w:sz w:val="21"/>
                <w:szCs w:val="21"/>
              </w:rPr>
              <w:t xml:space="preserve">Zakładka menu ustawień </w:t>
            </w:r>
            <w:r w:rsidRPr="00F2029A">
              <w:rPr>
                <w:rFonts w:ascii="Calibri" w:hAnsi="Calibri" w:cs="Calibri"/>
                <w:sz w:val="21"/>
                <w:szCs w:val="21"/>
              </w:rPr>
              <w:t>stacji roztwarzania elektrolitu</w:t>
            </w:r>
            <w:r>
              <w:rPr>
                <w:rFonts w:ascii="Calibri" w:hAnsi="Calibri" w:cs="Calibri"/>
                <w:sz w:val="21"/>
                <w:szCs w:val="21"/>
                <w:lang w:val="pl-PL"/>
              </w:rPr>
              <w:t>,</w:t>
            </w:r>
          </w:p>
          <w:p w14:paraId="38E3D51B" w14:textId="7A2642E8" w:rsidR="006D5002" w:rsidRPr="00F2029A" w:rsidRDefault="006D5002" w:rsidP="00AA47C4">
            <w:pPr>
              <w:pStyle w:val="Akapitzlist"/>
              <w:numPr>
                <w:ilvl w:val="0"/>
                <w:numId w:val="74"/>
              </w:numPr>
              <w:tabs>
                <w:tab w:val="left" w:pos="1985"/>
              </w:tabs>
              <w:ind w:left="389" w:hanging="284"/>
              <w:contextualSpacing/>
              <w:jc w:val="both"/>
              <w:rPr>
                <w:rFonts w:ascii="Calibri" w:hAnsi="Calibri" w:cs="Calibri"/>
                <w:strike/>
                <w:sz w:val="21"/>
                <w:szCs w:val="21"/>
              </w:rPr>
            </w:pPr>
            <w:r w:rsidRPr="00F2029A">
              <w:rPr>
                <w:rFonts w:ascii="Calibri" w:hAnsi="Calibri" w:cs="Calibri"/>
                <w:sz w:val="21"/>
                <w:szCs w:val="21"/>
              </w:rPr>
              <w:t>Zakładka ustawienia serwisowe</w:t>
            </w:r>
            <w:r>
              <w:rPr>
                <w:rFonts w:ascii="Calibri" w:hAnsi="Calibri" w:cs="Calibri"/>
                <w:sz w:val="21"/>
                <w:szCs w:val="21"/>
                <w:lang w:val="pl-PL"/>
              </w:rPr>
              <w:t>,</w:t>
            </w:r>
          </w:p>
          <w:p w14:paraId="1773374A" w14:textId="28E1B199" w:rsidR="006D5002" w:rsidRPr="00F2029A" w:rsidRDefault="006D5002" w:rsidP="00AA47C4">
            <w:pPr>
              <w:pStyle w:val="Akapitzlist"/>
              <w:numPr>
                <w:ilvl w:val="0"/>
                <w:numId w:val="74"/>
              </w:numPr>
              <w:tabs>
                <w:tab w:val="left" w:pos="1985"/>
              </w:tabs>
              <w:ind w:left="389" w:hanging="284"/>
              <w:contextualSpacing/>
              <w:jc w:val="both"/>
              <w:rPr>
                <w:rFonts w:ascii="Calibri" w:hAnsi="Calibri" w:cs="Calibri"/>
                <w:strike/>
                <w:sz w:val="21"/>
                <w:szCs w:val="21"/>
              </w:rPr>
            </w:pPr>
            <w:r w:rsidRPr="00F2029A">
              <w:rPr>
                <w:rFonts w:ascii="Calibri" w:hAnsi="Calibri" w:cs="Calibri"/>
                <w:sz w:val="21"/>
                <w:szCs w:val="21"/>
              </w:rPr>
              <w:t>Zakładka alarmów aktualnych oraz historycznych</w:t>
            </w:r>
            <w:r>
              <w:rPr>
                <w:rFonts w:ascii="Calibri" w:hAnsi="Calibri" w:cs="Calibri"/>
                <w:sz w:val="21"/>
                <w:szCs w:val="21"/>
                <w:lang w:val="pl-PL"/>
              </w:rPr>
              <w:t>,</w:t>
            </w:r>
          </w:p>
          <w:p w14:paraId="3A1CDA7D" w14:textId="75670309" w:rsidR="006D5002" w:rsidRPr="00F2029A" w:rsidRDefault="006D5002" w:rsidP="00AA47C4">
            <w:pPr>
              <w:pStyle w:val="Akapitzlist"/>
              <w:numPr>
                <w:ilvl w:val="0"/>
                <w:numId w:val="74"/>
              </w:numPr>
              <w:tabs>
                <w:tab w:val="left" w:pos="1985"/>
              </w:tabs>
              <w:ind w:left="389" w:hanging="284"/>
              <w:contextualSpacing/>
              <w:jc w:val="both"/>
              <w:rPr>
                <w:rFonts w:ascii="Calibri" w:hAnsi="Calibri" w:cs="Calibri"/>
                <w:strike/>
                <w:sz w:val="21"/>
                <w:szCs w:val="21"/>
              </w:rPr>
            </w:pPr>
            <w:r w:rsidRPr="00F2029A">
              <w:rPr>
                <w:rFonts w:ascii="Calibri" w:hAnsi="Calibri" w:cs="Calibri"/>
                <w:sz w:val="21"/>
                <w:szCs w:val="21"/>
              </w:rPr>
              <w:t>Zakładka sterowanie w trybie „pół-auto”</w:t>
            </w:r>
            <w:r>
              <w:rPr>
                <w:rFonts w:ascii="Calibri" w:hAnsi="Calibri" w:cs="Calibri"/>
                <w:sz w:val="21"/>
                <w:szCs w:val="21"/>
                <w:lang w:val="pl-PL"/>
              </w:rPr>
              <w:t>,</w:t>
            </w:r>
            <w:r w:rsidRPr="00F2029A">
              <w:rPr>
                <w:rFonts w:ascii="Calibri" w:hAnsi="Calibri" w:cs="Calibri"/>
                <w:sz w:val="21"/>
                <w:szCs w:val="21"/>
              </w:rPr>
              <w:t xml:space="preserve"> </w:t>
            </w:r>
          </w:p>
          <w:p w14:paraId="57E40AA9" w14:textId="1106126A" w:rsidR="006473E1" w:rsidRPr="006D5002" w:rsidRDefault="006D5002" w:rsidP="00AA47C4">
            <w:pPr>
              <w:pStyle w:val="Akapitzlist"/>
              <w:numPr>
                <w:ilvl w:val="0"/>
                <w:numId w:val="74"/>
              </w:numPr>
              <w:tabs>
                <w:tab w:val="left" w:pos="1985"/>
              </w:tabs>
              <w:ind w:left="389" w:hanging="284"/>
              <w:contextualSpacing/>
              <w:jc w:val="both"/>
              <w:rPr>
                <w:rFonts w:ascii="Calibri" w:hAnsi="Calibri" w:cs="Calibri"/>
                <w:bCs/>
                <w:sz w:val="21"/>
                <w:szCs w:val="21"/>
              </w:rPr>
            </w:pPr>
            <w:r w:rsidRPr="00F2029A">
              <w:rPr>
                <w:rFonts w:ascii="Calibri" w:hAnsi="Calibri" w:cs="Calibri"/>
                <w:sz w:val="21"/>
                <w:szCs w:val="21"/>
              </w:rPr>
              <w:t>Przycisk umożliwiający kasowanie alarmów</w:t>
            </w:r>
            <w:r>
              <w:rPr>
                <w:rFonts w:ascii="Calibri" w:hAnsi="Calibri" w:cs="Calibri"/>
                <w:sz w:val="21"/>
                <w:szCs w:val="21"/>
                <w:lang w:val="pl-PL"/>
              </w:rPr>
              <w:t>.</w:t>
            </w:r>
          </w:p>
        </w:tc>
      </w:tr>
      <w:tr w:rsidR="006473E1" w14:paraId="2FC3EED2" w14:textId="77777777" w:rsidTr="007F2A41">
        <w:trPr>
          <w:trHeight w:val="227"/>
        </w:trPr>
        <w:tc>
          <w:tcPr>
            <w:tcW w:w="567" w:type="dxa"/>
            <w:vAlign w:val="center"/>
          </w:tcPr>
          <w:p w14:paraId="78DBC243" w14:textId="77777777"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2.</w:t>
            </w:r>
          </w:p>
        </w:tc>
        <w:tc>
          <w:tcPr>
            <w:tcW w:w="2905" w:type="dxa"/>
            <w:vAlign w:val="center"/>
          </w:tcPr>
          <w:p w14:paraId="21B88DC3" w14:textId="6EC456E2"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parametryzacji (menu ustawień </w:t>
            </w:r>
            <w:r w:rsidR="006D5002">
              <w:rPr>
                <w:rFonts w:ascii="Calibri" w:hAnsi="Calibri" w:cs="Calibri"/>
                <w:bCs/>
                <w:sz w:val="21"/>
                <w:szCs w:val="21"/>
              </w:rPr>
              <w:t>stacji roztwarzania elektrolitu</w:t>
            </w:r>
            <w:r>
              <w:rPr>
                <w:rFonts w:ascii="Calibri" w:hAnsi="Calibri" w:cs="Calibri"/>
                <w:bCs/>
                <w:sz w:val="21"/>
                <w:szCs w:val="21"/>
              </w:rPr>
              <w:t>)</w:t>
            </w:r>
          </w:p>
        </w:tc>
        <w:tc>
          <w:tcPr>
            <w:tcW w:w="5811" w:type="dxa"/>
            <w:vAlign w:val="center"/>
          </w:tcPr>
          <w:p w14:paraId="40232A69" w14:textId="77777777" w:rsidR="006473E1" w:rsidRPr="000376CF" w:rsidRDefault="006473E1" w:rsidP="00DA0CA2">
            <w:pPr>
              <w:tabs>
                <w:tab w:val="left" w:pos="567"/>
              </w:tabs>
              <w:contextualSpacing/>
              <w:jc w:val="both"/>
              <w:rPr>
                <w:rFonts w:ascii="Calibri" w:hAnsi="Calibri" w:cs="Calibri"/>
                <w:sz w:val="21"/>
                <w:szCs w:val="21"/>
              </w:rPr>
            </w:pPr>
            <w:r w:rsidRPr="00644887">
              <w:rPr>
                <w:rFonts w:ascii="Calibri" w:hAnsi="Calibri" w:cs="Calibri"/>
                <w:bCs/>
                <w:sz w:val="21"/>
                <w:szCs w:val="21"/>
              </w:rPr>
              <w:t xml:space="preserve">Ekran </w:t>
            </w:r>
            <w:r w:rsidRPr="00644887">
              <w:rPr>
                <w:rFonts w:ascii="Calibri" w:hAnsi="Calibri" w:cs="Calibri"/>
                <w:sz w:val="21"/>
                <w:szCs w:val="21"/>
              </w:rPr>
              <w:t>umożliwiający parametryzację w co najmniej następującym zakresie:</w:t>
            </w:r>
          </w:p>
          <w:p w14:paraId="51F9C823" w14:textId="300CEBAB"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Wybór trybu pracy stacji „Auto” oraz „pół-auto”</w:t>
            </w:r>
            <w:r>
              <w:rPr>
                <w:rFonts w:ascii="Calibri" w:hAnsi="Calibri" w:cs="Calibri"/>
                <w:sz w:val="21"/>
                <w:szCs w:val="21"/>
                <w:lang w:val="pl-PL"/>
              </w:rPr>
              <w:t>,</w:t>
            </w:r>
          </w:p>
          <w:p w14:paraId="767FD442" w14:textId="7AB9D6DC"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Wybór trybu pracy (komora lewa, komora prawa, dwukomorowy)</w:t>
            </w:r>
            <w:r>
              <w:rPr>
                <w:rFonts w:ascii="Calibri" w:hAnsi="Calibri" w:cs="Calibri"/>
                <w:sz w:val="21"/>
                <w:szCs w:val="21"/>
                <w:lang w:val="pl-PL"/>
              </w:rPr>
              <w:t>,</w:t>
            </w:r>
          </w:p>
          <w:p w14:paraId="20FED73F" w14:textId="4674AAA9"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 xml:space="preserve">Ustawienie czasu dojrzewania </w:t>
            </w:r>
            <w:proofErr w:type="spellStart"/>
            <w:r w:rsidRPr="00F2029A">
              <w:rPr>
                <w:rFonts w:ascii="Calibri" w:hAnsi="Calibri" w:cs="Calibri"/>
                <w:sz w:val="21"/>
                <w:szCs w:val="21"/>
              </w:rPr>
              <w:t>polielektrolitu</w:t>
            </w:r>
            <w:proofErr w:type="spellEnd"/>
            <w:r>
              <w:rPr>
                <w:rFonts w:ascii="Calibri" w:hAnsi="Calibri" w:cs="Calibri"/>
                <w:sz w:val="21"/>
                <w:szCs w:val="21"/>
                <w:lang w:val="pl-PL"/>
              </w:rPr>
              <w:t>,</w:t>
            </w:r>
          </w:p>
          <w:p w14:paraId="6B945BAF" w14:textId="04C3EF3D"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Minimalny czas dojrzewania</w:t>
            </w:r>
            <w:r>
              <w:rPr>
                <w:rFonts w:ascii="Calibri" w:hAnsi="Calibri" w:cs="Calibri"/>
                <w:sz w:val="21"/>
                <w:szCs w:val="21"/>
                <w:lang w:val="pl-PL"/>
              </w:rPr>
              <w:t>,</w:t>
            </w:r>
          </w:p>
          <w:p w14:paraId="358E3393" w14:textId="6BBDA277"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lastRenderedPageBreak/>
              <w:t>Ustawienie aktualnej godziny i daty</w:t>
            </w:r>
            <w:r>
              <w:rPr>
                <w:rFonts w:ascii="Calibri" w:hAnsi="Calibri" w:cs="Calibri"/>
                <w:sz w:val="21"/>
                <w:szCs w:val="21"/>
                <w:lang w:val="pl-PL"/>
              </w:rPr>
              <w:t>,</w:t>
            </w:r>
          </w:p>
          <w:p w14:paraId="2B5D5091" w14:textId="650EAEFB" w:rsidR="006D5002" w:rsidRPr="00F2029A" w:rsidRDefault="006D5002" w:rsidP="00AA47C4">
            <w:pPr>
              <w:pStyle w:val="Akapitzlist"/>
              <w:numPr>
                <w:ilvl w:val="0"/>
                <w:numId w:val="73"/>
              </w:numPr>
              <w:tabs>
                <w:tab w:val="left" w:pos="389"/>
              </w:tabs>
              <w:ind w:left="392" w:hanging="284"/>
              <w:contextualSpacing/>
              <w:jc w:val="both"/>
              <w:rPr>
                <w:rFonts w:ascii="Calibri" w:hAnsi="Calibri" w:cs="Calibri"/>
                <w:sz w:val="21"/>
                <w:szCs w:val="21"/>
              </w:rPr>
            </w:pPr>
            <w:r w:rsidRPr="00F2029A">
              <w:rPr>
                <w:rFonts w:ascii="Calibri" w:hAnsi="Calibri" w:cs="Calibri"/>
                <w:sz w:val="21"/>
                <w:szCs w:val="21"/>
              </w:rPr>
              <w:t>Dopływ wody (minimalny przepływ)</w:t>
            </w:r>
            <w:r>
              <w:rPr>
                <w:rFonts w:ascii="Calibri" w:hAnsi="Calibri" w:cs="Calibri"/>
                <w:sz w:val="21"/>
                <w:szCs w:val="21"/>
                <w:lang w:val="pl-PL"/>
              </w:rPr>
              <w:t>,</w:t>
            </w:r>
            <w:r w:rsidRPr="00F2029A">
              <w:rPr>
                <w:rFonts w:ascii="Calibri" w:hAnsi="Calibri" w:cs="Calibri"/>
                <w:sz w:val="21"/>
                <w:szCs w:val="21"/>
              </w:rPr>
              <w:t xml:space="preserve">                                                                                                                                                                                                                                                                                                                                                                                                                                                                              </w:t>
            </w:r>
          </w:p>
          <w:p w14:paraId="35E88D10" w14:textId="7F5BC7D8"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Dopływ wody czas wyprzedzenia/opóźnienia</w:t>
            </w:r>
            <w:r>
              <w:rPr>
                <w:rFonts w:ascii="Calibri" w:hAnsi="Calibri" w:cs="Calibri"/>
                <w:sz w:val="21"/>
                <w:szCs w:val="21"/>
                <w:lang w:val="pl-PL"/>
              </w:rPr>
              <w:t>,</w:t>
            </w:r>
            <w:r w:rsidRPr="00F2029A">
              <w:rPr>
                <w:rFonts w:ascii="Calibri" w:hAnsi="Calibri" w:cs="Calibri"/>
                <w:sz w:val="21"/>
                <w:szCs w:val="21"/>
              </w:rPr>
              <w:t xml:space="preserve">     </w:t>
            </w:r>
          </w:p>
          <w:p w14:paraId="3578761B" w14:textId="7F0EA28D"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Mieszadło czas wyłączenia/załączenia</w:t>
            </w:r>
            <w:r>
              <w:rPr>
                <w:rFonts w:ascii="Calibri" w:hAnsi="Calibri" w:cs="Calibri"/>
                <w:sz w:val="21"/>
                <w:szCs w:val="21"/>
                <w:lang w:val="pl-PL"/>
              </w:rPr>
              <w:t>,</w:t>
            </w:r>
          </w:p>
          <w:p w14:paraId="6957B4BC" w14:textId="6F7EE971"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Pompa elektrolitu minimalna częstotliwość</w:t>
            </w:r>
            <w:r>
              <w:rPr>
                <w:rFonts w:ascii="Calibri" w:hAnsi="Calibri" w:cs="Calibri"/>
                <w:sz w:val="21"/>
                <w:szCs w:val="21"/>
                <w:lang w:val="pl-PL"/>
              </w:rPr>
              <w:t>,</w:t>
            </w:r>
            <w:r w:rsidRPr="00F2029A">
              <w:rPr>
                <w:rFonts w:ascii="Calibri" w:hAnsi="Calibri" w:cs="Calibri"/>
                <w:sz w:val="21"/>
                <w:szCs w:val="21"/>
              </w:rPr>
              <w:t xml:space="preserve"> </w:t>
            </w:r>
          </w:p>
          <w:p w14:paraId="64BD82B6" w14:textId="72CE7561"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Ustawianie dopływu wody</w:t>
            </w:r>
            <w:r>
              <w:rPr>
                <w:rFonts w:ascii="Calibri" w:hAnsi="Calibri" w:cs="Calibri"/>
                <w:sz w:val="21"/>
                <w:szCs w:val="21"/>
                <w:lang w:val="pl-PL"/>
              </w:rPr>
              <w:t>,</w:t>
            </w:r>
          </w:p>
          <w:p w14:paraId="554C67F8" w14:textId="757A08A4"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Kalibracja pompy koncentratu</w:t>
            </w:r>
            <w:r>
              <w:rPr>
                <w:rFonts w:ascii="Calibri" w:hAnsi="Calibri" w:cs="Calibri"/>
                <w:sz w:val="21"/>
                <w:szCs w:val="21"/>
                <w:lang w:val="pl-PL"/>
              </w:rPr>
              <w:t>,</w:t>
            </w:r>
          </w:p>
          <w:p w14:paraId="6F3D657D" w14:textId="55141F2A"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Ustawianie stężenia (od 0,05 do 1</w:t>
            </w:r>
            <w:r>
              <w:rPr>
                <w:rFonts w:ascii="Calibri" w:hAnsi="Calibri" w:cs="Calibri"/>
                <w:sz w:val="21"/>
                <w:szCs w:val="21"/>
                <w:lang w:val="pl-PL"/>
              </w:rPr>
              <w:t xml:space="preserve"> </w:t>
            </w:r>
            <w:r w:rsidRPr="00F2029A">
              <w:rPr>
                <w:rFonts w:ascii="Calibri" w:hAnsi="Calibri" w:cs="Calibri"/>
                <w:sz w:val="21"/>
                <w:szCs w:val="21"/>
              </w:rPr>
              <w:t>%)</w:t>
            </w:r>
            <w:r>
              <w:rPr>
                <w:rFonts w:ascii="Calibri" w:hAnsi="Calibri" w:cs="Calibri"/>
                <w:sz w:val="21"/>
                <w:szCs w:val="21"/>
                <w:lang w:val="pl-PL"/>
              </w:rPr>
              <w:t>,</w:t>
            </w:r>
          </w:p>
          <w:p w14:paraId="754694B6" w14:textId="7EF5C487" w:rsidR="006473E1" w:rsidRPr="006D5002" w:rsidRDefault="006D5002" w:rsidP="00AA47C4">
            <w:pPr>
              <w:pStyle w:val="Akapitzlist"/>
              <w:numPr>
                <w:ilvl w:val="0"/>
                <w:numId w:val="73"/>
              </w:numPr>
              <w:tabs>
                <w:tab w:val="left" w:pos="389"/>
              </w:tabs>
              <w:ind w:left="389" w:hanging="284"/>
              <w:contextualSpacing/>
              <w:jc w:val="both"/>
              <w:rPr>
                <w:rFonts w:ascii="Calibri" w:hAnsi="Calibri" w:cs="Calibri"/>
                <w:bCs/>
                <w:sz w:val="21"/>
                <w:szCs w:val="21"/>
              </w:rPr>
            </w:pPr>
            <w:r w:rsidRPr="00F2029A">
              <w:rPr>
                <w:rFonts w:ascii="Calibri" w:hAnsi="Calibri" w:cs="Calibri"/>
                <w:sz w:val="21"/>
                <w:szCs w:val="21"/>
              </w:rPr>
              <w:t>Opróżnianie zbiorników</w:t>
            </w:r>
            <w:r>
              <w:rPr>
                <w:rFonts w:ascii="Calibri" w:hAnsi="Calibri" w:cs="Calibri"/>
                <w:sz w:val="21"/>
                <w:szCs w:val="21"/>
                <w:lang w:val="pl-PL"/>
              </w:rPr>
              <w:t>.</w:t>
            </w:r>
            <w:r w:rsidRPr="00F2029A">
              <w:rPr>
                <w:rFonts w:ascii="Calibri" w:hAnsi="Calibri" w:cs="Calibri"/>
                <w:sz w:val="21"/>
                <w:szCs w:val="21"/>
              </w:rPr>
              <w:t xml:space="preserve"> </w:t>
            </w:r>
          </w:p>
        </w:tc>
      </w:tr>
      <w:tr w:rsidR="006473E1" w14:paraId="2232F939" w14:textId="77777777" w:rsidTr="007F2A41">
        <w:trPr>
          <w:trHeight w:val="227"/>
        </w:trPr>
        <w:tc>
          <w:tcPr>
            <w:tcW w:w="567" w:type="dxa"/>
            <w:vAlign w:val="center"/>
          </w:tcPr>
          <w:p w14:paraId="0AADCCED" w14:textId="77777777"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lastRenderedPageBreak/>
              <w:t>3.</w:t>
            </w:r>
          </w:p>
        </w:tc>
        <w:tc>
          <w:tcPr>
            <w:tcW w:w="2905" w:type="dxa"/>
            <w:vAlign w:val="center"/>
          </w:tcPr>
          <w:p w14:paraId="489B6362" w14:textId="77777777"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sterowania w trybie „pół-auto”</w:t>
            </w:r>
          </w:p>
        </w:tc>
        <w:tc>
          <w:tcPr>
            <w:tcW w:w="5811" w:type="dxa"/>
            <w:vAlign w:val="center"/>
          </w:tcPr>
          <w:p w14:paraId="0C4084CA" w14:textId="79274779"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w:t>
            </w:r>
            <w:r w:rsidRPr="00F2029A">
              <w:rPr>
                <w:rFonts w:ascii="Calibri" w:hAnsi="Calibri" w:cs="Calibri"/>
                <w:sz w:val="21"/>
                <w:szCs w:val="21"/>
              </w:rPr>
              <w:t>umożliwiający</w:t>
            </w:r>
            <w:r w:rsidR="006D5002">
              <w:rPr>
                <w:rFonts w:ascii="Calibri" w:hAnsi="Calibri" w:cs="Calibri"/>
                <w:sz w:val="21"/>
                <w:szCs w:val="21"/>
              </w:rPr>
              <w:t xml:space="preserve"> </w:t>
            </w:r>
            <w:r w:rsidR="006D5002" w:rsidRPr="00F2029A">
              <w:rPr>
                <w:rFonts w:ascii="Calibri" w:hAnsi="Calibri" w:cs="Calibri"/>
                <w:sz w:val="21"/>
                <w:szCs w:val="21"/>
              </w:rPr>
              <w:t xml:space="preserve">uruchomienie pojedynczo (osobno lub razem) wszystkich urządzeń </w:t>
            </w:r>
            <w:bookmarkStart w:id="8" w:name="_Hlk135907104"/>
            <w:r w:rsidR="006D5002" w:rsidRPr="00F2029A">
              <w:rPr>
                <w:rFonts w:ascii="Calibri" w:hAnsi="Calibri" w:cs="Calibri"/>
                <w:sz w:val="21"/>
                <w:szCs w:val="21"/>
              </w:rPr>
              <w:t xml:space="preserve">(silniki, pompy, elektrozawory, grzałka itp.)  </w:t>
            </w:r>
            <w:bookmarkEnd w:id="8"/>
            <w:r w:rsidR="006D5002" w:rsidRPr="00F2029A">
              <w:rPr>
                <w:rFonts w:ascii="Calibri" w:hAnsi="Calibri" w:cs="Calibri"/>
                <w:sz w:val="21"/>
                <w:szCs w:val="21"/>
              </w:rPr>
              <w:t xml:space="preserve">instalacji stacji roztwarzania elektrolitu. Sterowanie możliwe tylko po wyłączeniu trybu auto. Urządzenia uruchamiane są </w:t>
            </w:r>
            <w:r w:rsidR="006D5002">
              <w:rPr>
                <w:rFonts w:ascii="Calibri" w:hAnsi="Calibri" w:cs="Calibri"/>
                <w:sz w:val="21"/>
                <w:szCs w:val="21"/>
              </w:rPr>
              <w:br/>
            </w:r>
            <w:r w:rsidR="006D5002" w:rsidRPr="00F2029A">
              <w:rPr>
                <w:rFonts w:ascii="Calibri" w:hAnsi="Calibri" w:cs="Calibri"/>
                <w:sz w:val="21"/>
                <w:szCs w:val="21"/>
              </w:rPr>
              <w:t>z uwzględnieniem zabezpieczeń technologicznych</w:t>
            </w:r>
            <w:r w:rsidR="006D5002">
              <w:rPr>
                <w:rFonts w:ascii="Calibri" w:hAnsi="Calibri" w:cs="Calibri"/>
                <w:sz w:val="21"/>
                <w:szCs w:val="21"/>
              </w:rPr>
              <w:t>.</w:t>
            </w:r>
          </w:p>
        </w:tc>
      </w:tr>
      <w:tr w:rsidR="006D5002" w14:paraId="0B9AC0EB" w14:textId="77777777" w:rsidTr="007F2A41">
        <w:trPr>
          <w:trHeight w:val="227"/>
        </w:trPr>
        <w:tc>
          <w:tcPr>
            <w:tcW w:w="567" w:type="dxa"/>
            <w:vAlign w:val="center"/>
          </w:tcPr>
          <w:p w14:paraId="597CE5F4" w14:textId="4AE7B2DD" w:rsidR="006D5002" w:rsidRDefault="006D5002" w:rsidP="00DA0CA2">
            <w:pPr>
              <w:tabs>
                <w:tab w:val="left" w:pos="1276"/>
                <w:tab w:val="left" w:pos="1701"/>
              </w:tabs>
              <w:jc w:val="both"/>
              <w:rPr>
                <w:rFonts w:ascii="Calibri" w:hAnsi="Calibri" w:cs="Calibri"/>
                <w:bCs/>
                <w:sz w:val="21"/>
                <w:szCs w:val="21"/>
              </w:rPr>
            </w:pPr>
            <w:r>
              <w:rPr>
                <w:rFonts w:ascii="Calibri" w:hAnsi="Calibri" w:cs="Calibri"/>
                <w:bCs/>
                <w:sz w:val="21"/>
                <w:szCs w:val="21"/>
              </w:rPr>
              <w:t>4.</w:t>
            </w:r>
          </w:p>
        </w:tc>
        <w:tc>
          <w:tcPr>
            <w:tcW w:w="2905" w:type="dxa"/>
            <w:vAlign w:val="center"/>
          </w:tcPr>
          <w:p w14:paraId="278E97BC" w14:textId="45F2C1DB" w:rsidR="006D5002" w:rsidRDefault="006D5002"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wizualizacji pracy w trybie auto</w:t>
            </w:r>
          </w:p>
        </w:tc>
        <w:tc>
          <w:tcPr>
            <w:tcW w:w="5811" w:type="dxa"/>
            <w:vAlign w:val="center"/>
          </w:tcPr>
          <w:p w14:paraId="245FD5D3" w14:textId="0D03BF2F" w:rsidR="006D5002" w:rsidRDefault="006D5002" w:rsidP="00DA0CA2">
            <w:pPr>
              <w:tabs>
                <w:tab w:val="left" w:pos="1276"/>
                <w:tab w:val="left" w:pos="1701"/>
              </w:tabs>
              <w:jc w:val="both"/>
              <w:rPr>
                <w:rFonts w:ascii="Calibri" w:hAnsi="Calibri" w:cs="Calibri"/>
                <w:bCs/>
                <w:sz w:val="21"/>
                <w:szCs w:val="21"/>
              </w:rPr>
            </w:pPr>
            <w:r>
              <w:rPr>
                <w:rFonts w:ascii="Calibri" w:hAnsi="Calibri" w:cs="Calibri"/>
                <w:bCs/>
                <w:sz w:val="21"/>
                <w:szCs w:val="21"/>
              </w:rPr>
              <w:t>---</w:t>
            </w:r>
          </w:p>
        </w:tc>
      </w:tr>
      <w:tr w:rsidR="006473E1" w14:paraId="785F0230" w14:textId="77777777" w:rsidTr="007F2A41">
        <w:trPr>
          <w:trHeight w:val="227"/>
        </w:trPr>
        <w:tc>
          <w:tcPr>
            <w:tcW w:w="567" w:type="dxa"/>
            <w:vAlign w:val="center"/>
          </w:tcPr>
          <w:p w14:paraId="188FD042" w14:textId="66847995" w:rsidR="006473E1" w:rsidRDefault="006D5002" w:rsidP="00DA0CA2">
            <w:pPr>
              <w:tabs>
                <w:tab w:val="left" w:pos="1276"/>
                <w:tab w:val="left" w:pos="1701"/>
              </w:tabs>
              <w:jc w:val="both"/>
              <w:rPr>
                <w:rFonts w:ascii="Calibri" w:hAnsi="Calibri" w:cs="Calibri"/>
                <w:bCs/>
                <w:sz w:val="21"/>
                <w:szCs w:val="21"/>
              </w:rPr>
            </w:pPr>
            <w:r>
              <w:rPr>
                <w:rFonts w:ascii="Calibri" w:hAnsi="Calibri" w:cs="Calibri"/>
                <w:bCs/>
                <w:sz w:val="21"/>
                <w:szCs w:val="21"/>
              </w:rPr>
              <w:t>5</w:t>
            </w:r>
            <w:r w:rsidR="006473E1">
              <w:rPr>
                <w:rFonts w:ascii="Calibri" w:hAnsi="Calibri" w:cs="Calibri"/>
                <w:bCs/>
                <w:sz w:val="21"/>
                <w:szCs w:val="21"/>
              </w:rPr>
              <w:t>.</w:t>
            </w:r>
          </w:p>
        </w:tc>
        <w:tc>
          <w:tcPr>
            <w:tcW w:w="2905" w:type="dxa"/>
            <w:vAlign w:val="center"/>
          </w:tcPr>
          <w:p w14:paraId="60353191" w14:textId="5F055268"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liczników czasów pracy urządzeń wchodzących w proces technologiczny </w:t>
            </w:r>
            <w:r w:rsidR="006D5002">
              <w:rPr>
                <w:rFonts w:ascii="Calibri" w:hAnsi="Calibri" w:cs="Calibri"/>
                <w:bCs/>
                <w:sz w:val="21"/>
                <w:szCs w:val="21"/>
              </w:rPr>
              <w:t xml:space="preserve">stacji roztwarzania </w:t>
            </w:r>
          </w:p>
        </w:tc>
        <w:tc>
          <w:tcPr>
            <w:tcW w:w="5811" w:type="dxa"/>
            <w:vAlign w:val="center"/>
          </w:tcPr>
          <w:p w14:paraId="73BB6D5A" w14:textId="1618A997"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umożliwiający</w:t>
            </w:r>
            <w:r w:rsidR="0097466F">
              <w:rPr>
                <w:rFonts w:ascii="Calibri" w:hAnsi="Calibri" w:cs="Calibri"/>
                <w:bCs/>
                <w:sz w:val="21"/>
                <w:szCs w:val="21"/>
              </w:rPr>
              <w:t xml:space="preserve"> </w:t>
            </w:r>
            <w:r w:rsidR="0097466F" w:rsidRPr="00F2029A">
              <w:rPr>
                <w:rFonts w:ascii="Calibri" w:hAnsi="Calibri" w:cs="Calibri"/>
                <w:sz w:val="21"/>
                <w:szCs w:val="21"/>
              </w:rPr>
              <w:t>podgląd oraz edycję (po podaniu hasła serwisowego) czasów pracy</w:t>
            </w:r>
            <w:r>
              <w:rPr>
                <w:rFonts w:ascii="Calibri" w:hAnsi="Calibri" w:cs="Calibri"/>
                <w:sz w:val="21"/>
                <w:szCs w:val="21"/>
              </w:rPr>
              <w:t>.</w:t>
            </w:r>
            <w:r>
              <w:rPr>
                <w:rFonts w:ascii="Calibri" w:hAnsi="Calibri" w:cs="Calibri"/>
                <w:bCs/>
                <w:sz w:val="21"/>
                <w:szCs w:val="21"/>
              </w:rPr>
              <w:t xml:space="preserve"> </w:t>
            </w:r>
          </w:p>
        </w:tc>
      </w:tr>
      <w:tr w:rsidR="006473E1" w14:paraId="0690C131" w14:textId="77777777" w:rsidTr="007F2A41">
        <w:trPr>
          <w:trHeight w:val="227"/>
        </w:trPr>
        <w:tc>
          <w:tcPr>
            <w:tcW w:w="567" w:type="dxa"/>
            <w:vAlign w:val="center"/>
          </w:tcPr>
          <w:p w14:paraId="6FE3EC3D" w14:textId="460A2735" w:rsidR="006473E1" w:rsidRDefault="006D5002" w:rsidP="00DA0CA2">
            <w:pPr>
              <w:tabs>
                <w:tab w:val="left" w:pos="1276"/>
                <w:tab w:val="left" w:pos="1701"/>
              </w:tabs>
              <w:jc w:val="both"/>
              <w:rPr>
                <w:rFonts w:ascii="Calibri" w:hAnsi="Calibri" w:cs="Calibri"/>
                <w:bCs/>
                <w:sz w:val="21"/>
                <w:szCs w:val="21"/>
              </w:rPr>
            </w:pPr>
            <w:r>
              <w:rPr>
                <w:rFonts w:ascii="Calibri" w:hAnsi="Calibri" w:cs="Calibri"/>
                <w:bCs/>
                <w:sz w:val="21"/>
                <w:szCs w:val="21"/>
              </w:rPr>
              <w:t>6</w:t>
            </w:r>
            <w:r w:rsidR="006473E1">
              <w:rPr>
                <w:rFonts w:ascii="Calibri" w:hAnsi="Calibri" w:cs="Calibri"/>
                <w:bCs/>
                <w:sz w:val="21"/>
                <w:szCs w:val="21"/>
              </w:rPr>
              <w:t>.</w:t>
            </w:r>
          </w:p>
        </w:tc>
        <w:tc>
          <w:tcPr>
            <w:tcW w:w="2905" w:type="dxa"/>
            <w:vAlign w:val="center"/>
          </w:tcPr>
          <w:p w14:paraId="15EAC34B" w14:textId="77777777"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menu </w:t>
            </w:r>
            <w:r w:rsidRPr="00644887">
              <w:rPr>
                <w:rFonts w:ascii="Calibri" w:hAnsi="Calibri" w:cs="Calibri"/>
                <w:bCs/>
                <w:sz w:val="21"/>
                <w:szCs w:val="21"/>
              </w:rPr>
              <w:t>serwisowego</w:t>
            </w:r>
            <w:r>
              <w:rPr>
                <w:rFonts w:ascii="Calibri" w:hAnsi="Calibri" w:cs="Calibri"/>
                <w:bCs/>
                <w:sz w:val="21"/>
                <w:szCs w:val="21"/>
              </w:rPr>
              <w:t xml:space="preserve"> (chroniony hasłem)</w:t>
            </w:r>
          </w:p>
        </w:tc>
        <w:tc>
          <w:tcPr>
            <w:tcW w:w="5811" w:type="dxa"/>
            <w:vAlign w:val="center"/>
          </w:tcPr>
          <w:p w14:paraId="6A52D3B5" w14:textId="7DE37804"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w:t>
            </w:r>
            <w:r w:rsidRPr="00F2029A">
              <w:rPr>
                <w:rFonts w:ascii="Calibri" w:hAnsi="Calibri" w:cs="Calibri"/>
                <w:sz w:val="21"/>
                <w:szCs w:val="21"/>
              </w:rPr>
              <w:t>umożliwiający</w:t>
            </w:r>
            <w:r w:rsidR="0097466F">
              <w:rPr>
                <w:rFonts w:ascii="Calibri" w:hAnsi="Calibri" w:cs="Calibri"/>
                <w:sz w:val="21"/>
                <w:szCs w:val="21"/>
              </w:rPr>
              <w:t xml:space="preserve"> </w:t>
            </w:r>
            <w:r w:rsidR="0097466F" w:rsidRPr="00F2029A">
              <w:rPr>
                <w:rFonts w:ascii="Calibri" w:hAnsi="Calibri" w:cs="Calibri"/>
                <w:sz w:val="21"/>
                <w:szCs w:val="21"/>
              </w:rPr>
              <w:t xml:space="preserve">uruchomienie każdego z poszczególnych elementów </w:t>
            </w:r>
            <w:r w:rsidR="004A4B9B" w:rsidRPr="004A4B9B">
              <w:rPr>
                <w:rFonts w:ascii="Calibri" w:hAnsi="Calibri" w:cs="Calibri"/>
                <w:sz w:val="21"/>
                <w:szCs w:val="21"/>
              </w:rPr>
              <w:t>stacji roztwarzania</w:t>
            </w:r>
            <w:r w:rsidR="0097466F" w:rsidRPr="00F2029A">
              <w:rPr>
                <w:rFonts w:ascii="Calibri" w:hAnsi="Calibri" w:cs="Calibri"/>
                <w:sz w:val="21"/>
                <w:szCs w:val="21"/>
              </w:rPr>
              <w:t xml:space="preserve"> (pomp, elektrozaworów) bez zabezpieczeń</w:t>
            </w:r>
            <w:r w:rsidR="0097466F">
              <w:rPr>
                <w:rFonts w:ascii="Calibri" w:hAnsi="Calibri" w:cs="Calibri"/>
                <w:sz w:val="21"/>
                <w:szCs w:val="21"/>
              </w:rPr>
              <w:t>.</w:t>
            </w:r>
            <w:r w:rsidRPr="00F2029A">
              <w:rPr>
                <w:rFonts w:ascii="Calibri" w:hAnsi="Calibri" w:cs="Calibri"/>
                <w:sz w:val="21"/>
                <w:szCs w:val="21"/>
              </w:rPr>
              <w:t xml:space="preserve"> </w:t>
            </w:r>
          </w:p>
        </w:tc>
      </w:tr>
    </w:tbl>
    <w:p w14:paraId="11E17A19" w14:textId="77777777" w:rsidR="006473E1" w:rsidRPr="008417C8" w:rsidRDefault="006473E1" w:rsidP="008417C8">
      <w:pPr>
        <w:tabs>
          <w:tab w:val="left" w:pos="1276"/>
        </w:tabs>
        <w:spacing w:line="276" w:lineRule="auto"/>
        <w:ind w:left="851"/>
        <w:jc w:val="both"/>
        <w:rPr>
          <w:rFonts w:ascii="Calibri" w:hAnsi="Calibri" w:cs="Calibri"/>
          <w:bCs/>
          <w:sz w:val="21"/>
          <w:szCs w:val="21"/>
        </w:rPr>
      </w:pPr>
    </w:p>
    <w:p w14:paraId="13F6A9EC" w14:textId="73DA5540" w:rsidR="003E1759" w:rsidRPr="003E1759" w:rsidRDefault="003E1759" w:rsidP="00AA47C4">
      <w:pPr>
        <w:pStyle w:val="Akapitzlist"/>
        <w:numPr>
          <w:ilvl w:val="4"/>
          <w:numId w:val="30"/>
        </w:numPr>
        <w:tabs>
          <w:tab w:val="clear" w:pos="4418"/>
          <w:tab w:val="left" w:pos="1276"/>
        </w:tabs>
        <w:spacing w:line="276" w:lineRule="auto"/>
        <w:ind w:left="1276" w:hanging="425"/>
        <w:jc w:val="both"/>
        <w:rPr>
          <w:rFonts w:ascii="Calibri" w:hAnsi="Calibri" w:cs="Calibri"/>
          <w:bCs/>
          <w:sz w:val="21"/>
          <w:szCs w:val="21"/>
        </w:rPr>
      </w:pPr>
      <w:r>
        <w:rPr>
          <w:rFonts w:ascii="Calibri" w:hAnsi="Calibri" w:cs="Calibri"/>
          <w:sz w:val="21"/>
          <w:szCs w:val="21"/>
          <w:lang w:val="pl-PL"/>
        </w:rPr>
        <w:t>oświetlenie wewnętrzne</w:t>
      </w:r>
      <w:r w:rsidR="007B0BD9">
        <w:rPr>
          <w:rFonts w:ascii="Calibri" w:hAnsi="Calibri" w:cs="Calibri"/>
          <w:sz w:val="21"/>
          <w:szCs w:val="21"/>
          <w:lang w:val="pl-PL"/>
        </w:rPr>
        <w:t xml:space="preserve"> </w:t>
      </w:r>
      <w:r w:rsidR="007B0BD9" w:rsidRPr="00F2029A">
        <w:rPr>
          <w:rFonts w:ascii="Calibri" w:hAnsi="Calibri" w:cs="Calibri"/>
          <w:sz w:val="21"/>
          <w:szCs w:val="21"/>
        </w:rPr>
        <w:t>(lampa LED montowana na uchwyt lub magnes, z przewodem min. 1,5 m, zakończonym wtyczką elektryczną) i gniazdo serwisowe podwójne 230</w:t>
      </w:r>
      <w:r w:rsidR="007B0BD9">
        <w:rPr>
          <w:rFonts w:ascii="Calibri" w:hAnsi="Calibri" w:cs="Calibri"/>
          <w:sz w:val="21"/>
          <w:szCs w:val="21"/>
          <w:lang w:val="pl-PL"/>
        </w:rPr>
        <w:t xml:space="preserve"> </w:t>
      </w:r>
      <w:r w:rsidR="007B0BD9" w:rsidRPr="00F2029A">
        <w:rPr>
          <w:rFonts w:ascii="Calibri" w:hAnsi="Calibri" w:cs="Calibri"/>
          <w:sz w:val="21"/>
          <w:szCs w:val="21"/>
        </w:rPr>
        <w:t>V AC (niewykorzystywane)</w:t>
      </w:r>
      <w:r w:rsidR="007B0BD9">
        <w:rPr>
          <w:rFonts w:ascii="Calibri" w:hAnsi="Calibri" w:cs="Calibri"/>
          <w:sz w:val="21"/>
          <w:szCs w:val="21"/>
          <w:lang w:val="pl-PL"/>
        </w:rPr>
        <w:t>,</w:t>
      </w:r>
    </w:p>
    <w:p w14:paraId="6948E78D" w14:textId="3D40E669" w:rsidR="003E1759" w:rsidRPr="004E4682" w:rsidRDefault="003E1759" w:rsidP="00AA47C4">
      <w:pPr>
        <w:pStyle w:val="Akapitzlist"/>
        <w:numPr>
          <w:ilvl w:val="4"/>
          <w:numId w:val="30"/>
        </w:numPr>
        <w:tabs>
          <w:tab w:val="clear" w:pos="4418"/>
          <w:tab w:val="left" w:pos="1276"/>
        </w:tabs>
        <w:spacing w:line="276" w:lineRule="auto"/>
        <w:ind w:left="1276" w:hanging="425"/>
        <w:jc w:val="both"/>
        <w:rPr>
          <w:rFonts w:ascii="Calibri" w:hAnsi="Calibri" w:cs="Calibri"/>
          <w:bCs/>
          <w:sz w:val="21"/>
          <w:szCs w:val="21"/>
        </w:rPr>
      </w:pPr>
      <w:r w:rsidRPr="004E4682">
        <w:rPr>
          <w:rFonts w:ascii="Calibri" w:hAnsi="Calibri" w:cs="Calibri"/>
          <w:bCs/>
          <w:sz w:val="21"/>
          <w:szCs w:val="21"/>
          <w:lang w:val="pl-PL"/>
        </w:rPr>
        <w:t>falowniki</w:t>
      </w:r>
      <w:r w:rsidR="00DA0CA2">
        <w:rPr>
          <w:rFonts w:ascii="Calibri" w:hAnsi="Calibri" w:cs="Calibri"/>
          <w:bCs/>
          <w:sz w:val="21"/>
          <w:szCs w:val="21"/>
          <w:lang w:val="pl-PL"/>
        </w:rPr>
        <w:t xml:space="preserve"> </w:t>
      </w:r>
      <w:r w:rsidR="00DA0CA2" w:rsidRPr="002F5BF7">
        <w:rPr>
          <w:rFonts w:asciiTheme="minorHAnsi" w:hAnsiTheme="minorHAnsi" w:cstheme="minorHAnsi"/>
          <w:sz w:val="21"/>
          <w:szCs w:val="21"/>
        </w:rPr>
        <w:t>(</w:t>
      </w:r>
      <w:proofErr w:type="spellStart"/>
      <w:r w:rsidR="00DA0CA2" w:rsidRPr="002F5BF7">
        <w:rPr>
          <w:rFonts w:asciiTheme="minorHAnsi" w:hAnsiTheme="minorHAnsi" w:cstheme="minorHAnsi"/>
          <w:sz w:val="21"/>
          <w:szCs w:val="21"/>
        </w:rPr>
        <w:t>prod</w:t>
      </w:r>
      <w:proofErr w:type="spellEnd"/>
      <w:r w:rsidR="00DA0CA2" w:rsidRPr="002F5BF7">
        <w:rPr>
          <w:rFonts w:asciiTheme="minorHAnsi" w:hAnsiTheme="minorHAnsi" w:cstheme="minorHAnsi"/>
          <w:sz w:val="21"/>
          <w:szCs w:val="21"/>
        </w:rPr>
        <w:t>. Danfoss, Mitsubishi, Siemens lub ABB) niezintegrowane z urządzeniami, sterownik PLC (</w:t>
      </w:r>
      <w:proofErr w:type="spellStart"/>
      <w:r w:rsidR="00DA0CA2" w:rsidRPr="002F5BF7">
        <w:rPr>
          <w:rFonts w:asciiTheme="minorHAnsi" w:hAnsiTheme="minorHAnsi" w:cstheme="minorHAnsi"/>
          <w:sz w:val="21"/>
          <w:szCs w:val="21"/>
        </w:rPr>
        <w:t>prod</w:t>
      </w:r>
      <w:proofErr w:type="spellEnd"/>
      <w:r w:rsidR="00DA0CA2" w:rsidRPr="002F5BF7">
        <w:rPr>
          <w:rFonts w:asciiTheme="minorHAnsi" w:hAnsiTheme="minorHAnsi" w:cstheme="minorHAnsi"/>
          <w:sz w:val="21"/>
          <w:szCs w:val="21"/>
        </w:rPr>
        <w:t>. Siemens, Mitsubishi, Schneider),  panel operatorski (</w:t>
      </w:r>
      <w:proofErr w:type="spellStart"/>
      <w:r w:rsidR="00DA0CA2" w:rsidRPr="002F5BF7">
        <w:rPr>
          <w:rFonts w:asciiTheme="minorHAnsi" w:hAnsiTheme="minorHAnsi" w:cstheme="minorHAnsi"/>
          <w:sz w:val="21"/>
          <w:szCs w:val="21"/>
        </w:rPr>
        <w:t>prod</w:t>
      </w:r>
      <w:proofErr w:type="spellEnd"/>
      <w:r w:rsidR="00DA0CA2" w:rsidRPr="002F5BF7">
        <w:rPr>
          <w:rFonts w:asciiTheme="minorHAnsi" w:hAnsiTheme="minorHAnsi" w:cstheme="minorHAnsi"/>
          <w:sz w:val="21"/>
          <w:szCs w:val="21"/>
        </w:rPr>
        <w:t xml:space="preserve">. Siemens, Mitsubishi, Schneider),  główny wyłącznik zasilania szafy sterowniczej (umożliwiający otwarcie szafy podczas pracy bez konieczności wyłączania napięcia zasilającego), wyłącznik główny z cewką wybijakową współpracującą z wyłącznikiem awaryjnym, styczniki, zabezpieczenia nadprądowe (zamawiający </w:t>
      </w:r>
      <w:r w:rsidR="00DA0CA2" w:rsidRPr="00644887">
        <w:rPr>
          <w:rFonts w:asciiTheme="minorHAnsi" w:hAnsiTheme="minorHAnsi" w:cstheme="minorHAnsi"/>
          <w:sz w:val="21"/>
          <w:szCs w:val="21"/>
          <w:lang w:val="pl-PL"/>
        </w:rPr>
        <w:t>nie wyraża zgody</w:t>
      </w:r>
      <w:r w:rsidR="00DA0CA2">
        <w:rPr>
          <w:rFonts w:asciiTheme="minorHAnsi" w:hAnsiTheme="minorHAnsi" w:cstheme="minorHAnsi"/>
          <w:sz w:val="21"/>
          <w:szCs w:val="21"/>
          <w:lang w:val="pl-PL"/>
        </w:rPr>
        <w:t xml:space="preserve"> na </w:t>
      </w:r>
      <w:r w:rsidR="00DA0CA2" w:rsidRPr="002F5BF7">
        <w:rPr>
          <w:rFonts w:asciiTheme="minorHAnsi" w:hAnsiTheme="minorHAnsi" w:cstheme="minorHAnsi"/>
          <w:sz w:val="21"/>
          <w:szCs w:val="21"/>
        </w:rPr>
        <w:t>stosowani</w:t>
      </w:r>
      <w:r w:rsidR="00DA0CA2">
        <w:rPr>
          <w:rFonts w:asciiTheme="minorHAnsi" w:hAnsiTheme="minorHAnsi" w:cstheme="minorHAnsi"/>
          <w:sz w:val="21"/>
          <w:szCs w:val="21"/>
          <w:lang w:val="pl-PL"/>
        </w:rPr>
        <w:t>e</w:t>
      </w:r>
      <w:r w:rsidR="00DA0CA2" w:rsidRPr="002F5BF7">
        <w:rPr>
          <w:rFonts w:asciiTheme="minorHAnsi" w:hAnsiTheme="minorHAnsi" w:cstheme="minorHAnsi"/>
          <w:sz w:val="21"/>
          <w:szCs w:val="21"/>
        </w:rPr>
        <w:t xml:space="preserve"> </w:t>
      </w:r>
      <w:r w:rsidR="00DA0CA2" w:rsidRPr="00B14774">
        <w:rPr>
          <w:rFonts w:asciiTheme="minorHAnsi" w:hAnsiTheme="minorHAnsi" w:cstheme="minorHAnsi"/>
          <w:sz w:val="21"/>
          <w:szCs w:val="21"/>
        </w:rPr>
        <w:t>listew</w:t>
      </w:r>
      <w:r w:rsidR="00DA0CA2" w:rsidRPr="002F5BF7">
        <w:rPr>
          <w:rFonts w:asciiTheme="minorHAnsi" w:hAnsiTheme="minorHAnsi" w:cstheme="minorHAnsi"/>
          <w:sz w:val="21"/>
          <w:szCs w:val="21"/>
        </w:rPr>
        <w:t xml:space="preserve"> mostkujących) urządzeń elektrycznych z podziałem na główny obwód prądowy i obwody pomocnicze, układy zasilające poszczególne obwody i urządzenia, układy zabezpieczające przed przepięciami w sieci elektrycznej (klasy C), odpowiednie filtry przeciwzakłóceniowe, zabezpieczenia różnicowo-prądowe, urządzenia do utrzymywania prawidłowej temperatury wewnątrz szafy (kratki wentylacyjne – wlot i wylot, grzałka i wentylator sterowany od termostatu)</w:t>
      </w:r>
      <w:r w:rsidR="00DA0CA2">
        <w:rPr>
          <w:rFonts w:asciiTheme="minorHAnsi" w:hAnsiTheme="minorHAnsi" w:cstheme="minorHAnsi"/>
          <w:sz w:val="21"/>
          <w:szCs w:val="21"/>
          <w:lang w:val="pl-PL"/>
        </w:rPr>
        <w:t>,</w:t>
      </w:r>
      <w:r w:rsidR="007B0BD9" w:rsidRPr="004E4682">
        <w:rPr>
          <w:rFonts w:ascii="Calibri" w:hAnsi="Calibri" w:cs="Calibri"/>
          <w:bCs/>
          <w:sz w:val="21"/>
          <w:szCs w:val="21"/>
          <w:lang w:val="pl-PL"/>
        </w:rPr>
        <w:t xml:space="preserve"> </w:t>
      </w:r>
    </w:p>
    <w:p w14:paraId="27AF2B13" w14:textId="555F8847" w:rsidR="003E1759" w:rsidRPr="003E1759" w:rsidRDefault="003E1759" w:rsidP="00AA47C4">
      <w:pPr>
        <w:pStyle w:val="Akapitzlist"/>
        <w:numPr>
          <w:ilvl w:val="4"/>
          <w:numId w:val="30"/>
        </w:numPr>
        <w:tabs>
          <w:tab w:val="clear" w:pos="4418"/>
          <w:tab w:val="left" w:pos="1276"/>
        </w:tabs>
        <w:spacing w:line="276" w:lineRule="auto"/>
        <w:ind w:left="1276" w:hanging="425"/>
        <w:jc w:val="both"/>
        <w:rPr>
          <w:rFonts w:ascii="Calibri" w:hAnsi="Calibri" w:cs="Calibri"/>
          <w:bCs/>
          <w:sz w:val="21"/>
          <w:szCs w:val="21"/>
        </w:rPr>
      </w:pPr>
      <w:r>
        <w:rPr>
          <w:rFonts w:ascii="Calibri" w:hAnsi="Calibri" w:cs="Calibri"/>
          <w:bCs/>
          <w:sz w:val="21"/>
          <w:szCs w:val="21"/>
          <w:lang w:val="pl-PL"/>
        </w:rPr>
        <w:t>układ awaryjnego</w:t>
      </w:r>
      <w:r w:rsidR="00DA0CA2">
        <w:rPr>
          <w:rFonts w:ascii="Calibri" w:hAnsi="Calibri" w:cs="Calibri"/>
          <w:bCs/>
          <w:sz w:val="21"/>
          <w:szCs w:val="21"/>
          <w:lang w:val="pl-PL"/>
        </w:rPr>
        <w:t xml:space="preserve"> </w:t>
      </w:r>
      <w:r w:rsidR="00DA0CA2" w:rsidRPr="002F5BF7">
        <w:rPr>
          <w:rFonts w:asciiTheme="minorHAnsi" w:hAnsiTheme="minorHAnsi" w:cstheme="minorHAnsi"/>
          <w:sz w:val="21"/>
          <w:szCs w:val="21"/>
        </w:rPr>
        <w:t>podtrzymania zasilania (zasilacz UPS z podtrzymaniem akumulatorowym; należy zastosować minimum dwa akumulatory 7,2 Ah 12V) dla sterownika nadrzędnego</w:t>
      </w:r>
      <w:r w:rsidR="00DA0CA2">
        <w:rPr>
          <w:rFonts w:asciiTheme="minorHAnsi" w:hAnsiTheme="minorHAnsi" w:cstheme="minorHAnsi"/>
          <w:sz w:val="21"/>
          <w:szCs w:val="21"/>
          <w:lang w:val="pl-PL"/>
        </w:rPr>
        <w:t>,</w:t>
      </w:r>
    </w:p>
    <w:p w14:paraId="5124B8E2" w14:textId="1B6AC32C" w:rsidR="003E1759" w:rsidRPr="003E1759" w:rsidRDefault="003E1759" w:rsidP="00AA47C4">
      <w:pPr>
        <w:pStyle w:val="Akapitzlist"/>
        <w:numPr>
          <w:ilvl w:val="4"/>
          <w:numId w:val="30"/>
        </w:numPr>
        <w:tabs>
          <w:tab w:val="clear" w:pos="4418"/>
          <w:tab w:val="left" w:pos="1276"/>
        </w:tabs>
        <w:spacing w:line="276" w:lineRule="auto"/>
        <w:ind w:left="1276" w:hanging="425"/>
        <w:jc w:val="both"/>
        <w:rPr>
          <w:rFonts w:ascii="Calibri" w:hAnsi="Calibri" w:cs="Calibri"/>
          <w:bCs/>
          <w:sz w:val="21"/>
          <w:szCs w:val="21"/>
        </w:rPr>
      </w:pPr>
      <w:r>
        <w:rPr>
          <w:rFonts w:ascii="Calibri" w:hAnsi="Calibri" w:cs="Calibri"/>
          <w:bCs/>
          <w:sz w:val="21"/>
          <w:szCs w:val="21"/>
          <w:lang w:val="pl-PL"/>
        </w:rPr>
        <w:t>na elewacji szafy</w:t>
      </w:r>
      <w:r w:rsidR="00DA0CA2">
        <w:rPr>
          <w:rFonts w:ascii="Calibri" w:hAnsi="Calibri" w:cs="Calibri"/>
          <w:bCs/>
          <w:sz w:val="21"/>
          <w:szCs w:val="21"/>
          <w:lang w:val="pl-PL"/>
        </w:rPr>
        <w:t xml:space="preserve"> </w:t>
      </w:r>
      <w:r w:rsidR="00DA0CA2" w:rsidRPr="002F5BF7">
        <w:rPr>
          <w:rFonts w:asciiTheme="minorHAnsi" w:hAnsiTheme="minorHAnsi" w:cstheme="minorHAnsi"/>
          <w:sz w:val="21"/>
          <w:szCs w:val="21"/>
        </w:rPr>
        <w:t>sterowniczej winny znajdować się</w:t>
      </w:r>
      <w:bookmarkStart w:id="9" w:name="_Hlk135744687"/>
      <w:r w:rsidR="00DA0CA2" w:rsidRPr="002F5BF7">
        <w:rPr>
          <w:rFonts w:asciiTheme="minorHAnsi" w:hAnsiTheme="minorHAnsi" w:cstheme="minorHAnsi"/>
          <w:sz w:val="21"/>
          <w:szCs w:val="21"/>
        </w:rPr>
        <w:t xml:space="preserve">: wyłącznik główny urządzenia, potencjometry </w:t>
      </w:r>
      <w:r w:rsidR="00DA0CA2">
        <w:rPr>
          <w:rFonts w:asciiTheme="minorHAnsi" w:hAnsiTheme="minorHAnsi" w:cstheme="minorHAnsi"/>
          <w:sz w:val="21"/>
          <w:szCs w:val="21"/>
        </w:rPr>
        <w:br/>
      </w:r>
      <w:r w:rsidR="00DA0CA2" w:rsidRPr="002F5BF7">
        <w:rPr>
          <w:rFonts w:asciiTheme="minorHAnsi" w:hAnsiTheme="minorHAnsi" w:cstheme="minorHAnsi"/>
          <w:sz w:val="21"/>
          <w:szCs w:val="21"/>
        </w:rPr>
        <w:t xml:space="preserve">do płynnej regulacji </w:t>
      </w:r>
      <w:bookmarkEnd w:id="9"/>
      <w:r w:rsidR="00DA0CA2" w:rsidRPr="002F5BF7">
        <w:rPr>
          <w:rFonts w:asciiTheme="minorHAnsi" w:hAnsiTheme="minorHAnsi" w:cstheme="minorHAnsi"/>
          <w:sz w:val="21"/>
          <w:szCs w:val="21"/>
        </w:rPr>
        <w:t xml:space="preserve">wydajności pracy pomp nadawy osadu oraz dozowania elektrolitu, potencjometry </w:t>
      </w:r>
      <w:r w:rsidR="00DA0CA2">
        <w:rPr>
          <w:rFonts w:asciiTheme="minorHAnsi" w:hAnsiTheme="minorHAnsi" w:cstheme="minorHAnsi"/>
          <w:sz w:val="21"/>
          <w:szCs w:val="21"/>
        </w:rPr>
        <w:br/>
      </w:r>
      <w:r w:rsidR="00DA0CA2" w:rsidRPr="002F5BF7">
        <w:rPr>
          <w:rFonts w:asciiTheme="minorHAnsi" w:hAnsiTheme="minorHAnsi" w:cstheme="minorHAnsi"/>
          <w:sz w:val="21"/>
          <w:szCs w:val="21"/>
        </w:rPr>
        <w:t>do regulacji prędkość taśmy dolnej oraz górnej, wyłącznik bezpieczeństwa (czerwony grzybek), lampka obecności napięcia w szafie sterowniczej (kontrola napięcia sterowniczego dla obwodów 24VDC)</w:t>
      </w:r>
      <w:r w:rsidR="00DA0CA2">
        <w:rPr>
          <w:rFonts w:asciiTheme="minorHAnsi" w:hAnsiTheme="minorHAnsi" w:cstheme="minorHAnsi"/>
          <w:sz w:val="21"/>
          <w:szCs w:val="21"/>
          <w:lang w:val="pl-PL"/>
        </w:rPr>
        <w:t>,</w:t>
      </w:r>
      <w:r w:rsidR="00DA0CA2">
        <w:rPr>
          <w:rFonts w:ascii="Calibri" w:hAnsi="Calibri" w:cs="Calibri"/>
          <w:bCs/>
          <w:sz w:val="21"/>
          <w:szCs w:val="21"/>
          <w:lang w:val="pl-PL"/>
        </w:rPr>
        <w:t xml:space="preserve"> </w:t>
      </w:r>
    </w:p>
    <w:p w14:paraId="02BDF0B6" w14:textId="58A27E15" w:rsidR="003E1759" w:rsidRPr="00101193" w:rsidRDefault="003E1759" w:rsidP="00AA47C4">
      <w:pPr>
        <w:pStyle w:val="Akapitzlist"/>
        <w:numPr>
          <w:ilvl w:val="4"/>
          <w:numId w:val="30"/>
        </w:numPr>
        <w:tabs>
          <w:tab w:val="clear" w:pos="4418"/>
          <w:tab w:val="left" w:pos="1276"/>
        </w:tabs>
        <w:spacing w:line="276" w:lineRule="auto"/>
        <w:ind w:left="1276" w:hanging="425"/>
        <w:jc w:val="both"/>
        <w:rPr>
          <w:rFonts w:ascii="Calibri" w:hAnsi="Calibri" w:cs="Calibri"/>
          <w:bCs/>
          <w:sz w:val="21"/>
          <w:szCs w:val="21"/>
        </w:rPr>
      </w:pPr>
      <w:r>
        <w:rPr>
          <w:rFonts w:ascii="Calibri" w:hAnsi="Calibri" w:cs="Calibri"/>
          <w:bCs/>
          <w:sz w:val="21"/>
          <w:szCs w:val="21"/>
          <w:lang w:val="pl-PL"/>
        </w:rPr>
        <w:t>korytka</w:t>
      </w:r>
      <w:r w:rsidR="00DA0CA2">
        <w:rPr>
          <w:rFonts w:ascii="Calibri" w:hAnsi="Calibri" w:cs="Calibri"/>
          <w:bCs/>
          <w:sz w:val="21"/>
          <w:szCs w:val="21"/>
          <w:lang w:val="pl-PL"/>
        </w:rPr>
        <w:t xml:space="preserve"> </w:t>
      </w:r>
      <w:r w:rsidR="00DA0CA2" w:rsidRPr="002F5BF7">
        <w:rPr>
          <w:rFonts w:asciiTheme="minorHAnsi" w:hAnsiTheme="minorHAnsi" w:cstheme="minorHAnsi"/>
          <w:sz w:val="21"/>
          <w:szCs w:val="21"/>
        </w:rPr>
        <w:t xml:space="preserve">grzebieniowe zamontowane z zachowaniem min. 5 cm odstępu od zacisków urządzeń / listwy </w:t>
      </w:r>
      <w:r w:rsidR="00DA0CA2">
        <w:rPr>
          <w:rFonts w:asciiTheme="minorHAnsi" w:hAnsiTheme="minorHAnsi" w:cstheme="minorHAnsi"/>
          <w:sz w:val="21"/>
          <w:szCs w:val="21"/>
        </w:rPr>
        <w:br/>
      </w:r>
      <w:r w:rsidR="00DA0CA2" w:rsidRPr="002F5BF7">
        <w:rPr>
          <w:rFonts w:asciiTheme="minorHAnsi" w:hAnsiTheme="minorHAnsi" w:cstheme="minorHAnsi"/>
          <w:sz w:val="21"/>
          <w:szCs w:val="21"/>
        </w:rPr>
        <w:t>w celu swobodnego dostępu</w:t>
      </w:r>
      <w:r w:rsidR="00DA0CA2">
        <w:rPr>
          <w:rFonts w:asciiTheme="minorHAnsi" w:hAnsiTheme="minorHAnsi" w:cstheme="minorHAnsi"/>
          <w:sz w:val="21"/>
          <w:szCs w:val="21"/>
          <w:lang w:val="pl-PL"/>
        </w:rPr>
        <w:t>.</w:t>
      </w:r>
    </w:p>
    <w:p w14:paraId="43C49BC0" w14:textId="2BF06479" w:rsidR="006D3A6C" w:rsidRPr="00C738A9" w:rsidRDefault="006D3A6C" w:rsidP="00AA47C4">
      <w:pPr>
        <w:pStyle w:val="Akapitzlist"/>
        <w:numPr>
          <w:ilvl w:val="0"/>
          <w:numId w:val="30"/>
        </w:numPr>
        <w:autoSpaceDE w:val="0"/>
        <w:autoSpaceDN w:val="0"/>
        <w:adjustRightInd w:val="0"/>
        <w:spacing w:line="276" w:lineRule="auto"/>
        <w:jc w:val="both"/>
        <w:rPr>
          <w:rFonts w:ascii="Calibri" w:hAnsi="Calibri" w:cs="Calibri"/>
          <w:sz w:val="21"/>
          <w:szCs w:val="21"/>
          <w:lang w:val="pl-PL"/>
        </w:rPr>
      </w:pPr>
      <w:r w:rsidRPr="00C738A9">
        <w:rPr>
          <w:rFonts w:ascii="Calibri" w:hAnsi="Calibri" w:cs="Calibri"/>
          <w:sz w:val="21"/>
          <w:szCs w:val="21"/>
        </w:rPr>
        <w:t>Wymagania techniczne</w:t>
      </w:r>
      <w:r w:rsidRPr="00C738A9">
        <w:rPr>
          <w:rFonts w:ascii="Calibri" w:hAnsi="Calibri" w:cs="Calibri"/>
          <w:sz w:val="21"/>
          <w:szCs w:val="21"/>
          <w:lang w:val="pl-PL"/>
        </w:rPr>
        <w:t xml:space="preserve"> / parametry techniczno-użytkowe</w:t>
      </w:r>
      <w:r w:rsidRPr="00C738A9">
        <w:rPr>
          <w:rFonts w:ascii="Calibri" w:hAnsi="Calibri" w:cs="Calibri"/>
          <w:sz w:val="21"/>
          <w:szCs w:val="21"/>
        </w:rPr>
        <w:t xml:space="preserve"> dotyczące</w:t>
      </w:r>
      <w:r w:rsidRPr="00C738A9">
        <w:rPr>
          <w:rFonts w:ascii="Calibri" w:hAnsi="Calibri" w:cs="Calibri"/>
          <w:sz w:val="21"/>
          <w:szCs w:val="21"/>
          <w:lang w:val="pl-PL"/>
        </w:rPr>
        <w:t xml:space="preserve"> poszczególnych elementów / urządzeń składających się na </w:t>
      </w:r>
      <w:r w:rsidR="004B0A27" w:rsidRPr="00C738A9">
        <w:rPr>
          <w:rFonts w:ascii="Calibri" w:hAnsi="Calibri" w:cs="Calibri"/>
          <w:sz w:val="21"/>
          <w:szCs w:val="21"/>
          <w:lang w:val="pl-PL"/>
        </w:rPr>
        <w:t>przedmiot zamówienia:</w:t>
      </w:r>
    </w:p>
    <w:p w14:paraId="6BD370E8" w14:textId="521CAA6C" w:rsidR="008A5919" w:rsidRPr="00C738A9" w:rsidRDefault="00DA0CA2" w:rsidP="00AA47C4">
      <w:pPr>
        <w:pStyle w:val="Akapitzlist"/>
        <w:numPr>
          <w:ilvl w:val="0"/>
          <w:numId w:val="46"/>
        </w:numPr>
        <w:autoSpaceDE w:val="0"/>
        <w:autoSpaceDN w:val="0"/>
        <w:adjustRightInd w:val="0"/>
        <w:spacing w:line="276" w:lineRule="auto"/>
        <w:ind w:left="851" w:hanging="425"/>
        <w:jc w:val="both"/>
        <w:rPr>
          <w:rFonts w:ascii="Calibri" w:hAnsi="Calibri" w:cs="Calibri"/>
          <w:sz w:val="21"/>
          <w:szCs w:val="21"/>
          <w:lang w:val="pl-PL"/>
        </w:rPr>
      </w:pPr>
      <w:r w:rsidRPr="00C738A9">
        <w:rPr>
          <w:rFonts w:ascii="Calibri" w:hAnsi="Calibri" w:cs="Calibri"/>
          <w:sz w:val="21"/>
          <w:szCs w:val="21"/>
          <w:lang w:val="pl-PL"/>
        </w:rPr>
        <w:t>Szafa sterownicza:</w:t>
      </w:r>
    </w:p>
    <w:p w14:paraId="3C8281DD" w14:textId="77777777" w:rsidR="00C738A9" w:rsidRPr="002F5BF7" w:rsidRDefault="00C738A9" w:rsidP="00AA47C4">
      <w:pPr>
        <w:pStyle w:val="Akapitzlist"/>
        <w:numPr>
          <w:ilvl w:val="0"/>
          <w:numId w:val="75"/>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wyposażenie szafy powinno być wykonane w sposób pozwalający na swobodny dostęp do wszystkich elementów / urządzeń,</w:t>
      </w:r>
    </w:p>
    <w:p w14:paraId="75BCDEF0" w14:textId="77777777" w:rsidR="00C738A9" w:rsidRPr="002F5BF7" w:rsidRDefault="00C738A9" w:rsidP="00AA47C4">
      <w:pPr>
        <w:pStyle w:val="Akapitzlist"/>
        <w:numPr>
          <w:ilvl w:val="0"/>
          <w:numId w:val="75"/>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elementy / urządzenia winny być zabudowywane na tylnej płycie montażowej,</w:t>
      </w:r>
    </w:p>
    <w:p w14:paraId="69C18D5A" w14:textId="3A9D25EB" w:rsidR="00C738A9" w:rsidRPr="002F5BF7" w:rsidRDefault="00C738A9" w:rsidP="00AA47C4">
      <w:pPr>
        <w:pStyle w:val="Akapitzlist"/>
        <w:numPr>
          <w:ilvl w:val="0"/>
          <w:numId w:val="75"/>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kable zasilające oraz sterownicze z obiektowej aparatury </w:t>
      </w:r>
      <w:proofErr w:type="spellStart"/>
      <w:r w:rsidRPr="002F5BF7">
        <w:rPr>
          <w:rFonts w:asciiTheme="minorHAnsi" w:hAnsiTheme="minorHAnsi" w:cstheme="minorHAnsi"/>
          <w:sz w:val="21"/>
          <w:szCs w:val="21"/>
        </w:rPr>
        <w:t>AKPiA</w:t>
      </w:r>
      <w:proofErr w:type="spellEnd"/>
      <w:r w:rsidRPr="002F5BF7">
        <w:rPr>
          <w:rFonts w:asciiTheme="minorHAnsi" w:hAnsiTheme="minorHAnsi" w:cstheme="minorHAnsi"/>
          <w:sz w:val="21"/>
          <w:szCs w:val="21"/>
        </w:rPr>
        <w:t xml:space="preserve"> wchodzące do szafy zasilająco-sterowniczej winny posiadać opis alfanumeryczny zgodny z dokumentacją powykonawczą (oznaczenie </w:t>
      </w:r>
      <w:r>
        <w:rPr>
          <w:rFonts w:asciiTheme="minorHAnsi" w:hAnsiTheme="minorHAnsi" w:cstheme="minorHAnsi"/>
          <w:sz w:val="21"/>
          <w:szCs w:val="21"/>
        </w:rPr>
        <w:br/>
      </w:r>
      <w:r w:rsidRPr="002F5BF7">
        <w:rPr>
          <w:rFonts w:asciiTheme="minorHAnsi" w:hAnsiTheme="minorHAnsi" w:cstheme="minorHAnsi"/>
          <w:sz w:val="21"/>
          <w:szCs w:val="21"/>
        </w:rPr>
        <w:t>od strony szafy zasilająco-sterowniczej oraz od strony urządzenia),</w:t>
      </w:r>
    </w:p>
    <w:p w14:paraId="4158B2C0" w14:textId="77777777" w:rsidR="00C738A9" w:rsidRPr="002F5BF7" w:rsidRDefault="00C738A9" w:rsidP="00AA47C4">
      <w:pPr>
        <w:pStyle w:val="Akapitzlist"/>
        <w:numPr>
          <w:ilvl w:val="0"/>
          <w:numId w:val="75"/>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lastRenderedPageBreak/>
        <w:t>umieszczone wewnątrz szafy sterowniczej kable i przewody siłowe, zasilające oraz sterownicze, winny posiadać na końcach opis alfanumeryczny (drukowany, informujący o miejscu podłączenia obydwóch końców danego przewodu) zgodny z dokumentacją powykonawczą,</w:t>
      </w:r>
    </w:p>
    <w:p w14:paraId="02CE4FAA" w14:textId="751A0124" w:rsidR="00C738A9" w:rsidRPr="002F5BF7" w:rsidRDefault="00C738A9" w:rsidP="00AA47C4">
      <w:pPr>
        <w:pStyle w:val="Akapitzlist"/>
        <w:numPr>
          <w:ilvl w:val="0"/>
          <w:numId w:val="75"/>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wszelkie urządzenia należy oznaczyć w sposób czytelny i trwały, zgodnie ze schematami montażowymi; oznaczenie winno znajdować się na urządzeniu w widocznym miejscu zgodnie z dokumentacją</w:t>
      </w:r>
      <w:r>
        <w:rPr>
          <w:rFonts w:asciiTheme="minorHAnsi" w:hAnsiTheme="minorHAnsi" w:cstheme="minorHAnsi"/>
          <w:sz w:val="21"/>
          <w:szCs w:val="21"/>
          <w:lang w:val="pl-PL"/>
        </w:rPr>
        <w:t xml:space="preserve"> </w:t>
      </w:r>
      <w:r w:rsidRPr="002F5BF7">
        <w:rPr>
          <w:rFonts w:asciiTheme="minorHAnsi" w:hAnsiTheme="minorHAnsi" w:cstheme="minorHAnsi"/>
          <w:sz w:val="21"/>
          <w:szCs w:val="21"/>
        </w:rPr>
        <w:t>powykonawczą</w:t>
      </w:r>
      <w:r>
        <w:rPr>
          <w:rFonts w:asciiTheme="minorHAnsi" w:hAnsiTheme="minorHAnsi" w:cstheme="minorHAnsi"/>
          <w:sz w:val="21"/>
          <w:szCs w:val="21"/>
          <w:lang w:val="pl-PL"/>
        </w:rPr>
        <w:t>,</w:t>
      </w:r>
    </w:p>
    <w:p w14:paraId="30C2E4DA" w14:textId="2BD6D0B9" w:rsidR="00DA0CA2" w:rsidRDefault="00DA0CA2" w:rsidP="00AA47C4">
      <w:pPr>
        <w:pStyle w:val="Akapitzlist"/>
        <w:numPr>
          <w:ilvl w:val="0"/>
          <w:numId w:val="46"/>
        </w:numPr>
        <w:autoSpaceDE w:val="0"/>
        <w:autoSpaceDN w:val="0"/>
        <w:adjustRightInd w:val="0"/>
        <w:spacing w:line="276" w:lineRule="auto"/>
        <w:ind w:left="851" w:hanging="425"/>
        <w:jc w:val="both"/>
        <w:rPr>
          <w:rFonts w:ascii="Calibri" w:hAnsi="Calibri" w:cs="Calibri"/>
          <w:sz w:val="21"/>
          <w:szCs w:val="21"/>
          <w:lang w:val="pl-PL"/>
        </w:rPr>
      </w:pPr>
      <w:r w:rsidRPr="00C738A9">
        <w:rPr>
          <w:rFonts w:ascii="Calibri" w:hAnsi="Calibri" w:cs="Calibri"/>
          <w:sz w:val="21"/>
          <w:szCs w:val="21"/>
          <w:lang w:val="pl-PL"/>
        </w:rPr>
        <w:t>Falowniki:</w:t>
      </w:r>
    </w:p>
    <w:p w14:paraId="0B2CFE28" w14:textId="77777777" w:rsidR="00C738A9" w:rsidRDefault="00C738A9" w:rsidP="00AA47C4">
      <w:pPr>
        <w:pStyle w:val="Akapitzlist"/>
        <w:numPr>
          <w:ilvl w:val="0"/>
          <w:numId w:val="76"/>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niezintegrowane z urządzeniami, </w:t>
      </w:r>
      <w:r w:rsidRPr="002F5BF7">
        <w:rPr>
          <w:rFonts w:asciiTheme="minorHAnsi" w:hAnsiTheme="minorHAnsi" w:cstheme="minorHAnsi"/>
          <w:b/>
          <w:bCs/>
          <w:sz w:val="21"/>
          <w:szCs w:val="21"/>
          <w:u w:val="single"/>
        </w:rPr>
        <w:t xml:space="preserve">moc falownika większa o jeden typoszereg </w:t>
      </w:r>
      <w:r w:rsidRPr="002F5BF7">
        <w:rPr>
          <w:rFonts w:asciiTheme="minorHAnsi" w:hAnsiTheme="minorHAnsi" w:cstheme="minorHAnsi"/>
          <w:sz w:val="21"/>
          <w:szCs w:val="21"/>
        </w:rPr>
        <w:t xml:space="preserve">od przyporządkowanego silnika – produkowane przez: </w:t>
      </w:r>
      <w:bookmarkStart w:id="10" w:name="_Hlk137640057"/>
      <w:r w:rsidRPr="002F5BF7">
        <w:rPr>
          <w:rFonts w:asciiTheme="minorHAnsi" w:hAnsiTheme="minorHAnsi" w:cstheme="minorHAnsi"/>
          <w:sz w:val="21"/>
          <w:szCs w:val="21"/>
        </w:rPr>
        <w:t>Danfoss, Mitsubishi, Siemens lub ABB</w:t>
      </w:r>
      <w:bookmarkEnd w:id="10"/>
      <w:r w:rsidRPr="002F5BF7">
        <w:rPr>
          <w:rFonts w:asciiTheme="minorHAnsi" w:hAnsiTheme="minorHAnsi" w:cstheme="minorHAnsi"/>
          <w:sz w:val="21"/>
          <w:szCs w:val="21"/>
        </w:rPr>
        <w:t xml:space="preserve"> (stosowane w Sosnowieckich Wodociągach S.A),</w:t>
      </w:r>
    </w:p>
    <w:p w14:paraId="581EEB45" w14:textId="77777777" w:rsidR="00C738A9" w:rsidRPr="002F5BF7" w:rsidRDefault="00C738A9" w:rsidP="00AA47C4">
      <w:pPr>
        <w:pStyle w:val="Akapitzlist"/>
        <w:numPr>
          <w:ilvl w:val="0"/>
          <w:numId w:val="76"/>
        </w:numPr>
        <w:tabs>
          <w:tab w:val="left" w:pos="1276"/>
        </w:tabs>
        <w:spacing w:line="276" w:lineRule="auto"/>
        <w:ind w:left="1276" w:hanging="425"/>
        <w:contextualSpacing/>
        <w:jc w:val="both"/>
        <w:rPr>
          <w:rFonts w:asciiTheme="minorHAnsi" w:hAnsiTheme="minorHAnsi" w:cstheme="minorHAnsi"/>
          <w:spacing w:val="-4"/>
          <w:sz w:val="21"/>
          <w:szCs w:val="21"/>
        </w:rPr>
      </w:pPr>
      <w:r w:rsidRPr="002F5BF7">
        <w:rPr>
          <w:rFonts w:asciiTheme="minorHAnsi" w:hAnsiTheme="minorHAnsi" w:cstheme="minorHAnsi"/>
          <w:spacing w:val="-4"/>
          <w:sz w:val="21"/>
          <w:szCs w:val="21"/>
        </w:rPr>
        <w:t>przystosowane do pracy ciągłej oraz z dużą częstotliwością cykli załącz/wyłącz w ciągu doby,</w:t>
      </w:r>
    </w:p>
    <w:p w14:paraId="35348C63" w14:textId="77777777" w:rsidR="00C738A9" w:rsidRPr="002F5BF7" w:rsidRDefault="00C738A9" w:rsidP="00AA47C4">
      <w:pPr>
        <w:pStyle w:val="Akapitzlist"/>
        <w:numPr>
          <w:ilvl w:val="0"/>
          <w:numId w:val="76"/>
        </w:numPr>
        <w:tabs>
          <w:tab w:val="left" w:pos="1276"/>
        </w:tabs>
        <w:spacing w:line="276" w:lineRule="auto"/>
        <w:ind w:left="1276" w:hanging="425"/>
        <w:contextualSpacing/>
        <w:jc w:val="both"/>
        <w:rPr>
          <w:rFonts w:asciiTheme="minorHAnsi" w:hAnsiTheme="minorHAnsi" w:cstheme="minorHAnsi"/>
          <w:spacing w:val="-4"/>
          <w:sz w:val="21"/>
          <w:szCs w:val="21"/>
        </w:rPr>
      </w:pPr>
      <w:r w:rsidRPr="002F5BF7">
        <w:rPr>
          <w:rFonts w:asciiTheme="minorHAnsi" w:hAnsiTheme="minorHAnsi" w:cstheme="minorHAnsi"/>
          <w:spacing w:val="-4"/>
          <w:sz w:val="21"/>
          <w:szCs w:val="21"/>
        </w:rPr>
        <w:t>połączone z odbiornikami poprzez kable ekranowane zbrojone, uziemione z obu końców,</w:t>
      </w:r>
    </w:p>
    <w:p w14:paraId="3BFA6F08" w14:textId="1C4E3946" w:rsidR="00C738A9" w:rsidRPr="002F5BF7" w:rsidRDefault="00C738A9" w:rsidP="00AA47C4">
      <w:pPr>
        <w:pStyle w:val="Akapitzlist"/>
        <w:numPr>
          <w:ilvl w:val="0"/>
          <w:numId w:val="76"/>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wyposażone (każdy falownik) w fabryczny panel sterowniczy wraz z wyświetlaczem (do zadawania </w:t>
      </w:r>
      <w:r w:rsidR="00854F6C">
        <w:rPr>
          <w:rFonts w:asciiTheme="minorHAnsi" w:hAnsiTheme="minorHAnsi" w:cstheme="minorHAnsi"/>
          <w:sz w:val="21"/>
          <w:szCs w:val="21"/>
        </w:rPr>
        <w:br/>
      </w:r>
      <w:r w:rsidRPr="002F5BF7">
        <w:rPr>
          <w:rFonts w:asciiTheme="minorHAnsi" w:hAnsiTheme="minorHAnsi" w:cstheme="minorHAnsi"/>
          <w:sz w:val="21"/>
          <w:szCs w:val="21"/>
        </w:rPr>
        <w:t>i zmiany parametrów falownika),</w:t>
      </w:r>
    </w:p>
    <w:p w14:paraId="1182612C" w14:textId="1762DEF8" w:rsidR="00C738A9" w:rsidRPr="00644887" w:rsidRDefault="00C738A9" w:rsidP="00AA47C4">
      <w:pPr>
        <w:pStyle w:val="Akapitzlist"/>
        <w:numPr>
          <w:ilvl w:val="0"/>
          <w:numId w:val="76"/>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układ napędowy (falownikowy) powinien spełniać europejskie normy odnośnie kompatybilności elektromagnetycznej (EMC), a także winien być zabezpieczony przed wprowadzaniem harmonicznych </w:t>
      </w:r>
      <w:r w:rsidR="00854F6C">
        <w:rPr>
          <w:rFonts w:asciiTheme="minorHAnsi" w:hAnsiTheme="minorHAnsi" w:cstheme="minorHAnsi"/>
          <w:sz w:val="21"/>
          <w:szCs w:val="21"/>
        </w:rPr>
        <w:br/>
      </w:r>
      <w:r w:rsidRPr="00644887">
        <w:rPr>
          <w:rFonts w:asciiTheme="minorHAnsi" w:hAnsiTheme="minorHAnsi" w:cstheme="minorHAnsi"/>
          <w:sz w:val="21"/>
          <w:szCs w:val="21"/>
        </w:rPr>
        <w:t xml:space="preserve">do sieci energetycznej – należy doposażyć falowniki w odpowiednie filtry AC (zamawiający </w:t>
      </w:r>
      <w:r w:rsidR="00854F6C" w:rsidRPr="00644887">
        <w:rPr>
          <w:rFonts w:asciiTheme="minorHAnsi" w:hAnsiTheme="minorHAnsi" w:cstheme="minorHAnsi"/>
          <w:sz w:val="21"/>
          <w:szCs w:val="21"/>
          <w:lang w:val="pl-PL"/>
        </w:rPr>
        <w:t>nie wyraża zgody</w:t>
      </w:r>
      <w:r w:rsidR="00854F6C" w:rsidRPr="00644887">
        <w:rPr>
          <w:rFonts w:asciiTheme="minorHAnsi" w:hAnsiTheme="minorHAnsi" w:cstheme="minorHAnsi"/>
          <w:sz w:val="21"/>
          <w:szCs w:val="21"/>
        </w:rPr>
        <w:t xml:space="preserve"> </w:t>
      </w:r>
      <w:r w:rsidR="00854F6C" w:rsidRPr="00644887">
        <w:rPr>
          <w:rFonts w:asciiTheme="minorHAnsi" w:hAnsiTheme="minorHAnsi" w:cstheme="minorHAnsi"/>
          <w:sz w:val="21"/>
          <w:szCs w:val="21"/>
          <w:lang w:val="pl-PL"/>
        </w:rPr>
        <w:t xml:space="preserve">na </w:t>
      </w:r>
      <w:r w:rsidRPr="00644887">
        <w:rPr>
          <w:rFonts w:asciiTheme="minorHAnsi" w:hAnsiTheme="minorHAnsi" w:cstheme="minorHAnsi"/>
          <w:sz w:val="21"/>
          <w:szCs w:val="21"/>
        </w:rPr>
        <w:t>stosowani</w:t>
      </w:r>
      <w:r w:rsidR="00854F6C" w:rsidRPr="00644887">
        <w:rPr>
          <w:rFonts w:asciiTheme="minorHAnsi" w:hAnsiTheme="minorHAnsi" w:cstheme="minorHAnsi"/>
          <w:sz w:val="21"/>
          <w:szCs w:val="21"/>
          <w:lang w:val="pl-PL"/>
        </w:rPr>
        <w:t>e</w:t>
      </w:r>
      <w:r w:rsidRPr="00644887">
        <w:rPr>
          <w:rFonts w:asciiTheme="minorHAnsi" w:hAnsiTheme="minorHAnsi" w:cstheme="minorHAnsi"/>
          <w:sz w:val="21"/>
          <w:szCs w:val="21"/>
        </w:rPr>
        <w:t xml:space="preserve"> zintegrowanych filtrów AC w falownikach)</w:t>
      </w:r>
      <w:r w:rsidR="00854F6C" w:rsidRPr="00644887">
        <w:rPr>
          <w:rFonts w:asciiTheme="minorHAnsi" w:hAnsiTheme="minorHAnsi" w:cstheme="minorHAnsi"/>
          <w:sz w:val="21"/>
          <w:szCs w:val="21"/>
          <w:lang w:val="pl-PL"/>
        </w:rPr>
        <w:t>,</w:t>
      </w:r>
    </w:p>
    <w:p w14:paraId="6B122524" w14:textId="1ED328E7" w:rsidR="00DA0CA2" w:rsidRDefault="00DA0CA2" w:rsidP="00AA47C4">
      <w:pPr>
        <w:pStyle w:val="Akapitzlist"/>
        <w:numPr>
          <w:ilvl w:val="0"/>
          <w:numId w:val="46"/>
        </w:numPr>
        <w:autoSpaceDE w:val="0"/>
        <w:autoSpaceDN w:val="0"/>
        <w:adjustRightInd w:val="0"/>
        <w:spacing w:line="276" w:lineRule="auto"/>
        <w:ind w:left="851" w:hanging="425"/>
        <w:jc w:val="both"/>
        <w:rPr>
          <w:rFonts w:ascii="Calibri" w:hAnsi="Calibri" w:cs="Calibri"/>
          <w:sz w:val="21"/>
          <w:szCs w:val="21"/>
          <w:lang w:val="pl-PL"/>
        </w:rPr>
      </w:pPr>
      <w:r w:rsidRPr="00C738A9">
        <w:rPr>
          <w:rFonts w:ascii="Calibri" w:hAnsi="Calibri" w:cs="Calibri"/>
          <w:sz w:val="21"/>
          <w:szCs w:val="21"/>
          <w:lang w:val="pl-PL"/>
        </w:rPr>
        <w:t>Sterowniki PLC:</w:t>
      </w:r>
    </w:p>
    <w:p w14:paraId="5CE60EC1" w14:textId="3FADE092" w:rsidR="00854F6C" w:rsidRPr="002F5BF7" w:rsidRDefault="00854F6C" w:rsidP="00AA47C4">
      <w:pPr>
        <w:pStyle w:val="Akapitzlist"/>
        <w:numPr>
          <w:ilvl w:val="0"/>
          <w:numId w:val="77"/>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sterownik PLC </w:t>
      </w:r>
      <w:proofErr w:type="spellStart"/>
      <w:r w:rsidRPr="002F5BF7">
        <w:rPr>
          <w:rFonts w:asciiTheme="minorHAnsi" w:hAnsiTheme="minorHAnsi" w:cstheme="minorHAnsi"/>
          <w:sz w:val="21"/>
          <w:szCs w:val="21"/>
        </w:rPr>
        <w:t>prod</w:t>
      </w:r>
      <w:proofErr w:type="spellEnd"/>
      <w:r w:rsidRPr="002F5BF7">
        <w:rPr>
          <w:rFonts w:asciiTheme="minorHAnsi" w:hAnsiTheme="minorHAnsi" w:cstheme="minorHAnsi"/>
          <w:sz w:val="21"/>
          <w:szCs w:val="21"/>
        </w:rPr>
        <w:t>. Siemens, Mitsubishi, Schneider (stosowany przez Sosnowieckie Wodociągi S.A.)</w:t>
      </w:r>
      <w:r>
        <w:rPr>
          <w:rFonts w:asciiTheme="minorHAnsi" w:hAnsiTheme="minorHAnsi" w:cstheme="minorHAnsi"/>
          <w:sz w:val="21"/>
          <w:szCs w:val="21"/>
          <w:lang w:val="pl-PL"/>
        </w:rPr>
        <w:t>,</w:t>
      </w:r>
      <w:r w:rsidRPr="002F5BF7">
        <w:rPr>
          <w:rFonts w:asciiTheme="minorHAnsi" w:hAnsiTheme="minorHAnsi" w:cstheme="minorHAnsi"/>
          <w:sz w:val="21"/>
          <w:szCs w:val="21"/>
        </w:rPr>
        <w:t xml:space="preserve"> swobodnie programowalny o konstrukcji modułowej mającej osobno zasilacz, jednostkę główną CPU, kasety i moduły wejść, wyjść, z możliwością rozbudowy o dodatkowe moduły</w:t>
      </w:r>
      <w:r>
        <w:rPr>
          <w:rFonts w:asciiTheme="minorHAnsi" w:hAnsiTheme="minorHAnsi" w:cstheme="minorHAnsi"/>
          <w:sz w:val="21"/>
          <w:szCs w:val="21"/>
          <w:lang w:val="pl-PL"/>
        </w:rPr>
        <w:t>, posiadający</w:t>
      </w:r>
      <w:r w:rsidRPr="002F5BF7">
        <w:rPr>
          <w:rFonts w:asciiTheme="minorHAnsi" w:hAnsiTheme="minorHAnsi" w:cstheme="minorHAnsi"/>
          <w:sz w:val="21"/>
          <w:szCs w:val="21"/>
        </w:rPr>
        <w:t xml:space="preserve"> możliwość zbierania danych (zdarzenia, awarie) w pamięci EEPROM (nieulotnej),</w:t>
      </w:r>
    </w:p>
    <w:p w14:paraId="00D0F56F" w14:textId="77777777" w:rsidR="00854F6C" w:rsidRPr="002F5BF7" w:rsidRDefault="00854F6C" w:rsidP="00AA47C4">
      <w:pPr>
        <w:pStyle w:val="Akapitzlist"/>
        <w:numPr>
          <w:ilvl w:val="0"/>
          <w:numId w:val="77"/>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sterownik winien posiadać możliwość komunikacji Ethernet (</w:t>
      </w:r>
      <w:proofErr w:type="spellStart"/>
      <w:r w:rsidRPr="002F5BF7">
        <w:rPr>
          <w:rFonts w:asciiTheme="minorHAnsi" w:hAnsiTheme="minorHAnsi" w:cstheme="minorHAnsi"/>
          <w:sz w:val="21"/>
          <w:szCs w:val="21"/>
        </w:rPr>
        <w:t>modbus</w:t>
      </w:r>
      <w:proofErr w:type="spellEnd"/>
      <w:r w:rsidRPr="002F5BF7">
        <w:rPr>
          <w:rFonts w:asciiTheme="minorHAnsi" w:hAnsiTheme="minorHAnsi" w:cstheme="minorHAnsi"/>
          <w:sz w:val="21"/>
          <w:szCs w:val="21"/>
        </w:rPr>
        <w:t xml:space="preserve"> TCP) w celu późniejszej modernizacji o dodatkowe informacje z urządzeń wchodzących w skład modernizowanej instalacji,</w:t>
      </w:r>
    </w:p>
    <w:p w14:paraId="6B644557" w14:textId="01B4BEBD" w:rsidR="00854F6C" w:rsidRPr="002F5BF7" w:rsidRDefault="00854F6C" w:rsidP="00AA47C4">
      <w:pPr>
        <w:pStyle w:val="Akapitzlist"/>
        <w:numPr>
          <w:ilvl w:val="0"/>
          <w:numId w:val="77"/>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wszystkie sygnały cyfrowe i analogowe należy wprowadzić bezpośrednio do sterownika PLC </w:t>
      </w:r>
      <w:r>
        <w:rPr>
          <w:rFonts w:asciiTheme="minorHAnsi" w:hAnsiTheme="minorHAnsi" w:cstheme="minorHAnsi"/>
          <w:sz w:val="21"/>
          <w:szCs w:val="21"/>
        </w:rPr>
        <w:br/>
      </w:r>
      <w:r w:rsidRPr="002F5BF7">
        <w:rPr>
          <w:rFonts w:asciiTheme="minorHAnsi" w:hAnsiTheme="minorHAnsi" w:cstheme="minorHAnsi"/>
          <w:sz w:val="21"/>
          <w:szCs w:val="21"/>
        </w:rPr>
        <w:t xml:space="preserve">z wykorzystaniem listew pośredniczących oraz zabezpieczyć (sygnały analogowe 4-20 </w:t>
      </w:r>
      <w:proofErr w:type="spellStart"/>
      <w:r w:rsidRPr="002F5BF7">
        <w:rPr>
          <w:rFonts w:asciiTheme="minorHAnsi" w:hAnsiTheme="minorHAnsi" w:cstheme="minorHAnsi"/>
          <w:sz w:val="21"/>
          <w:szCs w:val="21"/>
        </w:rPr>
        <w:t>mA</w:t>
      </w:r>
      <w:proofErr w:type="spellEnd"/>
      <w:r w:rsidRPr="002F5BF7">
        <w:rPr>
          <w:rFonts w:asciiTheme="minorHAnsi" w:hAnsiTheme="minorHAnsi" w:cstheme="minorHAnsi"/>
          <w:sz w:val="21"/>
          <w:szCs w:val="21"/>
        </w:rPr>
        <w:t>) separacją galwaniczną (separator sygnałów)</w:t>
      </w:r>
      <w:r>
        <w:rPr>
          <w:rFonts w:asciiTheme="minorHAnsi" w:hAnsiTheme="minorHAnsi" w:cstheme="minorHAnsi"/>
          <w:sz w:val="21"/>
          <w:szCs w:val="21"/>
          <w:lang w:val="pl-PL"/>
        </w:rPr>
        <w:t>,</w:t>
      </w:r>
    </w:p>
    <w:p w14:paraId="25D4E77B" w14:textId="3414EFD0" w:rsidR="00DA0CA2" w:rsidRPr="00C738A9" w:rsidRDefault="00DA0CA2" w:rsidP="00AA47C4">
      <w:pPr>
        <w:pStyle w:val="Akapitzlist"/>
        <w:numPr>
          <w:ilvl w:val="0"/>
          <w:numId w:val="46"/>
        </w:numPr>
        <w:autoSpaceDE w:val="0"/>
        <w:autoSpaceDN w:val="0"/>
        <w:adjustRightInd w:val="0"/>
        <w:spacing w:line="276" w:lineRule="auto"/>
        <w:ind w:left="851" w:hanging="425"/>
        <w:jc w:val="both"/>
        <w:rPr>
          <w:rFonts w:ascii="Calibri" w:hAnsi="Calibri" w:cs="Calibri"/>
          <w:sz w:val="21"/>
          <w:szCs w:val="21"/>
          <w:lang w:val="pl-PL"/>
        </w:rPr>
      </w:pPr>
      <w:r w:rsidRPr="00C738A9">
        <w:rPr>
          <w:rFonts w:ascii="Calibri" w:hAnsi="Calibri" w:cs="Calibri"/>
          <w:sz w:val="21"/>
          <w:szCs w:val="21"/>
          <w:lang w:val="pl-PL"/>
        </w:rPr>
        <w:t>Tryby pracy oraz algorytmy sterujące:</w:t>
      </w:r>
    </w:p>
    <w:p w14:paraId="0E060ACA" w14:textId="3D066C2A" w:rsidR="00854F6C" w:rsidRDefault="002749FB" w:rsidP="002749FB">
      <w:pPr>
        <w:autoSpaceDE w:val="0"/>
        <w:autoSpaceDN w:val="0"/>
        <w:adjustRightInd w:val="0"/>
        <w:spacing w:line="276" w:lineRule="auto"/>
        <w:ind w:left="851"/>
        <w:jc w:val="both"/>
        <w:rPr>
          <w:rFonts w:ascii="Calibri" w:hAnsi="Calibri" w:cs="Calibri"/>
          <w:color w:val="FF0000"/>
          <w:sz w:val="21"/>
          <w:szCs w:val="21"/>
        </w:rPr>
      </w:pPr>
      <w:r w:rsidRPr="002F5BF7">
        <w:rPr>
          <w:rFonts w:asciiTheme="minorHAnsi" w:hAnsiTheme="minorHAnsi" w:cstheme="minorHAnsi"/>
          <w:sz w:val="21"/>
          <w:szCs w:val="21"/>
        </w:rPr>
        <w:t>Dla zagęszczarki oraz dla stacji roztwarzania</w:t>
      </w:r>
      <w:r>
        <w:rPr>
          <w:rFonts w:asciiTheme="minorHAnsi" w:hAnsiTheme="minorHAnsi" w:cstheme="minorHAnsi"/>
          <w:sz w:val="21"/>
          <w:szCs w:val="21"/>
        </w:rPr>
        <w:t xml:space="preserve"> należy</w:t>
      </w:r>
      <w:r w:rsidRPr="002F5BF7">
        <w:rPr>
          <w:rFonts w:asciiTheme="minorHAnsi" w:hAnsiTheme="minorHAnsi" w:cstheme="minorHAnsi"/>
          <w:sz w:val="21"/>
          <w:szCs w:val="21"/>
        </w:rPr>
        <w:t xml:space="preserve"> wykonać dwa tryby pracy: auto oraz pół-auto. </w:t>
      </w:r>
      <w:r>
        <w:rPr>
          <w:rFonts w:asciiTheme="minorHAnsi" w:hAnsiTheme="minorHAnsi" w:cstheme="minorHAnsi"/>
          <w:sz w:val="21"/>
          <w:szCs w:val="21"/>
        </w:rPr>
        <w:t>D</w:t>
      </w:r>
      <w:r w:rsidRPr="002F5BF7">
        <w:rPr>
          <w:rFonts w:asciiTheme="minorHAnsi" w:hAnsiTheme="minorHAnsi" w:cstheme="minorHAnsi"/>
          <w:sz w:val="21"/>
          <w:szCs w:val="21"/>
        </w:rPr>
        <w:t>la obydwóch trybów</w:t>
      </w:r>
      <w:r>
        <w:rPr>
          <w:rFonts w:asciiTheme="minorHAnsi" w:hAnsiTheme="minorHAnsi" w:cstheme="minorHAnsi"/>
          <w:sz w:val="21"/>
          <w:szCs w:val="21"/>
        </w:rPr>
        <w:t xml:space="preserve"> należy odtworzyć</w:t>
      </w:r>
      <w:r w:rsidRPr="002F5BF7">
        <w:rPr>
          <w:rFonts w:asciiTheme="minorHAnsi" w:hAnsiTheme="minorHAnsi" w:cstheme="minorHAnsi"/>
          <w:sz w:val="21"/>
          <w:szCs w:val="21"/>
        </w:rPr>
        <w:t xml:space="preserve"> wszystkie algorytmy sterujące wraz z zabezpieczeniami technologicznymi uniemożliwiającymi uszkodzenie urządzeń oraz kontrolujące procesy technologiczne zachodzące podczas pracy instalacji zagęszczania osadu oraz roztwarzania elektrolitu. Parametryzacja urządzeń sterujących</w:t>
      </w:r>
      <w:r>
        <w:rPr>
          <w:rFonts w:asciiTheme="minorHAnsi" w:hAnsiTheme="minorHAnsi" w:cstheme="minorHAnsi"/>
          <w:sz w:val="21"/>
          <w:szCs w:val="21"/>
        </w:rPr>
        <w:t xml:space="preserve"> winna zostać</w:t>
      </w:r>
      <w:r w:rsidRPr="002F5BF7">
        <w:rPr>
          <w:rFonts w:asciiTheme="minorHAnsi" w:hAnsiTheme="minorHAnsi" w:cstheme="minorHAnsi"/>
          <w:sz w:val="21"/>
          <w:szCs w:val="21"/>
        </w:rPr>
        <w:t xml:space="preserve"> dobrana zgodnie z charakterystyką pracy odbiorników (urządzeń sterowanych)</w:t>
      </w:r>
      <w:r>
        <w:rPr>
          <w:rFonts w:asciiTheme="minorHAnsi" w:hAnsiTheme="minorHAnsi" w:cstheme="minorHAnsi"/>
          <w:sz w:val="21"/>
          <w:szCs w:val="21"/>
        </w:rPr>
        <w:t>.</w:t>
      </w:r>
    </w:p>
    <w:p w14:paraId="48084775" w14:textId="0452EE9F" w:rsidR="002749FB" w:rsidRPr="002F5BF7" w:rsidRDefault="002749FB" w:rsidP="00AA47C4">
      <w:pPr>
        <w:pStyle w:val="Akapitzlist"/>
        <w:numPr>
          <w:ilvl w:val="0"/>
          <w:numId w:val="78"/>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Tryb auto – praca automatyczna działająca na zasadzie samoregulacji, wykonująca określone czynności </w:t>
      </w:r>
      <w:r>
        <w:rPr>
          <w:rFonts w:asciiTheme="minorHAnsi" w:hAnsiTheme="minorHAnsi" w:cstheme="minorHAnsi"/>
          <w:sz w:val="21"/>
          <w:szCs w:val="21"/>
        </w:rPr>
        <w:br/>
      </w:r>
      <w:r w:rsidRPr="002F5BF7">
        <w:rPr>
          <w:rFonts w:asciiTheme="minorHAnsi" w:hAnsiTheme="minorHAnsi" w:cstheme="minorHAnsi"/>
          <w:sz w:val="21"/>
          <w:szCs w:val="21"/>
        </w:rPr>
        <w:t xml:space="preserve">(w sposób ciągły) według programu wykonawczego zaimplementowanego w sterowniku PLC oraz nastaw ustawianych z panelu operatorskiego. Podczas pracy automatycznej zagęszczarki wydajności pracy pomp nadawania osadu, </w:t>
      </w:r>
      <w:proofErr w:type="spellStart"/>
      <w:r w:rsidRPr="002F5BF7">
        <w:rPr>
          <w:rFonts w:asciiTheme="minorHAnsi" w:hAnsiTheme="minorHAnsi" w:cstheme="minorHAnsi"/>
          <w:sz w:val="21"/>
          <w:szCs w:val="21"/>
        </w:rPr>
        <w:t>polielektrolitu</w:t>
      </w:r>
      <w:proofErr w:type="spellEnd"/>
      <w:r w:rsidRPr="002F5BF7">
        <w:rPr>
          <w:rFonts w:asciiTheme="minorHAnsi" w:hAnsiTheme="minorHAnsi" w:cstheme="minorHAnsi"/>
          <w:sz w:val="21"/>
          <w:szCs w:val="21"/>
        </w:rPr>
        <w:t xml:space="preserve"> oraz prędkości taśm dolnej oraz górnej regulowana jest za pomocą potencjometrów w zakresie pracy danego urządzenia</w:t>
      </w:r>
      <w:r>
        <w:rPr>
          <w:rFonts w:asciiTheme="minorHAnsi" w:hAnsiTheme="minorHAnsi" w:cstheme="minorHAnsi"/>
          <w:sz w:val="21"/>
          <w:szCs w:val="21"/>
          <w:lang w:val="pl-PL"/>
        </w:rPr>
        <w:t>,</w:t>
      </w:r>
      <w:r w:rsidRPr="002F5BF7">
        <w:rPr>
          <w:rFonts w:asciiTheme="minorHAnsi" w:hAnsiTheme="minorHAnsi" w:cstheme="minorHAnsi"/>
          <w:sz w:val="21"/>
          <w:szCs w:val="21"/>
        </w:rPr>
        <w:t xml:space="preserve"> </w:t>
      </w:r>
    </w:p>
    <w:p w14:paraId="00AA2268" w14:textId="77777777" w:rsidR="002749FB" w:rsidRPr="002F5BF7" w:rsidRDefault="002749FB" w:rsidP="00AA47C4">
      <w:pPr>
        <w:pStyle w:val="Akapitzlist"/>
        <w:numPr>
          <w:ilvl w:val="0"/>
          <w:numId w:val="78"/>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Tryb pół-auto – umożliwia ręczne załączenie i wyłączenie każdego napędu osobno oraz ich regulacji. </w:t>
      </w:r>
    </w:p>
    <w:p w14:paraId="404B4618" w14:textId="67A2048F" w:rsidR="004B0A27" w:rsidRPr="002749FB" w:rsidRDefault="002B2FD0" w:rsidP="00AA47C4">
      <w:pPr>
        <w:pStyle w:val="Akapitzlist"/>
        <w:numPr>
          <w:ilvl w:val="0"/>
          <w:numId w:val="30"/>
        </w:numPr>
        <w:autoSpaceDE w:val="0"/>
        <w:autoSpaceDN w:val="0"/>
        <w:adjustRightInd w:val="0"/>
        <w:spacing w:line="276" w:lineRule="auto"/>
        <w:jc w:val="both"/>
        <w:rPr>
          <w:rFonts w:ascii="Calibri" w:hAnsi="Calibri" w:cs="Calibri"/>
          <w:sz w:val="21"/>
          <w:szCs w:val="21"/>
          <w:lang w:val="pl-PL"/>
        </w:rPr>
      </w:pPr>
      <w:r w:rsidRPr="002749FB">
        <w:rPr>
          <w:rFonts w:ascii="Calibri" w:hAnsi="Calibri" w:cs="Calibri"/>
          <w:sz w:val="21"/>
          <w:szCs w:val="21"/>
          <w:lang w:val="pl-PL"/>
        </w:rPr>
        <w:t>Ogólne z</w:t>
      </w:r>
      <w:r w:rsidR="004B0A27" w:rsidRPr="002749FB">
        <w:rPr>
          <w:rFonts w:ascii="Calibri" w:hAnsi="Calibri" w:cs="Calibri"/>
          <w:sz w:val="21"/>
          <w:szCs w:val="21"/>
          <w:lang w:val="pl-PL"/>
        </w:rPr>
        <w:t>asady realizacji prac związanych z przedmiotem zamówienia:</w:t>
      </w:r>
    </w:p>
    <w:p w14:paraId="5A925851" w14:textId="3E4E549A" w:rsidR="005D457D" w:rsidRPr="002749FB" w:rsidRDefault="005D457D" w:rsidP="00AA47C4">
      <w:pPr>
        <w:pStyle w:val="Akapitzlist"/>
        <w:numPr>
          <w:ilvl w:val="0"/>
          <w:numId w:val="47"/>
        </w:numPr>
        <w:tabs>
          <w:tab w:val="left" w:pos="851"/>
        </w:tabs>
        <w:spacing w:line="276" w:lineRule="auto"/>
        <w:ind w:left="851" w:hanging="425"/>
        <w:contextualSpacing/>
        <w:jc w:val="both"/>
        <w:rPr>
          <w:rFonts w:ascii="Calibri" w:hAnsi="Calibri" w:cs="Calibri"/>
          <w:sz w:val="21"/>
          <w:szCs w:val="21"/>
        </w:rPr>
      </w:pPr>
      <w:r w:rsidRPr="002749FB">
        <w:rPr>
          <w:rFonts w:ascii="Calibri" w:hAnsi="Calibri" w:cs="Calibri"/>
          <w:sz w:val="21"/>
          <w:szCs w:val="21"/>
          <w:lang w:val="pl-PL"/>
        </w:rPr>
        <w:t>w</w:t>
      </w:r>
      <w:proofErr w:type="spellStart"/>
      <w:r w:rsidRPr="002749FB">
        <w:rPr>
          <w:rFonts w:ascii="Calibri" w:hAnsi="Calibri" w:cs="Calibri"/>
          <w:sz w:val="21"/>
          <w:szCs w:val="21"/>
        </w:rPr>
        <w:t>ykonawca</w:t>
      </w:r>
      <w:proofErr w:type="spellEnd"/>
      <w:r w:rsidRPr="002749FB">
        <w:rPr>
          <w:rFonts w:ascii="Calibri" w:hAnsi="Calibri" w:cs="Calibri"/>
          <w:sz w:val="21"/>
          <w:szCs w:val="21"/>
        </w:rPr>
        <w:t xml:space="preserve"> winien zagwarantować, iż urządzenia zamontowane w ramach realizacji dostawy stanowiącej przedmiot zamówienia, będą fabrycznie nowe oraz zapewnić ich skuteczne działanie i prawidłową pracę</w:t>
      </w:r>
      <w:r w:rsidR="0091424A" w:rsidRPr="002749FB">
        <w:rPr>
          <w:rFonts w:ascii="Calibri" w:hAnsi="Calibri" w:cs="Calibri"/>
          <w:sz w:val="21"/>
          <w:szCs w:val="21"/>
          <w:lang w:val="pl-PL"/>
        </w:rPr>
        <w:t>,</w:t>
      </w:r>
    </w:p>
    <w:p w14:paraId="3B52F4AA" w14:textId="3DD8D203" w:rsidR="005D457D" w:rsidRPr="00E14B7F" w:rsidRDefault="005D457D" w:rsidP="00AA47C4">
      <w:pPr>
        <w:pStyle w:val="Akapitzlist"/>
        <w:numPr>
          <w:ilvl w:val="0"/>
          <w:numId w:val="47"/>
        </w:numPr>
        <w:tabs>
          <w:tab w:val="left" w:pos="851"/>
        </w:tabs>
        <w:spacing w:line="276" w:lineRule="auto"/>
        <w:ind w:left="851" w:hanging="425"/>
        <w:contextualSpacing/>
        <w:jc w:val="both"/>
        <w:rPr>
          <w:rFonts w:ascii="Calibri" w:hAnsi="Calibri" w:cs="Calibri"/>
          <w:sz w:val="21"/>
          <w:szCs w:val="21"/>
        </w:rPr>
      </w:pPr>
      <w:r w:rsidRPr="002749FB">
        <w:rPr>
          <w:rFonts w:ascii="Calibri" w:hAnsi="Calibri" w:cs="Calibri"/>
          <w:sz w:val="21"/>
          <w:szCs w:val="21"/>
        </w:rPr>
        <w:t xml:space="preserve">przed wdrożeniem obiektu do eksploatacji wykonawca zobowiązany będzie wykonać pomiary elektryczne </w:t>
      </w:r>
      <w:r w:rsidRPr="00E14B7F">
        <w:rPr>
          <w:rFonts w:ascii="Calibri" w:hAnsi="Calibri" w:cs="Calibri"/>
          <w:sz w:val="21"/>
          <w:szCs w:val="21"/>
        </w:rPr>
        <w:t xml:space="preserve">ochrony przeciwporażeniowej i przekazać zamawiającemu protokoły z pozytywnymi wynikami </w:t>
      </w:r>
      <w:r w:rsidR="00E14B7F" w:rsidRPr="00E14B7F">
        <w:rPr>
          <w:rFonts w:ascii="Calibri" w:hAnsi="Calibri" w:cs="Calibri"/>
          <w:sz w:val="21"/>
          <w:szCs w:val="21"/>
          <w:lang w:val="pl-PL"/>
        </w:rPr>
        <w:t>przeprowadzonych</w:t>
      </w:r>
      <w:r w:rsidRPr="00E14B7F">
        <w:rPr>
          <w:rFonts w:ascii="Calibri" w:hAnsi="Calibri" w:cs="Calibri"/>
          <w:sz w:val="21"/>
          <w:szCs w:val="21"/>
        </w:rPr>
        <w:t xml:space="preserve"> pomiarów,</w:t>
      </w:r>
    </w:p>
    <w:p w14:paraId="78810468" w14:textId="77777777" w:rsidR="005D457D" w:rsidRPr="002749FB" w:rsidRDefault="005D457D" w:rsidP="00AA47C4">
      <w:pPr>
        <w:pStyle w:val="Akapitzlist"/>
        <w:numPr>
          <w:ilvl w:val="0"/>
          <w:numId w:val="47"/>
        </w:numPr>
        <w:tabs>
          <w:tab w:val="left" w:pos="851"/>
        </w:tabs>
        <w:spacing w:line="276" w:lineRule="auto"/>
        <w:ind w:left="851" w:hanging="425"/>
        <w:contextualSpacing/>
        <w:jc w:val="both"/>
        <w:rPr>
          <w:rFonts w:ascii="Calibri" w:hAnsi="Calibri" w:cs="Calibri"/>
          <w:sz w:val="21"/>
          <w:szCs w:val="21"/>
        </w:rPr>
      </w:pPr>
      <w:r w:rsidRPr="002749FB">
        <w:rPr>
          <w:rFonts w:ascii="Calibri" w:hAnsi="Calibri" w:cs="Calibri"/>
          <w:sz w:val="21"/>
          <w:szCs w:val="21"/>
        </w:rPr>
        <w:t>prace pomiarowe w zakresie ochrony przeciwporażeniowej winny być wykonywane przyrządami pomiarowymi posiadającymi aktualne (nie starsze niż 12 miesięcy świadectwa wzornictwa lub certyfikaty kalibracji),</w:t>
      </w:r>
    </w:p>
    <w:p w14:paraId="08930425" w14:textId="2AC24B09" w:rsidR="005D457D" w:rsidRPr="002749FB" w:rsidRDefault="0091424A" w:rsidP="00AA47C4">
      <w:pPr>
        <w:pStyle w:val="Akapitzlist"/>
        <w:numPr>
          <w:ilvl w:val="0"/>
          <w:numId w:val="47"/>
        </w:numPr>
        <w:tabs>
          <w:tab w:val="left" w:pos="851"/>
        </w:tabs>
        <w:spacing w:line="276" w:lineRule="auto"/>
        <w:ind w:left="851" w:right="23" w:hanging="425"/>
        <w:contextualSpacing/>
        <w:jc w:val="both"/>
        <w:rPr>
          <w:rFonts w:ascii="Calibri" w:hAnsi="Calibri" w:cs="Calibri"/>
          <w:sz w:val="21"/>
          <w:szCs w:val="21"/>
          <w:u w:val="single"/>
        </w:rPr>
      </w:pPr>
      <w:r w:rsidRPr="002749FB">
        <w:rPr>
          <w:rFonts w:ascii="Calibri" w:hAnsi="Calibri" w:cs="Calibri"/>
          <w:sz w:val="21"/>
          <w:szCs w:val="21"/>
          <w:lang w:val="pl-PL"/>
        </w:rPr>
        <w:t>z</w:t>
      </w:r>
      <w:proofErr w:type="spellStart"/>
      <w:r w:rsidR="005D457D" w:rsidRPr="002749FB">
        <w:rPr>
          <w:rFonts w:ascii="Calibri" w:hAnsi="Calibri" w:cs="Calibri"/>
          <w:sz w:val="21"/>
          <w:szCs w:val="21"/>
        </w:rPr>
        <w:t>amawiający</w:t>
      </w:r>
      <w:proofErr w:type="spellEnd"/>
      <w:r w:rsidR="005D457D" w:rsidRPr="002749FB">
        <w:rPr>
          <w:rFonts w:ascii="Calibri" w:hAnsi="Calibri" w:cs="Calibri"/>
          <w:sz w:val="21"/>
          <w:szCs w:val="21"/>
        </w:rPr>
        <w:t xml:space="preserve"> wymaga, aby pracownik z uprawnieniami dozorowymi, przed przekazaniem zamawiającemu protokołów z pomiarów wykonanych przez pracowników montażystów, dokonał ich weryfikacji</w:t>
      </w:r>
      <w:r w:rsidR="005D457D" w:rsidRPr="002749FB">
        <w:rPr>
          <w:rFonts w:ascii="Calibri" w:hAnsi="Calibri" w:cs="Calibri"/>
          <w:sz w:val="21"/>
          <w:szCs w:val="21"/>
          <w:lang w:val="pl-PL"/>
        </w:rPr>
        <w:t xml:space="preserve"> </w:t>
      </w:r>
      <w:r w:rsidR="005D457D" w:rsidRPr="002749FB">
        <w:rPr>
          <w:rFonts w:ascii="Calibri" w:hAnsi="Calibri" w:cs="Calibri"/>
          <w:sz w:val="21"/>
          <w:szCs w:val="21"/>
        </w:rPr>
        <w:t> zatwierdzenia; pracownik z uprawnieniami dozorowymi nie może weryfikować i zatwierdzać pomiarów wykonanych przez siebie samego.</w:t>
      </w:r>
    </w:p>
    <w:p w14:paraId="4D95D4AA" w14:textId="7BBFA23F" w:rsidR="002B2FD0" w:rsidRPr="008361B9" w:rsidRDefault="002B2FD0" w:rsidP="00AA47C4">
      <w:pPr>
        <w:pStyle w:val="Akapitzlist"/>
        <w:numPr>
          <w:ilvl w:val="0"/>
          <w:numId w:val="30"/>
        </w:numPr>
        <w:autoSpaceDE w:val="0"/>
        <w:autoSpaceDN w:val="0"/>
        <w:adjustRightInd w:val="0"/>
        <w:spacing w:line="276" w:lineRule="auto"/>
        <w:jc w:val="both"/>
        <w:rPr>
          <w:rFonts w:ascii="Calibri" w:hAnsi="Calibri" w:cs="Calibri"/>
          <w:sz w:val="21"/>
          <w:szCs w:val="21"/>
          <w:lang w:val="pl-PL"/>
        </w:rPr>
      </w:pPr>
      <w:r w:rsidRPr="008361B9">
        <w:rPr>
          <w:rFonts w:ascii="Calibri" w:hAnsi="Calibri" w:cs="Calibri"/>
          <w:sz w:val="21"/>
          <w:szCs w:val="21"/>
          <w:lang w:val="pl-PL"/>
        </w:rPr>
        <w:lastRenderedPageBreak/>
        <w:t>Zasady wykonywania prac na obiektach:</w:t>
      </w:r>
    </w:p>
    <w:p w14:paraId="08EBFAF7" w14:textId="77777777" w:rsidR="00E613E6" w:rsidRPr="008361B9" w:rsidRDefault="00E613E6" w:rsidP="00AA47C4">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8361B9">
        <w:rPr>
          <w:rFonts w:ascii="Calibri" w:hAnsi="Calibri" w:cs="Calibri"/>
          <w:sz w:val="21"/>
          <w:szCs w:val="21"/>
        </w:rPr>
        <w:t>wykonawca zobowiązany będzie uzgadniać z zamawiającym organizację wykonywania prac,</w:t>
      </w:r>
    </w:p>
    <w:p w14:paraId="600784EF" w14:textId="77777777" w:rsidR="00E613E6" w:rsidRPr="008361B9" w:rsidRDefault="00E613E6" w:rsidP="00AA47C4">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8361B9">
        <w:rPr>
          <w:rFonts w:ascii="Calibri" w:hAnsi="Calibri" w:cs="Calibri"/>
          <w:sz w:val="21"/>
          <w:szCs w:val="21"/>
        </w:rPr>
        <w:t>wykonawca winien będzie oznakować i zabezpieczyć obszar prowadzenia prac oraz zapewnić swobodny dostęp pracowników zamawiającego do urządzeń na terenie prowadzonych prac; po stronie wykonawcy leży obowiązek utrzymania przedmiotowego oznakowania w należytym stanie przez cały okres realizacji zamówienia,</w:t>
      </w:r>
    </w:p>
    <w:p w14:paraId="1B83AF4D" w14:textId="549773A7" w:rsidR="00E613E6" w:rsidRPr="008361B9" w:rsidRDefault="00E613E6" w:rsidP="00AA47C4">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8361B9">
        <w:rPr>
          <w:rFonts w:ascii="Calibri" w:hAnsi="Calibri" w:cs="Calibri"/>
          <w:sz w:val="21"/>
          <w:szCs w:val="21"/>
        </w:rPr>
        <w:t xml:space="preserve">wykonawca przed przystąpieniem do prac bezpośrednio na obiekcie, winien zgromadzić całość niezbędnego materiału i sprzętu / narzędzi; wykonawca winien bezwarunkowo dysponować sprzętem niezbędnym </w:t>
      </w:r>
      <w:r w:rsidRPr="008361B9">
        <w:rPr>
          <w:rFonts w:ascii="Calibri" w:hAnsi="Calibri" w:cs="Calibri"/>
          <w:sz w:val="21"/>
          <w:szCs w:val="21"/>
        </w:rPr>
        <w:br/>
        <w:t>do wykonania przedmiotowego zamówienia, a prace zorganizować w taki sposób, aby zminimalizować czas ich realizacji,</w:t>
      </w:r>
    </w:p>
    <w:p w14:paraId="70357613" w14:textId="7DEBB7F6" w:rsidR="00E613E6" w:rsidRPr="008E28EB"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8E28EB">
        <w:rPr>
          <w:rFonts w:ascii="Calibri" w:hAnsi="Calibri" w:cs="Calibri"/>
          <w:sz w:val="21"/>
          <w:szCs w:val="21"/>
        </w:rPr>
        <w:t xml:space="preserve">zamawiający dopuszcza </w:t>
      </w:r>
      <w:r w:rsidRPr="008E28EB">
        <w:rPr>
          <w:rFonts w:ascii="Calibri" w:hAnsi="Calibri" w:cs="Calibri"/>
          <w:sz w:val="21"/>
          <w:szCs w:val="21"/>
          <w:lang w:val="pl-PL"/>
        </w:rPr>
        <w:t>w</w:t>
      </w:r>
      <w:r w:rsidRPr="008E28EB">
        <w:rPr>
          <w:rFonts w:ascii="Calibri" w:hAnsi="Calibri" w:cs="Calibri"/>
          <w:sz w:val="21"/>
          <w:szCs w:val="21"/>
        </w:rPr>
        <w:t>jazd na obiekty Sosnowieckich Wodociągów tylko pojazdów realizujących dostawy materiałów / urządzeń, pojazdów dozoru oraz sprzętu budowlanego,</w:t>
      </w:r>
    </w:p>
    <w:p w14:paraId="4DFFB1EF" w14:textId="77777777" w:rsidR="00E613E6" w:rsidRPr="008E28EB"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8E28EB">
        <w:rPr>
          <w:rFonts w:ascii="Calibri" w:hAnsi="Calibri" w:cs="Calibri"/>
          <w:sz w:val="21"/>
          <w:szCs w:val="21"/>
        </w:rPr>
        <w:t>wykonawca winien każdego dnia po zakończeniu prac, doprowadzić obiekt do stanu czystości, w stopniu pozwalającym na korzystanie z niego pracownikom Sosnowieckich Wodociągów S.A.,</w:t>
      </w:r>
    </w:p>
    <w:p w14:paraId="655A018D" w14:textId="2789DB2D" w:rsidR="00E613E6" w:rsidRPr="008E28EB" w:rsidRDefault="00E613E6" w:rsidP="00CE2920">
      <w:pPr>
        <w:pStyle w:val="Akapitzlist"/>
        <w:numPr>
          <w:ilvl w:val="1"/>
          <w:numId w:val="30"/>
        </w:numPr>
        <w:autoSpaceDE w:val="0"/>
        <w:autoSpaceDN w:val="0"/>
        <w:adjustRightInd w:val="0"/>
        <w:spacing w:line="276" w:lineRule="auto"/>
        <w:ind w:left="850" w:hanging="425"/>
        <w:jc w:val="both"/>
        <w:rPr>
          <w:rFonts w:ascii="Calibri" w:hAnsi="Calibri" w:cs="Calibri"/>
          <w:sz w:val="21"/>
          <w:szCs w:val="21"/>
          <w:lang w:val="pl-PL"/>
        </w:rPr>
      </w:pPr>
      <w:r w:rsidRPr="008E28EB">
        <w:rPr>
          <w:rFonts w:ascii="Calibri" w:hAnsi="Calibri" w:cs="Calibri"/>
          <w:sz w:val="21"/>
          <w:szCs w:val="21"/>
        </w:rPr>
        <w:t>datę przystąpienia do montażu oraz zakres prac przewidzianych do realizacji w danym okresie</w:t>
      </w:r>
      <w:r w:rsidR="00AA7876" w:rsidRPr="008E28EB">
        <w:rPr>
          <w:rFonts w:ascii="Calibri" w:hAnsi="Calibri" w:cs="Calibri"/>
          <w:sz w:val="21"/>
          <w:szCs w:val="21"/>
          <w:lang w:val="pl-PL"/>
        </w:rPr>
        <w:t xml:space="preserve"> należy</w:t>
      </w:r>
      <w:r w:rsidRPr="008E28EB">
        <w:rPr>
          <w:rFonts w:ascii="Calibri" w:hAnsi="Calibri" w:cs="Calibri"/>
          <w:sz w:val="21"/>
          <w:szCs w:val="21"/>
        </w:rPr>
        <w:t xml:space="preserve"> ustalić </w:t>
      </w:r>
      <w:r w:rsidR="00AA7876" w:rsidRPr="008E28EB">
        <w:rPr>
          <w:rFonts w:ascii="Calibri" w:hAnsi="Calibri" w:cs="Calibri"/>
          <w:sz w:val="21"/>
          <w:szCs w:val="21"/>
        </w:rPr>
        <w:br/>
      </w:r>
      <w:r w:rsidRPr="008E28EB">
        <w:rPr>
          <w:rFonts w:ascii="Calibri" w:hAnsi="Calibri" w:cs="Calibri"/>
          <w:sz w:val="21"/>
          <w:szCs w:val="21"/>
        </w:rPr>
        <w:t>z przedstawicielami</w:t>
      </w:r>
      <w:r w:rsidR="00AA7876" w:rsidRPr="008E28EB">
        <w:rPr>
          <w:rFonts w:ascii="Calibri" w:hAnsi="Calibri" w:cs="Calibri"/>
          <w:sz w:val="21"/>
          <w:szCs w:val="21"/>
          <w:lang w:val="pl-PL"/>
        </w:rPr>
        <w:t xml:space="preserve"> zamawiającego</w:t>
      </w:r>
      <w:r w:rsidRPr="008E28EB">
        <w:rPr>
          <w:rFonts w:ascii="Calibri" w:hAnsi="Calibri" w:cs="Calibri"/>
          <w:sz w:val="21"/>
          <w:szCs w:val="21"/>
        </w:rPr>
        <w:t xml:space="preserve"> najpóźniej na </w:t>
      </w:r>
      <w:r w:rsidR="008E28EB" w:rsidRPr="008E28EB">
        <w:rPr>
          <w:rFonts w:ascii="Calibri" w:hAnsi="Calibri" w:cs="Calibri"/>
          <w:sz w:val="21"/>
          <w:szCs w:val="21"/>
          <w:lang w:val="pl-PL"/>
        </w:rPr>
        <w:t>7</w:t>
      </w:r>
      <w:r w:rsidRPr="008E28EB">
        <w:rPr>
          <w:rFonts w:ascii="Calibri" w:hAnsi="Calibri" w:cs="Calibri"/>
          <w:sz w:val="21"/>
          <w:szCs w:val="21"/>
        </w:rPr>
        <w:t xml:space="preserve"> dni przed planowanym przystąpieniem do tych prac,</w:t>
      </w:r>
    </w:p>
    <w:p w14:paraId="48FA755C" w14:textId="1FF71DF8" w:rsidR="00E613E6" w:rsidRPr="00723EF4"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723EF4">
        <w:rPr>
          <w:rFonts w:ascii="Calibri" w:hAnsi="Calibri" w:cs="Calibri"/>
          <w:sz w:val="21"/>
          <w:szCs w:val="21"/>
        </w:rPr>
        <w:t xml:space="preserve">prace montażowe nowej szafy sterowniczo-zasilającej dla </w:t>
      </w:r>
      <w:r w:rsidR="00644887">
        <w:rPr>
          <w:rFonts w:ascii="Calibri" w:hAnsi="Calibri" w:cs="Calibri"/>
          <w:sz w:val="21"/>
          <w:szCs w:val="21"/>
          <w:lang w:val="pl-PL"/>
        </w:rPr>
        <w:t>zagęszczarki Huber oraz stacji roztwarzania</w:t>
      </w:r>
      <w:r w:rsidR="00C21571" w:rsidRPr="00723EF4">
        <w:rPr>
          <w:rFonts w:ascii="Calibri" w:hAnsi="Calibri" w:cs="Calibri"/>
          <w:sz w:val="21"/>
          <w:szCs w:val="21"/>
          <w:lang w:val="pl-PL"/>
        </w:rPr>
        <w:t xml:space="preserve"> należy</w:t>
      </w:r>
      <w:r w:rsidRPr="00723EF4">
        <w:rPr>
          <w:rFonts w:ascii="Calibri" w:hAnsi="Calibri" w:cs="Calibri"/>
          <w:sz w:val="21"/>
          <w:szCs w:val="21"/>
        </w:rPr>
        <w:t xml:space="preserve"> prowadzić wyłącznie w godzinach dziennych – montaż od godziny </w:t>
      </w:r>
      <w:r w:rsidR="008E28EB" w:rsidRPr="00723EF4">
        <w:rPr>
          <w:rFonts w:ascii="Calibri" w:hAnsi="Calibri" w:cs="Calibri"/>
          <w:sz w:val="21"/>
          <w:szCs w:val="21"/>
          <w:lang w:val="pl-PL"/>
        </w:rPr>
        <w:t>06</w:t>
      </w:r>
      <w:r w:rsidRPr="00723EF4">
        <w:rPr>
          <w:rFonts w:ascii="Calibri" w:hAnsi="Calibri" w:cs="Calibri"/>
          <w:sz w:val="21"/>
          <w:szCs w:val="21"/>
        </w:rPr>
        <w:t xml:space="preserve">.00 do godziny </w:t>
      </w:r>
      <w:r w:rsidR="008E28EB" w:rsidRPr="00723EF4">
        <w:rPr>
          <w:rFonts w:ascii="Calibri" w:hAnsi="Calibri" w:cs="Calibri"/>
          <w:sz w:val="21"/>
          <w:szCs w:val="21"/>
          <w:lang w:val="pl-PL"/>
        </w:rPr>
        <w:t>20</w:t>
      </w:r>
      <w:r w:rsidRPr="00723EF4">
        <w:rPr>
          <w:rFonts w:ascii="Calibri" w:hAnsi="Calibri" w:cs="Calibri"/>
          <w:sz w:val="21"/>
          <w:szCs w:val="21"/>
        </w:rPr>
        <w:t>.00,</w:t>
      </w:r>
    </w:p>
    <w:p w14:paraId="5DAB587D" w14:textId="135CAA39" w:rsidR="00723EF4" w:rsidRPr="00723EF4" w:rsidRDefault="00723EF4"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723EF4">
        <w:rPr>
          <w:rFonts w:ascii="Calibri" w:hAnsi="Calibri" w:cs="Calibri"/>
          <w:sz w:val="21"/>
          <w:szCs w:val="21"/>
          <w:lang w:val="pl-PL"/>
        </w:rPr>
        <w:t xml:space="preserve">prace </w:t>
      </w:r>
      <w:r w:rsidRPr="00723EF4">
        <w:rPr>
          <w:rFonts w:asciiTheme="minorHAnsi" w:hAnsiTheme="minorHAnsi" w:cstheme="minorHAnsi"/>
          <w:sz w:val="21"/>
          <w:szCs w:val="21"/>
        </w:rPr>
        <w:t>demontażowe / montażowe winny być prowadzone w taki sposób, aby nie zakłócały prawidłowego funkcjonowania obiektu zamawiającego</w:t>
      </w:r>
      <w:r w:rsidRPr="00723EF4">
        <w:rPr>
          <w:rFonts w:asciiTheme="minorHAnsi" w:hAnsiTheme="minorHAnsi" w:cstheme="minorHAnsi"/>
          <w:sz w:val="21"/>
          <w:szCs w:val="21"/>
          <w:lang w:val="pl-PL"/>
        </w:rPr>
        <w:t>,</w:t>
      </w:r>
      <w:r w:rsidRPr="00723EF4">
        <w:rPr>
          <w:rFonts w:ascii="Calibri" w:hAnsi="Calibri" w:cs="Calibri"/>
          <w:sz w:val="21"/>
          <w:szCs w:val="21"/>
          <w:lang w:val="pl-PL"/>
        </w:rPr>
        <w:t xml:space="preserve"> </w:t>
      </w:r>
    </w:p>
    <w:p w14:paraId="64FAFE4F" w14:textId="2141EAD4" w:rsidR="00723EF4" w:rsidRPr="00644887" w:rsidRDefault="00723EF4" w:rsidP="00CE2920">
      <w:pPr>
        <w:pStyle w:val="Akapitzlist"/>
        <w:numPr>
          <w:ilvl w:val="1"/>
          <w:numId w:val="30"/>
        </w:numPr>
        <w:autoSpaceDE w:val="0"/>
        <w:autoSpaceDN w:val="0"/>
        <w:adjustRightInd w:val="0"/>
        <w:spacing w:line="276" w:lineRule="auto"/>
        <w:ind w:left="851" w:hanging="425"/>
        <w:jc w:val="both"/>
        <w:rPr>
          <w:rFonts w:ascii="Calibri" w:hAnsi="Calibri" w:cs="Calibri"/>
          <w:color w:val="FF0000"/>
          <w:sz w:val="21"/>
          <w:szCs w:val="21"/>
          <w:lang w:val="pl-PL"/>
        </w:rPr>
      </w:pPr>
      <w:r w:rsidRPr="00644887">
        <w:rPr>
          <w:rFonts w:ascii="Calibri" w:hAnsi="Calibri" w:cs="Calibri"/>
          <w:sz w:val="21"/>
          <w:szCs w:val="21"/>
          <w:lang w:val="pl-PL"/>
        </w:rPr>
        <w:t xml:space="preserve">zamawiający </w:t>
      </w:r>
      <w:r w:rsidRPr="00644887">
        <w:rPr>
          <w:rFonts w:asciiTheme="minorHAnsi" w:hAnsiTheme="minorHAnsi" w:cstheme="minorHAnsi"/>
          <w:sz w:val="21"/>
          <w:szCs w:val="21"/>
          <w:lang w:val="pl-PL"/>
        </w:rPr>
        <w:t xml:space="preserve">wyraża zgodę na </w:t>
      </w:r>
      <w:r w:rsidRPr="00644887">
        <w:rPr>
          <w:rFonts w:asciiTheme="minorHAnsi" w:hAnsiTheme="minorHAnsi" w:cstheme="minorHAnsi"/>
          <w:sz w:val="21"/>
          <w:szCs w:val="21"/>
        </w:rPr>
        <w:t>wyłączenie instalacji zagęszczania osadu nadmiernego z eksploatacji maksymalnie na 14 dni kalendarzowych</w:t>
      </w:r>
      <w:r w:rsidRPr="00644887">
        <w:rPr>
          <w:rFonts w:asciiTheme="minorHAnsi" w:hAnsiTheme="minorHAnsi" w:cstheme="minorHAnsi"/>
          <w:sz w:val="21"/>
          <w:szCs w:val="21"/>
          <w:lang w:val="pl-PL"/>
        </w:rPr>
        <w:t>,</w:t>
      </w:r>
    </w:p>
    <w:p w14:paraId="66E33CAF" w14:textId="0BB671CD" w:rsidR="00E613E6" w:rsidRPr="00723EF4"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723EF4">
        <w:rPr>
          <w:rFonts w:ascii="Calibri" w:hAnsi="Calibri" w:cs="Calibri"/>
          <w:sz w:val="21"/>
          <w:szCs w:val="21"/>
        </w:rPr>
        <w:t xml:space="preserve">prace winny być wykonane zgodnie z obowiązującymi w tym zakresie przepisami BHP i p.poż.; nadzór </w:t>
      </w:r>
      <w:r w:rsidR="009B3647" w:rsidRPr="00723EF4">
        <w:rPr>
          <w:rFonts w:ascii="Calibri" w:hAnsi="Calibri" w:cs="Calibri"/>
          <w:sz w:val="21"/>
          <w:szCs w:val="21"/>
        </w:rPr>
        <w:br/>
      </w:r>
      <w:r w:rsidRPr="00723EF4">
        <w:rPr>
          <w:rFonts w:ascii="Calibri" w:hAnsi="Calibri" w:cs="Calibri"/>
          <w:sz w:val="21"/>
          <w:szCs w:val="21"/>
        </w:rPr>
        <w:t>w zakresie organizacji pracy oraz przestrzegania obowiązujących przepisów BHP i p.poż. przez pracowników wykonawcy, winien być sprawowany przez jego dozór,</w:t>
      </w:r>
    </w:p>
    <w:p w14:paraId="17CD950A" w14:textId="52641C00" w:rsidR="00E613E6" w:rsidRPr="00723EF4"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723EF4">
        <w:rPr>
          <w:rFonts w:ascii="Calibri" w:hAnsi="Calibri" w:cs="Calibri"/>
          <w:sz w:val="21"/>
          <w:szCs w:val="21"/>
        </w:rPr>
        <w:t xml:space="preserve">po zakończeniu prac montażowych, a przed odbiorem przedmiotu zamówienia, wykonawca winien przeprowadzić </w:t>
      </w:r>
      <w:r w:rsidR="00723EF4" w:rsidRPr="00723EF4">
        <w:rPr>
          <w:rFonts w:ascii="Calibri" w:hAnsi="Calibri" w:cs="Calibri"/>
          <w:sz w:val="21"/>
          <w:szCs w:val="21"/>
          <w:lang w:val="pl-PL"/>
        </w:rPr>
        <w:t>7</w:t>
      </w:r>
      <w:r w:rsidRPr="00723EF4">
        <w:rPr>
          <w:rFonts w:ascii="Calibri" w:hAnsi="Calibri" w:cs="Calibri"/>
          <w:sz w:val="21"/>
          <w:szCs w:val="21"/>
        </w:rPr>
        <w:t xml:space="preserve">-dniowy rozruch, zakończony protokołem z rozruchu; przedmiotowy protokół winien zostać podpisany przez przedstawicieli(a) obu stron – wykonawcy i zamawiającego oraz  potwierdzać bezusterkową pracę </w:t>
      </w:r>
      <w:r w:rsidR="00723EF4" w:rsidRPr="00723EF4">
        <w:rPr>
          <w:rFonts w:ascii="Calibri" w:hAnsi="Calibri" w:cs="Calibri"/>
          <w:sz w:val="21"/>
          <w:szCs w:val="21"/>
          <w:lang w:val="pl-PL"/>
        </w:rPr>
        <w:t>zagęszczarki oraz stacji roztwarzania</w:t>
      </w:r>
      <w:r w:rsidRPr="00723EF4">
        <w:rPr>
          <w:rFonts w:ascii="Calibri" w:hAnsi="Calibri" w:cs="Calibri"/>
          <w:sz w:val="21"/>
          <w:szCs w:val="21"/>
        </w:rPr>
        <w:t>,</w:t>
      </w:r>
    </w:p>
    <w:p w14:paraId="44DB6C3C" w14:textId="77777777" w:rsidR="00E613E6" w:rsidRPr="00723EF4"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723EF4">
        <w:rPr>
          <w:rFonts w:ascii="Calibri" w:hAnsi="Calibri" w:cs="Calibri"/>
          <w:sz w:val="21"/>
          <w:szCs w:val="21"/>
        </w:rPr>
        <w:t>w przypadku wystąpienia w trakcie rozruchu wady, termin rozruchu będzie biegł na nowo, od momentu usunięcia przedmiotowej wady,</w:t>
      </w:r>
    </w:p>
    <w:p w14:paraId="30D41E34" w14:textId="77777777" w:rsidR="00E613E6" w:rsidRPr="00723EF4"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723EF4">
        <w:rPr>
          <w:rFonts w:ascii="Calibri" w:hAnsi="Calibri" w:cs="Calibri"/>
          <w:sz w:val="21"/>
          <w:szCs w:val="21"/>
        </w:rPr>
        <w:t>po zakończeniu prac wykonawca zobowiązany będzie uporządkować miejsce prowadzenia prac i przekazać je zamawiającemu w terminie poprzedzającym odbiór przedmiotu zamówienia.</w:t>
      </w:r>
    </w:p>
    <w:p w14:paraId="25669262" w14:textId="0F069064" w:rsidR="00D44B74" w:rsidRPr="009A7D6F" w:rsidRDefault="00D44B74" w:rsidP="00CE2920">
      <w:pPr>
        <w:pStyle w:val="Akapitzlist"/>
        <w:numPr>
          <w:ilvl w:val="0"/>
          <w:numId w:val="30"/>
        </w:numPr>
        <w:autoSpaceDE w:val="0"/>
        <w:autoSpaceDN w:val="0"/>
        <w:adjustRightInd w:val="0"/>
        <w:spacing w:line="276" w:lineRule="auto"/>
        <w:jc w:val="both"/>
        <w:rPr>
          <w:rFonts w:ascii="Calibri" w:hAnsi="Calibri" w:cs="Calibri"/>
          <w:sz w:val="21"/>
          <w:szCs w:val="21"/>
          <w:lang w:val="pl-PL"/>
        </w:rPr>
      </w:pPr>
      <w:r w:rsidRPr="009A7D6F">
        <w:rPr>
          <w:rFonts w:ascii="Calibri" w:hAnsi="Calibri" w:cs="Calibri"/>
          <w:sz w:val="21"/>
          <w:szCs w:val="21"/>
          <w:lang w:val="pl-PL"/>
        </w:rPr>
        <w:t>Powykonawcza dokumentacja techniczna:</w:t>
      </w:r>
    </w:p>
    <w:p w14:paraId="75F2A191" w14:textId="4AE04520" w:rsidR="00D44B74" w:rsidRPr="00B14774" w:rsidRDefault="00D44B74" w:rsidP="00CE2920">
      <w:pPr>
        <w:pStyle w:val="Akapitzlist"/>
        <w:numPr>
          <w:ilvl w:val="0"/>
          <w:numId w:val="84"/>
        </w:numPr>
        <w:tabs>
          <w:tab w:val="left" w:pos="851"/>
        </w:tabs>
        <w:spacing w:line="276" w:lineRule="auto"/>
        <w:ind w:left="851" w:right="23" w:hanging="425"/>
        <w:jc w:val="both"/>
        <w:rPr>
          <w:rFonts w:ascii="Calibri" w:hAnsi="Calibri" w:cs="Calibri"/>
          <w:strike/>
          <w:sz w:val="21"/>
          <w:szCs w:val="21"/>
          <w:u w:val="single"/>
        </w:rPr>
      </w:pPr>
      <w:r w:rsidRPr="00B14774">
        <w:rPr>
          <w:rFonts w:ascii="Calibri" w:hAnsi="Calibri" w:cs="Calibri"/>
          <w:sz w:val="21"/>
          <w:szCs w:val="21"/>
        </w:rPr>
        <w:t>Na 7 dni kalendarzowych przed datą planowanego odbioru przedmiotu zamówienia, wykonawca zobowiązany będzie przekazać zamawiającemu, sporządzoną w języku polskim, powykonawczą dokumentację techniczną</w:t>
      </w:r>
      <w:r w:rsidR="00B14774">
        <w:rPr>
          <w:rFonts w:ascii="Calibri" w:hAnsi="Calibri" w:cs="Calibri"/>
          <w:sz w:val="21"/>
          <w:szCs w:val="21"/>
          <w:lang w:val="pl-PL"/>
        </w:rPr>
        <w:t xml:space="preserve"> obejmującą:</w:t>
      </w:r>
      <w:r w:rsidRPr="00B14774">
        <w:rPr>
          <w:rFonts w:ascii="Calibri" w:hAnsi="Calibri" w:cs="Calibri"/>
          <w:sz w:val="21"/>
          <w:szCs w:val="21"/>
        </w:rPr>
        <w:t xml:space="preserve"> </w:t>
      </w:r>
    </w:p>
    <w:p w14:paraId="78D813E6" w14:textId="28248E04" w:rsidR="00B14774" w:rsidRPr="00FF3163" w:rsidRDefault="00B14774" w:rsidP="00CE2920">
      <w:pPr>
        <w:numPr>
          <w:ilvl w:val="0"/>
          <w:numId w:val="85"/>
        </w:numPr>
        <w:tabs>
          <w:tab w:val="left" w:pos="851"/>
        </w:tabs>
        <w:spacing w:line="276" w:lineRule="auto"/>
        <w:ind w:left="1276" w:right="23" w:hanging="425"/>
        <w:contextualSpacing/>
        <w:jc w:val="both"/>
        <w:rPr>
          <w:rFonts w:ascii="Calibri" w:eastAsia="Calibri" w:hAnsi="Calibri" w:cs="Calibri"/>
          <w:strike/>
          <w:sz w:val="21"/>
          <w:szCs w:val="21"/>
          <w:u w:val="single"/>
          <w:lang w:eastAsia="en-US"/>
        </w:rPr>
      </w:pPr>
      <w:r w:rsidRPr="00FF3163">
        <w:rPr>
          <w:rFonts w:ascii="Calibri" w:eastAsia="Calibri" w:hAnsi="Calibri" w:cs="Calibri"/>
          <w:sz w:val="21"/>
          <w:szCs w:val="21"/>
          <w:lang w:val="x-none" w:eastAsia="en-US"/>
        </w:rPr>
        <w:t>DTR zastosowanych urządzeń wraz z ich parametrami i charakterystyką – wersja elektroniczna</w:t>
      </w:r>
      <w:r>
        <w:rPr>
          <w:rFonts w:ascii="Calibri" w:eastAsia="Calibri" w:hAnsi="Calibri" w:cs="Calibri"/>
          <w:sz w:val="21"/>
          <w:szCs w:val="21"/>
          <w:lang w:eastAsia="en-US"/>
        </w:rPr>
        <w:t>,</w:t>
      </w:r>
    </w:p>
    <w:p w14:paraId="14804403" w14:textId="5F06F167" w:rsidR="00B14774" w:rsidRPr="00FF3163" w:rsidRDefault="00B14774" w:rsidP="00CE2920">
      <w:pPr>
        <w:numPr>
          <w:ilvl w:val="0"/>
          <w:numId w:val="85"/>
        </w:numPr>
        <w:tabs>
          <w:tab w:val="left" w:pos="851"/>
        </w:tabs>
        <w:spacing w:line="276" w:lineRule="auto"/>
        <w:ind w:left="1276" w:right="23" w:hanging="425"/>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wymagane certyfikaty oraz świadectwa zgodności CE – wersja elektroniczna</w:t>
      </w:r>
      <w:r>
        <w:rPr>
          <w:rFonts w:ascii="Calibri" w:eastAsia="Calibri" w:hAnsi="Calibri" w:cs="Calibri"/>
          <w:sz w:val="21"/>
          <w:szCs w:val="21"/>
          <w:lang w:eastAsia="en-US"/>
        </w:rPr>
        <w:t>,</w:t>
      </w:r>
    </w:p>
    <w:p w14:paraId="17BDD878" w14:textId="355693D6" w:rsidR="00B14774" w:rsidRPr="00FF3163"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 xml:space="preserve">karty nastaw </w:t>
      </w:r>
      <w:r>
        <w:rPr>
          <w:rFonts w:ascii="Calibri" w:eastAsia="Calibri" w:hAnsi="Calibri" w:cs="Calibri"/>
          <w:sz w:val="21"/>
          <w:szCs w:val="21"/>
          <w:lang w:eastAsia="en-US"/>
        </w:rPr>
        <w:t xml:space="preserve">parametrów urządzeń: falowników, modułów poziomu, itp. </w:t>
      </w:r>
      <w:r w:rsidRPr="00FF3163">
        <w:rPr>
          <w:rFonts w:ascii="Calibri" w:eastAsia="Calibri" w:hAnsi="Calibri" w:cs="Calibri"/>
          <w:sz w:val="21"/>
          <w:szCs w:val="21"/>
          <w:lang w:eastAsia="en-US"/>
        </w:rPr>
        <w:t>– wersja elektroniczna oraz laminowana</w:t>
      </w:r>
      <w:r>
        <w:rPr>
          <w:rFonts w:ascii="Calibri" w:eastAsia="Calibri" w:hAnsi="Calibri" w:cs="Calibri"/>
          <w:sz w:val="21"/>
          <w:szCs w:val="21"/>
          <w:lang w:eastAsia="en-US"/>
        </w:rPr>
        <w:t>,</w:t>
      </w:r>
    </w:p>
    <w:p w14:paraId="692641F7" w14:textId="77777777" w:rsidR="00B14774" w:rsidRPr="00FF3163"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 xml:space="preserve">pomiary </w:t>
      </w:r>
      <w:proofErr w:type="spellStart"/>
      <w:r w:rsidRPr="00FF3163">
        <w:rPr>
          <w:rFonts w:ascii="Calibri" w:eastAsia="Calibri" w:hAnsi="Calibri" w:cs="Calibri"/>
          <w:sz w:val="21"/>
          <w:szCs w:val="21"/>
          <w:lang w:eastAsia="en-US"/>
        </w:rPr>
        <w:t>pomontażowe</w:t>
      </w:r>
      <w:proofErr w:type="spellEnd"/>
      <w:r w:rsidRPr="00FF3163">
        <w:rPr>
          <w:rFonts w:ascii="Calibri" w:eastAsia="Calibri" w:hAnsi="Calibri" w:cs="Calibri"/>
          <w:sz w:val="21"/>
          <w:szCs w:val="21"/>
          <w:lang w:eastAsia="en-US"/>
        </w:rPr>
        <w:t>, w tym pozytywne protokoły pomiarów ochrony przeciwporażeniowej</w:t>
      </w:r>
      <w:r>
        <w:rPr>
          <w:rFonts w:ascii="Calibri" w:eastAsia="Calibri" w:hAnsi="Calibri" w:cs="Calibri"/>
          <w:sz w:val="21"/>
          <w:szCs w:val="21"/>
          <w:lang w:eastAsia="en-US"/>
        </w:rPr>
        <w:t xml:space="preserve"> nowo zabudowanej szafy sterowniczo-zasilającej</w:t>
      </w:r>
      <w:r w:rsidRPr="00FF3163">
        <w:rPr>
          <w:rFonts w:ascii="Calibri" w:eastAsia="Calibri" w:hAnsi="Calibri" w:cs="Calibri"/>
          <w:sz w:val="21"/>
          <w:szCs w:val="21"/>
          <w:lang w:eastAsia="en-US"/>
        </w:rPr>
        <w:t>, przy czym do protokołów pomiarów ochrony</w:t>
      </w:r>
      <w:r>
        <w:rPr>
          <w:rFonts w:ascii="Calibri" w:eastAsia="Calibri" w:hAnsi="Calibri" w:cs="Calibri"/>
          <w:sz w:val="21"/>
          <w:szCs w:val="21"/>
          <w:lang w:eastAsia="en-US"/>
        </w:rPr>
        <w:t xml:space="preserve"> p</w:t>
      </w:r>
      <w:r w:rsidRPr="00FF3163">
        <w:rPr>
          <w:rFonts w:ascii="Calibri" w:eastAsia="Calibri" w:hAnsi="Calibri" w:cs="Calibri"/>
          <w:sz w:val="21"/>
          <w:szCs w:val="21"/>
          <w:lang w:eastAsia="en-US"/>
        </w:rPr>
        <w:t>rzeciwporażeniowej wykonawca dołączy (wersja papierowa oraz elektroniczna):</w:t>
      </w:r>
    </w:p>
    <w:p w14:paraId="7BBDA0C8" w14:textId="77777777" w:rsidR="00B14774" w:rsidRPr="00FF3163" w:rsidRDefault="00B14774" w:rsidP="00CE2920">
      <w:pPr>
        <w:numPr>
          <w:ilvl w:val="0"/>
          <w:numId w:val="86"/>
        </w:numPr>
        <w:tabs>
          <w:tab w:val="left" w:pos="1701"/>
        </w:tabs>
        <w:spacing w:line="276" w:lineRule="auto"/>
        <w:ind w:left="1701" w:right="23" w:hanging="425"/>
        <w:contextualSpacing/>
        <w:jc w:val="both"/>
        <w:rPr>
          <w:rFonts w:ascii="Calibri" w:eastAsia="Calibri" w:hAnsi="Calibri" w:cs="Calibri"/>
          <w:sz w:val="21"/>
          <w:szCs w:val="21"/>
          <w:lang w:eastAsia="en-US"/>
        </w:rPr>
      </w:pPr>
      <w:r w:rsidRPr="00FF3163">
        <w:rPr>
          <w:rFonts w:ascii="Calibri" w:eastAsia="Calibri" w:hAnsi="Calibri" w:cs="Calibri"/>
          <w:sz w:val="21"/>
          <w:szCs w:val="21"/>
          <w:lang w:eastAsia="en-US"/>
        </w:rPr>
        <w:t>kserokopie uprawnień osób wykonujących pomiary (uprawnienia eksploatacyjne) oraz osoby weryfikującej / zatwierdzającej wyniki pomiarów (uprawnienia dozorowe)</w:t>
      </w:r>
      <w:r>
        <w:rPr>
          <w:rFonts w:ascii="Calibri" w:eastAsia="Calibri" w:hAnsi="Calibri" w:cs="Calibri"/>
          <w:sz w:val="21"/>
          <w:szCs w:val="21"/>
          <w:lang w:eastAsia="en-US"/>
        </w:rPr>
        <w:t>,</w:t>
      </w:r>
    </w:p>
    <w:p w14:paraId="34CE02C1" w14:textId="04CE46C2" w:rsidR="00B14774" w:rsidRDefault="00B14774" w:rsidP="00CE2920">
      <w:pPr>
        <w:numPr>
          <w:ilvl w:val="0"/>
          <w:numId w:val="86"/>
        </w:numPr>
        <w:tabs>
          <w:tab w:val="left" w:pos="1701"/>
        </w:tabs>
        <w:spacing w:line="276" w:lineRule="auto"/>
        <w:ind w:left="1701" w:right="23" w:hanging="425"/>
        <w:contextualSpacing/>
        <w:jc w:val="both"/>
        <w:rPr>
          <w:rFonts w:ascii="Calibri" w:eastAsia="Calibri" w:hAnsi="Calibri" w:cs="Calibri"/>
          <w:sz w:val="21"/>
          <w:szCs w:val="21"/>
          <w:lang w:eastAsia="en-US"/>
        </w:rPr>
      </w:pPr>
      <w:r w:rsidRPr="00FF3163">
        <w:rPr>
          <w:rFonts w:ascii="Calibri" w:eastAsia="Calibri" w:hAnsi="Calibri" w:cs="Calibri"/>
          <w:sz w:val="21"/>
          <w:szCs w:val="21"/>
          <w:lang w:eastAsia="en-US"/>
        </w:rPr>
        <w:t>kserokopi</w:t>
      </w:r>
      <w:r>
        <w:rPr>
          <w:rFonts w:ascii="Calibri" w:eastAsia="Calibri" w:hAnsi="Calibri" w:cs="Calibri"/>
          <w:sz w:val="21"/>
          <w:szCs w:val="21"/>
          <w:lang w:eastAsia="en-US"/>
        </w:rPr>
        <w:t>e</w:t>
      </w:r>
      <w:r w:rsidRPr="00FF3163">
        <w:rPr>
          <w:rFonts w:ascii="Calibri" w:eastAsia="Calibri" w:hAnsi="Calibri" w:cs="Calibri"/>
          <w:sz w:val="21"/>
          <w:szCs w:val="21"/>
          <w:lang w:eastAsia="en-US"/>
        </w:rPr>
        <w:t xml:space="preserve"> świadectw wzornictwa lub certyfikatów kalibracji użytych przyrządów pomiarowych</w:t>
      </w:r>
      <w:r w:rsidR="00CE2920">
        <w:rPr>
          <w:rFonts w:ascii="Calibri" w:eastAsia="Calibri" w:hAnsi="Calibri" w:cs="Calibri"/>
          <w:sz w:val="21"/>
          <w:szCs w:val="21"/>
          <w:lang w:eastAsia="en-US"/>
        </w:rPr>
        <w:t>,</w:t>
      </w:r>
    </w:p>
    <w:p w14:paraId="5E4C87BE" w14:textId="77777777" w:rsidR="00B14774" w:rsidRPr="00FF3163"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 xml:space="preserve">instrukcję obsługi szafy </w:t>
      </w:r>
      <w:r>
        <w:rPr>
          <w:rFonts w:ascii="Calibri" w:eastAsia="Calibri" w:hAnsi="Calibri" w:cs="Calibri"/>
          <w:sz w:val="21"/>
          <w:szCs w:val="21"/>
          <w:lang w:eastAsia="en-US"/>
        </w:rPr>
        <w:t>sterowniczo-zasilającej dla zagęszczarki i stacji roztwarzania</w:t>
      </w:r>
      <w:r w:rsidRPr="00FF3163">
        <w:rPr>
          <w:rFonts w:ascii="Calibri" w:eastAsia="Calibri" w:hAnsi="Calibri" w:cs="Calibri"/>
          <w:sz w:val="21"/>
          <w:szCs w:val="21"/>
          <w:lang w:eastAsia="en-US"/>
        </w:rPr>
        <w:t xml:space="preserve"> (wersja elektroniczna</w:t>
      </w:r>
      <w:r>
        <w:rPr>
          <w:rFonts w:ascii="Calibri" w:eastAsia="Calibri" w:hAnsi="Calibri" w:cs="Calibri"/>
          <w:sz w:val="21"/>
          <w:szCs w:val="21"/>
          <w:lang w:eastAsia="en-US"/>
        </w:rPr>
        <w:t xml:space="preserve"> oraz papierowa</w:t>
      </w:r>
      <w:r w:rsidRPr="00FF3163">
        <w:rPr>
          <w:rFonts w:ascii="Calibri" w:eastAsia="Calibri" w:hAnsi="Calibri" w:cs="Calibri"/>
          <w:sz w:val="21"/>
          <w:szCs w:val="21"/>
          <w:lang w:eastAsia="en-US"/>
        </w:rPr>
        <w:t xml:space="preserve">) zawierającą opis: </w:t>
      </w:r>
    </w:p>
    <w:p w14:paraId="390077DD" w14:textId="77777777" w:rsidR="00B14774" w:rsidRPr="00627021" w:rsidRDefault="00B14774" w:rsidP="00CE2920">
      <w:pPr>
        <w:numPr>
          <w:ilvl w:val="0"/>
          <w:numId w:val="87"/>
        </w:numPr>
        <w:tabs>
          <w:tab w:val="left" w:pos="1134"/>
          <w:tab w:val="left" w:pos="1701"/>
        </w:tabs>
        <w:spacing w:line="276" w:lineRule="auto"/>
        <w:ind w:right="23" w:firstLine="556"/>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działania układu sterującego,</w:t>
      </w:r>
    </w:p>
    <w:p w14:paraId="62032C14" w14:textId="77777777" w:rsidR="00B14774" w:rsidRPr="00FF3163" w:rsidRDefault="00B14774" w:rsidP="00CE2920">
      <w:pPr>
        <w:numPr>
          <w:ilvl w:val="0"/>
          <w:numId w:val="87"/>
        </w:numPr>
        <w:tabs>
          <w:tab w:val="left" w:pos="1134"/>
          <w:tab w:val="left" w:pos="1701"/>
        </w:tabs>
        <w:spacing w:line="276" w:lineRule="auto"/>
        <w:ind w:right="23" w:firstLine="556"/>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wszystkich elementów na elewacji szafy wraz z ich zastosowaniem,</w:t>
      </w:r>
    </w:p>
    <w:p w14:paraId="2EBEF074" w14:textId="77777777" w:rsidR="00B14774" w:rsidRPr="008A6515" w:rsidRDefault="00B14774" w:rsidP="00CE2920">
      <w:pPr>
        <w:numPr>
          <w:ilvl w:val="0"/>
          <w:numId w:val="87"/>
        </w:numPr>
        <w:tabs>
          <w:tab w:val="left" w:pos="1134"/>
          <w:tab w:val="left" w:pos="1701"/>
        </w:tabs>
        <w:spacing w:line="276" w:lineRule="auto"/>
        <w:ind w:right="23" w:firstLine="556"/>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lastRenderedPageBreak/>
        <w:t>poszczególnych ekranów panelu dotykowego ze szczegółowym opisem zmiennych</w:t>
      </w:r>
      <w:r>
        <w:rPr>
          <w:rFonts w:ascii="Calibri" w:eastAsia="Calibri" w:hAnsi="Calibri" w:cs="Calibri"/>
          <w:sz w:val="21"/>
          <w:szCs w:val="21"/>
          <w:lang w:eastAsia="en-US"/>
        </w:rPr>
        <w:t>,</w:t>
      </w:r>
    </w:p>
    <w:p w14:paraId="6E1B6F46" w14:textId="761BFDA5" w:rsidR="00B14774" w:rsidRPr="00324A71" w:rsidRDefault="00B14774" w:rsidP="00CE2920">
      <w:pPr>
        <w:numPr>
          <w:ilvl w:val="0"/>
          <w:numId w:val="87"/>
        </w:numPr>
        <w:tabs>
          <w:tab w:val="left" w:pos="1134"/>
          <w:tab w:val="left" w:pos="1701"/>
        </w:tabs>
        <w:spacing w:line="276" w:lineRule="auto"/>
        <w:ind w:right="23" w:firstLine="556"/>
        <w:contextualSpacing/>
        <w:jc w:val="both"/>
        <w:rPr>
          <w:rFonts w:ascii="Calibri" w:eastAsia="Calibri" w:hAnsi="Calibri" w:cs="Calibri"/>
          <w:sz w:val="21"/>
          <w:szCs w:val="21"/>
          <w:u w:val="single"/>
          <w:lang w:eastAsia="en-US"/>
        </w:rPr>
      </w:pPr>
      <w:r>
        <w:rPr>
          <w:rFonts w:ascii="Calibri" w:eastAsia="Calibri" w:hAnsi="Calibri" w:cs="Calibri"/>
          <w:sz w:val="21"/>
          <w:szCs w:val="21"/>
          <w:lang w:eastAsia="en-US"/>
        </w:rPr>
        <w:t>wszystkich urządzeń peryferyjnych wchodzących w skład instalacji zagęszczania i roztwarzania</w:t>
      </w:r>
      <w:r w:rsidR="00CE2920">
        <w:rPr>
          <w:rFonts w:ascii="Calibri" w:eastAsia="Calibri" w:hAnsi="Calibri" w:cs="Calibri"/>
          <w:sz w:val="21"/>
          <w:szCs w:val="21"/>
          <w:lang w:eastAsia="en-US"/>
        </w:rPr>
        <w:t>,</w:t>
      </w:r>
    </w:p>
    <w:p w14:paraId="2D88C82B" w14:textId="77777777" w:rsidR="00B14774" w:rsidRPr="00F5702C"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lang w:eastAsia="en-US"/>
        </w:rPr>
      </w:pPr>
      <w:r w:rsidRPr="00F5702C">
        <w:rPr>
          <w:rFonts w:ascii="Calibri" w:eastAsia="Calibri" w:hAnsi="Calibri" w:cs="Calibri"/>
          <w:sz w:val="21"/>
          <w:szCs w:val="21"/>
          <w:lang w:eastAsia="en-US"/>
        </w:rPr>
        <w:t>aktualizację instrukcji stanowiskowej</w:t>
      </w:r>
      <w:r>
        <w:rPr>
          <w:rFonts w:ascii="Calibri" w:eastAsia="Calibri" w:hAnsi="Calibri" w:cs="Calibri"/>
          <w:sz w:val="21"/>
          <w:szCs w:val="21"/>
          <w:lang w:eastAsia="en-US"/>
        </w:rPr>
        <w:t xml:space="preserve"> pn.</w:t>
      </w:r>
      <w:r w:rsidRPr="009B5987">
        <w:rPr>
          <w:rFonts w:ascii="Calibri" w:eastAsia="Calibri" w:hAnsi="Calibri" w:cs="Calibri"/>
          <w:sz w:val="21"/>
          <w:szCs w:val="21"/>
          <w:lang w:eastAsia="en-US"/>
        </w:rPr>
        <w:t>: „Instrukcja stanowiskowa maszynowni nr 2 – zagęszczacz mechaniczny osadu, oczyszczalnia ścieków Radocha II w Sosnowcu”</w:t>
      </w:r>
      <w:r>
        <w:rPr>
          <w:rFonts w:ascii="Calibri" w:eastAsia="Calibri" w:hAnsi="Calibri" w:cs="Calibri"/>
          <w:sz w:val="21"/>
          <w:szCs w:val="21"/>
          <w:lang w:eastAsia="en-US"/>
        </w:rPr>
        <w:t>,</w:t>
      </w:r>
      <w:r w:rsidRPr="009B5987">
        <w:rPr>
          <w:rFonts w:ascii="Calibri" w:eastAsia="Calibri" w:hAnsi="Calibri" w:cs="Calibri"/>
          <w:sz w:val="21"/>
          <w:szCs w:val="21"/>
          <w:lang w:eastAsia="en-US"/>
        </w:rPr>
        <w:t xml:space="preserve"> opracowanej w czerwcu 2015</w:t>
      </w:r>
      <w:r>
        <w:rPr>
          <w:rFonts w:ascii="Calibri" w:eastAsia="Calibri" w:hAnsi="Calibri" w:cs="Calibri"/>
          <w:sz w:val="21"/>
          <w:szCs w:val="21"/>
          <w:lang w:eastAsia="en-US"/>
        </w:rPr>
        <w:t xml:space="preserve"> </w:t>
      </w:r>
      <w:r w:rsidRPr="009B5987">
        <w:rPr>
          <w:rFonts w:ascii="Calibri" w:eastAsia="Calibri" w:hAnsi="Calibri" w:cs="Calibri"/>
          <w:sz w:val="21"/>
          <w:szCs w:val="21"/>
          <w:lang w:eastAsia="en-US"/>
        </w:rPr>
        <w:t>r.</w:t>
      </w:r>
      <w:r>
        <w:rPr>
          <w:rFonts w:ascii="Calibri" w:eastAsia="Calibri" w:hAnsi="Calibri" w:cs="Calibri"/>
          <w:sz w:val="21"/>
          <w:szCs w:val="21"/>
          <w:lang w:eastAsia="en-US"/>
        </w:rPr>
        <w:t>,</w:t>
      </w:r>
    </w:p>
    <w:p w14:paraId="7373D749" w14:textId="35C4F922" w:rsidR="00B14774" w:rsidRPr="00890B22"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 xml:space="preserve">powykonawcze schematy elektryczne wraz z listą sygnałów wchodzących i wychodzących ze sterownika </w:t>
      </w:r>
      <w:r>
        <w:rPr>
          <w:rFonts w:ascii="Calibri" w:eastAsia="Calibri" w:hAnsi="Calibri" w:cs="Calibri"/>
          <w:sz w:val="21"/>
          <w:szCs w:val="21"/>
          <w:lang w:eastAsia="en-US"/>
        </w:rPr>
        <w:br/>
      </w:r>
      <w:r w:rsidRPr="00FF3163">
        <w:rPr>
          <w:rFonts w:ascii="Calibri" w:eastAsia="Calibri" w:hAnsi="Calibri" w:cs="Calibri"/>
          <w:sz w:val="21"/>
          <w:szCs w:val="21"/>
          <w:lang w:eastAsia="en-US"/>
        </w:rPr>
        <w:t xml:space="preserve">z opisem listwy docelowej (wersja papierowa, wersja laminowana, wersja elektroniczna </w:t>
      </w:r>
      <w:r>
        <w:rPr>
          <w:rFonts w:ascii="Calibri" w:eastAsia="Calibri" w:hAnsi="Calibri" w:cs="Calibri"/>
          <w:sz w:val="21"/>
          <w:szCs w:val="21"/>
          <w:lang w:eastAsia="en-US"/>
        </w:rPr>
        <w:t xml:space="preserve">– </w:t>
      </w:r>
      <w:r w:rsidRPr="00FF3163">
        <w:rPr>
          <w:rFonts w:ascii="Calibri" w:eastAsia="Calibri" w:hAnsi="Calibri" w:cs="Calibri"/>
          <w:sz w:val="21"/>
          <w:szCs w:val="21"/>
          <w:lang w:eastAsia="en-US"/>
        </w:rPr>
        <w:t>pdf)</w:t>
      </w:r>
      <w:r w:rsidR="00CE2920">
        <w:rPr>
          <w:rFonts w:ascii="Calibri" w:eastAsia="Calibri" w:hAnsi="Calibri" w:cs="Calibri"/>
          <w:sz w:val="21"/>
          <w:szCs w:val="21"/>
          <w:lang w:eastAsia="en-US"/>
        </w:rPr>
        <w:t>,</w:t>
      </w:r>
    </w:p>
    <w:p w14:paraId="3E16F82A" w14:textId="04E7B5A4" w:rsidR="00B14774" w:rsidRPr="00FF3163"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u w:val="single"/>
          <w:lang w:eastAsia="en-US"/>
        </w:rPr>
      </w:pPr>
      <w:r>
        <w:rPr>
          <w:rFonts w:ascii="Calibri" w:eastAsia="Calibri" w:hAnsi="Calibri" w:cs="Calibri"/>
          <w:sz w:val="21"/>
          <w:szCs w:val="21"/>
          <w:lang w:eastAsia="en-US"/>
        </w:rPr>
        <w:t xml:space="preserve">listę </w:t>
      </w:r>
      <w:r w:rsidRPr="00FB23AD">
        <w:rPr>
          <w:rFonts w:ascii="Calibri" w:eastAsia="Calibri" w:hAnsi="Calibri" w:cs="Calibri"/>
          <w:sz w:val="21"/>
          <w:szCs w:val="21"/>
          <w:lang w:eastAsia="en-US"/>
        </w:rPr>
        <w:t>zmiennych wraz z adresacją w sterowniku dla wszystkich urządzeń wchodzących w skład</w:t>
      </w:r>
      <w:r>
        <w:rPr>
          <w:rFonts w:ascii="Calibri" w:eastAsia="Calibri" w:hAnsi="Calibri" w:cs="Calibri"/>
          <w:sz w:val="21"/>
          <w:szCs w:val="21"/>
          <w:lang w:eastAsia="en-US"/>
        </w:rPr>
        <w:t xml:space="preserve"> </w:t>
      </w:r>
      <w:r w:rsidRPr="00FB23AD">
        <w:rPr>
          <w:rFonts w:ascii="Calibri" w:eastAsia="Calibri" w:hAnsi="Calibri" w:cs="Calibri"/>
          <w:sz w:val="21"/>
          <w:szCs w:val="21"/>
          <w:lang w:eastAsia="en-US"/>
        </w:rPr>
        <w:t>instalacji (praca, awaria, postój) oraz przepływy chwilowe globalne z przepływomierzy (wersja cyfrowa)</w:t>
      </w:r>
      <w:r w:rsidR="00CE2920">
        <w:rPr>
          <w:rFonts w:ascii="Calibri" w:eastAsia="Calibri" w:hAnsi="Calibri" w:cs="Calibri"/>
          <w:sz w:val="21"/>
          <w:szCs w:val="21"/>
          <w:lang w:eastAsia="en-US"/>
        </w:rPr>
        <w:t>,</w:t>
      </w:r>
    </w:p>
    <w:p w14:paraId="123B4BC9" w14:textId="756FB5BB" w:rsidR="00B14774" w:rsidRPr="00FF3163"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 xml:space="preserve">program wykonawczy (kod źródłowy) zaimplementowany w sterowniku oraz panelu operatorskim (wraz </w:t>
      </w:r>
      <w:r>
        <w:rPr>
          <w:rFonts w:ascii="Calibri" w:eastAsia="Calibri" w:hAnsi="Calibri" w:cs="Calibri"/>
          <w:sz w:val="21"/>
          <w:szCs w:val="21"/>
          <w:lang w:eastAsia="en-US"/>
        </w:rPr>
        <w:br/>
      </w:r>
      <w:r w:rsidRPr="00FF3163">
        <w:rPr>
          <w:rFonts w:ascii="Calibri" w:eastAsia="Calibri" w:hAnsi="Calibri" w:cs="Calibri"/>
          <w:sz w:val="21"/>
          <w:szCs w:val="21"/>
          <w:lang w:eastAsia="en-US"/>
        </w:rPr>
        <w:t>z komentarzami)</w:t>
      </w:r>
      <w:r w:rsidR="00CE2920">
        <w:rPr>
          <w:rFonts w:ascii="Calibri" w:eastAsia="Calibri" w:hAnsi="Calibri" w:cs="Calibri"/>
          <w:sz w:val="21"/>
          <w:szCs w:val="21"/>
          <w:lang w:eastAsia="en-US"/>
        </w:rPr>
        <w:t>,</w:t>
      </w:r>
    </w:p>
    <w:p w14:paraId="18C8CAEC" w14:textId="30DEB4E3" w:rsidR="00B14774" w:rsidRPr="00B14774" w:rsidRDefault="00CE2920" w:rsidP="00CE2920">
      <w:pPr>
        <w:pStyle w:val="Akapitzlist"/>
        <w:numPr>
          <w:ilvl w:val="0"/>
          <w:numId w:val="84"/>
        </w:numPr>
        <w:tabs>
          <w:tab w:val="left" w:pos="851"/>
        </w:tabs>
        <w:spacing w:line="276" w:lineRule="auto"/>
        <w:ind w:left="850" w:right="23" w:hanging="425"/>
        <w:jc w:val="both"/>
        <w:rPr>
          <w:rFonts w:ascii="Calibri" w:hAnsi="Calibri" w:cs="Calibri"/>
          <w:strike/>
          <w:sz w:val="21"/>
          <w:szCs w:val="21"/>
          <w:u w:val="single"/>
        </w:rPr>
      </w:pPr>
      <w:r>
        <w:rPr>
          <w:rFonts w:ascii="Calibri" w:hAnsi="Calibri" w:cs="Calibri"/>
          <w:sz w:val="21"/>
          <w:szCs w:val="21"/>
          <w:lang w:val="pl-PL"/>
        </w:rPr>
        <w:t xml:space="preserve">Dokumentacje </w:t>
      </w:r>
      <w:r w:rsidRPr="00FF3163">
        <w:rPr>
          <w:rFonts w:ascii="Calibri" w:eastAsia="Calibri" w:hAnsi="Calibri" w:cs="Calibri"/>
          <w:sz w:val="21"/>
          <w:szCs w:val="21"/>
          <w:lang w:eastAsia="en-US"/>
        </w:rPr>
        <w:t xml:space="preserve">w wersji elektronicznej oraz cyfrowe kopie programu wykonawczego należy dostarczyć na nośniku pamięci typu plug and </w:t>
      </w:r>
      <w:proofErr w:type="spellStart"/>
      <w:r w:rsidRPr="00FF3163">
        <w:rPr>
          <w:rFonts w:ascii="Calibri" w:eastAsia="Calibri" w:hAnsi="Calibri" w:cs="Calibri"/>
          <w:sz w:val="21"/>
          <w:szCs w:val="21"/>
          <w:lang w:eastAsia="en-US"/>
        </w:rPr>
        <w:t>play</w:t>
      </w:r>
      <w:proofErr w:type="spellEnd"/>
      <w:r>
        <w:rPr>
          <w:rFonts w:ascii="Calibri" w:eastAsia="Calibri" w:hAnsi="Calibri" w:cs="Calibri"/>
          <w:sz w:val="21"/>
          <w:szCs w:val="21"/>
          <w:lang w:val="pl-PL" w:eastAsia="en-US"/>
        </w:rPr>
        <w:t>.</w:t>
      </w:r>
      <w:r w:rsidR="00B14774">
        <w:rPr>
          <w:rFonts w:ascii="Calibri" w:hAnsi="Calibri" w:cs="Calibri"/>
          <w:sz w:val="21"/>
          <w:szCs w:val="21"/>
          <w:lang w:val="pl-PL"/>
        </w:rPr>
        <w:t xml:space="preserve"> </w:t>
      </w:r>
    </w:p>
    <w:p w14:paraId="3FC6D9E0" w14:textId="50CD03BC" w:rsidR="00AE1AD3" w:rsidRPr="007F2A41" w:rsidRDefault="004744E7" w:rsidP="00CE2920">
      <w:pPr>
        <w:numPr>
          <w:ilvl w:val="0"/>
          <w:numId w:val="30"/>
        </w:numPr>
        <w:spacing w:line="276" w:lineRule="auto"/>
        <w:jc w:val="both"/>
        <w:rPr>
          <w:rFonts w:ascii="Calibri" w:hAnsi="Calibri" w:cs="Calibri"/>
          <w:bCs/>
          <w:iCs/>
          <w:sz w:val="21"/>
          <w:szCs w:val="21"/>
          <w:lang w:val="x-none" w:eastAsia="x-none"/>
        </w:rPr>
      </w:pPr>
      <w:r w:rsidRPr="007F2A41">
        <w:rPr>
          <w:rFonts w:ascii="Calibri" w:hAnsi="Calibri" w:cs="Calibri"/>
          <w:bCs/>
          <w:iCs/>
          <w:sz w:val="21"/>
          <w:szCs w:val="21"/>
        </w:rPr>
        <w:t>Pozostałe</w:t>
      </w:r>
      <w:r w:rsidR="00AE1AD3" w:rsidRPr="007F2A41">
        <w:rPr>
          <w:rFonts w:ascii="Calibri" w:hAnsi="Calibri" w:cs="Calibri"/>
          <w:bCs/>
          <w:iCs/>
          <w:sz w:val="21"/>
          <w:szCs w:val="21"/>
        </w:rPr>
        <w:t xml:space="preserve"> wymagania zamawiającego / obowiązki wykonawcy dotyczące </w:t>
      </w:r>
      <w:r w:rsidR="00EE3917" w:rsidRPr="007F2A41">
        <w:rPr>
          <w:rFonts w:ascii="Calibri" w:hAnsi="Calibri" w:cs="Calibri"/>
          <w:bCs/>
          <w:iCs/>
          <w:sz w:val="21"/>
          <w:szCs w:val="21"/>
        </w:rPr>
        <w:t>przedmiotu zamówienia:</w:t>
      </w:r>
    </w:p>
    <w:p w14:paraId="641531BD" w14:textId="47F8A82D" w:rsidR="004744E7" w:rsidRPr="007F2A41" w:rsidRDefault="004744E7" w:rsidP="00CE2920">
      <w:pPr>
        <w:numPr>
          <w:ilvl w:val="1"/>
          <w:numId w:val="30"/>
        </w:numPr>
        <w:tabs>
          <w:tab w:val="left" w:pos="851"/>
          <w:tab w:val="left" w:pos="993"/>
        </w:tabs>
        <w:spacing w:line="276" w:lineRule="auto"/>
        <w:ind w:left="851" w:hanging="425"/>
        <w:jc w:val="both"/>
        <w:rPr>
          <w:rFonts w:ascii="Calibri" w:hAnsi="Calibri" w:cs="Calibri"/>
          <w:sz w:val="21"/>
          <w:szCs w:val="21"/>
          <w:lang w:val="x-none" w:eastAsia="x-none"/>
        </w:rPr>
      </w:pPr>
      <w:r w:rsidRPr="007F2A41">
        <w:rPr>
          <w:rFonts w:ascii="Calibri" w:hAnsi="Calibri" w:cs="Calibri"/>
          <w:sz w:val="21"/>
          <w:szCs w:val="21"/>
          <w:lang w:eastAsia="x-none"/>
        </w:rPr>
        <w:t>Zaleca się</w:t>
      </w:r>
      <w:r w:rsidR="00A35A15" w:rsidRPr="007F2A41">
        <w:rPr>
          <w:rFonts w:ascii="Calibri" w:hAnsi="Calibri" w:cs="Calibri"/>
          <w:sz w:val="21"/>
          <w:szCs w:val="21"/>
          <w:lang w:eastAsia="x-none"/>
        </w:rPr>
        <w:t xml:space="preserve">, </w:t>
      </w:r>
      <w:r w:rsidR="00A35A15" w:rsidRPr="007F2A41">
        <w:rPr>
          <w:rFonts w:ascii="Calibri" w:hAnsi="Calibri" w:cs="Calibri"/>
          <w:sz w:val="21"/>
          <w:szCs w:val="21"/>
        </w:rPr>
        <w:t xml:space="preserve">aby przed złożeniem oferty wykonawca zapoznał się (po uprzednim telefonicznym uzgodnieniu </w:t>
      </w:r>
      <w:r w:rsidR="00A35A15" w:rsidRPr="007F2A41">
        <w:rPr>
          <w:rFonts w:ascii="Calibri" w:hAnsi="Calibri" w:cs="Calibri"/>
          <w:sz w:val="21"/>
          <w:szCs w:val="21"/>
        </w:rPr>
        <w:br/>
        <w:t xml:space="preserve">z p. Łukaszem PISARKIEM – Starszym Specjalistą ds. Automatyki lub p. Grzegorzem KĘSKĄ – Starszym Inspektorem ds. Automatyki pod nr tel. 32 364 43 61), z miejscem </w:t>
      </w:r>
      <w:r w:rsidR="0073638A" w:rsidRPr="007F2A41">
        <w:rPr>
          <w:rFonts w:ascii="Calibri" w:hAnsi="Calibri" w:cs="Calibri"/>
          <w:sz w:val="21"/>
          <w:szCs w:val="21"/>
        </w:rPr>
        <w:t>prowadzenia prac</w:t>
      </w:r>
      <w:r w:rsidR="00A35A15" w:rsidRPr="007F2A41">
        <w:rPr>
          <w:rFonts w:ascii="Calibri" w:hAnsi="Calibri" w:cs="Calibri"/>
          <w:sz w:val="21"/>
          <w:szCs w:val="21"/>
        </w:rPr>
        <w:t xml:space="preserve"> </w:t>
      </w:r>
      <w:r w:rsidR="0073638A" w:rsidRPr="007F2A41">
        <w:rPr>
          <w:rFonts w:ascii="Calibri" w:hAnsi="Calibri" w:cs="Calibri"/>
          <w:sz w:val="21"/>
          <w:szCs w:val="21"/>
        </w:rPr>
        <w:t>wchodzących w zakres</w:t>
      </w:r>
      <w:r w:rsidR="00A35A15" w:rsidRPr="007F2A41">
        <w:rPr>
          <w:rFonts w:ascii="Calibri" w:hAnsi="Calibri" w:cs="Calibri"/>
          <w:sz w:val="21"/>
          <w:szCs w:val="21"/>
        </w:rPr>
        <w:t xml:space="preserve"> </w:t>
      </w:r>
      <w:r w:rsidR="0073638A" w:rsidRPr="007F2A41">
        <w:rPr>
          <w:rFonts w:ascii="Calibri" w:hAnsi="Calibri" w:cs="Calibri"/>
          <w:sz w:val="21"/>
          <w:szCs w:val="21"/>
        </w:rPr>
        <w:t>przedmiotu zamówienia</w:t>
      </w:r>
      <w:r w:rsidR="00A35A15" w:rsidRPr="007F2A41">
        <w:rPr>
          <w:rFonts w:ascii="Calibri" w:hAnsi="Calibri" w:cs="Calibri"/>
          <w:sz w:val="21"/>
          <w:szCs w:val="21"/>
        </w:rPr>
        <w:t>, celem stwierdzenia rzeczywistych warunków prowadzenia</w:t>
      </w:r>
      <w:r w:rsidR="0073638A" w:rsidRPr="007F2A41">
        <w:rPr>
          <w:rFonts w:ascii="Calibri" w:hAnsi="Calibri" w:cs="Calibri"/>
          <w:sz w:val="21"/>
          <w:szCs w:val="21"/>
        </w:rPr>
        <w:t xml:space="preserve"> tych</w:t>
      </w:r>
      <w:r w:rsidR="00A35A15" w:rsidRPr="007F2A41">
        <w:rPr>
          <w:rFonts w:ascii="Calibri" w:hAnsi="Calibri" w:cs="Calibri"/>
          <w:sz w:val="21"/>
          <w:szCs w:val="21"/>
        </w:rPr>
        <w:t xml:space="preserve"> prac i innych trudności mających wpływ na wycenę i terminowość realizacji zamówienia;</w:t>
      </w:r>
      <w:r w:rsidR="00A35A15" w:rsidRPr="007F2A41">
        <w:rPr>
          <w:rFonts w:ascii="Calibri" w:hAnsi="Calibri" w:cs="Calibri"/>
          <w:b/>
          <w:sz w:val="21"/>
          <w:szCs w:val="21"/>
        </w:rPr>
        <w:t xml:space="preserve"> </w:t>
      </w:r>
      <w:r w:rsidR="00A35A15" w:rsidRPr="007F2A41">
        <w:rPr>
          <w:rFonts w:ascii="Calibri" w:hAnsi="Calibri" w:cs="Calibri"/>
          <w:sz w:val="21"/>
          <w:szCs w:val="21"/>
        </w:rPr>
        <w:t>zamawiający nie będzie uwzględniał żadnych dodatkowych roszczeń z tytułu pominięcia jakiegokolwiek elementu niezbędnego do wykonania przedmiotu zamówienia;</w:t>
      </w:r>
    </w:p>
    <w:p w14:paraId="4AA14C6D" w14:textId="77777777" w:rsidR="00AE1AD3" w:rsidRPr="007F2A41" w:rsidRDefault="00AE1AD3" w:rsidP="00CE2920">
      <w:pPr>
        <w:numPr>
          <w:ilvl w:val="1"/>
          <w:numId w:val="30"/>
        </w:numPr>
        <w:tabs>
          <w:tab w:val="left" w:pos="851"/>
          <w:tab w:val="left" w:pos="993"/>
        </w:tabs>
        <w:spacing w:line="276" w:lineRule="auto"/>
        <w:ind w:left="851" w:hanging="425"/>
        <w:jc w:val="both"/>
        <w:rPr>
          <w:rFonts w:ascii="Calibri" w:hAnsi="Calibri" w:cs="Calibri"/>
          <w:sz w:val="21"/>
          <w:szCs w:val="21"/>
          <w:lang w:val="x-none" w:eastAsia="x-none"/>
        </w:rPr>
      </w:pPr>
      <w:r w:rsidRPr="007F2A41">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7F2A41">
        <w:rPr>
          <w:rFonts w:ascii="Calibri" w:hAnsi="Calibri" w:cs="Calibri"/>
          <w:sz w:val="21"/>
          <w:szCs w:val="21"/>
          <w:vertAlign w:val="superscript"/>
        </w:rPr>
        <w:t>1</w:t>
      </w:r>
      <w:r w:rsidRPr="007F2A41">
        <w:rPr>
          <w:rFonts w:ascii="Calibri" w:hAnsi="Calibri" w:cs="Calibri"/>
          <w:sz w:val="21"/>
          <w:szCs w:val="21"/>
        </w:rPr>
        <w:t xml:space="preserve"> ustawy – Kodeks pracy i podpisania stosownego oświadczenia potwierdzającego:</w:t>
      </w:r>
    </w:p>
    <w:p w14:paraId="28FDDA93" w14:textId="02DF9B8F" w:rsidR="00AE1AD3" w:rsidRPr="007F2A41" w:rsidRDefault="00AE1AD3" w:rsidP="00CE2920">
      <w:pPr>
        <w:numPr>
          <w:ilvl w:val="0"/>
          <w:numId w:val="32"/>
        </w:numPr>
        <w:tabs>
          <w:tab w:val="left" w:pos="1276"/>
        </w:tabs>
        <w:spacing w:line="276" w:lineRule="auto"/>
        <w:ind w:left="1276" w:hanging="425"/>
        <w:jc w:val="both"/>
        <w:rPr>
          <w:rFonts w:ascii="Calibri" w:hAnsi="Calibri" w:cs="Calibri"/>
          <w:sz w:val="21"/>
          <w:szCs w:val="21"/>
        </w:rPr>
      </w:pPr>
      <w:r w:rsidRPr="007F2A41">
        <w:rPr>
          <w:rFonts w:ascii="Calibri" w:hAnsi="Calibri" w:cs="Calibri"/>
          <w:sz w:val="21"/>
          <w:szCs w:val="21"/>
        </w:rPr>
        <w:t>otrzymanie przedmiotowych informacji,</w:t>
      </w:r>
    </w:p>
    <w:p w14:paraId="6659CFDA" w14:textId="77777777" w:rsidR="00DC33CF" w:rsidRPr="007F2A41" w:rsidRDefault="00AE1AD3" w:rsidP="00CE2920">
      <w:pPr>
        <w:numPr>
          <w:ilvl w:val="0"/>
          <w:numId w:val="32"/>
        </w:numPr>
        <w:tabs>
          <w:tab w:val="left" w:pos="1276"/>
        </w:tabs>
        <w:spacing w:line="276" w:lineRule="auto"/>
        <w:ind w:left="1276" w:hanging="425"/>
        <w:jc w:val="both"/>
        <w:rPr>
          <w:rFonts w:ascii="Calibri" w:hAnsi="Calibri" w:cs="Calibri"/>
          <w:sz w:val="21"/>
          <w:szCs w:val="21"/>
        </w:rPr>
      </w:pPr>
      <w:r w:rsidRPr="007F2A41">
        <w:rPr>
          <w:rFonts w:ascii="Calibri" w:hAnsi="Calibri" w:cs="Calibri"/>
          <w:sz w:val="21"/>
          <w:szCs w:val="21"/>
        </w:rPr>
        <w:t>zobowiązanie wykonawcy do wykonywania prac stanowiących przedmiot zamówienia przez pracowników posiadających wymagane przepisami:</w:t>
      </w:r>
    </w:p>
    <w:p w14:paraId="606A85B9" w14:textId="54AFBD28" w:rsidR="00AE1AD3" w:rsidRPr="007F2A41" w:rsidRDefault="00AE1AD3" w:rsidP="00CE2920">
      <w:pPr>
        <w:pStyle w:val="Akapitzlist"/>
        <w:numPr>
          <w:ilvl w:val="0"/>
          <w:numId w:val="33"/>
        </w:numPr>
        <w:tabs>
          <w:tab w:val="left" w:pos="1560"/>
        </w:tabs>
        <w:spacing w:line="276" w:lineRule="auto"/>
        <w:ind w:left="1560" w:hanging="284"/>
        <w:jc w:val="both"/>
        <w:rPr>
          <w:rFonts w:ascii="Calibri" w:hAnsi="Calibri" w:cs="Calibri"/>
          <w:sz w:val="21"/>
          <w:szCs w:val="21"/>
        </w:rPr>
      </w:pPr>
      <w:r w:rsidRPr="007F2A41">
        <w:rPr>
          <w:rFonts w:ascii="Calibri" w:hAnsi="Calibri" w:cs="Calibri"/>
          <w:sz w:val="21"/>
          <w:szCs w:val="21"/>
        </w:rPr>
        <w:t>badania lekarskie,</w:t>
      </w:r>
    </w:p>
    <w:p w14:paraId="7198FDBE" w14:textId="6A3C1A84" w:rsidR="00AE1AD3" w:rsidRPr="007F2A41" w:rsidRDefault="00AE1AD3" w:rsidP="00CE2920">
      <w:pPr>
        <w:pStyle w:val="Akapitzlist"/>
        <w:numPr>
          <w:ilvl w:val="0"/>
          <w:numId w:val="33"/>
        </w:numPr>
        <w:tabs>
          <w:tab w:val="left" w:pos="1560"/>
        </w:tabs>
        <w:spacing w:line="276" w:lineRule="auto"/>
        <w:ind w:left="1560" w:hanging="284"/>
        <w:jc w:val="both"/>
        <w:rPr>
          <w:rFonts w:ascii="Calibri" w:hAnsi="Calibri" w:cs="Calibri"/>
          <w:sz w:val="21"/>
          <w:szCs w:val="21"/>
        </w:rPr>
      </w:pPr>
      <w:r w:rsidRPr="007F2A41">
        <w:rPr>
          <w:rFonts w:ascii="Calibri" w:hAnsi="Calibri" w:cs="Calibri"/>
          <w:sz w:val="21"/>
          <w:szCs w:val="21"/>
        </w:rPr>
        <w:t>przeszkolenie w zakresie BHP,</w:t>
      </w:r>
    </w:p>
    <w:p w14:paraId="154B65AD" w14:textId="7073A7A6" w:rsidR="00AE1AD3" w:rsidRPr="007F2A41" w:rsidRDefault="00AE1AD3" w:rsidP="00CE2920">
      <w:pPr>
        <w:pStyle w:val="Akapitzlist"/>
        <w:numPr>
          <w:ilvl w:val="0"/>
          <w:numId w:val="33"/>
        </w:numPr>
        <w:tabs>
          <w:tab w:val="left" w:pos="1560"/>
        </w:tabs>
        <w:spacing w:line="276" w:lineRule="auto"/>
        <w:ind w:left="1560" w:hanging="284"/>
        <w:jc w:val="both"/>
        <w:rPr>
          <w:rFonts w:ascii="Calibri" w:hAnsi="Calibri" w:cs="Calibri"/>
          <w:sz w:val="21"/>
          <w:szCs w:val="21"/>
        </w:rPr>
      </w:pPr>
      <w:r w:rsidRPr="007F2A41">
        <w:rPr>
          <w:rFonts w:ascii="Calibri" w:hAnsi="Calibri" w:cs="Calibri"/>
          <w:sz w:val="21"/>
          <w:szCs w:val="21"/>
        </w:rPr>
        <w:t>szczepienia ochronne wymagane przy kontakcie z czynnikami biologicznymi</w:t>
      </w:r>
      <w:r w:rsidR="00DC33CF" w:rsidRPr="007F2A41">
        <w:rPr>
          <w:rFonts w:ascii="Calibri" w:hAnsi="Calibri" w:cs="Calibri"/>
          <w:sz w:val="21"/>
          <w:szCs w:val="21"/>
          <w:lang w:val="pl-PL"/>
        </w:rPr>
        <w:t>;</w:t>
      </w:r>
    </w:p>
    <w:p w14:paraId="12592E6C" w14:textId="77777777" w:rsidR="005047EA" w:rsidRPr="007F2A41" w:rsidRDefault="00AE1AD3" w:rsidP="00CE2920">
      <w:pPr>
        <w:numPr>
          <w:ilvl w:val="1"/>
          <w:numId w:val="30"/>
        </w:numPr>
        <w:tabs>
          <w:tab w:val="clear" w:pos="1430"/>
          <w:tab w:val="num" w:pos="851"/>
        </w:tabs>
        <w:spacing w:line="276" w:lineRule="auto"/>
        <w:ind w:left="851" w:hanging="425"/>
        <w:jc w:val="both"/>
        <w:rPr>
          <w:rFonts w:ascii="Calibri" w:hAnsi="Calibri" w:cs="Calibri"/>
          <w:sz w:val="21"/>
          <w:szCs w:val="21"/>
        </w:rPr>
      </w:pPr>
      <w:r w:rsidRPr="007F2A41">
        <w:rPr>
          <w:rFonts w:ascii="Calibri" w:hAnsi="Calibri" w:cs="Calibri"/>
          <w:sz w:val="21"/>
          <w:szCs w:val="21"/>
        </w:rPr>
        <w:t>W ramach gospodarki odpadami wykonawca winien będzie:</w:t>
      </w:r>
    </w:p>
    <w:p w14:paraId="3F4A3A15" w14:textId="03ED4E9F" w:rsidR="00B46E93" w:rsidRPr="007F2A41" w:rsidRDefault="00B46E93" w:rsidP="00CE2920">
      <w:pPr>
        <w:pStyle w:val="Akapitzlist"/>
        <w:numPr>
          <w:ilvl w:val="4"/>
          <w:numId w:val="30"/>
        </w:numPr>
        <w:tabs>
          <w:tab w:val="clear" w:pos="4418"/>
          <w:tab w:val="num" w:pos="1276"/>
        </w:tabs>
        <w:spacing w:line="276" w:lineRule="auto"/>
        <w:ind w:left="1276" w:hanging="425"/>
        <w:jc w:val="both"/>
        <w:rPr>
          <w:rFonts w:ascii="Calibri" w:hAnsi="Calibri" w:cs="Calibri"/>
          <w:sz w:val="21"/>
          <w:szCs w:val="21"/>
        </w:rPr>
      </w:pPr>
      <w:r w:rsidRPr="007F2A41">
        <w:rPr>
          <w:rFonts w:ascii="Calibri" w:hAnsi="Calibri" w:cs="Calibri"/>
          <w:sz w:val="21"/>
          <w:szCs w:val="21"/>
        </w:rPr>
        <w:t>zagospodarować odpady wytworzone w trakcie realizacji nin.</w:t>
      </w:r>
      <w:r w:rsidR="005047EA" w:rsidRPr="007F2A41">
        <w:rPr>
          <w:rFonts w:ascii="Calibri" w:hAnsi="Calibri" w:cs="Calibri"/>
          <w:sz w:val="21"/>
          <w:szCs w:val="21"/>
          <w:lang w:val="pl-PL"/>
        </w:rPr>
        <w:t xml:space="preserve"> </w:t>
      </w:r>
      <w:r w:rsidRPr="007F2A41">
        <w:rPr>
          <w:rFonts w:ascii="Calibri" w:hAnsi="Calibri" w:cs="Calibri"/>
          <w:sz w:val="21"/>
          <w:szCs w:val="21"/>
        </w:rPr>
        <w:t>zamówienia, jako wytwórca odpadów powstających w wyniku świadczenia usług w zakresie budowy, rozbiórki, remontu obiektów, czyszczenia zbiorników lub urządzeń oraz sprzątania, konserwacji</w:t>
      </w:r>
      <w:r w:rsidR="005047EA" w:rsidRPr="007F2A41">
        <w:rPr>
          <w:rFonts w:ascii="Calibri" w:hAnsi="Calibri" w:cs="Calibri"/>
          <w:sz w:val="21"/>
          <w:szCs w:val="21"/>
          <w:lang w:val="pl-PL"/>
        </w:rPr>
        <w:t xml:space="preserve"> </w:t>
      </w:r>
      <w:r w:rsidRPr="007F2A41">
        <w:rPr>
          <w:rFonts w:ascii="Calibri" w:hAnsi="Calibri" w:cs="Calibri"/>
          <w:sz w:val="21"/>
          <w:szCs w:val="21"/>
        </w:rPr>
        <w:t xml:space="preserve">i napraw, w sposób zgodny z przepisami ustawy </w:t>
      </w:r>
      <w:r w:rsidR="000D3E8F" w:rsidRPr="007F2A41">
        <w:rPr>
          <w:rFonts w:ascii="Calibri" w:hAnsi="Calibri" w:cs="Calibri"/>
          <w:sz w:val="21"/>
          <w:szCs w:val="21"/>
        </w:rPr>
        <w:br/>
      </w:r>
      <w:r w:rsidRPr="007F2A41">
        <w:rPr>
          <w:rFonts w:ascii="Calibri" w:hAnsi="Calibri" w:cs="Calibri"/>
          <w:sz w:val="21"/>
          <w:szCs w:val="21"/>
        </w:rPr>
        <w:t>z dnia 14 grudnia 2012 r.</w:t>
      </w:r>
      <w:r w:rsidR="000D3E8F" w:rsidRPr="007F2A41">
        <w:rPr>
          <w:rFonts w:ascii="Calibri" w:hAnsi="Calibri" w:cs="Calibri"/>
          <w:sz w:val="21"/>
          <w:szCs w:val="21"/>
          <w:lang w:val="pl-PL"/>
        </w:rPr>
        <w:t xml:space="preserve"> o odpadach</w:t>
      </w:r>
      <w:r w:rsidR="005047EA" w:rsidRPr="007F2A41">
        <w:rPr>
          <w:rFonts w:ascii="Calibri" w:hAnsi="Calibri" w:cs="Calibri"/>
          <w:sz w:val="21"/>
          <w:szCs w:val="21"/>
          <w:lang w:val="pl-PL"/>
        </w:rPr>
        <w:t>,</w:t>
      </w:r>
    </w:p>
    <w:p w14:paraId="1DA31E6F" w14:textId="5BD5B4F4" w:rsidR="00B46E93" w:rsidRPr="007F2A41" w:rsidRDefault="00B46E93" w:rsidP="00CE2920">
      <w:pPr>
        <w:pStyle w:val="Akapitzlist"/>
        <w:numPr>
          <w:ilvl w:val="4"/>
          <w:numId w:val="30"/>
        </w:numPr>
        <w:tabs>
          <w:tab w:val="clear" w:pos="4418"/>
          <w:tab w:val="num" w:pos="1276"/>
        </w:tabs>
        <w:spacing w:line="276" w:lineRule="auto"/>
        <w:ind w:left="1276" w:hanging="425"/>
        <w:jc w:val="both"/>
        <w:rPr>
          <w:rFonts w:ascii="Calibri" w:hAnsi="Calibri" w:cs="Calibri"/>
          <w:sz w:val="21"/>
          <w:szCs w:val="21"/>
        </w:rPr>
      </w:pPr>
      <w:r w:rsidRPr="007F2A41">
        <w:rPr>
          <w:rFonts w:ascii="Calibri" w:hAnsi="Calibri" w:cs="Calibri"/>
          <w:sz w:val="21"/>
          <w:szCs w:val="21"/>
        </w:rPr>
        <w:t xml:space="preserve">przekazać zamawiającemu cały </w:t>
      </w:r>
      <w:r w:rsidR="000D3E8F" w:rsidRPr="007F2A41">
        <w:rPr>
          <w:rFonts w:ascii="Calibri" w:hAnsi="Calibri" w:cs="Calibri"/>
          <w:sz w:val="21"/>
          <w:szCs w:val="21"/>
          <w:lang w:val="pl-PL"/>
        </w:rPr>
        <w:t>z</w:t>
      </w:r>
      <w:r w:rsidRPr="007F2A41">
        <w:rPr>
          <w:rFonts w:ascii="Calibri" w:hAnsi="Calibri" w:cs="Calibri"/>
          <w:sz w:val="21"/>
          <w:szCs w:val="21"/>
        </w:rPr>
        <w:t>łom</w:t>
      </w:r>
      <w:r w:rsidR="000D3E8F" w:rsidRPr="007F2A41">
        <w:rPr>
          <w:rFonts w:ascii="Calibri" w:hAnsi="Calibri" w:cs="Calibri"/>
          <w:sz w:val="21"/>
          <w:szCs w:val="21"/>
          <w:lang w:val="pl-PL"/>
        </w:rPr>
        <w:t xml:space="preserve"> pozyskany w związku z realizacją nin. zamówienia;</w:t>
      </w:r>
      <w:r w:rsidRPr="007F2A41">
        <w:rPr>
          <w:rFonts w:ascii="Calibri" w:hAnsi="Calibri" w:cs="Calibri"/>
          <w:sz w:val="21"/>
          <w:szCs w:val="21"/>
        </w:rPr>
        <w:t xml:space="preserve"> </w:t>
      </w:r>
      <w:r w:rsidR="000D3E8F" w:rsidRPr="007F2A41">
        <w:rPr>
          <w:rFonts w:ascii="Calibri" w:hAnsi="Calibri" w:cs="Calibri"/>
          <w:bCs/>
          <w:sz w:val="21"/>
          <w:szCs w:val="21"/>
        </w:rPr>
        <w:t xml:space="preserve">złom należy </w:t>
      </w:r>
      <w:r w:rsidR="000D3E8F" w:rsidRPr="007F2A41">
        <w:rPr>
          <w:rFonts w:ascii="Calibri" w:hAnsi="Calibri" w:cs="Calibri"/>
          <w:sz w:val="21"/>
          <w:szCs w:val="21"/>
        </w:rPr>
        <w:t>przygotować w elementach wsadowych, tj. do 1 m długości i złożyć w miejscu wskazanym przez zamawiającego (magazyn)</w:t>
      </w:r>
      <w:r w:rsidR="000D3E8F" w:rsidRPr="007F2A41">
        <w:rPr>
          <w:rFonts w:ascii="Calibri" w:hAnsi="Calibri" w:cs="Calibri"/>
          <w:sz w:val="21"/>
          <w:szCs w:val="21"/>
          <w:lang w:val="pl-PL"/>
        </w:rPr>
        <w:t>,</w:t>
      </w:r>
    </w:p>
    <w:p w14:paraId="7169273D" w14:textId="576FE95C" w:rsidR="000D3E8F" w:rsidRPr="007F2A41" w:rsidRDefault="000D3E8F" w:rsidP="00CE2920">
      <w:pPr>
        <w:pStyle w:val="Akapitzlist"/>
        <w:numPr>
          <w:ilvl w:val="4"/>
          <w:numId w:val="30"/>
        </w:numPr>
        <w:tabs>
          <w:tab w:val="clear" w:pos="4418"/>
          <w:tab w:val="num" w:pos="1276"/>
        </w:tabs>
        <w:spacing w:line="276" w:lineRule="auto"/>
        <w:ind w:left="1276" w:hanging="425"/>
        <w:jc w:val="both"/>
        <w:rPr>
          <w:rFonts w:ascii="Calibri" w:hAnsi="Calibri" w:cs="Calibri"/>
          <w:sz w:val="21"/>
          <w:szCs w:val="21"/>
        </w:rPr>
      </w:pPr>
      <w:r w:rsidRPr="007F2A41">
        <w:rPr>
          <w:rFonts w:ascii="Calibri" w:hAnsi="Calibri" w:cs="Calibri"/>
          <w:sz w:val="21"/>
          <w:szCs w:val="21"/>
          <w:lang w:val="pl-PL"/>
        </w:rPr>
        <w:t xml:space="preserve">przed zgłoszeniem </w:t>
      </w:r>
      <w:r w:rsidRPr="007F2A41">
        <w:rPr>
          <w:rFonts w:ascii="Calibri" w:hAnsi="Calibri" w:cs="Calibri"/>
          <w:sz w:val="21"/>
          <w:szCs w:val="21"/>
        </w:rPr>
        <w:t>przez wykonawcę gotowości do odbioru końcowego, przekazać protokolarnie zamawiającemu do weryfikacji zdemontowane urządzenia elektryczne</w:t>
      </w:r>
      <w:r w:rsidRPr="007F2A41">
        <w:rPr>
          <w:rFonts w:ascii="Calibri" w:hAnsi="Calibri" w:cs="Calibri"/>
          <w:sz w:val="21"/>
          <w:szCs w:val="21"/>
          <w:lang w:val="pl-PL"/>
        </w:rPr>
        <w:t xml:space="preserve"> </w:t>
      </w:r>
      <w:r w:rsidRPr="007F2A41">
        <w:rPr>
          <w:rFonts w:ascii="Calibri" w:hAnsi="Calibri" w:cs="Calibri"/>
          <w:sz w:val="21"/>
          <w:szCs w:val="21"/>
        </w:rPr>
        <w:t xml:space="preserve">i elektroniczne (stare oprawy oświetleniowe, styczniki, sterowniki, kable itp.); po dokonaniu weryfikacji urządzenia niesprawne </w:t>
      </w:r>
      <w:r w:rsidRPr="007F2A41">
        <w:rPr>
          <w:rFonts w:ascii="Calibri" w:hAnsi="Calibri" w:cs="Calibri"/>
          <w:sz w:val="21"/>
          <w:szCs w:val="21"/>
        </w:rPr>
        <w:br/>
        <w:t>i nieprzydatne zamawiającemu zostaną protokolarnie przekazane wykonawcy, który – jako wytwórca odpadów – powinien zagospodarować</w:t>
      </w:r>
      <w:r w:rsidRPr="007F2A41">
        <w:rPr>
          <w:rFonts w:ascii="Calibri" w:hAnsi="Calibri" w:cs="Calibri"/>
          <w:sz w:val="21"/>
          <w:szCs w:val="21"/>
          <w:lang w:val="pl-PL"/>
        </w:rPr>
        <w:t xml:space="preserve"> je</w:t>
      </w:r>
      <w:r w:rsidRPr="007F2A41">
        <w:rPr>
          <w:rFonts w:ascii="Calibri" w:hAnsi="Calibri" w:cs="Calibri"/>
          <w:sz w:val="21"/>
          <w:szCs w:val="21"/>
        </w:rPr>
        <w:t xml:space="preserve"> w sposób zgodny z przepisami ustawy z dnia 14 grudnia 2012 r. o odpadach</w:t>
      </w:r>
      <w:r w:rsidRPr="007F2A41">
        <w:rPr>
          <w:rFonts w:ascii="Calibri" w:hAnsi="Calibri" w:cs="Calibri"/>
          <w:sz w:val="21"/>
          <w:szCs w:val="21"/>
          <w:lang w:val="pl-PL"/>
        </w:rPr>
        <w:t>.</w:t>
      </w:r>
    </w:p>
    <w:p w14:paraId="5D44B7F6" w14:textId="4D3EE4BA" w:rsidR="00C427FC" w:rsidRPr="007F2A41" w:rsidRDefault="00C427FC" w:rsidP="00CE2920">
      <w:pPr>
        <w:pStyle w:val="Akapitzlist"/>
        <w:numPr>
          <w:ilvl w:val="0"/>
          <w:numId w:val="30"/>
        </w:numPr>
        <w:tabs>
          <w:tab w:val="clear" w:pos="390"/>
          <w:tab w:val="num" w:pos="426"/>
        </w:tabs>
        <w:spacing w:line="276" w:lineRule="auto"/>
        <w:ind w:left="426" w:hanging="426"/>
        <w:jc w:val="both"/>
        <w:rPr>
          <w:rFonts w:ascii="Calibri" w:hAnsi="Calibri" w:cs="Calibri"/>
          <w:b/>
          <w:bCs/>
          <w:sz w:val="21"/>
          <w:szCs w:val="21"/>
        </w:rPr>
      </w:pPr>
      <w:r w:rsidRPr="007F2A41">
        <w:rPr>
          <w:rFonts w:ascii="Calibri" w:hAnsi="Calibri" w:cs="Calibri"/>
          <w:sz w:val="21"/>
          <w:szCs w:val="21"/>
        </w:rPr>
        <w:t xml:space="preserve">Pozostałe wymagania zamawiającego / obowiązki wykonawcy, zawarte zostały we wzorze umowy – </w:t>
      </w:r>
      <w:r w:rsidRPr="007F2A41">
        <w:rPr>
          <w:rFonts w:ascii="Calibri" w:hAnsi="Calibri" w:cs="Calibri"/>
          <w:sz w:val="21"/>
          <w:szCs w:val="21"/>
        </w:rPr>
        <w:br/>
        <w:t>w sprawie niniejszego zamówienia.</w:t>
      </w:r>
    </w:p>
    <w:p w14:paraId="63586764" w14:textId="078597D4" w:rsidR="0051245E" w:rsidRPr="007F2A41" w:rsidRDefault="0051245E" w:rsidP="00CE2920">
      <w:pPr>
        <w:pStyle w:val="Akapitzlist"/>
        <w:numPr>
          <w:ilvl w:val="0"/>
          <w:numId w:val="30"/>
        </w:numPr>
        <w:tabs>
          <w:tab w:val="clear" w:pos="390"/>
          <w:tab w:val="num" w:pos="426"/>
        </w:tabs>
        <w:spacing w:line="276" w:lineRule="auto"/>
        <w:ind w:left="426" w:hanging="426"/>
        <w:jc w:val="both"/>
        <w:rPr>
          <w:rFonts w:ascii="Calibri" w:hAnsi="Calibri" w:cs="Calibri"/>
          <w:bCs/>
          <w:sz w:val="21"/>
          <w:szCs w:val="21"/>
        </w:rPr>
      </w:pPr>
      <w:r w:rsidRPr="007F2A41">
        <w:rPr>
          <w:rFonts w:ascii="Calibri" w:hAnsi="Calibri" w:cs="Calibri"/>
          <w:bCs/>
          <w:iCs/>
          <w:sz w:val="21"/>
          <w:szCs w:val="21"/>
          <w:lang w:val="pl-PL"/>
        </w:rPr>
        <w:t xml:space="preserve">Zamawiający </w:t>
      </w:r>
      <w:r w:rsidRPr="007F2A41">
        <w:rPr>
          <w:rFonts w:ascii="Calibri" w:hAnsi="Calibri" w:cs="Calibri"/>
          <w:bCs/>
          <w:iCs/>
          <w:sz w:val="21"/>
          <w:szCs w:val="21"/>
        </w:rPr>
        <w:t>nie opisał przedmiotu zamówienia w sposób dopuszczający rozwiązania równoważne</w:t>
      </w:r>
      <w:r w:rsidRPr="007F2A41">
        <w:rPr>
          <w:rFonts w:ascii="Calibri" w:hAnsi="Calibri" w:cs="Calibri"/>
          <w:bCs/>
          <w:iCs/>
          <w:sz w:val="21"/>
          <w:szCs w:val="21"/>
          <w:lang w:val="pl-PL"/>
        </w:rPr>
        <w:t>.</w:t>
      </w:r>
    </w:p>
    <w:p w14:paraId="1CAE74F0" w14:textId="77777777" w:rsidR="00824E38" w:rsidRPr="000336C2" w:rsidRDefault="00824E38" w:rsidP="00AE1AD3">
      <w:pPr>
        <w:tabs>
          <w:tab w:val="left" w:pos="993"/>
        </w:tabs>
        <w:spacing w:line="276" w:lineRule="auto"/>
        <w:contextualSpacing/>
        <w:jc w:val="both"/>
        <w:rPr>
          <w:rFonts w:asciiTheme="minorHAnsi" w:hAnsiTheme="minorHAnsi" w:cstheme="minorHAnsi"/>
          <w:i/>
          <w:color w:val="808080"/>
          <w:sz w:val="21"/>
          <w:szCs w:val="21"/>
        </w:rPr>
      </w:pPr>
    </w:p>
    <w:p w14:paraId="0549B639"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4</w:t>
      </w:r>
    </w:p>
    <w:p w14:paraId="77E06E20"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Termin wykonania zamówienia</w:t>
      </w:r>
    </w:p>
    <w:p w14:paraId="5EF04F54" w14:textId="77777777" w:rsidR="009A384C" w:rsidRPr="00B71BC8" w:rsidRDefault="009A384C" w:rsidP="00AE1AD3">
      <w:pPr>
        <w:pStyle w:val="Tekstpodstawowywcity2"/>
        <w:tabs>
          <w:tab w:val="left" w:pos="426"/>
        </w:tabs>
        <w:spacing w:after="0" w:line="276" w:lineRule="auto"/>
        <w:ind w:left="0"/>
        <w:jc w:val="both"/>
        <w:rPr>
          <w:rFonts w:asciiTheme="minorHAnsi" w:hAnsiTheme="minorHAnsi" w:cstheme="minorHAnsi"/>
          <w:bCs/>
          <w:sz w:val="21"/>
          <w:szCs w:val="21"/>
        </w:rPr>
      </w:pPr>
    </w:p>
    <w:p w14:paraId="4FD8E462" w14:textId="565897AC" w:rsidR="005B35AE" w:rsidRDefault="00CE00E6" w:rsidP="00AE1AD3">
      <w:pPr>
        <w:pStyle w:val="Tekstpodstawowywcity2"/>
        <w:tabs>
          <w:tab w:val="left" w:pos="426"/>
        </w:tabs>
        <w:spacing w:after="0" w:line="276" w:lineRule="auto"/>
        <w:ind w:left="0"/>
        <w:jc w:val="both"/>
        <w:rPr>
          <w:rFonts w:ascii="Calibri" w:hAnsi="Calibri" w:cs="Calibri"/>
          <w:sz w:val="21"/>
          <w:szCs w:val="21"/>
        </w:rPr>
      </w:pPr>
      <w:r>
        <w:rPr>
          <w:rFonts w:ascii="Calibri" w:hAnsi="Calibri" w:cs="Calibri"/>
          <w:sz w:val="21"/>
          <w:szCs w:val="21"/>
        </w:rPr>
        <w:t>15</w:t>
      </w:r>
      <w:r w:rsidR="006245BE">
        <w:rPr>
          <w:rFonts w:ascii="Calibri" w:hAnsi="Calibri" w:cs="Calibri"/>
          <w:sz w:val="21"/>
          <w:szCs w:val="21"/>
        </w:rPr>
        <w:t xml:space="preserve"> tygodni (od daty zawarcia umowy).</w:t>
      </w:r>
    </w:p>
    <w:p w14:paraId="1EDD037B"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lastRenderedPageBreak/>
        <w:t>ROZDZIAŁ 5</w:t>
      </w:r>
    </w:p>
    <w:p w14:paraId="1FDB3843" w14:textId="384C568E"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Informacje o środkach komunikacji elektronicznej, przy użyciu których</w:t>
      </w:r>
      <w:r w:rsidR="00DF4618" w:rsidRPr="00B71BC8">
        <w:rPr>
          <w:rFonts w:asciiTheme="minorHAnsi" w:hAnsiTheme="minorHAnsi" w:cstheme="minorHAnsi"/>
          <w:spacing w:val="42"/>
          <w:sz w:val="21"/>
          <w:szCs w:val="21"/>
        </w:rPr>
        <w:t xml:space="preserve"> </w:t>
      </w:r>
      <w:r w:rsidRPr="00B71BC8">
        <w:rPr>
          <w:rFonts w:asciiTheme="minorHAnsi" w:hAnsiTheme="minorHAnsi" w:cstheme="minorHAnsi"/>
          <w:spacing w:val="42"/>
          <w:sz w:val="21"/>
          <w:szCs w:val="21"/>
        </w:rPr>
        <w:t>zamawiający będzie komunikował się z wykonawcami, oraz informacje o wymaganiach technicznych i organizacyjnych sporządzania, wysyłania i odbierania korespondencji elektronicznej</w:t>
      </w:r>
    </w:p>
    <w:p w14:paraId="380A2D1E" w14:textId="77777777" w:rsidR="005467AA" w:rsidRPr="00B71BC8" w:rsidRDefault="005467AA" w:rsidP="00AE1AD3">
      <w:pPr>
        <w:tabs>
          <w:tab w:val="left" w:pos="426"/>
        </w:tabs>
        <w:autoSpaceDE w:val="0"/>
        <w:autoSpaceDN w:val="0"/>
        <w:adjustRightInd w:val="0"/>
        <w:spacing w:line="276" w:lineRule="auto"/>
        <w:jc w:val="both"/>
        <w:rPr>
          <w:rFonts w:asciiTheme="minorHAnsi" w:hAnsiTheme="minorHAnsi" w:cstheme="minorHAnsi"/>
          <w:b/>
          <w:sz w:val="21"/>
          <w:szCs w:val="21"/>
        </w:rPr>
      </w:pPr>
    </w:p>
    <w:p w14:paraId="2BCA4861" w14:textId="77777777" w:rsidR="00BA7DDF" w:rsidRPr="00BA7DDF" w:rsidRDefault="005467AA" w:rsidP="00AA47C4">
      <w:pPr>
        <w:pStyle w:val="NormalnyWeb"/>
        <w:numPr>
          <w:ilvl w:val="0"/>
          <w:numId w:val="17"/>
        </w:numPr>
        <w:tabs>
          <w:tab w:val="left" w:pos="426"/>
          <w:tab w:val="left" w:pos="709"/>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B71BC8">
        <w:rPr>
          <w:rFonts w:asciiTheme="minorHAnsi" w:hAnsiTheme="minorHAnsi" w:cstheme="minorHAnsi"/>
          <w:sz w:val="21"/>
          <w:szCs w:val="21"/>
          <w:lang w:eastAsia="pl-PL"/>
        </w:rPr>
        <w:t xml:space="preserve">Komunikacja pomiędzy zamawiającym a wykonawcami, </w:t>
      </w:r>
      <w:r w:rsidRPr="00B71BC8">
        <w:rPr>
          <w:rFonts w:asciiTheme="minorHAnsi" w:hAnsiTheme="minorHAnsi" w:cstheme="minorHAnsi"/>
          <w:b/>
          <w:sz w:val="21"/>
          <w:szCs w:val="21"/>
          <w:lang w:eastAsia="pl-PL"/>
        </w:rPr>
        <w:t>w szczególności składanie ofert</w:t>
      </w:r>
      <w:r w:rsidRPr="00B71BC8">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B71BC8">
        <w:rPr>
          <w:rFonts w:asciiTheme="minorHAnsi" w:eastAsia="Calibri-Light" w:hAnsiTheme="minorHAnsi" w:cstheme="minorHAnsi"/>
          <w:sz w:val="21"/>
          <w:szCs w:val="21"/>
        </w:rPr>
        <w:t xml:space="preserve">wanej przez OPEN NEXUS Spółka z ograniczoną odpowiedzialnością, </w:t>
      </w:r>
      <w:r w:rsidR="00555DE6" w:rsidRPr="00B71BC8">
        <w:rPr>
          <w:rFonts w:asciiTheme="minorHAnsi" w:eastAsia="Calibri-Light" w:hAnsiTheme="minorHAnsi" w:cstheme="minorHAnsi"/>
          <w:sz w:val="21"/>
          <w:szCs w:val="21"/>
        </w:rPr>
        <w:br/>
      </w:r>
      <w:r w:rsidRPr="00B71BC8">
        <w:rPr>
          <w:rFonts w:asciiTheme="minorHAnsi" w:eastAsia="Calibri-Light" w:hAnsiTheme="minorHAnsi" w:cstheme="minorHAnsi"/>
          <w:sz w:val="21"/>
          <w:szCs w:val="21"/>
        </w:rPr>
        <w:t xml:space="preserve">61-144 Poznań, ul. Bolesława Krzywoustego 3, </w:t>
      </w:r>
      <w:r w:rsidRPr="00B71BC8">
        <w:rPr>
          <w:rFonts w:asciiTheme="minorHAnsi" w:hAnsiTheme="minorHAnsi" w:cstheme="minorHAnsi"/>
          <w:sz w:val="21"/>
          <w:szCs w:val="21"/>
          <w:lang w:eastAsia="pl-PL"/>
        </w:rPr>
        <w:t xml:space="preserve">na podstronie dedykowanej zamawiającemu </w:t>
      </w:r>
      <w:r w:rsidRPr="00B71BC8">
        <w:rPr>
          <w:rFonts w:asciiTheme="minorHAnsi" w:hAnsiTheme="minorHAnsi" w:cstheme="minorHAnsi"/>
          <w:sz w:val="21"/>
          <w:szCs w:val="21"/>
        </w:rPr>
        <w:t>(PROFIL NABYWCY)</w:t>
      </w:r>
      <w:r w:rsidRPr="00B71BC8">
        <w:rPr>
          <w:rFonts w:asciiTheme="minorHAnsi" w:hAnsiTheme="minorHAnsi" w:cstheme="minorHAnsi"/>
          <w:sz w:val="21"/>
          <w:szCs w:val="21"/>
          <w:lang w:eastAsia="pl-PL"/>
        </w:rPr>
        <w:t>, wskazanej w pkt 8 Rozdziału 1 SWZ, dalej „Platformie”;</w:t>
      </w:r>
    </w:p>
    <w:p w14:paraId="7971BC60" w14:textId="757937F6" w:rsidR="005467AA" w:rsidRPr="00FA2C16" w:rsidRDefault="005467AA" w:rsidP="00BA7DDF">
      <w:pPr>
        <w:pStyle w:val="NormalnyWeb"/>
        <w:tabs>
          <w:tab w:val="left" w:pos="426"/>
          <w:tab w:val="left" w:pos="709"/>
        </w:tabs>
        <w:suppressAutoHyphens w:val="0"/>
        <w:spacing w:before="0" w:after="0" w:line="276" w:lineRule="auto"/>
        <w:ind w:left="426"/>
        <w:jc w:val="both"/>
        <w:rPr>
          <w:rFonts w:asciiTheme="minorHAnsi" w:eastAsia="Calibri" w:hAnsiTheme="minorHAnsi" w:cstheme="minorHAnsi"/>
          <w:sz w:val="21"/>
          <w:szCs w:val="21"/>
          <w:lang w:val="x-none" w:eastAsia="en-US"/>
        </w:rPr>
      </w:pPr>
      <w:r w:rsidRPr="00E455C1">
        <w:rPr>
          <w:rFonts w:asciiTheme="minorHAnsi" w:hAnsiTheme="minorHAnsi" w:cstheme="minorHAnsi"/>
          <w:sz w:val="21"/>
          <w:szCs w:val="21"/>
        </w:rPr>
        <w:t>komunikacja ustna dopuszczalna jest w toku negocjacji oraz w odniesieniu do informacji, które nie są ist</w:t>
      </w:r>
      <w:r w:rsidR="006B4E38" w:rsidRPr="00E455C1">
        <w:rPr>
          <w:rFonts w:asciiTheme="minorHAnsi" w:hAnsiTheme="minorHAnsi" w:cstheme="minorHAnsi"/>
          <w:sz w:val="21"/>
          <w:szCs w:val="21"/>
        </w:rPr>
        <w:t>o</w:t>
      </w:r>
      <w:r w:rsidRPr="00E455C1">
        <w:rPr>
          <w:rFonts w:asciiTheme="minorHAnsi" w:hAnsiTheme="minorHAnsi" w:cstheme="minorHAnsi"/>
          <w:sz w:val="21"/>
          <w:szCs w:val="21"/>
        </w:rPr>
        <w:t xml:space="preserve">tne, </w:t>
      </w:r>
      <w:r w:rsidR="00BA7DDF">
        <w:rPr>
          <w:rFonts w:asciiTheme="minorHAnsi" w:hAnsiTheme="minorHAnsi" w:cstheme="minorHAnsi"/>
          <w:sz w:val="21"/>
          <w:szCs w:val="21"/>
        </w:rPr>
        <w:br/>
      </w:r>
      <w:r w:rsidRPr="00E455C1">
        <w:rPr>
          <w:rFonts w:asciiTheme="minorHAnsi" w:hAnsiTheme="minorHAnsi" w:cstheme="minorHAnsi"/>
          <w:sz w:val="21"/>
          <w:szCs w:val="21"/>
        </w:rPr>
        <w:t>w szczególności nie dotyczą SWZ lub ofert.</w:t>
      </w:r>
    </w:p>
    <w:p w14:paraId="539964B0" w14:textId="77777777" w:rsidR="001269B8" w:rsidRPr="006C2E27"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6C2E27">
        <w:rPr>
          <w:rFonts w:asciiTheme="minorHAnsi" w:eastAsia="Calibri" w:hAnsiTheme="minorHAnsi" w:cstheme="minorHAnsi"/>
          <w:sz w:val="21"/>
          <w:szCs w:val="21"/>
        </w:rPr>
        <w:t>Przystępując do niniejszego postępowania, wykonawca:</w:t>
      </w:r>
    </w:p>
    <w:p w14:paraId="3EB88EE7" w14:textId="5986D80E" w:rsidR="001269B8" w:rsidRPr="006C2E27" w:rsidRDefault="001269B8" w:rsidP="00AA47C4">
      <w:pPr>
        <w:pStyle w:val="NormalnyWeb"/>
        <w:numPr>
          <w:ilvl w:val="3"/>
          <w:numId w:val="34"/>
        </w:numPr>
        <w:tabs>
          <w:tab w:val="clear" w:pos="2880"/>
          <w:tab w:val="num"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6C2E27">
        <w:rPr>
          <w:rFonts w:asciiTheme="minorHAnsi" w:eastAsia="Calibri" w:hAnsiTheme="minorHAnsi" w:cstheme="minorHAnsi"/>
          <w:sz w:val="21"/>
          <w:szCs w:val="21"/>
          <w:lang w:eastAsia="en-US"/>
        </w:rPr>
        <w:t xml:space="preserve">Potwierdza, </w:t>
      </w:r>
      <w:r w:rsidR="00E00EF1" w:rsidRPr="006C2E27">
        <w:rPr>
          <w:rFonts w:asciiTheme="minorHAnsi" w:eastAsia="Calibri" w:hAnsiTheme="minorHAnsi" w:cstheme="minorHAnsi"/>
          <w:sz w:val="21"/>
          <w:szCs w:val="21"/>
          <w:lang w:eastAsia="en-US"/>
        </w:rPr>
        <w:t xml:space="preserve">że zapoznał się z regulaminem </w:t>
      </w:r>
      <w:r w:rsidR="00E00EF1" w:rsidRPr="006C2E27">
        <w:rPr>
          <w:rFonts w:asciiTheme="minorHAnsi" w:eastAsia="Calibri" w:hAnsiTheme="minorHAnsi" w:cstheme="minorHAnsi"/>
          <w:sz w:val="21"/>
          <w:szCs w:val="21"/>
        </w:rPr>
        <w:t xml:space="preserve">zamieszczonym na stronie internetowej, pod adresem: </w:t>
      </w:r>
      <w:hyperlink r:id="rId12" w:history="1">
        <w:r w:rsidR="00E00EF1" w:rsidRPr="006C2E27">
          <w:rPr>
            <w:rStyle w:val="Hipercze"/>
            <w:rFonts w:asciiTheme="minorHAnsi" w:eastAsia="Calibri" w:hAnsiTheme="minorHAnsi" w:cstheme="minorHAnsi"/>
            <w:sz w:val="21"/>
            <w:szCs w:val="21"/>
          </w:rPr>
          <w:t>https://sosnowieckiewodociagi.pl/o-spolce/zamowienia-publiczne</w:t>
        </w:r>
      </w:hyperlink>
      <w:r w:rsidR="00E00EF1" w:rsidRPr="006C2E27">
        <w:rPr>
          <w:rFonts w:asciiTheme="minorHAnsi" w:eastAsia="Calibri" w:hAnsiTheme="minorHAnsi" w:cstheme="minorHAnsi"/>
          <w:sz w:val="21"/>
          <w:szCs w:val="21"/>
        </w:rPr>
        <w:t xml:space="preserve"> i akceptuje jego postanowienia</w:t>
      </w:r>
      <w:r w:rsidRPr="006C2E27">
        <w:rPr>
          <w:rFonts w:asciiTheme="minorHAnsi" w:eastAsia="Calibri" w:hAnsiTheme="minorHAnsi" w:cstheme="minorHAnsi"/>
          <w:sz w:val="21"/>
          <w:szCs w:val="21"/>
        </w:rPr>
        <w:t>;</w:t>
      </w:r>
    </w:p>
    <w:p w14:paraId="494EFB06" w14:textId="77777777" w:rsidR="001269B8" w:rsidRPr="006C2E27" w:rsidRDefault="001269B8" w:rsidP="00AA47C4">
      <w:pPr>
        <w:pStyle w:val="NormalnyWeb"/>
        <w:numPr>
          <w:ilvl w:val="3"/>
          <w:numId w:val="34"/>
        </w:numPr>
        <w:tabs>
          <w:tab w:val="clear" w:pos="2880"/>
          <w:tab w:val="num"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6C2E27">
        <w:rPr>
          <w:rFonts w:asciiTheme="minorHAnsi" w:eastAsia="Calibri" w:hAnsiTheme="minorHAnsi" w:cstheme="minorHAnsi"/>
          <w:sz w:val="21"/>
          <w:szCs w:val="21"/>
        </w:rPr>
        <w:t xml:space="preserve">Akceptuje warunki korzystania z Platformy, określone w regulaminie korzystania z tej Platformy, zamieszczonym na stronie internetowej, pod adresem: </w:t>
      </w:r>
      <w:hyperlink r:id="rId13" w:history="1">
        <w:r w:rsidRPr="006C2E27">
          <w:rPr>
            <w:rStyle w:val="Hipercze"/>
            <w:rFonts w:asciiTheme="minorHAnsi" w:eastAsia="Calibri" w:hAnsiTheme="minorHAnsi" w:cstheme="minorHAnsi"/>
            <w:sz w:val="21"/>
            <w:szCs w:val="21"/>
          </w:rPr>
          <w:t>https://platformazakupowa.pl/strona/1-regulamin</w:t>
        </w:r>
      </w:hyperlink>
      <w:r w:rsidRPr="006C2E27">
        <w:rPr>
          <w:rFonts w:asciiTheme="minorHAnsi" w:eastAsia="Calibri" w:hAnsiTheme="minorHAnsi" w:cstheme="minorHAnsi"/>
          <w:sz w:val="21"/>
          <w:szCs w:val="21"/>
        </w:rPr>
        <w:t xml:space="preserve"> oraz uznaje go za wiążący;</w:t>
      </w:r>
    </w:p>
    <w:p w14:paraId="7600FD7A" w14:textId="77777777" w:rsidR="001269B8" w:rsidRPr="00E6692F" w:rsidRDefault="001269B8" w:rsidP="00AA47C4">
      <w:pPr>
        <w:pStyle w:val="NormalnyWeb"/>
        <w:numPr>
          <w:ilvl w:val="3"/>
          <w:numId w:val="34"/>
        </w:numPr>
        <w:tabs>
          <w:tab w:val="clear" w:pos="2880"/>
          <w:tab w:val="num" w:pos="851"/>
        </w:tabs>
        <w:suppressAutoHyphens w:val="0"/>
        <w:spacing w:before="0" w:after="0" w:line="276" w:lineRule="auto"/>
        <w:ind w:left="851" w:hanging="425"/>
        <w:jc w:val="both"/>
        <w:rPr>
          <w:rStyle w:val="Hipercze"/>
          <w:rFonts w:asciiTheme="minorHAnsi" w:eastAsia="Calibri" w:hAnsiTheme="minorHAnsi" w:cstheme="minorHAnsi"/>
          <w:color w:val="auto"/>
          <w:sz w:val="21"/>
          <w:szCs w:val="21"/>
          <w:u w:val="none"/>
          <w:lang w:val="x-none" w:eastAsia="en-US"/>
        </w:rPr>
      </w:pPr>
      <w:r w:rsidRPr="006C2E27">
        <w:rPr>
          <w:rFonts w:asciiTheme="minorHAnsi" w:eastAsia="Calibri" w:hAnsiTheme="minorHAnsi" w:cstheme="minorHAnsi"/>
          <w:sz w:val="21"/>
          <w:szCs w:val="21"/>
        </w:rPr>
        <w:t xml:space="preserve">Potwierdza, że zapoznał się </w:t>
      </w:r>
      <w:r w:rsidRPr="006C2E27">
        <w:rPr>
          <w:rFonts w:asciiTheme="minorHAnsi" w:hAnsiTheme="minorHAnsi" w:cstheme="minorHAnsi"/>
          <w:sz w:val="21"/>
          <w:szCs w:val="21"/>
        </w:rPr>
        <w:t>i stosuje się do Instrukcji składania ofert / wniosków, dostępnej pod adresem</w:t>
      </w:r>
      <w:r w:rsidRPr="006C2E27">
        <w:rPr>
          <w:rFonts w:asciiTheme="minorHAnsi" w:eastAsia="Calibri" w:hAnsiTheme="minorHAnsi" w:cstheme="minorHAnsi"/>
          <w:sz w:val="21"/>
          <w:szCs w:val="21"/>
        </w:rPr>
        <w:t xml:space="preserve">: </w:t>
      </w:r>
      <w:hyperlink r:id="rId14" w:history="1">
        <w:r w:rsidRPr="006C2E27">
          <w:rPr>
            <w:rStyle w:val="Hipercze"/>
            <w:rFonts w:asciiTheme="minorHAnsi" w:eastAsia="Calibri" w:hAnsiTheme="minorHAnsi" w:cstheme="minorHAnsi"/>
            <w:sz w:val="21"/>
            <w:szCs w:val="21"/>
          </w:rPr>
          <w:t>https://platformazakupowa.pl/strona/45-instrukcje</w:t>
        </w:r>
      </w:hyperlink>
      <w:r w:rsidRPr="000E1F03">
        <w:rPr>
          <w:rStyle w:val="Hipercze"/>
          <w:rFonts w:asciiTheme="minorHAnsi" w:eastAsia="Calibri" w:hAnsiTheme="minorHAnsi" w:cstheme="minorHAnsi"/>
          <w:sz w:val="21"/>
          <w:szCs w:val="21"/>
        </w:rPr>
        <w:t>.</w:t>
      </w:r>
    </w:p>
    <w:p w14:paraId="1FEB3CE4" w14:textId="24F2C96C"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Style w:val="Hipercze"/>
          <w:rFonts w:asciiTheme="minorHAnsi" w:eastAsia="Calibri" w:hAnsiTheme="minorHAnsi" w:cstheme="minorHAnsi"/>
          <w:color w:val="auto"/>
          <w:sz w:val="21"/>
          <w:szCs w:val="21"/>
          <w:u w:val="none"/>
          <w:lang w:val="x-none" w:eastAsia="en-US"/>
        </w:rPr>
      </w:pPr>
      <w:r w:rsidRPr="000E1F03">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5" w:history="1">
        <w:r w:rsidRPr="000E1F03">
          <w:rPr>
            <w:rStyle w:val="Hipercze"/>
            <w:rFonts w:asciiTheme="minorHAnsi" w:eastAsia="Calibri" w:hAnsiTheme="minorHAnsi" w:cstheme="minorHAnsi"/>
            <w:sz w:val="21"/>
            <w:szCs w:val="21"/>
          </w:rPr>
          <w:t>https://platformazakupowa.pl</w:t>
        </w:r>
      </w:hyperlink>
      <w:r w:rsidRPr="000E1F03">
        <w:rPr>
          <w:rFonts w:asciiTheme="minorHAnsi" w:eastAsia="Calibri" w:hAnsiTheme="minorHAnsi" w:cstheme="minorHAnsi"/>
          <w:sz w:val="21"/>
          <w:szCs w:val="21"/>
        </w:rPr>
        <w:t xml:space="preserve">, pod numerem telefonu: /22/ 101 02 02, lub adresem e-mail: </w:t>
      </w:r>
      <w:hyperlink r:id="rId16" w:history="1">
        <w:r w:rsidRPr="000E1F03">
          <w:rPr>
            <w:rStyle w:val="Hipercze"/>
            <w:rFonts w:asciiTheme="minorHAnsi" w:eastAsia="Calibri" w:hAnsiTheme="minorHAnsi" w:cstheme="minorHAnsi"/>
            <w:sz w:val="21"/>
            <w:szCs w:val="21"/>
          </w:rPr>
          <w:t>cwk@platformazakupowa.pl</w:t>
        </w:r>
      </w:hyperlink>
      <w:r w:rsidRPr="000E1F03">
        <w:rPr>
          <w:rStyle w:val="Hipercze"/>
          <w:rFonts w:asciiTheme="minorHAnsi" w:eastAsia="Calibri" w:hAnsiTheme="minorHAnsi" w:cstheme="minorHAnsi"/>
          <w:sz w:val="21"/>
          <w:szCs w:val="21"/>
        </w:rPr>
        <w:t>.</w:t>
      </w:r>
    </w:p>
    <w:p w14:paraId="1E8BA9C8"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b/>
          <w:sz w:val="21"/>
          <w:szCs w:val="21"/>
        </w:rPr>
        <w:t xml:space="preserve">Zamawiający zaleca założenie bezpłatnego konta na Platformie, </w:t>
      </w:r>
      <w:r w:rsidRPr="000E1F03">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0E1F03">
        <w:rPr>
          <w:rFonts w:asciiTheme="minorHAnsi" w:hAnsiTheme="minorHAnsi" w:cstheme="minorHAnsi"/>
          <w:sz w:val="21"/>
          <w:szCs w:val="21"/>
        </w:rPr>
        <w:t>.</w:t>
      </w:r>
    </w:p>
    <w:p w14:paraId="6EFD24E9" w14:textId="77777777" w:rsidR="001269B8" w:rsidRPr="0036065A" w:rsidRDefault="001269B8" w:rsidP="00AA47C4">
      <w:pPr>
        <w:pStyle w:val="NormalnyWeb"/>
        <w:numPr>
          <w:ilvl w:val="0"/>
          <w:numId w:val="17"/>
        </w:numPr>
        <w:tabs>
          <w:tab w:val="left" w:pos="426"/>
        </w:tabs>
        <w:suppressAutoHyphens w:val="0"/>
        <w:spacing w:before="0" w:after="0" w:line="276" w:lineRule="auto"/>
        <w:ind w:left="426" w:hanging="426"/>
        <w:jc w:val="both"/>
        <w:rPr>
          <w:rStyle w:val="markedcontent"/>
          <w:rFonts w:asciiTheme="minorHAnsi" w:eastAsia="Calibri" w:hAnsiTheme="minorHAnsi" w:cstheme="minorHAnsi"/>
          <w:sz w:val="21"/>
          <w:szCs w:val="21"/>
          <w:lang w:val="x-none" w:eastAsia="en-US"/>
        </w:rPr>
      </w:pPr>
      <w:r w:rsidRPr="0036065A">
        <w:rPr>
          <w:rFonts w:asciiTheme="minorHAnsi" w:eastAsia="TimesNewRoman" w:hAnsiTheme="minorHAnsi" w:cstheme="minorHAnsi"/>
          <w:sz w:val="21"/>
          <w:szCs w:val="21"/>
        </w:rPr>
        <w:t>Ofertę oraz oświadczenie</w:t>
      </w:r>
      <w:r w:rsidRPr="0036065A">
        <w:rPr>
          <w:rFonts w:asciiTheme="minorHAnsi" w:hAnsiTheme="minorHAnsi" w:cstheme="minorHAnsi"/>
          <w:sz w:val="21"/>
          <w:szCs w:val="21"/>
        </w:rPr>
        <w:t xml:space="preserve">, o którym mowa w § 15 ust. 2 regulaminu, </w:t>
      </w:r>
      <w:r w:rsidRPr="0036065A">
        <w:rPr>
          <w:rFonts w:asciiTheme="minorHAnsi" w:eastAsia="TimesNewRoman" w:hAnsiTheme="minorHAnsi" w:cstheme="minorHAnsi"/>
          <w:sz w:val="21"/>
          <w:szCs w:val="21"/>
        </w:rPr>
        <w:t xml:space="preserve">składa się, </w:t>
      </w:r>
      <w:r w:rsidRPr="0036065A">
        <w:rPr>
          <w:rFonts w:asciiTheme="minorHAnsi" w:eastAsia="TimesNewRoman" w:hAnsiTheme="minorHAnsi" w:cstheme="minorHAnsi"/>
          <w:sz w:val="21"/>
          <w:szCs w:val="21"/>
          <w:u w:val="single"/>
        </w:rPr>
        <w:t>pod rygorem nieważności</w:t>
      </w:r>
      <w:r w:rsidRPr="0036065A">
        <w:rPr>
          <w:rFonts w:asciiTheme="minorHAnsi" w:eastAsia="TimesNewRoman" w:hAnsiTheme="minorHAnsi" w:cstheme="minorHAnsi"/>
          <w:sz w:val="21"/>
          <w:szCs w:val="21"/>
        </w:rPr>
        <w:t xml:space="preserve">, w formie elektronicznej </w:t>
      </w:r>
      <w:r w:rsidRPr="0036065A">
        <w:rPr>
          <w:rFonts w:asciiTheme="minorHAnsi" w:eastAsia="Calibri" w:hAnsiTheme="minorHAnsi" w:cstheme="minorHAnsi"/>
          <w:sz w:val="21"/>
          <w:szCs w:val="21"/>
          <w:lang w:eastAsia="en-US"/>
        </w:rPr>
        <w:t>(</w:t>
      </w:r>
      <w:r w:rsidRPr="0036065A">
        <w:rPr>
          <w:rFonts w:asciiTheme="minorHAnsi" w:eastAsia="TimesNewRomanPSMT" w:hAnsiTheme="minorHAnsi" w:cstheme="minorHAnsi"/>
          <w:sz w:val="21"/>
          <w:szCs w:val="21"/>
        </w:rPr>
        <w:t xml:space="preserve">postaci elektronicznej opatrzonej kwalifikowanym podpisem elektronicznym) </w:t>
      </w:r>
      <w:r w:rsidRPr="0036065A">
        <w:rPr>
          <w:rFonts w:asciiTheme="minorHAnsi" w:eastAsia="TimesNewRoman" w:hAnsiTheme="minorHAnsi" w:cstheme="minorHAnsi"/>
          <w:sz w:val="21"/>
          <w:szCs w:val="21"/>
        </w:rPr>
        <w:t>lub w postaci elektronicznej opatrzonej podpisem zaufanym lub podpisem osobistym;</w:t>
      </w:r>
      <w:r w:rsidRPr="0036065A">
        <w:rPr>
          <w:rFonts w:asciiTheme="minorHAnsi" w:eastAsia="Calibri" w:hAnsiTheme="minorHAnsi" w:cstheme="minorHAnsi"/>
          <w:sz w:val="21"/>
          <w:szCs w:val="21"/>
          <w:lang w:eastAsia="en-US"/>
        </w:rPr>
        <w:t xml:space="preserve"> </w:t>
      </w:r>
      <w:r w:rsidRPr="0036065A">
        <w:rPr>
          <w:rFonts w:asciiTheme="minorHAnsi" w:eastAsia="TimesNewRoman" w:hAnsiTheme="minorHAnsi" w:cstheme="minorHAnsi"/>
          <w:sz w:val="21"/>
          <w:szCs w:val="21"/>
        </w:rPr>
        <w:t xml:space="preserve">ilekroć w niniejszym rozdziale </w:t>
      </w:r>
      <w:r w:rsidRPr="0036065A">
        <w:rPr>
          <w:rFonts w:asciiTheme="minorHAnsi" w:hAnsiTheme="minorHAnsi" w:cstheme="minorHAnsi"/>
          <w:sz w:val="21"/>
          <w:szCs w:val="21"/>
        </w:rPr>
        <w:t xml:space="preserve">jest mowa o ofercie, należy przez to rozumieć również ofertę dodatkową; </w:t>
      </w:r>
      <w:r w:rsidRPr="0036065A">
        <w:rPr>
          <w:rFonts w:asciiTheme="minorHAnsi" w:hAnsiTheme="minorHAnsi" w:cstheme="minorHAnsi"/>
          <w:b/>
          <w:bCs/>
          <w:i/>
          <w:iCs/>
          <w:sz w:val="21"/>
          <w:szCs w:val="21"/>
          <w:highlight w:val="yellow"/>
        </w:rPr>
        <w:t xml:space="preserve">UWAGA: podpisem osobistym nie jest podpis własnoręczny; </w:t>
      </w:r>
      <w:r w:rsidRPr="0036065A">
        <w:rPr>
          <w:rStyle w:val="markedcontent"/>
          <w:rFonts w:asciiTheme="minorHAnsi" w:hAnsiTheme="minorHAnsi" w:cstheme="minorHAnsi"/>
          <w:b/>
          <w:bCs/>
          <w:i/>
          <w:iCs/>
          <w:sz w:val="21"/>
          <w:szCs w:val="21"/>
          <w:highlight w:val="yellow"/>
        </w:rPr>
        <w:t xml:space="preserve">zgodnie z art. 2 ust. 1 pkt 9 ustawy z dnia 6 sierpnia 2010 r. o dowodach osobistych, </w:t>
      </w:r>
      <w:r w:rsidRPr="0036065A">
        <w:rPr>
          <w:rStyle w:val="markedcontent"/>
          <w:rFonts w:asciiTheme="minorHAnsi" w:hAnsiTheme="minorHAnsi" w:cstheme="minorHAnsi"/>
          <w:b/>
          <w:bCs/>
          <w:i/>
          <w:iCs/>
          <w:sz w:val="21"/>
          <w:szCs w:val="21"/>
          <w:highlight w:val="yellow"/>
          <w:u w:val="single"/>
        </w:rPr>
        <w:t>podpisem osobistym</w:t>
      </w:r>
      <w:r w:rsidRPr="0036065A">
        <w:rPr>
          <w:rStyle w:val="markedcontent"/>
          <w:rFonts w:asciiTheme="minorHAnsi" w:hAnsiTheme="minorHAnsi" w:cstheme="minorHAnsi"/>
          <w:b/>
          <w:bCs/>
          <w:i/>
          <w:iCs/>
          <w:sz w:val="21"/>
          <w:szCs w:val="21"/>
          <w:highlight w:val="yellow"/>
        </w:rPr>
        <w:t xml:space="preserve"> jest zaawansowany </w:t>
      </w:r>
      <w:r w:rsidRPr="0036065A">
        <w:rPr>
          <w:rStyle w:val="highlight"/>
          <w:rFonts w:asciiTheme="minorHAnsi" w:hAnsiTheme="minorHAnsi" w:cstheme="minorHAnsi"/>
          <w:b/>
          <w:bCs/>
          <w:i/>
          <w:iCs/>
          <w:sz w:val="21"/>
          <w:szCs w:val="21"/>
          <w:highlight w:val="yellow"/>
        </w:rPr>
        <w:t>podpis</w:t>
      </w:r>
      <w:r w:rsidRPr="0036065A">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Pr="0036065A">
        <w:rPr>
          <w:rStyle w:val="markedcontent"/>
          <w:rFonts w:asciiTheme="minorHAnsi" w:hAnsiTheme="minorHAnsi" w:cstheme="minorHAnsi"/>
          <w:b/>
          <w:i/>
          <w:sz w:val="21"/>
          <w:szCs w:val="21"/>
          <w:highlight w:val="yellow"/>
        </w:rPr>
        <w:t>.</w:t>
      </w:r>
    </w:p>
    <w:p w14:paraId="007DF4E3" w14:textId="77777777" w:rsidR="001269B8" w:rsidRPr="001463A1" w:rsidRDefault="001269B8" w:rsidP="00AA47C4">
      <w:pPr>
        <w:pStyle w:val="NormalnyWeb"/>
        <w:numPr>
          <w:ilvl w:val="0"/>
          <w:numId w:val="17"/>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1463A1">
        <w:rPr>
          <w:rFonts w:ascii="Calibri" w:hAnsi="Calibri" w:cs="Calibri"/>
          <w:sz w:val="21"/>
          <w:szCs w:val="21"/>
        </w:rPr>
        <w:t xml:space="preserve">Ofertę, </w:t>
      </w:r>
      <w:r w:rsidRPr="001463A1">
        <w:rPr>
          <w:rFonts w:ascii="Calibri" w:eastAsia="Calibri" w:hAnsi="Calibri" w:cs="Calibri"/>
          <w:sz w:val="21"/>
          <w:szCs w:val="21"/>
          <w:lang w:eastAsia="en-US"/>
        </w:rPr>
        <w:t xml:space="preserve">oświadczenie, </w:t>
      </w:r>
      <w:r w:rsidRPr="001463A1">
        <w:rPr>
          <w:rFonts w:ascii="Calibri" w:hAnsi="Calibri" w:cs="Calibri"/>
          <w:sz w:val="21"/>
          <w:szCs w:val="21"/>
        </w:rPr>
        <w:t>o którym mowa w § 15 ust. 2,</w:t>
      </w:r>
      <w:r>
        <w:rPr>
          <w:rFonts w:ascii="Calibri" w:hAnsi="Calibri" w:cs="Calibri"/>
          <w:sz w:val="21"/>
          <w:szCs w:val="21"/>
        </w:rPr>
        <w:t xml:space="preserve"> a jeśli zasadne – przedmiotowe środki dowodowe, </w:t>
      </w:r>
      <w:r w:rsidRPr="001463A1">
        <w:rPr>
          <w:rFonts w:ascii="Calibri" w:hAnsi="Calibri" w:cs="Calibri"/>
          <w:sz w:val="21"/>
          <w:szCs w:val="21"/>
        </w:rPr>
        <w:t xml:space="preserve">podmiotowe środki dowodowe, w tym oświadczenie, o którym mowa w § 13 ust. 12 regulaminu oraz zobowiązanie podmiotu udostępniającego zasoby, o którym mowa w § 14 ust. 3 regulaminu, dalej „zobowiązanie podmiotu udostępniającego zasoby”, pełnomocnictwa, </w:t>
      </w:r>
      <w:r w:rsidRPr="001463A1">
        <w:rPr>
          <w:rFonts w:ascii="Calibri" w:hAnsi="Calibri" w:cs="Calibri"/>
          <w:b/>
          <w:sz w:val="21"/>
          <w:szCs w:val="21"/>
        </w:rPr>
        <w:t>sporządza się w postaci elektronicznej</w:t>
      </w:r>
      <w:r w:rsidRPr="001463A1">
        <w:rPr>
          <w:rFonts w:ascii="Calibri" w:hAnsi="Calibri" w:cs="Calibri"/>
          <w:sz w:val="21"/>
          <w:szCs w:val="21"/>
        </w:rPr>
        <w:t xml:space="preserve">, w formatach danych określonych w </w:t>
      </w:r>
      <w:r w:rsidRPr="001463A1">
        <w:rPr>
          <w:rFonts w:ascii="Calibri" w:eastAsia="Calibri" w:hAnsi="Calibri" w:cs="Calibri"/>
          <w:sz w:val="21"/>
          <w:szCs w:val="21"/>
          <w:lang w:eastAsia="en-US"/>
        </w:rPr>
        <w:t xml:space="preserve"> </w:t>
      </w:r>
      <w:r w:rsidRPr="001463A1">
        <w:rPr>
          <w:rFonts w:ascii="Calibri" w:hAnsi="Calibri" w:cs="Calibri"/>
          <w:sz w:val="21"/>
          <w:szCs w:val="21"/>
          <w:lang w:eastAsia="pl-PL"/>
        </w:rPr>
        <w:t xml:space="preserve">Obwieszczeniu, o którym mowa w pkt 34, </w:t>
      </w:r>
      <w:r w:rsidRPr="001463A1">
        <w:rPr>
          <w:rFonts w:ascii="Calibri" w:hAnsi="Calibri" w:cs="Calibri"/>
          <w:sz w:val="21"/>
          <w:szCs w:val="21"/>
          <w:u w:val="single"/>
          <w:lang w:eastAsia="pl-PL"/>
        </w:rPr>
        <w:t>z uwzględnieniem zaleceń zamawiającego, o których mowa w niniejszym rozdziale</w:t>
      </w:r>
      <w:r w:rsidRPr="001463A1">
        <w:rPr>
          <w:rFonts w:ascii="Calibri" w:hAnsi="Calibri" w:cs="Calibri"/>
          <w:sz w:val="21"/>
          <w:szCs w:val="21"/>
          <w:lang w:eastAsia="pl-PL"/>
        </w:rPr>
        <w:t>.</w:t>
      </w:r>
    </w:p>
    <w:p w14:paraId="7B284DDA" w14:textId="77777777" w:rsidR="001269B8" w:rsidRPr="0036065A"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36065A">
        <w:rPr>
          <w:rFonts w:asciiTheme="minorHAnsi" w:hAnsiTheme="minorHAnsi" w:cstheme="minorHAnsi"/>
          <w:sz w:val="21"/>
          <w:szCs w:val="21"/>
        </w:rPr>
        <w:t xml:space="preserve">Informacje, oświadczenia lub dokumenty, inne niż określone w pkt 6, przekazywane w postępowaniu, </w:t>
      </w:r>
      <w:r w:rsidRPr="0036065A">
        <w:rPr>
          <w:rFonts w:asciiTheme="minorHAnsi" w:hAnsiTheme="minorHAnsi" w:cstheme="minorHAnsi"/>
          <w:b/>
          <w:sz w:val="21"/>
          <w:szCs w:val="21"/>
        </w:rPr>
        <w:t>sporządza się w postaci elektronicznej</w:t>
      </w:r>
      <w:r w:rsidRPr="0036065A">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36065A">
        <w:rPr>
          <w:rFonts w:asciiTheme="minorHAnsi" w:hAnsiTheme="minorHAnsi" w:cstheme="minorHAnsi"/>
          <w:sz w:val="21"/>
          <w:szCs w:val="21"/>
          <w:u w:val="single"/>
          <w:lang w:eastAsia="pl-PL"/>
        </w:rPr>
        <w:t>z uwzględnieniem zaleceń (preferencji) zamawiającego, o których mowa w  niniejszym rozdziale</w:t>
      </w:r>
      <w:r w:rsidRPr="0036065A">
        <w:rPr>
          <w:rFonts w:asciiTheme="minorHAnsi" w:hAnsiTheme="minorHAnsi" w:cstheme="minorHAnsi"/>
          <w:sz w:val="21"/>
          <w:szCs w:val="21"/>
        </w:rPr>
        <w:t>.</w:t>
      </w:r>
    </w:p>
    <w:p w14:paraId="543F9689" w14:textId="34B788F1"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 xml:space="preserve">Ofertę wraz </w:t>
      </w:r>
      <w:r w:rsidR="004A4819">
        <w:rPr>
          <w:rFonts w:asciiTheme="minorHAnsi" w:eastAsia="Calibri" w:hAnsiTheme="minorHAnsi" w:cstheme="minorHAnsi"/>
          <w:sz w:val="21"/>
          <w:szCs w:val="21"/>
          <w:lang w:eastAsia="en-US"/>
        </w:rPr>
        <w:t>ze</w:t>
      </w:r>
      <w:r w:rsidRPr="000E1F03">
        <w:rPr>
          <w:rFonts w:asciiTheme="minorHAnsi" w:eastAsia="Calibri" w:hAnsiTheme="minorHAnsi" w:cstheme="minorHAnsi"/>
          <w:sz w:val="21"/>
          <w:szCs w:val="21"/>
          <w:lang w:eastAsia="en-US"/>
        </w:rPr>
        <w:t xml:space="preserve"> wszystkimi pozostałymi załącznikami wymienionymi w pkt 4 Rozdziału 9 SWZ, złożyć należy za pomocą formularza „OFERTA WYKONAWCY”.</w:t>
      </w:r>
    </w:p>
    <w:p w14:paraId="267EF231"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Informacje stanowiące tajemnicę przedsiębiorstwa, w rozumieniu</w:t>
      </w:r>
      <w:r w:rsidRPr="000E1F03">
        <w:rPr>
          <w:rFonts w:asciiTheme="minorHAnsi" w:hAnsiTheme="minorHAnsi" w:cstheme="minorHAnsi"/>
          <w:sz w:val="21"/>
          <w:szCs w:val="21"/>
        </w:rPr>
        <w:t xml:space="preserve"> przepisów ustawy z dnia 16 kwietnia 1993 r. </w:t>
      </w:r>
      <w:r w:rsidRPr="000E1F03">
        <w:rPr>
          <w:rFonts w:asciiTheme="minorHAnsi" w:hAnsiTheme="minorHAnsi" w:cstheme="minorHAnsi"/>
          <w:sz w:val="21"/>
          <w:szCs w:val="21"/>
        </w:rPr>
        <w:br/>
        <w:t>o zwalczaniu nieuczciwej konkurencji</w:t>
      </w:r>
      <w:r w:rsidRPr="000E1F03">
        <w:rPr>
          <w:rFonts w:asciiTheme="minorHAnsi" w:eastAsia="Calibri" w:hAnsiTheme="minorHAnsi" w:cstheme="minorHAnsi"/>
          <w:sz w:val="21"/>
          <w:szCs w:val="21"/>
          <w:lang w:eastAsia="en-US"/>
        </w:rPr>
        <w:t>, wykonawca składa za pomocą formularza „TAJEMNICA PRZEDSIĘBIORSTWA”.</w:t>
      </w:r>
    </w:p>
    <w:p w14:paraId="6F1E1545"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lastRenderedPageBreak/>
        <w:t>Informacje, o</w:t>
      </w:r>
      <w:r w:rsidRPr="000E1F03">
        <w:rPr>
          <w:rFonts w:asciiTheme="minorHAnsi" w:hAnsiTheme="minorHAnsi" w:cstheme="minorHAnsi"/>
          <w:sz w:val="21"/>
          <w:szCs w:val="21"/>
        </w:rPr>
        <w:t>świadczenia lub dokumenty</w:t>
      </w:r>
      <w:r w:rsidRPr="000E1F03">
        <w:rPr>
          <w:rFonts w:asciiTheme="minorHAnsi" w:eastAsia="Calibri" w:hAnsiTheme="minorHAnsi" w:cstheme="minorHAnsi"/>
          <w:sz w:val="21"/>
          <w:szCs w:val="21"/>
          <w:lang w:eastAsia="en-US"/>
        </w:rPr>
        <w:t xml:space="preserve"> wymienione w pkt 6 lub 7, </w:t>
      </w:r>
      <w:r w:rsidRPr="000E1F03">
        <w:rPr>
          <w:rFonts w:asciiTheme="minorHAnsi" w:hAnsiTheme="minorHAnsi" w:cstheme="minorHAnsi"/>
          <w:sz w:val="21"/>
          <w:szCs w:val="21"/>
        </w:rPr>
        <w:t>przekazywane w postępowaniu</w:t>
      </w:r>
      <w:r w:rsidRPr="000E1F03">
        <w:rPr>
          <w:rFonts w:asciiTheme="minorHAnsi" w:eastAsia="Calibri" w:hAnsiTheme="minorHAnsi" w:cstheme="minorHAnsi"/>
          <w:sz w:val="21"/>
          <w:szCs w:val="21"/>
          <w:lang w:eastAsia="en-US"/>
        </w:rPr>
        <w:t xml:space="preserve"> po terminie składania ofert, wykonawca przekazuje zamawiającemu za </w:t>
      </w:r>
      <w:r w:rsidRPr="000E1F03">
        <w:rPr>
          <w:rFonts w:asciiTheme="minorHAnsi" w:hAnsiTheme="minorHAnsi" w:cstheme="minorHAnsi"/>
          <w:sz w:val="21"/>
          <w:szCs w:val="21"/>
          <w:lang w:eastAsia="pl-PL"/>
        </w:rPr>
        <w:t xml:space="preserve">pośrednictwem formularza „WYŚLIJ WIADOMOŚĆ </w:t>
      </w:r>
      <w:r w:rsidRPr="000E1F03">
        <w:rPr>
          <w:rFonts w:asciiTheme="minorHAnsi" w:hAnsiTheme="minorHAnsi" w:cstheme="minorHAnsi"/>
          <w:sz w:val="21"/>
          <w:szCs w:val="21"/>
          <w:lang w:eastAsia="pl-PL"/>
        </w:rPr>
        <w:br/>
        <w:t>DO ZAMAWIAJĄCEGO”.</w:t>
      </w:r>
    </w:p>
    <w:p w14:paraId="7022DF3D"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hAnsiTheme="minorHAnsi" w:cstheme="minorHAnsi"/>
          <w:sz w:val="21"/>
          <w:szCs w:val="21"/>
          <w:u w:val="single"/>
        </w:rPr>
        <w:t>Informacje stanowiące tajemnicę przedsiębiorstwa, przekazywane zamawiającemu na późniejszym etapie postępowania (nie wraz z ofertą), należy przekazać w sposób wskazany w pkt 10</w:t>
      </w:r>
      <w:r w:rsidRPr="000E1F03">
        <w:rPr>
          <w:rFonts w:asciiTheme="minorHAnsi" w:hAnsiTheme="minorHAnsi" w:cstheme="minorHAnsi"/>
          <w:sz w:val="21"/>
          <w:szCs w:val="21"/>
        </w:rPr>
        <w:t>;</w:t>
      </w:r>
      <w:r w:rsidRPr="000E1F03">
        <w:rPr>
          <w:rFonts w:asciiTheme="minorHAnsi" w:eastAsia="Calibri" w:hAnsiTheme="minorHAnsi" w:cstheme="minorHAnsi"/>
          <w:sz w:val="21"/>
          <w:szCs w:val="21"/>
          <w:lang w:eastAsia="en-US"/>
        </w:rPr>
        <w:t xml:space="preserve"> </w:t>
      </w:r>
      <w:r w:rsidRPr="000E1F03">
        <w:rPr>
          <w:rFonts w:asciiTheme="minorHAnsi" w:hAnsiTheme="minorHAnsi" w:cstheme="minorHAnsi"/>
          <w:b/>
          <w:sz w:val="21"/>
          <w:szCs w:val="21"/>
        </w:rPr>
        <w:t>w celu utrzymania w poufności tych informacji, wykonawca winien przekazać je w wydzielonym i odpowiednio oznaczonym pliku</w:t>
      </w:r>
      <w:r w:rsidRPr="000E1F03">
        <w:rPr>
          <w:rFonts w:asciiTheme="minorHAnsi" w:hAnsiTheme="minorHAnsi" w:cstheme="minorHAnsi"/>
          <w:sz w:val="21"/>
          <w:szCs w:val="21"/>
        </w:rPr>
        <w:t>.</w:t>
      </w:r>
    </w:p>
    <w:p w14:paraId="04DB2C03"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 ust. 1 regulaminu, zwane dalej w niniejszym rozdziale „dokumentami potwierdzającymi umocowanie do 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67342483"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669A2FC" w14:textId="77777777" w:rsidR="001269B8" w:rsidRPr="00E6692F"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13, dokonuje w przypadku:</w:t>
      </w:r>
    </w:p>
    <w:p w14:paraId="5BF33CCF" w14:textId="77777777" w:rsidR="001269B8" w:rsidRPr="000E1F03" w:rsidRDefault="001269B8" w:rsidP="00AA47C4">
      <w:pPr>
        <w:pStyle w:val="NormalnyWeb"/>
        <w:numPr>
          <w:ilvl w:val="0"/>
          <w:numId w:val="35"/>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D70BC6D" w14:textId="77777777" w:rsidR="001269B8" w:rsidRPr="000E1F03" w:rsidRDefault="001269B8" w:rsidP="00AA47C4">
      <w:pPr>
        <w:pStyle w:val="NormalnyWeb"/>
        <w:numPr>
          <w:ilvl w:val="0"/>
          <w:numId w:val="35"/>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Przedmiotowych środków dowodowych – odpowiednio wykonawca lub wykonawca wspólnie ubiegający się </w:t>
      </w:r>
      <w:r w:rsidRPr="000E1F03">
        <w:rPr>
          <w:rFonts w:asciiTheme="minorHAnsi" w:hAnsiTheme="minorHAnsi" w:cstheme="minorHAnsi"/>
          <w:sz w:val="21"/>
          <w:szCs w:val="21"/>
        </w:rPr>
        <w:br/>
        <w:t>o udzielenie zamówienia;</w:t>
      </w:r>
    </w:p>
    <w:p w14:paraId="08F9524E" w14:textId="77777777" w:rsidR="001269B8" w:rsidRPr="000E1F03" w:rsidRDefault="001269B8" w:rsidP="00AA47C4">
      <w:pPr>
        <w:pStyle w:val="NormalnyWeb"/>
        <w:numPr>
          <w:ilvl w:val="0"/>
          <w:numId w:val="35"/>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5FD7305C"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13, może dokonać również notariusz.</w:t>
      </w:r>
    </w:p>
    <w:p w14:paraId="5D6711D6"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242578"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3BE478F"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5CC000E"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18, dokonuje w przypadku:</w:t>
      </w:r>
    </w:p>
    <w:p w14:paraId="2E2B0163" w14:textId="77777777" w:rsidR="001269B8" w:rsidRPr="000E1F03" w:rsidRDefault="001269B8" w:rsidP="00AA47C4">
      <w:pPr>
        <w:pStyle w:val="NormalnyWeb"/>
        <w:numPr>
          <w:ilvl w:val="0"/>
          <w:numId w:val="36"/>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Podmiotowych środków dowodowych – odpowiednio wykonawca, wykonawca wspólnie ubiegający się </w:t>
      </w:r>
      <w:r w:rsidRPr="000E1F03">
        <w:rPr>
          <w:rFonts w:asciiTheme="minorHAnsi" w:hAnsiTheme="minorHAnsi" w:cstheme="minorHAnsi"/>
          <w:sz w:val="21"/>
          <w:szCs w:val="21"/>
        </w:rPr>
        <w:br/>
        <w:t>o udzielenie zamówienia, podmiot udostępniający zasoby, w zakresie podmiotowych środków dowodowych, które każdego z nich dotyczą;</w:t>
      </w:r>
    </w:p>
    <w:p w14:paraId="42E106CF" w14:textId="77777777" w:rsidR="001269B8" w:rsidRPr="000E1F03" w:rsidRDefault="001269B8" w:rsidP="00AA47C4">
      <w:pPr>
        <w:pStyle w:val="NormalnyWeb"/>
        <w:numPr>
          <w:ilvl w:val="0"/>
          <w:numId w:val="36"/>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4DCF16DA" w14:textId="77777777" w:rsidR="001269B8" w:rsidRPr="000E1F03" w:rsidRDefault="001269B8" w:rsidP="00AA47C4">
      <w:pPr>
        <w:pStyle w:val="NormalnyWeb"/>
        <w:numPr>
          <w:ilvl w:val="0"/>
          <w:numId w:val="36"/>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Pełnomocnictwa – mocodawca.</w:t>
      </w:r>
    </w:p>
    <w:p w14:paraId="1CAC995E"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lastRenderedPageBreak/>
        <w:t>Poświadczenia zgodności cyfrowego odwzorowania z dokumentem w postaci papierowej, o którym mowa w pkt 18, może dokonać również notariusz.</w:t>
      </w:r>
    </w:p>
    <w:p w14:paraId="24845B67"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B3575D"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Dokumenty elektroniczne w postępowaniu spełniają łącznie następujące wymagania:</w:t>
      </w:r>
    </w:p>
    <w:p w14:paraId="6F2B2F33" w14:textId="3976954B" w:rsidR="001269B8" w:rsidRPr="00EF475F" w:rsidRDefault="001269B8" w:rsidP="00AA47C4">
      <w:pPr>
        <w:pStyle w:val="NormalnyWeb"/>
        <w:numPr>
          <w:ilvl w:val="0"/>
          <w:numId w:val="37"/>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66BE9C01" w14:textId="77777777" w:rsidR="001269B8" w:rsidRPr="000E1F03" w:rsidRDefault="001269B8" w:rsidP="00AA47C4">
      <w:pPr>
        <w:pStyle w:val="NormalnyWeb"/>
        <w:numPr>
          <w:ilvl w:val="0"/>
          <w:numId w:val="37"/>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Umożliwiają prezentację treści w postaci elektronicznej, w szczególności przez wyświetlenie tej treści na monitorze ekranowym;</w:t>
      </w:r>
    </w:p>
    <w:p w14:paraId="3973C288" w14:textId="77777777" w:rsidR="001269B8" w:rsidRPr="000E1F03" w:rsidRDefault="001269B8" w:rsidP="00AA47C4">
      <w:pPr>
        <w:pStyle w:val="NormalnyWeb"/>
        <w:numPr>
          <w:ilvl w:val="0"/>
          <w:numId w:val="37"/>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Umożliwiają prezentację treści w postaci papierowej, w szczególności za pomocą wydruku;</w:t>
      </w:r>
    </w:p>
    <w:p w14:paraId="28FAB206" w14:textId="77777777" w:rsidR="001269B8" w:rsidRPr="000E1F03" w:rsidRDefault="001269B8" w:rsidP="00AA47C4">
      <w:pPr>
        <w:pStyle w:val="NormalnyWeb"/>
        <w:numPr>
          <w:ilvl w:val="0"/>
          <w:numId w:val="37"/>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Zawierają dane w układzie niepozostawiającym wątpliwości co do treści i kontekstu zapisanych informacji.</w:t>
      </w:r>
    </w:p>
    <w:p w14:paraId="348C691F"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Calibri" w:hAnsiTheme="minorHAnsi" w:cstheme="minorHAnsi"/>
          <w:sz w:val="21"/>
          <w:szCs w:val="21"/>
          <w:lang w:eastAsia="en-US"/>
        </w:rPr>
        <w:t>Stosownie do postanowień §</w:t>
      </w:r>
      <w:r w:rsidRPr="000E1F03">
        <w:rPr>
          <w:rFonts w:asciiTheme="minorHAnsi" w:eastAsia="Calibri" w:hAnsiTheme="minorHAnsi" w:cstheme="minorHAnsi"/>
          <w:b/>
          <w:sz w:val="21"/>
          <w:szCs w:val="21"/>
          <w:lang w:eastAsia="en-US"/>
        </w:rPr>
        <w:t xml:space="preserve"> </w:t>
      </w:r>
      <w:r w:rsidRPr="000E1F03">
        <w:rPr>
          <w:rFonts w:asciiTheme="minorHAnsi" w:eastAsia="Calibri" w:hAnsiTheme="minorHAnsi" w:cstheme="minorHAnsi"/>
          <w:sz w:val="21"/>
          <w:szCs w:val="21"/>
          <w:lang w:eastAsia="en-US"/>
        </w:rPr>
        <w:t xml:space="preserve">17 ust. 7 regulaminu, wykonawca może zwrócić się do zamawiającego o wyjaśnienie treści SWZ; wniosek  należy złożyć za </w:t>
      </w:r>
      <w:r w:rsidRPr="000E1F03">
        <w:rPr>
          <w:rFonts w:asciiTheme="minorHAnsi" w:hAnsiTheme="minorHAnsi" w:cstheme="minorHAnsi"/>
          <w:sz w:val="21"/>
          <w:szCs w:val="21"/>
          <w:lang w:eastAsia="pl-PL"/>
        </w:rPr>
        <w:t>pośrednictwem formularza „WYŚLIJ WIADOMOŚĆ DO ZAMAWIAJĄCEGO”;</w:t>
      </w:r>
      <w:r w:rsidRPr="000E1F03">
        <w:rPr>
          <w:rFonts w:asciiTheme="minorHAnsi" w:eastAsia="Calibri" w:hAnsiTheme="minorHAnsi" w:cstheme="minorHAnsi"/>
          <w:sz w:val="21"/>
          <w:szCs w:val="21"/>
          <w:lang w:eastAsia="en-US"/>
        </w:rPr>
        <w:t xml:space="preserve"> </w:t>
      </w:r>
      <w:r w:rsidRPr="000E1F03">
        <w:rPr>
          <w:rFonts w:asciiTheme="minorHAnsi" w:eastAsia="Calibri" w:hAnsiTheme="minorHAnsi" w:cstheme="minorHAnsi"/>
          <w:sz w:val="21"/>
          <w:szCs w:val="21"/>
          <w:u w:val="single"/>
          <w:lang w:eastAsia="en-US"/>
        </w:rPr>
        <w:t>zamawiający zaleca, aby zapytania zostały również przesłane w wersji edytowalnej.</w:t>
      </w:r>
    </w:p>
    <w:p w14:paraId="09A9950B" w14:textId="77777777" w:rsidR="001269B8" w:rsidRPr="00E6692F"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Zamawiający odpowie na wniosek o wyjaśnienie treści SWZ, pod warunkiem że wniosek ten wpłynie do zamawiającego nie później niż na 4 dni przed upływem terminu składania ofert.</w:t>
      </w:r>
    </w:p>
    <w:p w14:paraId="49C7851D" w14:textId="77777777" w:rsidR="001269B8" w:rsidRPr="00E6692F"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Zamawiający może przed upływem terminu składania ofert zmienić treść SWZ.</w:t>
      </w:r>
    </w:p>
    <w:p w14:paraId="7134C759"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Treść zapytań (bez ujawniania źródła zapytania) wraz z wyjaśnieniami</w:t>
      </w:r>
      <w:r w:rsidRPr="000E1F03">
        <w:rPr>
          <w:rFonts w:asciiTheme="minorHAnsi" w:hAnsiTheme="minorHAnsi" w:cstheme="minorHAnsi"/>
          <w:sz w:val="21"/>
          <w:szCs w:val="21"/>
        </w:rPr>
        <w:t>, ewentualne zmiany treści SWZ lub zmiany terminu składania i otwarcia ofert, zamawiający zamieści na Platformie (w sekcji „KOMUNIKATY”)</w:t>
      </w:r>
      <w:r w:rsidRPr="000E1F03">
        <w:rPr>
          <w:rFonts w:asciiTheme="minorHAnsi" w:hAnsiTheme="minorHAnsi" w:cstheme="minorHAnsi"/>
          <w:bCs/>
          <w:sz w:val="21"/>
          <w:szCs w:val="21"/>
        </w:rPr>
        <w:t>.</w:t>
      </w:r>
    </w:p>
    <w:p w14:paraId="10D0A4C2"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 xml:space="preserve">Na skutek udzielenia wyjaśnień, o których mowa w pkt 26, dokonania zmiany treści SWZ, o której mowa w pkt 25, albo niezależnie od nich, zamawiający może przedłużyć termin składania ofert o czas niezbędny dla wykonawców </w:t>
      </w:r>
      <w:r w:rsidRPr="000E1F03">
        <w:rPr>
          <w:rFonts w:asciiTheme="minorHAnsi" w:eastAsia="TimesNewRoman" w:hAnsiTheme="minorHAnsi" w:cstheme="minorHAnsi"/>
          <w:sz w:val="21"/>
          <w:szCs w:val="21"/>
        </w:rPr>
        <w:br/>
        <w:t>do należytego przygotowania i złożenia ofert, przy czym przedłużenie terminu składania ofert, nie wpływa na bieg terminu składania wniosku</w:t>
      </w:r>
      <w:r w:rsidRPr="000E1F03">
        <w:rPr>
          <w:rFonts w:asciiTheme="minorHAnsi" w:hAnsiTheme="minorHAnsi" w:cstheme="minorHAnsi"/>
          <w:bCs/>
          <w:sz w:val="21"/>
          <w:szCs w:val="21"/>
        </w:rPr>
        <w:t xml:space="preserve"> </w:t>
      </w:r>
      <w:r w:rsidRPr="000E1F03">
        <w:rPr>
          <w:rFonts w:asciiTheme="minorHAnsi" w:eastAsia="TimesNewRoman" w:hAnsiTheme="minorHAnsi" w:cstheme="minorHAnsi"/>
          <w:sz w:val="21"/>
          <w:szCs w:val="21"/>
        </w:rPr>
        <w:t>o wyjaśnienie treści SWZ, o którym mowa w pkt 23.</w:t>
      </w:r>
    </w:p>
    <w:p w14:paraId="2F4D7108"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Zamawiający udostępniał będzie na Platformie (w sekcji ,,KOMUNIKATY”) wszelkie informacje wynikające z postanowień regulaminu, w szczególności dotyczące unieważnienia postępowania, bądź odstąpienia od jego prowadzenia.</w:t>
      </w:r>
    </w:p>
    <w:p w14:paraId="48F60F7B"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b/>
          <w:sz w:val="21"/>
          <w:szCs w:val="21"/>
        </w:rPr>
        <w:t xml:space="preserve">Korespondencja, której adresatem jest konkretny wykonawca, będzie przekazywana za pośrednictwem Platformy tylko do tego wykonawcy, </w:t>
      </w:r>
      <w:r w:rsidRPr="000E1F03">
        <w:rPr>
          <w:rFonts w:asciiTheme="minorHAnsi" w:hAnsiTheme="minorHAnsi" w:cstheme="minorHAnsi"/>
          <w:b/>
          <w:sz w:val="21"/>
          <w:szCs w:val="21"/>
          <w:u w:val="single"/>
        </w:rPr>
        <w:t xml:space="preserve">a w przypadku wykonawców wspólnie ubiegających się o udzielenie zamówienia, </w:t>
      </w:r>
      <w:r w:rsidRPr="000E1F03">
        <w:rPr>
          <w:rFonts w:asciiTheme="minorHAnsi" w:hAnsiTheme="minorHAnsi" w:cstheme="minorHAnsi"/>
          <w:b/>
          <w:bCs/>
          <w:sz w:val="21"/>
          <w:szCs w:val="21"/>
          <w:u w:val="single"/>
        </w:rPr>
        <w:t>wszelka korespondencja będzie prowadzona przez zamawiającego wyłącznie z pełnomocnikiem</w:t>
      </w:r>
      <w:r w:rsidRPr="000E1F03">
        <w:rPr>
          <w:rFonts w:asciiTheme="minorHAnsi" w:hAnsiTheme="minorHAnsi" w:cstheme="minorHAnsi"/>
          <w:bCs/>
          <w:sz w:val="21"/>
          <w:szCs w:val="21"/>
        </w:rPr>
        <w:t>.</w:t>
      </w:r>
    </w:p>
    <w:p w14:paraId="22BCB7C7" w14:textId="77777777" w:rsidR="001269B8" w:rsidRDefault="001269B8" w:rsidP="00AA47C4">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Wykonawca jako podmiot profesjonalny ma obowiązek sprawdzania komunikatów i wiadomości</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przesłanych przez </w:t>
      </w: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amawiającego</w:t>
      </w:r>
      <w:proofErr w:type="spellEnd"/>
      <w:r w:rsidRPr="000E1F03">
        <w:rPr>
          <w:rFonts w:asciiTheme="minorHAnsi" w:hAnsiTheme="minorHAnsi" w:cstheme="minorHAnsi"/>
          <w:sz w:val="21"/>
          <w:szCs w:val="21"/>
          <w:lang w:val="pl-PL"/>
        </w:rPr>
        <w:t>,</w:t>
      </w:r>
      <w:r w:rsidRPr="000E1F03">
        <w:rPr>
          <w:rFonts w:asciiTheme="minorHAnsi" w:hAnsiTheme="minorHAnsi" w:cstheme="minorHAnsi"/>
          <w:sz w:val="21"/>
          <w:szCs w:val="21"/>
        </w:rPr>
        <w:t xml:space="preserve"> bezpośrednio</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na Platformie</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z uwagi na fakt iż możliwa jest awaria systemu lub możliwe jest, </w:t>
      </w:r>
      <w:r w:rsidRPr="000E1F03">
        <w:rPr>
          <w:rFonts w:asciiTheme="minorHAnsi" w:hAnsiTheme="minorHAnsi" w:cstheme="minorHAnsi"/>
          <w:sz w:val="21"/>
          <w:szCs w:val="21"/>
        </w:rPr>
        <w:br/>
        <w:t>że powiadomienie trafi do folderu SPAM.</w:t>
      </w:r>
    </w:p>
    <w:p w14:paraId="3CE31BD1"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b/>
          <w:sz w:val="21"/>
          <w:szCs w:val="21"/>
          <w:u w:val="single"/>
          <w:lang w:val="pl-PL" w:eastAsia="pl-PL"/>
        </w:rPr>
        <w:t>Jedynie</w:t>
      </w:r>
      <w:r w:rsidRPr="000E1F03">
        <w:rPr>
          <w:rFonts w:asciiTheme="minorHAnsi" w:hAnsiTheme="minorHAnsi" w:cstheme="minorHAnsi"/>
          <w:sz w:val="21"/>
          <w:szCs w:val="21"/>
          <w:lang w:val="pl-PL" w:eastAsia="pl-PL"/>
        </w:rPr>
        <w:t xml:space="preserve"> </w:t>
      </w:r>
      <w:r w:rsidRPr="000E1F03">
        <w:rPr>
          <w:rFonts w:asciiTheme="minorHAnsi" w:eastAsia="Calibri" w:hAnsiTheme="minorHAnsi" w:cstheme="minorHAnsi"/>
          <w:sz w:val="21"/>
          <w:szCs w:val="21"/>
          <w:lang w:val="pl-PL" w:eastAsia="en-US"/>
        </w:rPr>
        <w:t xml:space="preserve">w </w:t>
      </w:r>
      <w:r w:rsidRPr="000E1F03">
        <w:rPr>
          <w:rFonts w:asciiTheme="minorHAnsi" w:eastAsia="Calibri" w:hAnsiTheme="minorHAnsi" w:cstheme="minorHAnsi"/>
          <w:sz w:val="21"/>
          <w:szCs w:val="21"/>
          <w:lang w:eastAsia="en-US"/>
        </w:rPr>
        <w:t>przypadku awarii lub niedostępności Platformy</w:t>
      </w:r>
      <w:r w:rsidRPr="000E1F03">
        <w:rPr>
          <w:rFonts w:asciiTheme="minorHAnsi" w:eastAsia="Calibri" w:hAnsiTheme="minorHAnsi" w:cstheme="minorHAnsi"/>
          <w:sz w:val="21"/>
          <w:szCs w:val="21"/>
          <w:lang w:val="pl-PL" w:eastAsia="en-US"/>
        </w:rPr>
        <w:t>, z</w:t>
      </w:r>
      <w:proofErr w:type="spellStart"/>
      <w:r w:rsidRPr="000E1F03">
        <w:rPr>
          <w:rFonts w:asciiTheme="minorHAnsi" w:eastAsia="Calibri" w:hAnsiTheme="minorHAnsi" w:cstheme="minorHAnsi"/>
          <w:sz w:val="21"/>
          <w:szCs w:val="21"/>
          <w:lang w:eastAsia="en-US"/>
        </w:rPr>
        <w:t>amawiający</w:t>
      </w:r>
      <w:proofErr w:type="spellEnd"/>
      <w:r w:rsidRPr="000E1F03">
        <w:rPr>
          <w:rFonts w:asciiTheme="minorHAnsi" w:eastAsia="Calibri" w:hAnsiTheme="minorHAnsi" w:cstheme="minorHAnsi"/>
          <w:sz w:val="21"/>
          <w:szCs w:val="21"/>
          <w:lang w:eastAsia="en-US"/>
        </w:rPr>
        <w:t xml:space="preserve"> dopuszcza </w:t>
      </w:r>
      <w:r w:rsidRPr="000E1F03">
        <w:rPr>
          <w:rFonts w:asciiTheme="minorHAnsi" w:eastAsia="Calibri" w:hAnsiTheme="minorHAnsi" w:cstheme="minorHAnsi"/>
          <w:sz w:val="21"/>
          <w:szCs w:val="21"/>
          <w:lang w:val="pl-PL" w:eastAsia="en-US"/>
        </w:rPr>
        <w:t xml:space="preserve">możliwość przekazywania </w:t>
      </w:r>
      <w:r w:rsidRPr="000E1F03">
        <w:rPr>
          <w:rFonts w:asciiTheme="minorHAnsi" w:eastAsia="Calibri" w:hAnsiTheme="minorHAnsi" w:cstheme="minorHAnsi"/>
          <w:sz w:val="21"/>
          <w:szCs w:val="21"/>
          <w:lang w:val="pl-PL" w:eastAsia="en-US"/>
        </w:rPr>
        <w:br/>
      </w:r>
      <w:r w:rsidRPr="000E1F03">
        <w:rPr>
          <w:rFonts w:asciiTheme="minorHAnsi" w:eastAsia="Calibri" w:hAnsiTheme="minorHAnsi" w:cstheme="minorHAnsi"/>
          <w:sz w:val="21"/>
          <w:szCs w:val="21"/>
          <w:lang w:eastAsia="en-US"/>
        </w:rPr>
        <w:t>za pośrednictwem poczty elektronicznej</w:t>
      </w:r>
      <w:r w:rsidRPr="000E1F03">
        <w:rPr>
          <w:rFonts w:asciiTheme="minorHAnsi" w:hAnsiTheme="minorHAnsi" w:cstheme="minorHAnsi"/>
          <w:sz w:val="21"/>
          <w:szCs w:val="21"/>
          <w:lang w:val="pl-PL" w:eastAsia="pl-PL"/>
        </w:rPr>
        <w:t xml:space="preserve">, </w:t>
      </w:r>
      <w:r w:rsidRPr="000E1F03">
        <w:rPr>
          <w:rFonts w:asciiTheme="minorHAnsi" w:hAnsiTheme="minorHAnsi" w:cstheme="minorHAnsi"/>
          <w:sz w:val="21"/>
          <w:szCs w:val="21"/>
          <w:lang w:eastAsia="pl-PL"/>
        </w:rPr>
        <w:t xml:space="preserve">na adres </w:t>
      </w:r>
      <w:r w:rsidRPr="000E1F03">
        <w:rPr>
          <w:rFonts w:asciiTheme="minorHAnsi" w:hAnsiTheme="minorHAnsi" w:cstheme="minorHAnsi"/>
          <w:sz w:val="21"/>
          <w:szCs w:val="21"/>
          <w:lang w:val="pl-PL" w:eastAsia="pl-PL"/>
        </w:rPr>
        <w:t xml:space="preserve">e-mail </w:t>
      </w:r>
      <w:r w:rsidRPr="000E1F03">
        <w:rPr>
          <w:rFonts w:asciiTheme="minorHAnsi" w:hAnsiTheme="minorHAnsi" w:cstheme="minorHAnsi"/>
          <w:sz w:val="21"/>
          <w:szCs w:val="21"/>
          <w:lang w:eastAsia="pl-PL"/>
        </w:rPr>
        <w:t>po</w:t>
      </w:r>
      <w:r w:rsidRPr="000E1F03">
        <w:rPr>
          <w:rFonts w:asciiTheme="minorHAnsi" w:hAnsiTheme="minorHAnsi" w:cstheme="minorHAnsi"/>
          <w:sz w:val="21"/>
          <w:szCs w:val="21"/>
          <w:lang w:val="pl-PL" w:eastAsia="pl-PL"/>
        </w:rPr>
        <w:t>dany w pkt 6 Rozdziału 1 SWZ</w:t>
      </w:r>
      <w:r w:rsidRPr="000E1F03">
        <w:rPr>
          <w:rFonts w:asciiTheme="minorHAnsi" w:eastAsia="Calibri" w:hAnsiTheme="minorHAnsi" w:cstheme="minorHAnsi"/>
          <w:sz w:val="21"/>
          <w:szCs w:val="21"/>
          <w:lang w:val="pl-PL" w:eastAsia="en-US"/>
        </w:rPr>
        <w:t xml:space="preserve"> wniosków, i</w:t>
      </w:r>
      <w:proofErr w:type="spellStart"/>
      <w:r w:rsidRPr="000E1F03">
        <w:rPr>
          <w:rFonts w:asciiTheme="minorHAnsi" w:hAnsiTheme="minorHAnsi" w:cstheme="minorHAnsi"/>
          <w:sz w:val="21"/>
          <w:szCs w:val="21"/>
        </w:rPr>
        <w:t>nformacj</w:t>
      </w:r>
      <w:r w:rsidRPr="000E1F03">
        <w:rPr>
          <w:rFonts w:asciiTheme="minorHAnsi" w:hAnsiTheme="minorHAnsi" w:cstheme="minorHAnsi"/>
          <w:sz w:val="21"/>
          <w:szCs w:val="21"/>
          <w:lang w:val="pl-PL"/>
        </w:rPr>
        <w:t>i</w:t>
      </w:r>
      <w:proofErr w:type="spellEnd"/>
      <w:r w:rsidRPr="000E1F03">
        <w:rPr>
          <w:rFonts w:asciiTheme="minorHAnsi" w:hAnsiTheme="minorHAnsi" w:cstheme="minorHAnsi"/>
          <w:sz w:val="21"/>
          <w:szCs w:val="21"/>
        </w:rPr>
        <w:t>, oświadcze</w:t>
      </w:r>
      <w:r w:rsidRPr="000E1F03">
        <w:rPr>
          <w:rFonts w:asciiTheme="minorHAnsi" w:hAnsiTheme="minorHAnsi" w:cstheme="minorHAnsi"/>
          <w:sz w:val="21"/>
          <w:szCs w:val="21"/>
          <w:lang w:val="pl-PL"/>
        </w:rPr>
        <w:t>ń</w:t>
      </w:r>
      <w:r w:rsidRPr="000E1F03">
        <w:rPr>
          <w:rFonts w:asciiTheme="minorHAnsi" w:hAnsiTheme="minorHAnsi" w:cstheme="minorHAnsi"/>
          <w:sz w:val="21"/>
          <w:szCs w:val="21"/>
        </w:rPr>
        <w:t xml:space="preserve"> lub dokument</w:t>
      </w:r>
      <w:r w:rsidRPr="000E1F03">
        <w:rPr>
          <w:rFonts w:asciiTheme="minorHAnsi" w:hAnsiTheme="minorHAnsi" w:cstheme="minorHAnsi"/>
          <w:sz w:val="21"/>
          <w:szCs w:val="21"/>
          <w:lang w:val="pl-PL"/>
        </w:rPr>
        <w:t>ów</w:t>
      </w:r>
      <w:r w:rsidRPr="000E1F03">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0E1F03">
        <w:rPr>
          <w:rFonts w:asciiTheme="minorHAnsi" w:eastAsia="Calibri" w:hAnsiTheme="minorHAnsi" w:cstheme="minorHAnsi"/>
          <w:sz w:val="21"/>
          <w:szCs w:val="21"/>
          <w:lang w:eastAsia="en-US"/>
        </w:rPr>
        <w:t xml:space="preserve">za </w:t>
      </w:r>
      <w:r w:rsidRPr="000E1F03">
        <w:rPr>
          <w:rFonts w:asciiTheme="minorHAnsi" w:hAnsiTheme="minorHAnsi" w:cstheme="minorHAnsi"/>
          <w:sz w:val="21"/>
          <w:szCs w:val="21"/>
          <w:lang w:eastAsia="pl-PL"/>
        </w:rPr>
        <w:t>pośrednictwem formularza „WYŚLIJ WIADOMOŚĆ DO ZAMAWIAJĄCEGO”</w:t>
      </w:r>
      <w:r w:rsidRPr="000E1F03">
        <w:rPr>
          <w:rFonts w:asciiTheme="minorHAnsi" w:eastAsia="Calibri" w:hAnsiTheme="minorHAnsi" w:cstheme="minorHAnsi"/>
          <w:sz w:val="21"/>
          <w:szCs w:val="21"/>
          <w:lang w:val="pl-PL" w:eastAsia="en-US"/>
        </w:rPr>
        <w:t>.</w:t>
      </w:r>
    </w:p>
    <w:p w14:paraId="6FAF088D"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Zamawiający</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określa niezbędne wymagania sprzętowo-aplikacyjne umożliwiające pracę na Platformie, tj.:</w:t>
      </w:r>
    </w:p>
    <w:p w14:paraId="28E7EB15" w14:textId="77777777" w:rsidR="001269B8" w:rsidRPr="000E1F03"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S</w:t>
      </w:r>
      <w:proofErr w:type="spellStart"/>
      <w:r w:rsidRPr="000E1F03">
        <w:rPr>
          <w:rFonts w:asciiTheme="minorHAnsi" w:hAnsiTheme="minorHAnsi" w:cstheme="minorHAnsi"/>
          <w:sz w:val="21"/>
          <w:szCs w:val="21"/>
        </w:rPr>
        <w:t>tały</w:t>
      </w:r>
      <w:proofErr w:type="spellEnd"/>
      <w:r w:rsidRPr="000E1F03">
        <w:rPr>
          <w:rFonts w:asciiTheme="minorHAnsi" w:hAnsiTheme="minorHAnsi" w:cstheme="minorHAnsi"/>
          <w:sz w:val="21"/>
          <w:szCs w:val="21"/>
        </w:rPr>
        <w:t xml:space="preserve"> dostęp do sieci Internet o gwarantowanej przepustowości nie mniejszej niż 512 </w:t>
      </w:r>
      <w:proofErr w:type="spellStart"/>
      <w:r w:rsidRPr="000E1F03">
        <w:rPr>
          <w:rFonts w:asciiTheme="minorHAnsi" w:hAnsiTheme="minorHAnsi" w:cstheme="minorHAnsi"/>
          <w:sz w:val="21"/>
          <w:szCs w:val="21"/>
        </w:rPr>
        <w:t>kb</w:t>
      </w:r>
      <w:proofErr w:type="spellEnd"/>
      <w:r w:rsidRPr="000E1F03">
        <w:rPr>
          <w:rFonts w:asciiTheme="minorHAnsi" w:hAnsiTheme="minorHAnsi" w:cstheme="minorHAnsi"/>
          <w:sz w:val="21"/>
          <w:szCs w:val="21"/>
        </w:rPr>
        <w:t>/s</w:t>
      </w:r>
      <w:r w:rsidRPr="000E1F03">
        <w:rPr>
          <w:rFonts w:asciiTheme="minorHAnsi" w:hAnsiTheme="minorHAnsi" w:cstheme="minorHAnsi"/>
          <w:sz w:val="21"/>
          <w:szCs w:val="21"/>
          <w:lang w:val="pl-PL"/>
        </w:rPr>
        <w:t>;</w:t>
      </w:r>
    </w:p>
    <w:p w14:paraId="643240CB" w14:textId="77777777" w:rsidR="001269B8" w:rsidRPr="000E1F03"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K</w:t>
      </w:r>
      <w:proofErr w:type="spellStart"/>
      <w:r w:rsidRPr="000E1F03">
        <w:rPr>
          <w:rFonts w:asciiTheme="minorHAnsi" w:hAnsiTheme="minorHAnsi" w:cstheme="minorHAnsi"/>
          <w:sz w:val="21"/>
          <w:szCs w:val="21"/>
        </w:rPr>
        <w:t>omputer</w:t>
      </w:r>
      <w:proofErr w:type="spellEnd"/>
      <w:r w:rsidRPr="000E1F03">
        <w:rPr>
          <w:rFonts w:asciiTheme="minorHAnsi" w:hAnsiTheme="minorHAnsi" w:cstheme="minorHAnsi"/>
          <w:sz w:val="21"/>
          <w:szCs w:val="21"/>
        </w:rPr>
        <w:t xml:space="preserve"> klasy PC lub MAC o następującej konfiguracji: pamięć min. 2 GB Ram, procesor Intel IV 2 GHZ lub nowsza wersja, jeden z systemów operacyjnych </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MS Windows 7, Mac Os x 10 4, Linux, lub nowsze wersje</w:t>
      </w:r>
      <w:r w:rsidRPr="000E1F03">
        <w:rPr>
          <w:rFonts w:asciiTheme="minorHAnsi" w:hAnsiTheme="minorHAnsi" w:cstheme="minorHAnsi"/>
          <w:sz w:val="21"/>
          <w:szCs w:val="21"/>
          <w:lang w:val="pl-PL"/>
        </w:rPr>
        <w:t>;</w:t>
      </w:r>
    </w:p>
    <w:p w14:paraId="76ECA67A" w14:textId="77777777" w:rsidR="001269B8" w:rsidRPr="000E1F03"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ainstalowana</w:t>
      </w:r>
      <w:proofErr w:type="spellEnd"/>
      <w:r w:rsidRPr="000E1F03">
        <w:rPr>
          <w:rFonts w:asciiTheme="minorHAnsi" w:hAnsiTheme="minorHAnsi" w:cstheme="minorHAnsi"/>
          <w:sz w:val="21"/>
          <w:szCs w:val="21"/>
        </w:rPr>
        <w:t xml:space="preserve"> dowolna przeglądarka internetowa</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 przypadku Internet Explorer minimalnie wersja 10</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0.</w:t>
      </w:r>
      <w:r w:rsidRPr="000E1F03">
        <w:rPr>
          <w:rFonts w:asciiTheme="minorHAnsi" w:hAnsiTheme="minorHAnsi" w:cstheme="minorHAnsi"/>
          <w:sz w:val="21"/>
          <w:szCs w:val="21"/>
          <w:lang w:val="pl-PL"/>
        </w:rPr>
        <w:t>;</w:t>
      </w:r>
    </w:p>
    <w:p w14:paraId="6FBB8463" w14:textId="77777777" w:rsidR="001269B8" w:rsidRPr="000E1F03"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W</w:t>
      </w:r>
      <w:r w:rsidRPr="000E1F03">
        <w:rPr>
          <w:rFonts w:asciiTheme="minorHAnsi" w:hAnsiTheme="minorHAnsi" w:cstheme="minorHAnsi"/>
          <w:sz w:val="21"/>
          <w:szCs w:val="21"/>
        </w:rPr>
        <w:t>łączona obsługa JavaScript</w:t>
      </w:r>
      <w:r w:rsidRPr="000E1F03">
        <w:rPr>
          <w:rFonts w:asciiTheme="minorHAnsi" w:hAnsiTheme="minorHAnsi" w:cstheme="minorHAnsi"/>
          <w:sz w:val="21"/>
          <w:szCs w:val="21"/>
          <w:lang w:val="pl-PL"/>
        </w:rPr>
        <w:t>;</w:t>
      </w:r>
    </w:p>
    <w:p w14:paraId="07D2C3BA" w14:textId="77777777" w:rsidR="001269B8" w:rsidRPr="000E1F03"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ainstalowany</w:t>
      </w:r>
      <w:proofErr w:type="spellEnd"/>
      <w:r w:rsidRPr="000E1F03">
        <w:rPr>
          <w:rFonts w:asciiTheme="minorHAnsi" w:hAnsiTheme="minorHAnsi" w:cstheme="minorHAnsi"/>
          <w:sz w:val="21"/>
          <w:szCs w:val="21"/>
        </w:rPr>
        <w:t xml:space="preserve"> program Adobe </w:t>
      </w:r>
      <w:proofErr w:type="spellStart"/>
      <w:r w:rsidRPr="000E1F03">
        <w:rPr>
          <w:rFonts w:asciiTheme="minorHAnsi" w:hAnsiTheme="minorHAnsi" w:cstheme="minorHAnsi"/>
          <w:sz w:val="21"/>
          <w:szCs w:val="21"/>
        </w:rPr>
        <w:t>Acrobat</w:t>
      </w:r>
      <w:proofErr w:type="spellEnd"/>
      <w:r w:rsidRPr="000E1F03">
        <w:rPr>
          <w:rFonts w:asciiTheme="minorHAnsi" w:hAnsiTheme="minorHAnsi" w:cstheme="minorHAnsi"/>
          <w:sz w:val="21"/>
          <w:szCs w:val="21"/>
        </w:rPr>
        <w:t xml:space="preserve"> Reader lub inny obsługujący format plików .pdf</w:t>
      </w:r>
      <w:r w:rsidRPr="000E1F03">
        <w:rPr>
          <w:rFonts w:asciiTheme="minorHAnsi" w:hAnsiTheme="minorHAnsi" w:cstheme="minorHAnsi"/>
          <w:sz w:val="21"/>
          <w:szCs w:val="21"/>
          <w:lang w:val="pl-PL"/>
        </w:rPr>
        <w:t>;</w:t>
      </w:r>
    </w:p>
    <w:p w14:paraId="3BAB707E" w14:textId="77777777" w:rsidR="001269B8" w:rsidRPr="000E1F03"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Szyfrowanie za pomocą protokołu TLS 1.3.</w:t>
      </w:r>
    </w:p>
    <w:p w14:paraId="3B0754E9" w14:textId="77777777" w:rsidR="001269B8"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 xml:space="preserve">Oznaczenie czasu odbioru danych przez </w:t>
      </w:r>
      <w:r w:rsidRPr="000E1F03">
        <w:rPr>
          <w:rFonts w:asciiTheme="minorHAnsi" w:hAnsiTheme="minorHAnsi" w:cstheme="minorHAnsi"/>
          <w:sz w:val="21"/>
          <w:szCs w:val="21"/>
          <w:lang w:val="pl-PL"/>
        </w:rPr>
        <w:t>P</w:t>
      </w:r>
      <w:proofErr w:type="spellStart"/>
      <w:r w:rsidRPr="000E1F03">
        <w:rPr>
          <w:rFonts w:asciiTheme="minorHAnsi" w:hAnsiTheme="minorHAnsi" w:cstheme="minorHAnsi"/>
          <w:sz w:val="21"/>
          <w:szCs w:val="21"/>
        </w:rPr>
        <w:t>latformę</w:t>
      </w:r>
      <w:proofErr w:type="spellEnd"/>
      <w:r w:rsidRPr="000E1F03">
        <w:rPr>
          <w:rFonts w:asciiTheme="minorHAnsi" w:hAnsiTheme="minorHAnsi" w:cstheme="minorHAnsi"/>
          <w:sz w:val="21"/>
          <w:szCs w:val="21"/>
        </w:rPr>
        <w:t xml:space="preserve"> stanowi datę oraz dokładny czas (</w:t>
      </w:r>
      <w:proofErr w:type="spellStart"/>
      <w:r w:rsidRPr="000E1F03">
        <w:rPr>
          <w:rFonts w:asciiTheme="minorHAnsi" w:hAnsiTheme="minorHAnsi" w:cstheme="minorHAnsi"/>
          <w:sz w:val="21"/>
          <w:szCs w:val="21"/>
        </w:rPr>
        <w:t>hh:mm:ss</w:t>
      </w:r>
      <w:proofErr w:type="spellEnd"/>
      <w:r w:rsidRPr="000E1F03">
        <w:rPr>
          <w:rFonts w:asciiTheme="minorHAnsi" w:hAnsiTheme="minorHAnsi" w:cstheme="minorHAnsi"/>
          <w:sz w:val="21"/>
          <w:szCs w:val="21"/>
        </w:rPr>
        <w:t>) generowany w</w:t>
      </w:r>
      <w:r w:rsidRPr="000E1F03">
        <w:rPr>
          <w:rFonts w:asciiTheme="minorHAnsi" w:hAnsiTheme="minorHAnsi" w:cstheme="minorHAnsi"/>
          <w:sz w:val="21"/>
          <w:szCs w:val="21"/>
          <w:lang w:val="pl-PL"/>
        </w:rPr>
        <w:t>edług</w:t>
      </w:r>
      <w:r w:rsidRPr="000E1F03">
        <w:rPr>
          <w:rFonts w:asciiTheme="minorHAnsi" w:hAnsiTheme="minorHAnsi" w:cstheme="minorHAnsi"/>
          <w:sz w:val="21"/>
          <w:szCs w:val="21"/>
        </w:rPr>
        <w:t xml:space="preserve"> czasu lokalnego serwera synchronizowanego z zegarem Głównego Urzędu Miar.</w:t>
      </w:r>
    </w:p>
    <w:p w14:paraId="37E24A31" w14:textId="77777777" w:rsidR="003C77F0" w:rsidRDefault="003C77F0" w:rsidP="003C77F0">
      <w:pPr>
        <w:tabs>
          <w:tab w:val="left" w:pos="851"/>
        </w:tabs>
        <w:spacing w:line="276" w:lineRule="auto"/>
        <w:ind w:left="426"/>
        <w:contextualSpacing/>
        <w:jc w:val="both"/>
        <w:outlineLvl w:val="0"/>
        <w:rPr>
          <w:rFonts w:asciiTheme="minorHAnsi" w:hAnsiTheme="minorHAnsi" w:cstheme="minorHAnsi"/>
          <w:sz w:val="21"/>
          <w:szCs w:val="21"/>
        </w:rPr>
      </w:pPr>
    </w:p>
    <w:p w14:paraId="1D59FAD0" w14:textId="77777777" w:rsidR="003C77F0" w:rsidRPr="003C77F0" w:rsidRDefault="003C77F0" w:rsidP="003C77F0">
      <w:pPr>
        <w:tabs>
          <w:tab w:val="left" w:pos="851"/>
        </w:tabs>
        <w:spacing w:line="276" w:lineRule="auto"/>
        <w:ind w:left="426"/>
        <w:contextualSpacing/>
        <w:jc w:val="both"/>
        <w:outlineLvl w:val="0"/>
        <w:rPr>
          <w:rFonts w:asciiTheme="minorHAnsi" w:hAnsiTheme="minorHAnsi" w:cstheme="minorHAnsi"/>
          <w:sz w:val="21"/>
          <w:szCs w:val="21"/>
        </w:rPr>
      </w:pPr>
    </w:p>
    <w:p w14:paraId="23513EE5"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lang w:eastAsia="pl-PL"/>
        </w:rPr>
        <w:lastRenderedPageBreak/>
        <w:t xml:space="preserve">Zamawiający nie ponosi odpowiedzialności za złożenie </w:t>
      </w:r>
      <w:r w:rsidRPr="000E1F03">
        <w:rPr>
          <w:rFonts w:asciiTheme="minorHAnsi" w:hAnsiTheme="minorHAnsi" w:cstheme="minorHAnsi"/>
          <w:sz w:val="21"/>
          <w:szCs w:val="21"/>
          <w:lang w:val="pl-PL" w:eastAsia="pl-PL"/>
        </w:rPr>
        <w:t xml:space="preserve">przez wykonawcę </w:t>
      </w:r>
      <w:r w:rsidRPr="000E1F03">
        <w:rPr>
          <w:rFonts w:asciiTheme="minorHAnsi" w:hAnsiTheme="minorHAnsi" w:cstheme="minorHAnsi"/>
          <w:sz w:val="21"/>
          <w:szCs w:val="21"/>
          <w:lang w:eastAsia="pl-PL"/>
        </w:rPr>
        <w:t>oferty w sposób niezgodny z INSTRUKCJĄ</w:t>
      </w:r>
      <w:r w:rsidRPr="000E1F03">
        <w:rPr>
          <w:rFonts w:asciiTheme="minorHAnsi" w:hAnsiTheme="minorHAnsi" w:cstheme="minorHAnsi"/>
          <w:sz w:val="21"/>
          <w:szCs w:val="21"/>
          <w:lang w:val="pl-PL" w:eastAsia="pl-PL"/>
        </w:rPr>
        <w:t xml:space="preserve"> </w:t>
      </w:r>
      <w:r w:rsidRPr="000E1F03">
        <w:rPr>
          <w:rFonts w:asciiTheme="minorHAnsi" w:hAnsiTheme="minorHAnsi" w:cstheme="minorHAnsi"/>
          <w:sz w:val="21"/>
          <w:szCs w:val="21"/>
          <w:lang w:eastAsia="pl-PL"/>
        </w:rPr>
        <w:t xml:space="preserve">korzystania z Platformy, </w:t>
      </w:r>
      <w:r w:rsidRPr="000E1F03">
        <w:rPr>
          <w:rFonts w:asciiTheme="minorHAnsi" w:hAnsiTheme="minorHAnsi" w:cstheme="minorHAnsi"/>
          <w:sz w:val="21"/>
          <w:szCs w:val="21"/>
          <w:lang w:val="pl-PL" w:eastAsia="pl-PL"/>
        </w:rPr>
        <w:t xml:space="preserve">o której mowa w </w:t>
      </w:r>
      <w:r w:rsidRPr="000E1F03">
        <w:rPr>
          <w:rFonts w:asciiTheme="minorHAnsi" w:eastAsia="Calibri" w:hAnsiTheme="minorHAnsi" w:cstheme="minorHAnsi"/>
          <w:sz w:val="21"/>
          <w:szCs w:val="21"/>
          <w:lang w:val="pl-PL"/>
        </w:rPr>
        <w:t xml:space="preserve">pkt 2.3., </w:t>
      </w:r>
      <w:r w:rsidRPr="000E1F03">
        <w:rPr>
          <w:rFonts w:asciiTheme="minorHAnsi" w:hAnsiTheme="minorHAnsi" w:cstheme="minorHAnsi"/>
          <w:sz w:val="21"/>
          <w:szCs w:val="21"/>
          <w:lang w:eastAsia="pl-PL"/>
        </w:rPr>
        <w:t xml:space="preserve">w szczególności za sytuację, gdy </w:t>
      </w:r>
      <w:r w:rsidRPr="000E1F03">
        <w:rPr>
          <w:rFonts w:asciiTheme="minorHAnsi" w:hAnsiTheme="minorHAnsi" w:cstheme="minorHAnsi"/>
          <w:sz w:val="21"/>
          <w:szCs w:val="21"/>
          <w:lang w:val="pl-PL" w:eastAsia="pl-PL"/>
        </w:rPr>
        <w:t>z</w:t>
      </w:r>
      <w:proofErr w:type="spellStart"/>
      <w:r w:rsidRPr="000E1F03">
        <w:rPr>
          <w:rFonts w:asciiTheme="minorHAnsi" w:hAnsiTheme="minorHAnsi" w:cstheme="minorHAnsi"/>
          <w:sz w:val="21"/>
          <w:szCs w:val="21"/>
          <w:lang w:eastAsia="pl-PL"/>
        </w:rPr>
        <w:t>amawiający</w:t>
      </w:r>
      <w:proofErr w:type="spellEnd"/>
      <w:r w:rsidRPr="000E1F03">
        <w:rPr>
          <w:rFonts w:asciiTheme="minorHAnsi" w:hAnsiTheme="minorHAnsi" w:cstheme="minorHAnsi"/>
          <w:sz w:val="21"/>
          <w:szCs w:val="21"/>
          <w:lang w:eastAsia="pl-PL"/>
        </w:rPr>
        <w:t xml:space="preserve"> zapozna się z treścią oferty przed upływem terminu składania ofert (np. złożenie oferty w zakładce „WYŚLIJ WIADOMOŚĆ DO </w:t>
      </w:r>
      <w:r w:rsidRPr="000E1F03">
        <w:rPr>
          <w:rFonts w:asciiTheme="minorHAnsi" w:hAnsiTheme="minorHAnsi" w:cstheme="minorHAnsi"/>
          <w:sz w:val="21"/>
          <w:szCs w:val="21"/>
          <w:lang w:val="pl-PL" w:eastAsia="pl-PL"/>
        </w:rPr>
        <w:t>Z</w:t>
      </w:r>
      <w:r w:rsidRPr="000E1F03">
        <w:rPr>
          <w:rFonts w:asciiTheme="minorHAnsi" w:hAnsiTheme="minorHAnsi" w:cstheme="minorHAnsi"/>
          <w:sz w:val="21"/>
          <w:szCs w:val="21"/>
          <w:lang w:eastAsia="pl-PL"/>
        </w:rPr>
        <w:t>AMAWIAJĄCEGO”)</w:t>
      </w:r>
      <w:r w:rsidRPr="000E1F03">
        <w:rPr>
          <w:rFonts w:asciiTheme="minorHAnsi" w:hAnsiTheme="minorHAnsi" w:cstheme="minorHAnsi"/>
          <w:sz w:val="21"/>
          <w:szCs w:val="21"/>
          <w:lang w:val="pl-PL"/>
        </w:rPr>
        <w:t>.</w:t>
      </w:r>
    </w:p>
    <w:p w14:paraId="7EE69F45"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Formaty plików wykorzystywanych przez </w:t>
      </w:r>
      <w:r w:rsidRPr="000E1F03">
        <w:rPr>
          <w:rFonts w:asciiTheme="minorHAnsi" w:hAnsiTheme="minorHAnsi" w:cstheme="minorHAnsi"/>
          <w:sz w:val="21"/>
          <w:szCs w:val="21"/>
          <w:lang w:val="pl-PL"/>
        </w:rPr>
        <w:t>w</w:t>
      </w:r>
      <w:proofErr w:type="spellStart"/>
      <w:r w:rsidRPr="000E1F03">
        <w:rPr>
          <w:rFonts w:asciiTheme="minorHAnsi" w:hAnsiTheme="minorHAnsi" w:cstheme="minorHAnsi"/>
          <w:sz w:val="21"/>
          <w:szCs w:val="21"/>
        </w:rPr>
        <w:t>ykonawców</w:t>
      </w:r>
      <w:proofErr w:type="spellEnd"/>
      <w:r w:rsidRPr="000E1F03">
        <w:rPr>
          <w:rFonts w:asciiTheme="minorHAnsi" w:hAnsiTheme="minorHAnsi" w:cstheme="minorHAnsi"/>
          <w:sz w:val="21"/>
          <w:szCs w:val="21"/>
        </w:rPr>
        <w:t xml:space="preserve"> winny być zgodne z Obwieszczeniem Prezesa Rady ministrów</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z dnia 9</w:t>
      </w:r>
      <w:r w:rsidRPr="000E1F03">
        <w:rPr>
          <w:rFonts w:asciiTheme="minorHAnsi" w:hAnsiTheme="minorHAnsi" w:cstheme="minorHAnsi"/>
          <w:sz w:val="21"/>
          <w:szCs w:val="21"/>
          <w:lang w:val="pl-PL"/>
        </w:rPr>
        <w:t xml:space="preserve"> listopada </w:t>
      </w:r>
      <w:r w:rsidRPr="000E1F03">
        <w:rPr>
          <w:rFonts w:asciiTheme="minorHAnsi" w:hAnsiTheme="minorHAnsi" w:cstheme="minorHAnsi"/>
          <w:sz w:val="21"/>
          <w:szCs w:val="21"/>
        </w:rPr>
        <w:t>2017 r. w sprawie ogłoszenia jednolitego</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tekstu rozporządzenia Rady Ministrów </w:t>
      </w:r>
      <w:r w:rsidRPr="000E1F03">
        <w:rPr>
          <w:rFonts w:asciiTheme="minorHAnsi" w:hAnsiTheme="minorHAnsi" w:cstheme="minorHAnsi"/>
          <w:sz w:val="21"/>
          <w:szCs w:val="21"/>
          <w:lang w:val="pl-PL"/>
        </w:rPr>
        <w:br/>
      </w:r>
      <w:r w:rsidRPr="000E1F03">
        <w:rPr>
          <w:rFonts w:asciiTheme="minorHAnsi" w:hAnsiTheme="minorHAnsi" w:cstheme="minorHAnsi"/>
          <w:sz w:val="21"/>
          <w:szCs w:val="21"/>
        </w:rPr>
        <w:t xml:space="preserve">w </w:t>
      </w:r>
      <w:r w:rsidRPr="000E1F03">
        <w:rPr>
          <w:rFonts w:asciiTheme="minorHAnsi" w:hAnsiTheme="minorHAnsi" w:cstheme="minorHAnsi"/>
          <w:sz w:val="21"/>
          <w:szCs w:val="21"/>
          <w:lang w:val="pl-PL"/>
        </w:rPr>
        <w:t>s</w:t>
      </w:r>
      <w:r w:rsidRPr="000E1F03">
        <w:rPr>
          <w:rFonts w:asciiTheme="minorHAnsi" w:hAnsiTheme="minorHAnsi" w:cstheme="minorHAnsi"/>
          <w:sz w:val="21"/>
          <w:szCs w:val="21"/>
        </w:rPr>
        <w:t>prawie Krajowych Ram Interoperacyjności, minimalnych wymagań dla rejestrów publicznych i wymiany informacji w postaci elektronicznej oraz minimalnych wymagań dla systemów teleinformatycznych</w:t>
      </w:r>
      <w:r w:rsidRPr="000E1F03">
        <w:rPr>
          <w:rFonts w:asciiTheme="minorHAnsi" w:hAnsiTheme="minorHAnsi" w:cstheme="minorHAnsi"/>
          <w:sz w:val="21"/>
          <w:szCs w:val="21"/>
          <w:lang w:val="pl-PL"/>
        </w:rPr>
        <w:t>.</w:t>
      </w:r>
    </w:p>
    <w:p w14:paraId="7079103A" w14:textId="03EBB4A0" w:rsidR="001269B8" w:rsidRPr="008F0D55"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lang w:eastAsia="pl-PL"/>
        </w:rPr>
        <w:t>Zamawiający rekomenduje wykorzystywanie formatów: .pdf, .</w:t>
      </w:r>
      <w:proofErr w:type="spellStart"/>
      <w:r w:rsidRPr="000E1F03">
        <w:rPr>
          <w:rFonts w:asciiTheme="minorHAnsi" w:hAnsiTheme="minorHAnsi" w:cstheme="minorHAnsi"/>
          <w:sz w:val="21"/>
          <w:szCs w:val="21"/>
          <w:lang w:eastAsia="pl-PL"/>
        </w:rPr>
        <w:t>doc</w:t>
      </w:r>
      <w:proofErr w:type="spellEnd"/>
      <w:r w:rsidRPr="000E1F03">
        <w:rPr>
          <w:rFonts w:asciiTheme="minorHAnsi" w:hAnsiTheme="minorHAnsi" w:cstheme="minorHAnsi"/>
          <w:sz w:val="21"/>
          <w:szCs w:val="21"/>
          <w:lang w:eastAsia="pl-PL"/>
        </w:rPr>
        <w:t>, .xls, .jpg (.</w:t>
      </w:r>
      <w:proofErr w:type="spellStart"/>
      <w:r w:rsidRPr="000E1F03">
        <w:rPr>
          <w:rFonts w:asciiTheme="minorHAnsi" w:hAnsiTheme="minorHAnsi" w:cstheme="minorHAnsi"/>
          <w:sz w:val="21"/>
          <w:szCs w:val="21"/>
          <w:lang w:eastAsia="pl-PL"/>
        </w:rPr>
        <w:t>jpeg</w:t>
      </w:r>
      <w:proofErr w:type="spellEnd"/>
      <w:r w:rsidRPr="000E1F03">
        <w:rPr>
          <w:rFonts w:asciiTheme="minorHAnsi" w:hAnsiTheme="minorHAnsi" w:cstheme="minorHAnsi"/>
          <w:sz w:val="21"/>
          <w:szCs w:val="21"/>
          <w:lang w:eastAsia="pl-PL"/>
        </w:rPr>
        <w:t>)</w:t>
      </w:r>
      <w:r w:rsidRPr="000E1F03">
        <w:rPr>
          <w:rFonts w:asciiTheme="minorHAnsi" w:hAnsiTheme="minorHAnsi" w:cstheme="minorHAnsi"/>
          <w:bCs/>
          <w:sz w:val="21"/>
          <w:szCs w:val="21"/>
          <w:lang w:val="pl-PL"/>
        </w:rPr>
        <w:t>,</w:t>
      </w:r>
      <w:r w:rsidRPr="000E1F03">
        <w:rPr>
          <w:rFonts w:asciiTheme="minorHAnsi" w:hAnsiTheme="minorHAnsi" w:cstheme="minorHAnsi"/>
          <w:b/>
          <w:bCs/>
          <w:sz w:val="21"/>
          <w:szCs w:val="21"/>
          <w:lang w:val="pl-PL"/>
        </w:rPr>
        <w:t xml:space="preserve"> ze szczególnym uwzględnieniem .</w:t>
      </w:r>
      <w:r w:rsidRPr="000E1F03">
        <w:rPr>
          <w:rFonts w:asciiTheme="minorHAnsi" w:hAnsiTheme="minorHAnsi" w:cstheme="minorHAnsi"/>
          <w:b/>
          <w:bCs/>
          <w:sz w:val="21"/>
          <w:szCs w:val="21"/>
        </w:rPr>
        <w:t>pdf</w:t>
      </w:r>
      <w:r w:rsidRPr="000E1F03">
        <w:rPr>
          <w:rFonts w:asciiTheme="minorHAnsi" w:hAnsiTheme="minorHAnsi" w:cstheme="minorHAnsi"/>
          <w:bCs/>
          <w:sz w:val="21"/>
          <w:szCs w:val="21"/>
          <w:lang w:val="pl-PL"/>
        </w:rPr>
        <w:t xml:space="preserve">, albowiem </w:t>
      </w:r>
      <w:r w:rsidRPr="000E1F03">
        <w:rPr>
          <w:rFonts w:asciiTheme="minorHAnsi" w:hAnsiTheme="minorHAnsi" w:cstheme="minorHAnsi"/>
          <w:sz w:val="21"/>
          <w:szCs w:val="21"/>
          <w:lang w:val="pl-PL"/>
        </w:rPr>
        <w:t xml:space="preserve">format ten </w:t>
      </w:r>
      <w:r w:rsidRPr="000E1F03">
        <w:rPr>
          <w:rFonts w:asciiTheme="minorHAnsi" w:hAnsiTheme="minorHAnsi" w:cstheme="minorHAnsi"/>
          <w:sz w:val="21"/>
          <w:szCs w:val="21"/>
        </w:rPr>
        <w:t>zapewnia największą integralność danych w pliku</w:t>
      </w:r>
      <w:r w:rsidRPr="000E1F03">
        <w:rPr>
          <w:rFonts w:asciiTheme="minorHAnsi" w:hAnsiTheme="minorHAnsi" w:cstheme="minorHAnsi"/>
          <w:sz w:val="21"/>
          <w:szCs w:val="21"/>
          <w:lang w:val="pl-PL"/>
        </w:rPr>
        <w:t>.</w:t>
      </w:r>
    </w:p>
    <w:p w14:paraId="6F706C24" w14:textId="5C5797DA" w:rsidR="001269B8" w:rsidRPr="00452748"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W celu ewentualnej kompresji danych, </w:t>
      </w: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amawiający</w:t>
      </w:r>
      <w:proofErr w:type="spellEnd"/>
      <w:r w:rsidRPr="000E1F03">
        <w:rPr>
          <w:rFonts w:asciiTheme="minorHAnsi" w:hAnsiTheme="minorHAnsi" w:cstheme="minorHAnsi"/>
          <w:sz w:val="21"/>
          <w:szCs w:val="21"/>
        </w:rPr>
        <w:t xml:space="preserve"> rekomenduje wykorzystanie jednego z formatów: </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 xml:space="preserve">zip, </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7</w:t>
      </w:r>
      <w:r w:rsidRPr="000E1F03">
        <w:rPr>
          <w:rFonts w:asciiTheme="minorHAnsi" w:hAnsiTheme="minorHAnsi" w:cstheme="minorHAnsi"/>
          <w:sz w:val="21"/>
          <w:szCs w:val="21"/>
          <w:lang w:val="pl-PL"/>
        </w:rPr>
        <w:t>z; d</w:t>
      </w:r>
      <w:r w:rsidRPr="000E1F03">
        <w:rPr>
          <w:rFonts w:asciiTheme="minorHAnsi" w:hAnsiTheme="minorHAnsi" w:cstheme="minorHAnsi"/>
          <w:sz w:val="21"/>
          <w:szCs w:val="21"/>
        </w:rPr>
        <w:t xml:space="preserve">o formatów uznawanych za powszechne </w:t>
      </w:r>
      <w:r w:rsidRPr="000E1F03">
        <w:rPr>
          <w:rFonts w:asciiTheme="minorHAnsi" w:hAnsiTheme="minorHAnsi" w:cstheme="minorHAnsi"/>
          <w:b/>
          <w:sz w:val="21"/>
          <w:szCs w:val="21"/>
        </w:rPr>
        <w:t xml:space="preserve">a </w:t>
      </w:r>
      <w:r w:rsidRPr="000E1F03">
        <w:rPr>
          <w:rFonts w:asciiTheme="minorHAnsi" w:hAnsiTheme="minorHAnsi" w:cstheme="minorHAnsi"/>
          <w:b/>
          <w:sz w:val="21"/>
          <w:szCs w:val="21"/>
          <w:lang w:val="pl-PL"/>
        </w:rPr>
        <w:t>NIE</w:t>
      </w:r>
      <w:r w:rsidRPr="000E1F03">
        <w:rPr>
          <w:rFonts w:asciiTheme="minorHAnsi" w:hAnsiTheme="minorHAnsi" w:cstheme="minorHAnsi"/>
          <w:b/>
          <w:sz w:val="21"/>
          <w:szCs w:val="21"/>
        </w:rPr>
        <w:t xml:space="preserve"> występujących</w:t>
      </w:r>
      <w:r w:rsidRPr="000E1F03">
        <w:rPr>
          <w:rFonts w:asciiTheme="minorHAnsi" w:hAnsiTheme="minorHAnsi" w:cstheme="minorHAnsi"/>
          <w:sz w:val="21"/>
          <w:szCs w:val="21"/>
        </w:rPr>
        <w:t xml:space="preserve"> w rozporządzeniu</w:t>
      </w:r>
      <w:r w:rsidRPr="000E1F03">
        <w:rPr>
          <w:rFonts w:asciiTheme="minorHAnsi" w:hAnsiTheme="minorHAnsi" w:cstheme="minorHAnsi"/>
          <w:sz w:val="21"/>
          <w:szCs w:val="21"/>
          <w:lang w:val="pl-PL"/>
        </w:rPr>
        <w:t xml:space="preserve">, o którym mowa w pkt 34 </w:t>
      </w:r>
      <w:r w:rsidRPr="000E1F03">
        <w:rPr>
          <w:rFonts w:asciiTheme="minorHAnsi" w:hAnsiTheme="minorHAnsi" w:cstheme="minorHAnsi"/>
          <w:sz w:val="21"/>
          <w:szCs w:val="21"/>
        </w:rPr>
        <w:t>należą:</w:t>
      </w:r>
      <w:r w:rsidRPr="000E1F03">
        <w:rPr>
          <w:rFonts w:asciiTheme="minorHAnsi" w:hAnsiTheme="minorHAnsi" w:cstheme="minorHAnsi"/>
          <w:sz w:val="21"/>
          <w:szCs w:val="21"/>
          <w:lang w:val="pl-PL"/>
        </w:rPr>
        <w:t xml:space="preserve"> .</w:t>
      </w:r>
      <w:proofErr w:type="spellStart"/>
      <w:r w:rsidRPr="000E1F03">
        <w:rPr>
          <w:rFonts w:asciiTheme="minorHAnsi" w:hAnsiTheme="minorHAnsi" w:cstheme="minorHAnsi"/>
          <w:sz w:val="21"/>
          <w:szCs w:val="21"/>
          <w:lang w:val="pl-PL"/>
        </w:rPr>
        <w:t>rar</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.gif</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bmp</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numbers</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pages</w:t>
      </w:r>
      <w:proofErr w:type="spellEnd"/>
      <w:r w:rsidRPr="000E1F03">
        <w:rPr>
          <w:rFonts w:asciiTheme="minorHAnsi" w:hAnsiTheme="minorHAnsi" w:cstheme="minorHAnsi"/>
          <w:sz w:val="21"/>
          <w:szCs w:val="21"/>
        </w:rPr>
        <w:t>.</w:t>
      </w:r>
      <w:r w:rsidRPr="000E1F03">
        <w:rPr>
          <w:rFonts w:asciiTheme="minorHAnsi" w:hAnsiTheme="minorHAnsi" w:cstheme="minorHAnsi"/>
          <w:sz w:val="21"/>
          <w:szCs w:val="21"/>
          <w:lang w:val="pl-PL"/>
        </w:rPr>
        <w:t>;</w:t>
      </w:r>
      <w:r w:rsidR="00452748">
        <w:rPr>
          <w:rFonts w:asciiTheme="minorHAnsi" w:hAnsiTheme="minorHAnsi" w:cstheme="minorHAnsi"/>
          <w:sz w:val="21"/>
          <w:szCs w:val="21"/>
          <w:lang w:val="pl-PL"/>
        </w:rPr>
        <w:t xml:space="preserve"> </w:t>
      </w:r>
      <w:r w:rsidRPr="00452748">
        <w:rPr>
          <w:rFonts w:asciiTheme="minorHAnsi" w:hAnsiTheme="minorHAnsi" w:cstheme="minorHAnsi"/>
          <w:b/>
          <w:sz w:val="21"/>
          <w:szCs w:val="21"/>
          <w:u w:val="single"/>
          <w:lang w:val="pl-PL"/>
        </w:rPr>
        <w:t>d</w:t>
      </w:r>
      <w:proofErr w:type="spellStart"/>
      <w:r w:rsidRPr="00452748">
        <w:rPr>
          <w:rFonts w:asciiTheme="minorHAnsi" w:hAnsiTheme="minorHAnsi" w:cstheme="minorHAnsi"/>
          <w:b/>
          <w:sz w:val="21"/>
          <w:szCs w:val="21"/>
          <w:u w:val="single"/>
        </w:rPr>
        <w:t>okumenty</w:t>
      </w:r>
      <w:proofErr w:type="spellEnd"/>
      <w:r w:rsidRPr="00452748">
        <w:rPr>
          <w:rFonts w:asciiTheme="minorHAnsi" w:hAnsiTheme="minorHAnsi" w:cstheme="minorHAnsi"/>
          <w:b/>
          <w:sz w:val="21"/>
          <w:szCs w:val="21"/>
          <w:u w:val="single"/>
        </w:rPr>
        <w:t xml:space="preserve"> złożone w takich plikach zostaną potraktowane za złożone nieskutecznie</w:t>
      </w:r>
      <w:r w:rsidRPr="00452748">
        <w:rPr>
          <w:rFonts w:asciiTheme="minorHAnsi" w:hAnsiTheme="minorHAnsi" w:cstheme="minorHAnsi"/>
          <w:b/>
          <w:sz w:val="21"/>
          <w:szCs w:val="21"/>
          <w:u w:val="single"/>
          <w:lang w:val="pl-PL" w:eastAsia="pl-PL"/>
        </w:rPr>
        <w:t xml:space="preserve">, chyba że można będzie rozpakować te pliki za pomocą </w:t>
      </w:r>
      <w:r w:rsidRPr="00452748">
        <w:rPr>
          <w:rFonts w:asciiTheme="minorHAnsi" w:hAnsiTheme="minorHAnsi" w:cstheme="minorHAnsi"/>
          <w:b/>
          <w:sz w:val="21"/>
          <w:szCs w:val="21"/>
          <w:u w:val="single"/>
          <w:lang w:eastAsia="pl-PL"/>
        </w:rPr>
        <w:t xml:space="preserve">jednego z </w:t>
      </w:r>
      <w:r w:rsidRPr="00452748">
        <w:rPr>
          <w:rFonts w:asciiTheme="minorHAnsi" w:hAnsiTheme="minorHAnsi" w:cstheme="minorHAnsi"/>
          <w:b/>
          <w:sz w:val="21"/>
          <w:szCs w:val="21"/>
          <w:u w:val="single"/>
          <w:lang w:val="pl-PL" w:eastAsia="pl-PL"/>
        </w:rPr>
        <w:t xml:space="preserve">rekomendowanych </w:t>
      </w:r>
      <w:r w:rsidRPr="00452748">
        <w:rPr>
          <w:rFonts w:asciiTheme="minorHAnsi" w:hAnsiTheme="minorHAnsi" w:cstheme="minorHAnsi"/>
          <w:b/>
          <w:sz w:val="21"/>
          <w:szCs w:val="21"/>
          <w:u w:val="single"/>
          <w:lang w:eastAsia="pl-PL"/>
        </w:rPr>
        <w:t>formatów</w:t>
      </w:r>
      <w:r w:rsidRPr="00452748">
        <w:rPr>
          <w:rFonts w:asciiTheme="minorHAnsi" w:hAnsiTheme="minorHAnsi" w:cstheme="minorHAnsi"/>
          <w:b/>
          <w:sz w:val="21"/>
          <w:szCs w:val="21"/>
          <w:u w:val="single"/>
          <w:lang w:val="pl-PL" w:eastAsia="pl-PL"/>
        </w:rPr>
        <w:t xml:space="preserve"> (.</w:t>
      </w:r>
      <w:r w:rsidRPr="00452748">
        <w:rPr>
          <w:rFonts w:asciiTheme="minorHAnsi" w:hAnsiTheme="minorHAnsi" w:cstheme="minorHAnsi"/>
          <w:b/>
          <w:sz w:val="21"/>
          <w:szCs w:val="21"/>
          <w:u w:val="single"/>
          <w:lang w:eastAsia="pl-PL"/>
        </w:rPr>
        <w:t>zip</w:t>
      </w:r>
      <w:r w:rsidRPr="00452748">
        <w:rPr>
          <w:rFonts w:asciiTheme="minorHAnsi" w:hAnsiTheme="minorHAnsi" w:cstheme="minorHAnsi"/>
          <w:b/>
          <w:sz w:val="21"/>
          <w:szCs w:val="21"/>
          <w:u w:val="single"/>
          <w:lang w:val="pl-PL" w:eastAsia="pl-PL"/>
        </w:rPr>
        <w:t xml:space="preserve"> lub .</w:t>
      </w:r>
      <w:r w:rsidRPr="00452748">
        <w:rPr>
          <w:rFonts w:asciiTheme="minorHAnsi" w:hAnsiTheme="minorHAnsi" w:cstheme="minorHAnsi"/>
          <w:b/>
          <w:sz w:val="21"/>
          <w:szCs w:val="21"/>
          <w:u w:val="single"/>
          <w:lang w:eastAsia="pl-PL"/>
        </w:rPr>
        <w:t>7</w:t>
      </w:r>
      <w:r w:rsidRPr="00452748">
        <w:rPr>
          <w:rFonts w:asciiTheme="minorHAnsi" w:hAnsiTheme="minorHAnsi" w:cstheme="minorHAnsi"/>
          <w:b/>
          <w:sz w:val="21"/>
          <w:szCs w:val="21"/>
          <w:u w:val="single"/>
          <w:lang w:val="pl-PL" w:eastAsia="pl-PL"/>
        </w:rPr>
        <w:t>z)</w:t>
      </w:r>
      <w:r w:rsidRPr="00452748">
        <w:rPr>
          <w:rFonts w:asciiTheme="minorHAnsi" w:hAnsiTheme="minorHAnsi" w:cstheme="minorHAnsi"/>
          <w:sz w:val="21"/>
          <w:szCs w:val="21"/>
          <w:lang w:val="pl-PL"/>
        </w:rPr>
        <w:t xml:space="preserve">; </w:t>
      </w:r>
      <w:r w:rsidRPr="00452748">
        <w:rPr>
          <w:rFonts w:asciiTheme="minorHAnsi" w:hAnsiTheme="minorHAnsi" w:cstheme="minorHAnsi"/>
          <w:sz w:val="21"/>
          <w:szCs w:val="21"/>
        </w:rPr>
        <w:t>zaleca się wcześniejsze podpisanie każdego ze skompresowanych plików przed ich spakowaniem.</w:t>
      </w:r>
    </w:p>
    <w:p w14:paraId="46F190A5" w14:textId="77777777" w:rsidR="001269B8"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zwraca uwagę na ograniczenia wielkości plików podpisywanych profilem zaufanym, który wynosi maksymalnie 10</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MB, oraz na ograniczenie wielkości plików podpisywanych w aplikacji </w:t>
      </w:r>
      <w:proofErr w:type="spellStart"/>
      <w:r w:rsidRPr="000E1F03">
        <w:rPr>
          <w:rFonts w:asciiTheme="minorHAnsi" w:hAnsiTheme="minorHAnsi" w:cstheme="minorHAnsi"/>
          <w:sz w:val="21"/>
          <w:szCs w:val="21"/>
        </w:rPr>
        <w:t>eDoApp</w:t>
      </w:r>
      <w:proofErr w:type="spellEnd"/>
      <w:r w:rsidRPr="000E1F03">
        <w:rPr>
          <w:rFonts w:asciiTheme="minorHAnsi" w:hAnsiTheme="minorHAnsi" w:cstheme="minorHAnsi"/>
          <w:sz w:val="21"/>
          <w:szCs w:val="21"/>
        </w:rPr>
        <w:t xml:space="preserve"> służącej do składania podpisu osobistego, który wynosi maksymalnie 5</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MB.</w:t>
      </w:r>
    </w:p>
    <w:p w14:paraId="3C46F59D" w14:textId="4E9F3E42" w:rsidR="001269B8" w:rsidRPr="00E6692F"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b/>
          <w:sz w:val="21"/>
          <w:szCs w:val="21"/>
        </w:rPr>
        <w:t xml:space="preserve">Ze względu na niskie ryzyko naruszenia integralności pliku oraz łatwiejszą weryfikację podpisu </w:t>
      </w:r>
      <w:r w:rsidRPr="000E1F03">
        <w:rPr>
          <w:rFonts w:asciiTheme="minorHAnsi" w:hAnsiTheme="minorHAnsi" w:cstheme="minorHAnsi"/>
          <w:b/>
          <w:sz w:val="21"/>
          <w:szCs w:val="21"/>
          <w:lang w:val="pl-PL"/>
        </w:rPr>
        <w:t>z</w:t>
      </w:r>
      <w:proofErr w:type="spellStart"/>
      <w:r w:rsidRPr="000E1F03">
        <w:rPr>
          <w:rFonts w:asciiTheme="minorHAnsi" w:hAnsiTheme="minorHAnsi" w:cstheme="minorHAnsi"/>
          <w:b/>
          <w:sz w:val="21"/>
          <w:szCs w:val="21"/>
        </w:rPr>
        <w:t>amawiający</w:t>
      </w:r>
      <w:proofErr w:type="spellEnd"/>
      <w:r w:rsidRPr="000E1F03">
        <w:rPr>
          <w:rFonts w:asciiTheme="minorHAnsi" w:hAnsiTheme="minorHAnsi" w:cstheme="minorHAnsi"/>
          <w:b/>
          <w:sz w:val="21"/>
          <w:szCs w:val="21"/>
        </w:rPr>
        <w:t xml:space="preserve"> zaleca, w miarę możliwości, przekonwertowanie plików składających się na ofertę na rozszerzenie .pdf </w:t>
      </w:r>
      <w:r w:rsidR="00FA2C16">
        <w:rPr>
          <w:rFonts w:asciiTheme="minorHAnsi" w:hAnsiTheme="minorHAnsi" w:cstheme="minorHAnsi"/>
          <w:b/>
          <w:sz w:val="21"/>
          <w:szCs w:val="21"/>
          <w:lang w:val="pl-PL"/>
        </w:rPr>
        <w:br/>
      </w:r>
      <w:r w:rsidRPr="000E1F03">
        <w:rPr>
          <w:rFonts w:asciiTheme="minorHAnsi" w:hAnsiTheme="minorHAnsi" w:cstheme="minorHAnsi"/>
          <w:b/>
          <w:sz w:val="21"/>
          <w:szCs w:val="21"/>
        </w:rPr>
        <w:t xml:space="preserve">i opatrzenie ich podpisem kwalifikowanym w formacie </w:t>
      </w:r>
      <w:proofErr w:type="spellStart"/>
      <w:r w:rsidRPr="000E1F03">
        <w:rPr>
          <w:rFonts w:asciiTheme="minorHAnsi" w:hAnsiTheme="minorHAnsi" w:cstheme="minorHAnsi"/>
          <w:b/>
          <w:sz w:val="21"/>
          <w:szCs w:val="21"/>
        </w:rPr>
        <w:t>PAdES</w:t>
      </w:r>
      <w:proofErr w:type="spellEnd"/>
      <w:r w:rsidRPr="000E1F03">
        <w:rPr>
          <w:rFonts w:asciiTheme="minorHAnsi" w:hAnsiTheme="minorHAnsi" w:cstheme="minorHAnsi"/>
          <w:bCs/>
          <w:sz w:val="21"/>
          <w:szCs w:val="21"/>
        </w:rPr>
        <w:t>.</w:t>
      </w:r>
    </w:p>
    <w:p w14:paraId="5F567EE2"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Pliki w innych formatach niż .pdf zaleca się opatrzyć podpisem w formacie </w:t>
      </w:r>
      <w:proofErr w:type="spellStart"/>
      <w:r w:rsidRPr="000E1F03">
        <w:rPr>
          <w:rFonts w:asciiTheme="minorHAnsi" w:hAnsiTheme="minorHAnsi" w:cstheme="minorHAnsi"/>
          <w:sz w:val="21"/>
          <w:szCs w:val="21"/>
        </w:rPr>
        <w:t>XAdES</w:t>
      </w:r>
      <w:proofErr w:type="spellEnd"/>
      <w:r w:rsidRPr="000E1F03">
        <w:rPr>
          <w:rFonts w:asciiTheme="minorHAnsi" w:hAnsiTheme="minorHAnsi" w:cstheme="minorHAnsi"/>
          <w:sz w:val="21"/>
          <w:szCs w:val="21"/>
        </w:rPr>
        <w:t xml:space="preserve"> o typie zewnętrznym</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u w:val="single"/>
          <w:lang w:val="pl-PL"/>
        </w:rPr>
        <w:t>w</w:t>
      </w:r>
      <w:proofErr w:type="spellStart"/>
      <w:r w:rsidRPr="000E1F03">
        <w:rPr>
          <w:rFonts w:asciiTheme="minorHAnsi" w:hAnsiTheme="minorHAnsi" w:cstheme="minorHAnsi"/>
          <w:sz w:val="21"/>
          <w:szCs w:val="21"/>
          <w:u w:val="single"/>
        </w:rPr>
        <w:t>ykonawca</w:t>
      </w:r>
      <w:proofErr w:type="spellEnd"/>
      <w:r w:rsidRPr="000E1F03">
        <w:rPr>
          <w:rFonts w:asciiTheme="minorHAnsi" w:hAnsiTheme="minorHAnsi" w:cstheme="minorHAnsi"/>
          <w:sz w:val="21"/>
          <w:szCs w:val="21"/>
          <w:u w:val="single"/>
        </w:rPr>
        <w:t xml:space="preserve"> powinien pamiętać, aby plik z podpisem przekazywać łącznie z dokumentem podpisywanym</w:t>
      </w:r>
      <w:r w:rsidRPr="000E1F03">
        <w:rPr>
          <w:rFonts w:asciiTheme="minorHAnsi" w:hAnsiTheme="minorHAnsi" w:cstheme="minorHAnsi"/>
          <w:sz w:val="21"/>
          <w:szCs w:val="21"/>
        </w:rPr>
        <w:t>.</w:t>
      </w:r>
    </w:p>
    <w:p w14:paraId="144E7EC5"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zaleca, aby w przypadku podpisywania pliku przez kilka osób, stosować podpisy tego samego rodzaju</w:t>
      </w:r>
      <w:r w:rsidRPr="000E1F03">
        <w:rPr>
          <w:rFonts w:asciiTheme="minorHAnsi" w:hAnsiTheme="minorHAnsi" w:cstheme="minorHAnsi"/>
          <w:sz w:val="21"/>
          <w:szCs w:val="21"/>
          <w:lang w:val="pl-PL"/>
        </w:rPr>
        <w:t>; p</w:t>
      </w:r>
      <w:r w:rsidRPr="000E1F03">
        <w:rPr>
          <w:rFonts w:asciiTheme="minorHAnsi" w:hAnsiTheme="minorHAnsi" w:cstheme="minorHAnsi"/>
          <w:sz w:val="21"/>
          <w:szCs w:val="21"/>
        </w:rPr>
        <w:t xml:space="preserve">odpisywanie różnymi rodzajami podpisów np. osobistym i kwalifikowanym może doprowadzić do problemów </w:t>
      </w:r>
      <w:r w:rsidRPr="000E1F03">
        <w:rPr>
          <w:rFonts w:asciiTheme="minorHAnsi" w:hAnsiTheme="minorHAnsi" w:cstheme="minorHAnsi"/>
          <w:sz w:val="21"/>
          <w:szCs w:val="21"/>
        </w:rPr>
        <w:br/>
        <w:t>w weryfikacji plików, dlatego też zamawiający zaleca, aby wykonawca z odpowiednim wyprzedzeniem przetestował możliwość prawidłowego wykorzystania wybranej metody podpisania plików</w:t>
      </w:r>
      <w:r w:rsidRPr="000E1F03">
        <w:rPr>
          <w:rFonts w:asciiTheme="minorHAnsi" w:hAnsiTheme="minorHAnsi" w:cstheme="minorHAnsi"/>
          <w:sz w:val="21"/>
          <w:szCs w:val="21"/>
          <w:lang w:val="pl-PL"/>
        </w:rPr>
        <w:t>.</w:t>
      </w:r>
    </w:p>
    <w:p w14:paraId="2261F6CD"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Zamawiający zaleca aby </w:t>
      </w:r>
      <w:r w:rsidRPr="000E1F03">
        <w:rPr>
          <w:rFonts w:asciiTheme="minorHAnsi" w:hAnsiTheme="minorHAnsi" w:cstheme="minorHAnsi"/>
          <w:sz w:val="21"/>
          <w:szCs w:val="21"/>
          <w:u w:val="single"/>
        </w:rPr>
        <w:t>nie wprowadzać</w:t>
      </w:r>
      <w:r w:rsidRPr="000E1F03">
        <w:rPr>
          <w:rFonts w:asciiTheme="minorHAnsi" w:hAnsiTheme="minorHAnsi" w:cstheme="minorHAnsi"/>
          <w:sz w:val="21"/>
          <w:szCs w:val="21"/>
        </w:rPr>
        <w:t xml:space="preserve"> jakichkolwiek zmian w plikach po podpisaniu ich podpisem</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kwalifikowanym</w:t>
      </w:r>
      <w:r w:rsidRPr="000E1F03">
        <w:rPr>
          <w:rFonts w:asciiTheme="minorHAnsi" w:hAnsiTheme="minorHAnsi" w:cstheme="minorHAnsi"/>
          <w:sz w:val="21"/>
          <w:szCs w:val="21"/>
          <w:lang w:val="pl-PL"/>
        </w:rPr>
        <w:t>; m</w:t>
      </w:r>
      <w:proofErr w:type="spellStart"/>
      <w:r w:rsidRPr="000E1F03">
        <w:rPr>
          <w:rFonts w:asciiTheme="minorHAnsi" w:hAnsiTheme="minorHAnsi" w:cstheme="minorHAnsi"/>
          <w:sz w:val="21"/>
          <w:szCs w:val="21"/>
        </w:rPr>
        <w:t>oże</w:t>
      </w:r>
      <w:proofErr w:type="spellEnd"/>
      <w:r w:rsidRPr="000E1F03">
        <w:rPr>
          <w:rFonts w:asciiTheme="minorHAnsi" w:hAnsiTheme="minorHAnsi" w:cstheme="minorHAnsi"/>
          <w:sz w:val="21"/>
          <w:szCs w:val="21"/>
        </w:rPr>
        <w:t xml:space="preserve"> to skutkować naruszeniem integralności plików, co równoważne będzie</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z koniecznością odrzucenia oferty</w:t>
      </w:r>
      <w:r w:rsidRPr="000E1F03">
        <w:rPr>
          <w:rFonts w:asciiTheme="minorHAnsi" w:hAnsiTheme="minorHAnsi" w:cstheme="minorHAnsi"/>
          <w:sz w:val="21"/>
          <w:szCs w:val="21"/>
          <w:lang w:val="pl-PL"/>
        </w:rPr>
        <w:t>.</w:t>
      </w:r>
    </w:p>
    <w:p w14:paraId="2345E8E5"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rekomenduje wykorzystanie podpisu z kwalifikowanym znacznikiem czasu.</w:t>
      </w:r>
    </w:p>
    <w:p w14:paraId="4C046B8A"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iają</w:t>
      </w:r>
      <w:r w:rsidRPr="000E1F03">
        <w:rPr>
          <w:rFonts w:asciiTheme="minorHAnsi" w:hAnsiTheme="minorHAnsi" w:cstheme="minorHAnsi"/>
          <w:spacing w:val="-1"/>
          <w:sz w:val="21"/>
          <w:szCs w:val="21"/>
        </w:rPr>
        <w:t>c</w:t>
      </w:r>
      <w:r w:rsidRPr="000E1F03">
        <w:rPr>
          <w:rFonts w:asciiTheme="minorHAnsi" w:hAnsiTheme="minorHAnsi" w:cstheme="minorHAnsi"/>
          <w:sz w:val="21"/>
          <w:szCs w:val="21"/>
        </w:rPr>
        <w:t xml:space="preserve">y </w:t>
      </w:r>
      <w:r w:rsidRPr="000E1F03">
        <w:rPr>
          <w:rFonts w:asciiTheme="minorHAnsi" w:hAnsiTheme="minorHAnsi" w:cstheme="minorHAnsi"/>
          <w:spacing w:val="-1"/>
          <w:sz w:val="21"/>
          <w:szCs w:val="21"/>
        </w:rPr>
        <w:t>sugeruje, aby korespondencja</w:t>
      </w:r>
      <w:r w:rsidRPr="000E1F03">
        <w:rPr>
          <w:rFonts w:asciiTheme="minorHAnsi" w:hAnsiTheme="minorHAnsi" w:cstheme="minorHAnsi"/>
          <w:spacing w:val="1"/>
          <w:sz w:val="21"/>
          <w:szCs w:val="21"/>
        </w:rPr>
        <w:t xml:space="preserve"> d</w:t>
      </w:r>
      <w:r w:rsidRPr="000E1F03">
        <w:rPr>
          <w:rFonts w:asciiTheme="minorHAnsi" w:hAnsiTheme="minorHAnsi" w:cstheme="minorHAnsi"/>
          <w:spacing w:val="-2"/>
          <w:sz w:val="21"/>
          <w:szCs w:val="21"/>
        </w:rPr>
        <w:t>o</w:t>
      </w:r>
      <w:r w:rsidRPr="000E1F03">
        <w:rPr>
          <w:rFonts w:asciiTheme="minorHAnsi" w:hAnsiTheme="minorHAnsi" w:cstheme="minorHAnsi"/>
          <w:spacing w:val="1"/>
          <w:sz w:val="21"/>
          <w:szCs w:val="21"/>
        </w:rPr>
        <w:t>t</w:t>
      </w:r>
      <w:r w:rsidRPr="000E1F03">
        <w:rPr>
          <w:rFonts w:asciiTheme="minorHAnsi" w:hAnsiTheme="minorHAnsi" w:cstheme="minorHAnsi"/>
          <w:sz w:val="21"/>
          <w:szCs w:val="21"/>
        </w:rPr>
        <w:t>y</w:t>
      </w:r>
      <w:r w:rsidRPr="000E1F03">
        <w:rPr>
          <w:rFonts w:asciiTheme="minorHAnsi" w:hAnsiTheme="minorHAnsi" w:cstheme="minorHAnsi"/>
          <w:spacing w:val="-1"/>
          <w:sz w:val="21"/>
          <w:szCs w:val="21"/>
        </w:rPr>
        <w:t>c</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 xml:space="preserve">ąca </w:t>
      </w:r>
      <w:r w:rsidRPr="000E1F03">
        <w:rPr>
          <w:rFonts w:asciiTheme="minorHAnsi" w:hAnsiTheme="minorHAnsi" w:cstheme="minorHAnsi"/>
          <w:spacing w:val="2"/>
          <w:sz w:val="21"/>
          <w:szCs w:val="21"/>
        </w:rPr>
        <w:t xml:space="preserve">niniejszego </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o</w:t>
      </w:r>
      <w:r w:rsidRPr="000E1F03">
        <w:rPr>
          <w:rFonts w:asciiTheme="minorHAnsi" w:hAnsiTheme="minorHAnsi" w:cstheme="minorHAnsi"/>
          <w:spacing w:val="-3"/>
          <w:sz w:val="21"/>
          <w:szCs w:val="21"/>
        </w:rPr>
        <w:t>s</w:t>
      </w:r>
      <w:r w:rsidRPr="000E1F03">
        <w:rPr>
          <w:rFonts w:asciiTheme="minorHAnsi" w:hAnsiTheme="minorHAnsi" w:cstheme="minorHAnsi"/>
          <w:spacing w:val="1"/>
          <w:sz w:val="21"/>
          <w:szCs w:val="21"/>
        </w:rPr>
        <w:t>t</w:t>
      </w:r>
      <w:r w:rsidRPr="000E1F03">
        <w:rPr>
          <w:rFonts w:asciiTheme="minorHAnsi" w:hAnsiTheme="minorHAnsi" w:cstheme="minorHAnsi"/>
          <w:spacing w:val="-2"/>
          <w:sz w:val="21"/>
          <w:szCs w:val="21"/>
        </w:rPr>
        <w:t>ę</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a</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ia o </w:t>
      </w:r>
      <w:r w:rsidRPr="000E1F03">
        <w:rPr>
          <w:rFonts w:asciiTheme="minorHAnsi" w:hAnsiTheme="minorHAnsi" w:cstheme="minorHAnsi"/>
          <w:spacing w:val="-1"/>
          <w:sz w:val="21"/>
          <w:szCs w:val="21"/>
        </w:rPr>
        <w:t>u</w:t>
      </w:r>
      <w:r w:rsidRPr="000E1F03">
        <w:rPr>
          <w:rFonts w:asciiTheme="minorHAnsi" w:hAnsiTheme="minorHAnsi" w:cstheme="minorHAnsi"/>
          <w:spacing w:val="1"/>
          <w:sz w:val="21"/>
          <w:szCs w:val="21"/>
        </w:rPr>
        <w:t>dz</w:t>
      </w:r>
      <w:r w:rsidRPr="000E1F03">
        <w:rPr>
          <w:rFonts w:asciiTheme="minorHAnsi" w:hAnsiTheme="minorHAnsi" w:cstheme="minorHAnsi"/>
          <w:sz w:val="21"/>
          <w:szCs w:val="21"/>
        </w:rPr>
        <w:t>ie</w:t>
      </w:r>
      <w:r w:rsidRPr="000E1F03">
        <w:rPr>
          <w:rFonts w:asciiTheme="minorHAnsi" w:hAnsiTheme="minorHAnsi" w:cstheme="minorHAnsi"/>
          <w:spacing w:val="-2"/>
          <w:sz w:val="21"/>
          <w:szCs w:val="21"/>
        </w:rPr>
        <w:t>l</w:t>
      </w:r>
      <w:r w:rsidRPr="000E1F03">
        <w:rPr>
          <w:rFonts w:asciiTheme="minorHAnsi" w:hAnsiTheme="minorHAnsi" w:cstheme="minorHAnsi"/>
          <w:sz w:val="21"/>
          <w:szCs w:val="21"/>
        </w:rPr>
        <w:t>e</w:t>
      </w:r>
      <w:r w:rsidRPr="000E1F03">
        <w:rPr>
          <w:rFonts w:asciiTheme="minorHAnsi" w:hAnsiTheme="minorHAnsi" w:cstheme="minorHAnsi"/>
          <w:spacing w:val="1"/>
          <w:sz w:val="21"/>
          <w:szCs w:val="21"/>
        </w:rPr>
        <w:t>n</w:t>
      </w:r>
      <w:r w:rsidRPr="000E1F03">
        <w:rPr>
          <w:rFonts w:asciiTheme="minorHAnsi" w:hAnsiTheme="minorHAnsi" w:cstheme="minorHAnsi"/>
          <w:spacing w:val="-2"/>
          <w:sz w:val="21"/>
          <w:szCs w:val="21"/>
        </w:rPr>
        <w:t>i</w:t>
      </w:r>
      <w:r w:rsidRPr="000E1F03">
        <w:rPr>
          <w:rFonts w:asciiTheme="minorHAnsi" w:hAnsiTheme="minorHAnsi" w:cstheme="minorHAnsi"/>
          <w:sz w:val="21"/>
          <w:szCs w:val="21"/>
        </w:rPr>
        <w:t xml:space="preserve">e </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am</w:t>
      </w:r>
      <w:r w:rsidRPr="000E1F03">
        <w:rPr>
          <w:rFonts w:asciiTheme="minorHAnsi" w:hAnsiTheme="minorHAnsi" w:cstheme="minorHAnsi"/>
          <w:spacing w:val="1"/>
          <w:sz w:val="21"/>
          <w:szCs w:val="21"/>
        </w:rPr>
        <w:t>ó</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ie</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ia </w:t>
      </w:r>
      <w:r w:rsidRPr="000E1F03">
        <w:rPr>
          <w:rFonts w:asciiTheme="minorHAnsi" w:hAnsiTheme="minorHAnsi" w:cstheme="minorHAnsi"/>
          <w:sz w:val="21"/>
          <w:szCs w:val="21"/>
          <w:lang w:val="pl-PL"/>
        </w:rPr>
        <w:t xml:space="preserve">zidentyfikowana była, </w:t>
      </w:r>
      <w:r w:rsidRPr="000E1F03">
        <w:rPr>
          <w:rFonts w:asciiTheme="minorHAnsi" w:hAnsiTheme="minorHAnsi" w:cstheme="minorHAnsi"/>
          <w:sz w:val="21"/>
          <w:szCs w:val="21"/>
        </w:rPr>
        <w:t xml:space="preserve">co najmniej </w:t>
      </w:r>
      <w:r w:rsidRPr="000E1F03">
        <w:rPr>
          <w:rFonts w:asciiTheme="minorHAnsi" w:hAnsiTheme="minorHAnsi" w:cstheme="minorHAnsi"/>
          <w:sz w:val="21"/>
          <w:szCs w:val="21"/>
          <w:lang w:val="pl-PL"/>
        </w:rPr>
        <w:t>przez podanie oznaczenia zamówienia</w:t>
      </w:r>
      <w:r w:rsidRPr="000E1F03">
        <w:rPr>
          <w:rFonts w:asciiTheme="minorHAnsi" w:hAnsiTheme="minorHAnsi" w:cstheme="minorHAnsi"/>
          <w:sz w:val="21"/>
          <w:szCs w:val="21"/>
        </w:rPr>
        <w:t>.</w:t>
      </w:r>
    </w:p>
    <w:p w14:paraId="609E5882"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W zakresie nieujętym w niniejszym rozdziale, stosować należy </w:t>
      </w:r>
      <w:r w:rsidRPr="000E1F03">
        <w:rPr>
          <w:rFonts w:asciiTheme="minorHAnsi" w:eastAsia="Calibri" w:hAnsiTheme="minorHAnsi" w:cstheme="minorHAnsi"/>
          <w:sz w:val="21"/>
          <w:szCs w:val="21"/>
        </w:rPr>
        <w:t>INSTRUKCJĘ, o której mowa w pkt 2.3.</w:t>
      </w:r>
    </w:p>
    <w:p w14:paraId="085F7A79" w14:textId="77777777" w:rsidR="00247238" w:rsidRDefault="00247238" w:rsidP="001269B8">
      <w:pPr>
        <w:pStyle w:val="Akapitzlist"/>
        <w:tabs>
          <w:tab w:val="left" w:pos="426"/>
        </w:tabs>
        <w:spacing w:line="276" w:lineRule="auto"/>
        <w:ind w:left="426"/>
        <w:contextualSpacing/>
        <w:jc w:val="both"/>
        <w:rPr>
          <w:rFonts w:asciiTheme="minorHAnsi" w:hAnsiTheme="minorHAnsi" w:cstheme="minorHAnsi"/>
          <w:sz w:val="21"/>
          <w:szCs w:val="21"/>
          <w:lang w:eastAsia="pl-PL"/>
        </w:rPr>
      </w:pPr>
    </w:p>
    <w:p w14:paraId="6EE86148" w14:textId="77777777" w:rsidR="005467AA" w:rsidRPr="0053563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535639">
        <w:rPr>
          <w:rFonts w:asciiTheme="minorHAnsi" w:hAnsiTheme="minorHAnsi" w:cstheme="minorHAnsi"/>
          <w:spacing w:val="42"/>
          <w:sz w:val="21"/>
          <w:szCs w:val="21"/>
        </w:rPr>
        <w:t>ROZDZIAŁ 6</w:t>
      </w:r>
    </w:p>
    <w:p w14:paraId="0517739F" w14:textId="0E1DD851" w:rsidR="00096FFC" w:rsidRPr="0053563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535639">
        <w:rPr>
          <w:rFonts w:asciiTheme="minorHAnsi" w:hAnsiTheme="minorHAnsi" w:cstheme="minorHAnsi"/>
          <w:spacing w:val="42"/>
          <w:sz w:val="21"/>
          <w:szCs w:val="21"/>
        </w:rPr>
        <w:t>Informacj</w:t>
      </w:r>
      <w:r w:rsidR="00096FFC" w:rsidRPr="00535639">
        <w:rPr>
          <w:rFonts w:asciiTheme="minorHAnsi" w:hAnsiTheme="minorHAnsi" w:cstheme="minorHAnsi"/>
          <w:spacing w:val="42"/>
          <w:sz w:val="21"/>
          <w:szCs w:val="21"/>
        </w:rPr>
        <w:t>a</w:t>
      </w:r>
      <w:r w:rsidRPr="00535639">
        <w:rPr>
          <w:rFonts w:asciiTheme="minorHAnsi" w:hAnsiTheme="minorHAnsi" w:cstheme="minorHAnsi"/>
          <w:spacing w:val="42"/>
          <w:sz w:val="21"/>
          <w:szCs w:val="21"/>
        </w:rPr>
        <w:t xml:space="preserve"> o </w:t>
      </w:r>
      <w:r w:rsidR="00096FFC" w:rsidRPr="00535639">
        <w:rPr>
          <w:rFonts w:asciiTheme="minorHAnsi" w:hAnsiTheme="minorHAnsi" w:cstheme="minorHAnsi"/>
          <w:spacing w:val="42"/>
          <w:sz w:val="21"/>
          <w:szCs w:val="21"/>
        </w:rPr>
        <w:t>odstąpieniu od wymagania użycia środków komunikacji elektronicznej</w:t>
      </w:r>
    </w:p>
    <w:p w14:paraId="7BE09C35" w14:textId="77777777" w:rsidR="005467AA" w:rsidRPr="00535639" w:rsidRDefault="005467AA" w:rsidP="00AE1AD3">
      <w:pPr>
        <w:pStyle w:val="Bezodstpw"/>
        <w:tabs>
          <w:tab w:val="left" w:pos="851"/>
        </w:tabs>
        <w:spacing w:line="276" w:lineRule="auto"/>
        <w:jc w:val="both"/>
        <w:rPr>
          <w:rFonts w:asciiTheme="minorHAnsi" w:hAnsiTheme="minorHAnsi" w:cstheme="minorHAnsi"/>
          <w:strike/>
          <w:sz w:val="21"/>
          <w:szCs w:val="21"/>
        </w:rPr>
      </w:pPr>
    </w:p>
    <w:p w14:paraId="72D584CD" w14:textId="11B6B467" w:rsidR="005467AA" w:rsidRPr="00096FFC" w:rsidRDefault="005467AA" w:rsidP="00AE1AD3">
      <w:pPr>
        <w:pStyle w:val="Bezodstpw"/>
        <w:tabs>
          <w:tab w:val="left" w:pos="567"/>
        </w:tabs>
        <w:spacing w:line="276" w:lineRule="auto"/>
        <w:jc w:val="both"/>
        <w:rPr>
          <w:rFonts w:asciiTheme="minorHAnsi" w:hAnsiTheme="minorHAnsi" w:cstheme="minorHAnsi"/>
          <w:sz w:val="21"/>
          <w:szCs w:val="21"/>
        </w:rPr>
      </w:pPr>
      <w:r w:rsidRPr="00535639">
        <w:rPr>
          <w:rFonts w:asciiTheme="minorHAnsi" w:hAnsiTheme="minorHAnsi" w:cstheme="minorHAnsi"/>
          <w:sz w:val="21"/>
          <w:szCs w:val="21"/>
        </w:rPr>
        <w:t xml:space="preserve">W przedmiotowym postępowaniu </w:t>
      </w:r>
      <w:r w:rsidR="00096FFC" w:rsidRPr="00535639">
        <w:rPr>
          <w:rFonts w:asciiTheme="minorHAnsi" w:hAnsiTheme="minorHAnsi" w:cstheme="minorHAnsi"/>
          <w:sz w:val="21"/>
          <w:szCs w:val="21"/>
        </w:rPr>
        <w:t xml:space="preserve">zamawiający nie odstępuje od wymagania użycia środków komunikacji elektronicznej; komunikacja odbywa się w sposób określony w </w:t>
      </w:r>
      <w:r w:rsidR="0011448E" w:rsidRPr="00535639">
        <w:rPr>
          <w:rFonts w:asciiTheme="minorHAnsi" w:hAnsiTheme="minorHAnsi" w:cstheme="minorHAnsi"/>
          <w:sz w:val="21"/>
          <w:szCs w:val="21"/>
        </w:rPr>
        <w:t>Rozdziale 5 SWZ.</w:t>
      </w:r>
    </w:p>
    <w:p w14:paraId="6B8F8067" w14:textId="77777777" w:rsidR="00D819EF" w:rsidRPr="00B71BC8" w:rsidRDefault="00D819EF" w:rsidP="00AE1AD3">
      <w:pPr>
        <w:pStyle w:val="Bezodstpw"/>
        <w:tabs>
          <w:tab w:val="left" w:pos="567"/>
        </w:tabs>
        <w:spacing w:line="276" w:lineRule="auto"/>
        <w:jc w:val="both"/>
        <w:rPr>
          <w:rFonts w:asciiTheme="minorHAnsi" w:hAnsiTheme="minorHAnsi" w:cstheme="minorHAnsi"/>
          <w:sz w:val="21"/>
          <w:szCs w:val="21"/>
        </w:rPr>
      </w:pPr>
    </w:p>
    <w:p w14:paraId="3F9F3887" w14:textId="3DABB994"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75CB4">
        <w:rPr>
          <w:rFonts w:asciiTheme="minorHAnsi" w:hAnsiTheme="minorHAnsi" w:cstheme="minorHAnsi"/>
          <w:spacing w:val="42"/>
          <w:sz w:val="21"/>
          <w:szCs w:val="21"/>
        </w:rPr>
        <w:t xml:space="preserve"> 7</w:t>
      </w:r>
    </w:p>
    <w:p w14:paraId="5A4857D3"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Wskazanie osób uprawnionych do komunikowania się z wykonawcami</w:t>
      </w:r>
    </w:p>
    <w:p w14:paraId="245E301E" w14:textId="77777777" w:rsidR="005467AA" w:rsidRPr="00B71BC8" w:rsidRDefault="005467AA" w:rsidP="00AE1AD3">
      <w:pPr>
        <w:pStyle w:val="Bezodstpw"/>
        <w:tabs>
          <w:tab w:val="left" w:pos="851"/>
        </w:tabs>
        <w:spacing w:line="276" w:lineRule="auto"/>
        <w:jc w:val="both"/>
        <w:rPr>
          <w:rFonts w:asciiTheme="minorHAnsi" w:hAnsiTheme="minorHAnsi" w:cstheme="minorHAnsi"/>
          <w:sz w:val="21"/>
          <w:szCs w:val="21"/>
        </w:rPr>
      </w:pPr>
    </w:p>
    <w:p w14:paraId="4C68A90B" w14:textId="5C06DDF6" w:rsidR="005467AA" w:rsidRDefault="005467AA" w:rsidP="00AE1AD3">
      <w:pPr>
        <w:pStyle w:val="Bezodstpw"/>
        <w:tabs>
          <w:tab w:val="left" w:pos="567"/>
        </w:tabs>
        <w:spacing w:line="276" w:lineRule="auto"/>
        <w:jc w:val="both"/>
        <w:rPr>
          <w:rFonts w:asciiTheme="minorHAnsi" w:hAnsiTheme="minorHAnsi" w:cstheme="minorHAnsi"/>
          <w:sz w:val="21"/>
          <w:szCs w:val="21"/>
        </w:rPr>
      </w:pPr>
      <w:r w:rsidRPr="00B71BC8">
        <w:rPr>
          <w:rFonts w:asciiTheme="minorHAnsi" w:hAnsiTheme="minorHAnsi" w:cstheme="minorHAnsi"/>
          <w:sz w:val="21"/>
          <w:szCs w:val="21"/>
        </w:rPr>
        <w:t>O</w:t>
      </w:r>
      <w:r w:rsidRPr="00B71BC8">
        <w:rPr>
          <w:rFonts w:asciiTheme="minorHAnsi" w:hAnsiTheme="minorHAnsi" w:cstheme="minorHAnsi"/>
          <w:spacing w:val="-1"/>
          <w:sz w:val="21"/>
          <w:szCs w:val="21"/>
        </w:rPr>
        <w:t>s</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 xml:space="preserve">ą </w:t>
      </w:r>
      <w:r w:rsidRPr="00B71BC8">
        <w:rPr>
          <w:rFonts w:asciiTheme="minorHAnsi" w:hAnsiTheme="minorHAnsi" w:cstheme="minorHAnsi"/>
          <w:spacing w:val="-1"/>
          <w:sz w:val="21"/>
          <w:szCs w:val="21"/>
        </w:rPr>
        <w:t>u</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rawni</w:t>
      </w:r>
      <w:r w:rsidRPr="00B71BC8">
        <w:rPr>
          <w:rFonts w:asciiTheme="minorHAnsi" w:hAnsiTheme="minorHAnsi" w:cstheme="minorHAnsi"/>
          <w:spacing w:val="-1"/>
          <w:sz w:val="21"/>
          <w:szCs w:val="21"/>
        </w:rPr>
        <w:t>o</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ą </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 xml:space="preserve"> kontaktu</w:t>
      </w:r>
      <w:r w:rsidRPr="00B71BC8">
        <w:rPr>
          <w:rFonts w:asciiTheme="minorHAnsi" w:hAnsiTheme="minorHAnsi" w:cstheme="minorHAnsi"/>
          <w:sz w:val="21"/>
          <w:szCs w:val="21"/>
        </w:rPr>
        <w:t xml:space="preserve"> z wykonawcami jes</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 </w:t>
      </w:r>
      <w:r w:rsidRPr="00B71BC8">
        <w:rPr>
          <w:rFonts w:asciiTheme="minorHAnsi" w:hAnsiTheme="minorHAnsi" w:cstheme="minorHAnsi"/>
          <w:b/>
          <w:sz w:val="21"/>
          <w:szCs w:val="21"/>
        </w:rPr>
        <w:t>Beata PŁACHTA-DURZYŃSKA</w:t>
      </w:r>
      <w:r w:rsidRPr="00B71BC8">
        <w:rPr>
          <w:rFonts w:asciiTheme="minorHAnsi" w:hAnsiTheme="minorHAnsi" w:cstheme="minorHAnsi"/>
          <w:sz w:val="21"/>
          <w:szCs w:val="21"/>
        </w:rPr>
        <w:t xml:space="preserve"> </w:t>
      </w:r>
      <w:r w:rsidRPr="00B71BC8">
        <w:rPr>
          <w:rFonts w:asciiTheme="minorHAnsi" w:hAnsiTheme="minorHAnsi" w:cstheme="minorHAnsi"/>
          <w:b/>
          <w:sz w:val="21"/>
          <w:szCs w:val="21"/>
        </w:rPr>
        <w:t>– K</w:t>
      </w:r>
      <w:r w:rsidR="00AD5F38" w:rsidRPr="00B71BC8">
        <w:rPr>
          <w:rFonts w:asciiTheme="minorHAnsi" w:hAnsiTheme="minorHAnsi" w:cstheme="minorHAnsi"/>
          <w:b/>
          <w:sz w:val="21"/>
          <w:szCs w:val="21"/>
        </w:rPr>
        <w:t xml:space="preserve">ierownik </w:t>
      </w:r>
      <w:r w:rsidRPr="00B71BC8">
        <w:rPr>
          <w:rFonts w:asciiTheme="minorHAnsi" w:hAnsiTheme="minorHAnsi" w:cstheme="minorHAnsi"/>
          <w:b/>
          <w:sz w:val="21"/>
          <w:szCs w:val="21"/>
        </w:rPr>
        <w:t>Zespołu ds. zamówień publicznych</w:t>
      </w:r>
      <w:r w:rsidRPr="00B71BC8">
        <w:rPr>
          <w:rFonts w:asciiTheme="minorHAnsi" w:hAnsiTheme="minorHAnsi" w:cstheme="minorHAnsi"/>
          <w:sz w:val="21"/>
          <w:szCs w:val="21"/>
        </w:rPr>
        <w:t>, pod nr tel.: (+48 32) 364 43 36.</w:t>
      </w:r>
    </w:p>
    <w:p w14:paraId="6E48767A" w14:textId="77777777" w:rsidR="003756A1" w:rsidRDefault="003756A1" w:rsidP="00AE1AD3">
      <w:pPr>
        <w:pStyle w:val="Bezodstpw"/>
        <w:tabs>
          <w:tab w:val="left" w:pos="567"/>
        </w:tabs>
        <w:spacing w:line="276" w:lineRule="auto"/>
        <w:jc w:val="both"/>
        <w:rPr>
          <w:rFonts w:asciiTheme="minorHAnsi" w:hAnsiTheme="minorHAnsi" w:cstheme="minorHAnsi"/>
          <w:sz w:val="21"/>
          <w:szCs w:val="21"/>
        </w:rPr>
      </w:pPr>
    </w:p>
    <w:p w14:paraId="1FF7C1AD" w14:textId="77777777" w:rsidR="003C77F0" w:rsidRDefault="003C77F0" w:rsidP="00AE1AD3">
      <w:pPr>
        <w:pStyle w:val="Bezodstpw"/>
        <w:tabs>
          <w:tab w:val="left" w:pos="567"/>
        </w:tabs>
        <w:spacing w:line="276" w:lineRule="auto"/>
        <w:jc w:val="both"/>
        <w:rPr>
          <w:rFonts w:asciiTheme="minorHAnsi" w:hAnsiTheme="minorHAnsi" w:cstheme="minorHAnsi"/>
          <w:sz w:val="21"/>
          <w:szCs w:val="21"/>
        </w:rPr>
      </w:pPr>
    </w:p>
    <w:p w14:paraId="7ECDC197" w14:textId="77777777" w:rsidR="003C77F0" w:rsidRDefault="003C77F0" w:rsidP="00AE1AD3">
      <w:pPr>
        <w:pStyle w:val="Bezodstpw"/>
        <w:tabs>
          <w:tab w:val="left" w:pos="567"/>
        </w:tabs>
        <w:spacing w:line="276" w:lineRule="auto"/>
        <w:jc w:val="both"/>
        <w:rPr>
          <w:rFonts w:asciiTheme="minorHAnsi" w:hAnsiTheme="minorHAnsi" w:cstheme="minorHAnsi"/>
          <w:sz w:val="21"/>
          <w:szCs w:val="21"/>
        </w:rPr>
      </w:pPr>
    </w:p>
    <w:p w14:paraId="3688C374" w14:textId="77777777" w:rsidR="003C77F0" w:rsidRDefault="003C77F0" w:rsidP="00AE1AD3">
      <w:pPr>
        <w:pStyle w:val="Bezodstpw"/>
        <w:tabs>
          <w:tab w:val="left" w:pos="567"/>
        </w:tabs>
        <w:spacing w:line="276" w:lineRule="auto"/>
        <w:jc w:val="both"/>
        <w:rPr>
          <w:rFonts w:asciiTheme="minorHAnsi" w:hAnsiTheme="minorHAnsi" w:cstheme="minorHAnsi"/>
          <w:sz w:val="21"/>
          <w:szCs w:val="21"/>
        </w:rPr>
      </w:pPr>
    </w:p>
    <w:p w14:paraId="37BF0DE3" w14:textId="77777777" w:rsidR="003C77F0" w:rsidRDefault="003C77F0" w:rsidP="00AE1AD3">
      <w:pPr>
        <w:pStyle w:val="Bezodstpw"/>
        <w:tabs>
          <w:tab w:val="left" w:pos="567"/>
        </w:tabs>
        <w:spacing w:line="276" w:lineRule="auto"/>
        <w:jc w:val="both"/>
        <w:rPr>
          <w:rFonts w:asciiTheme="minorHAnsi" w:hAnsiTheme="minorHAnsi" w:cstheme="minorHAnsi"/>
          <w:sz w:val="21"/>
          <w:szCs w:val="21"/>
        </w:rPr>
      </w:pPr>
    </w:p>
    <w:p w14:paraId="6FF7BA84" w14:textId="1B3D8776"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lastRenderedPageBreak/>
        <w:t>ROZDZIAŁ</w:t>
      </w:r>
      <w:r w:rsidR="00675CB4">
        <w:rPr>
          <w:rFonts w:asciiTheme="minorHAnsi" w:hAnsiTheme="minorHAnsi" w:cstheme="minorHAnsi"/>
          <w:spacing w:val="42"/>
          <w:sz w:val="21"/>
          <w:szCs w:val="21"/>
        </w:rPr>
        <w:t xml:space="preserve"> 8</w:t>
      </w:r>
    </w:p>
    <w:p w14:paraId="0DBB4986"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Termin związania ofertą</w:t>
      </w:r>
    </w:p>
    <w:p w14:paraId="65005EFD" w14:textId="77777777" w:rsidR="005467AA" w:rsidRPr="00B71BC8" w:rsidRDefault="005467AA" w:rsidP="00AE1AD3">
      <w:pPr>
        <w:pStyle w:val="Bezodstpw"/>
        <w:tabs>
          <w:tab w:val="left" w:pos="851"/>
        </w:tabs>
        <w:spacing w:line="276" w:lineRule="auto"/>
        <w:jc w:val="both"/>
        <w:rPr>
          <w:rFonts w:asciiTheme="minorHAnsi" w:hAnsiTheme="minorHAnsi" w:cstheme="minorHAnsi"/>
          <w:sz w:val="21"/>
          <w:szCs w:val="21"/>
        </w:rPr>
      </w:pPr>
    </w:p>
    <w:p w14:paraId="5A48EA6C" w14:textId="5A3AAD3E" w:rsidR="005467AA" w:rsidRPr="005C6615" w:rsidRDefault="005467AA"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5C6615">
        <w:rPr>
          <w:rFonts w:asciiTheme="minorHAnsi" w:hAnsiTheme="minorHAnsi" w:cstheme="minorHAnsi"/>
          <w:sz w:val="21"/>
          <w:szCs w:val="21"/>
        </w:rPr>
        <w:t>Wy</w:t>
      </w:r>
      <w:r w:rsidRPr="005C6615">
        <w:rPr>
          <w:rFonts w:asciiTheme="minorHAnsi" w:hAnsiTheme="minorHAnsi" w:cstheme="minorHAnsi"/>
          <w:spacing w:val="-2"/>
          <w:sz w:val="21"/>
          <w:szCs w:val="21"/>
        </w:rPr>
        <w:t>k</w:t>
      </w:r>
      <w:r w:rsidRPr="005C6615">
        <w:rPr>
          <w:rFonts w:asciiTheme="minorHAnsi" w:hAnsiTheme="minorHAnsi" w:cstheme="minorHAnsi"/>
          <w:sz w:val="21"/>
          <w:szCs w:val="21"/>
        </w:rPr>
        <w:t>o</w:t>
      </w:r>
      <w:r w:rsidRPr="005C6615">
        <w:rPr>
          <w:rFonts w:asciiTheme="minorHAnsi" w:hAnsiTheme="minorHAnsi" w:cstheme="minorHAnsi"/>
          <w:spacing w:val="1"/>
          <w:sz w:val="21"/>
          <w:szCs w:val="21"/>
        </w:rPr>
        <w:t>n</w:t>
      </w:r>
      <w:r w:rsidRPr="005C6615">
        <w:rPr>
          <w:rFonts w:asciiTheme="minorHAnsi" w:hAnsiTheme="minorHAnsi" w:cstheme="minorHAnsi"/>
          <w:sz w:val="21"/>
          <w:szCs w:val="21"/>
        </w:rPr>
        <w:t>a</w:t>
      </w:r>
      <w:r w:rsidRPr="005C6615">
        <w:rPr>
          <w:rFonts w:asciiTheme="minorHAnsi" w:hAnsiTheme="minorHAnsi" w:cstheme="minorHAnsi"/>
          <w:spacing w:val="-1"/>
          <w:sz w:val="21"/>
          <w:szCs w:val="21"/>
        </w:rPr>
        <w:t>wc</w:t>
      </w:r>
      <w:r w:rsidRPr="005C6615">
        <w:rPr>
          <w:rFonts w:asciiTheme="minorHAnsi" w:hAnsiTheme="minorHAnsi" w:cstheme="minorHAnsi"/>
          <w:sz w:val="21"/>
          <w:szCs w:val="21"/>
        </w:rPr>
        <w:t xml:space="preserve">a </w:t>
      </w:r>
      <w:r w:rsidRPr="005C6615">
        <w:rPr>
          <w:rFonts w:asciiTheme="minorHAnsi" w:hAnsiTheme="minorHAnsi" w:cstheme="minorHAnsi"/>
          <w:spacing w:val="1"/>
          <w:sz w:val="21"/>
          <w:szCs w:val="21"/>
        </w:rPr>
        <w:t>z</w:t>
      </w:r>
      <w:r w:rsidRPr="005C6615">
        <w:rPr>
          <w:rFonts w:asciiTheme="minorHAnsi" w:hAnsiTheme="minorHAnsi" w:cstheme="minorHAnsi"/>
          <w:spacing w:val="-1"/>
          <w:sz w:val="21"/>
          <w:szCs w:val="21"/>
        </w:rPr>
        <w:t>w</w:t>
      </w:r>
      <w:r w:rsidRPr="005C6615">
        <w:rPr>
          <w:rFonts w:asciiTheme="minorHAnsi" w:hAnsiTheme="minorHAnsi" w:cstheme="minorHAnsi"/>
          <w:sz w:val="21"/>
          <w:szCs w:val="21"/>
        </w:rPr>
        <w:t>ią</w:t>
      </w:r>
      <w:r w:rsidRPr="005C6615">
        <w:rPr>
          <w:rFonts w:asciiTheme="minorHAnsi" w:hAnsiTheme="minorHAnsi" w:cstheme="minorHAnsi"/>
          <w:spacing w:val="1"/>
          <w:sz w:val="21"/>
          <w:szCs w:val="21"/>
        </w:rPr>
        <w:t>z</w:t>
      </w:r>
      <w:r w:rsidRPr="005C6615">
        <w:rPr>
          <w:rFonts w:asciiTheme="minorHAnsi" w:hAnsiTheme="minorHAnsi" w:cstheme="minorHAnsi"/>
          <w:sz w:val="21"/>
          <w:szCs w:val="21"/>
        </w:rPr>
        <w:t>a</w:t>
      </w:r>
      <w:r w:rsidRPr="005C6615">
        <w:rPr>
          <w:rFonts w:asciiTheme="minorHAnsi" w:hAnsiTheme="minorHAnsi" w:cstheme="minorHAnsi"/>
          <w:spacing w:val="1"/>
          <w:sz w:val="21"/>
          <w:szCs w:val="21"/>
        </w:rPr>
        <w:t>n</w:t>
      </w:r>
      <w:r w:rsidRPr="005C6615">
        <w:rPr>
          <w:rFonts w:asciiTheme="minorHAnsi" w:hAnsiTheme="minorHAnsi" w:cstheme="minorHAnsi"/>
          <w:sz w:val="21"/>
          <w:szCs w:val="21"/>
        </w:rPr>
        <w:t xml:space="preserve">y </w:t>
      </w:r>
      <w:r w:rsidRPr="005C6615">
        <w:rPr>
          <w:rFonts w:asciiTheme="minorHAnsi" w:hAnsiTheme="minorHAnsi" w:cstheme="minorHAnsi"/>
          <w:spacing w:val="-1"/>
          <w:sz w:val="21"/>
          <w:szCs w:val="21"/>
        </w:rPr>
        <w:t>b</w:t>
      </w:r>
      <w:r w:rsidRPr="005C6615">
        <w:rPr>
          <w:rFonts w:asciiTheme="minorHAnsi" w:hAnsiTheme="minorHAnsi" w:cstheme="minorHAnsi"/>
          <w:sz w:val="21"/>
          <w:szCs w:val="21"/>
        </w:rPr>
        <w:t>ę</w:t>
      </w:r>
      <w:r w:rsidRPr="005C6615">
        <w:rPr>
          <w:rFonts w:asciiTheme="minorHAnsi" w:hAnsiTheme="minorHAnsi" w:cstheme="minorHAnsi"/>
          <w:spacing w:val="4"/>
          <w:sz w:val="21"/>
          <w:szCs w:val="21"/>
        </w:rPr>
        <w:t>d</w:t>
      </w:r>
      <w:r w:rsidRPr="005C6615">
        <w:rPr>
          <w:rFonts w:asciiTheme="minorHAnsi" w:hAnsiTheme="minorHAnsi" w:cstheme="minorHAnsi"/>
          <w:spacing w:val="1"/>
          <w:sz w:val="21"/>
          <w:szCs w:val="21"/>
        </w:rPr>
        <w:t>z</w:t>
      </w:r>
      <w:r w:rsidRPr="005C6615">
        <w:rPr>
          <w:rFonts w:asciiTheme="minorHAnsi" w:hAnsiTheme="minorHAnsi" w:cstheme="minorHAnsi"/>
          <w:sz w:val="21"/>
          <w:szCs w:val="21"/>
        </w:rPr>
        <w:t xml:space="preserve">ie </w:t>
      </w:r>
      <w:r w:rsidRPr="00CE00E6">
        <w:rPr>
          <w:rFonts w:asciiTheme="minorHAnsi" w:hAnsiTheme="minorHAnsi" w:cstheme="minorHAnsi"/>
          <w:spacing w:val="1"/>
          <w:sz w:val="21"/>
          <w:szCs w:val="21"/>
        </w:rPr>
        <w:t>z</w:t>
      </w:r>
      <w:r w:rsidRPr="00CE00E6">
        <w:rPr>
          <w:rFonts w:asciiTheme="minorHAnsi" w:hAnsiTheme="minorHAnsi" w:cstheme="minorHAnsi"/>
          <w:sz w:val="21"/>
          <w:szCs w:val="21"/>
        </w:rPr>
        <w:t>ł</w:t>
      </w:r>
      <w:r w:rsidRPr="00CE00E6">
        <w:rPr>
          <w:rFonts w:asciiTheme="minorHAnsi" w:hAnsiTheme="minorHAnsi" w:cstheme="minorHAnsi"/>
          <w:spacing w:val="-1"/>
          <w:sz w:val="21"/>
          <w:szCs w:val="21"/>
        </w:rPr>
        <w:t>o</w:t>
      </w:r>
      <w:r w:rsidRPr="00CE00E6">
        <w:rPr>
          <w:rFonts w:asciiTheme="minorHAnsi" w:hAnsiTheme="minorHAnsi" w:cstheme="minorHAnsi"/>
          <w:spacing w:val="1"/>
          <w:sz w:val="21"/>
          <w:szCs w:val="21"/>
        </w:rPr>
        <w:t>ż</w:t>
      </w:r>
      <w:r w:rsidRPr="00CE00E6">
        <w:rPr>
          <w:rFonts w:asciiTheme="minorHAnsi" w:hAnsiTheme="minorHAnsi" w:cstheme="minorHAnsi"/>
          <w:spacing w:val="-2"/>
          <w:sz w:val="21"/>
          <w:szCs w:val="21"/>
        </w:rPr>
        <w:t>o</w:t>
      </w:r>
      <w:r w:rsidRPr="00CE00E6">
        <w:rPr>
          <w:rFonts w:asciiTheme="minorHAnsi" w:hAnsiTheme="minorHAnsi" w:cstheme="minorHAnsi"/>
          <w:spacing w:val="1"/>
          <w:sz w:val="21"/>
          <w:szCs w:val="21"/>
        </w:rPr>
        <w:t>n</w:t>
      </w:r>
      <w:r w:rsidRPr="00CE00E6">
        <w:rPr>
          <w:rFonts w:asciiTheme="minorHAnsi" w:hAnsiTheme="minorHAnsi" w:cstheme="minorHAnsi"/>
          <w:sz w:val="21"/>
          <w:szCs w:val="21"/>
        </w:rPr>
        <w:t xml:space="preserve">ą </w:t>
      </w:r>
      <w:r w:rsidRPr="00CE00E6">
        <w:rPr>
          <w:rFonts w:asciiTheme="minorHAnsi" w:hAnsiTheme="minorHAnsi" w:cstheme="minorHAnsi"/>
          <w:spacing w:val="-2"/>
          <w:sz w:val="21"/>
          <w:szCs w:val="21"/>
        </w:rPr>
        <w:t>o</w:t>
      </w:r>
      <w:r w:rsidRPr="00CE00E6">
        <w:rPr>
          <w:rFonts w:asciiTheme="minorHAnsi" w:hAnsiTheme="minorHAnsi" w:cstheme="minorHAnsi"/>
          <w:spacing w:val="1"/>
          <w:sz w:val="21"/>
          <w:szCs w:val="21"/>
        </w:rPr>
        <w:t>f</w:t>
      </w:r>
      <w:r w:rsidRPr="00CE00E6">
        <w:rPr>
          <w:rFonts w:asciiTheme="minorHAnsi" w:hAnsiTheme="minorHAnsi" w:cstheme="minorHAnsi"/>
          <w:sz w:val="21"/>
          <w:szCs w:val="21"/>
        </w:rPr>
        <w:t>er</w:t>
      </w:r>
      <w:r w:rsidRPr="00CE00E6">
        <w:rPr>
          <w:rFonts w:asciiTheme="minorHAnsi" w:hAnsiTheme="minorHAnsi" w:cstheme="minorHAnsi"/>
          <w:spacing w:val="2"/>
          <w:sz w:val="21"/>
          <w:szCs w:val="21"/>
        </w:rPr>
        <w:t>t</w:t>
      </w:r>
      <w:r w:rsidRPr="00CE00E6">
        <w:rPr>
          <w:rFonts w:asciiTheme="minorHAnsi" w:hAnsiTheme="minorHAnsi" w:cstheme="minorHAnsi"/>
          <w:sz w:val="21"/>
          <w:szCs w:val="21"/>
        </w:rPr>
        <w:t xml:space="preserve">ą </w:t>
      </w:r>
      <w:r w:rsidRPr="00CE00E6">
        <w:rPr>
          <w:rFonts w:asciiTheme="minorHAnsi" w:hAnsiTheme="minorHAnsi" w:cstheme="minorHAnsi"/>
          <w:spacing w:val="1"/>
          <w:sz w:val="21"/>
          <w:szCs w:val="21"/>
        </w:rPr>
        <w:t xml:space="preserve">do dnia </w:t>
      </w:r>
      <w:r w:rsidR="003C77F0">
        <w:rPr>
          <w:rFonts w:asciiTheme="minorHAnsi" w:hAnsiTheme="minorHAnsi" w:cstheme="minorHAnsi"/>
          <w:b/>
          <w:spacing w:val="1"/>
          <w:sz w:val="21"/>
          <w:szCs w:val="21"/>
        </w:rPr>
        <w:t>18 listopada</w:t>
      </w:r>
      <w:r w:rsidR="00082E5F" w:rsidRPr="00CE00E6">
        <w:rPr>
          <w:rFonts w:asciiTheme="minorHAnsi" w:hAnsiTheme="minorHAnsi" w:cstheme="minorHAnsi"/>
          <w:b/>
          <w:spacing w:val="1"/>
          <w:sz w:val="21"/>
          <w:szCs w:val="21"/>
        </w:rPr>
        <w:t xml:space="preserve"> </w:t>
      </w:r>
      <w:r w:rsidR="00B97D83" w:rsidRPr="00CE00E6">
        <w:rPr>
          <w:rFonts w:asciiTheme="minorHAnsi" w:hAnsiTheme="minorHAnsi" w:cstheme="minorHAnsi"/>
          <w:b/>
          <w:spacing w:val="1"/>
          <w:sz w:val="21"/>
          <w:szCs w:val="21"/>
        </w:rPr>
        <w:t>202</w:t>
      </w:r>
      <w:r w:rsidR="00FA65B4" w:rsidRPr="00CE00E6">
        <w:rPr>
          <w:rFonts w:asciiTheme="minorHAnsi" w:hAnsiTheme="minorHAnsi" w:cstheme="minorHAnsi"/>
          <w:b/>
          <w:spacing w:val="1"/>
          <w:sz w:val="21"/>
          <w:szCs w:val="21"/>
        </w:rPr>
        <w:t>3</w:t>
      </w:r>
      <w:r w:rsidR="00B97D83" w:rsidRPr="00CE00E6">
        <w:rPr>
          <w:rFonts w:asciiTheme="minorHAnsi" w:hAnsiTheme="minorHAnsi" w:cstheme="minorHAnsi"/>
          <w:b/>
          <w:spacing w:val="1"/>
          <w:sz w:val="21"/>
          <w:szCs w:val="21"/>
        </w:rPr>
        <w:t xml:space="preserve"> roku</w:t>
      </w:r>
      <w:r w:rsidRPr="00CE00E6">
        <w:rPr>
          <w:rFonts w:asciiTheme="minorHAnsi" w:hAnsiTheme="minorHAnsi" w:cstheme="minorHAnsi"/>
          <w:spacing w:val="1"/>
          <w:sz w:val="21"/>
          <w:szCs w:val="21"/>
        </w:rPr>
        <w:t>.</w:t>
      </w:r>
    </w:p>
    <w:p w14:paraId="3A561B42" w14:textId="17E2D2DD" w:rsidR="005467AA" w:rsidRDefault="005467AA"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0A2F31">
        <w:rPr>
          <w:rFonts w:asciiTheme="minorHAnsi" w:hAnsiTheme="minorHAnsi" w:cstheme="minorHAnsi"/>
          <w:sz w:val="21"/>
          <w:szCs w:val="21"/>
        </w:rPr>
        <w:t>Pierwszym dniem terminu związania ofertą jest dzień, w którym upływa termin składania ofert.</w:t>
      </w:r>
    </w:p>
    <w:p w14:paraId="14608DA5" w14:textId="0DF68530" w:rsidR="005467AA" w:rsidRPr="000A2F31" w:rsidRDefault="005467AA"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0A2F31">
        <w:rPr>
          <w:rFonts w:asciiTheme="minorHAnsi" w:eastAsia="TimesNewRoman" w:hAnsiTheme="minorHAnsi" w:cstheme="minorHAnsi"/>
          <w:sz w:val="21"/>
          <w:szCs w:val="21"/>
        </w:rPr>
        <w:t xml:space="preserve">W przypadku gdy wybór najkorzystniejszej oferty nie nastąpi przed upływem terminu związania ofertą, zamawiający przed upływem </w:t>
      </w:r>
      <w:r w:rsidR="004146D9" w:rsidRPr="000A2F31">
        <w:rPr>
          <w:rFonts w:asciiTheme="minorHAnsi" w:eastAsia="TimesNewRoman" w:hAnsiTheme="minorHAnsi" w:cstheme="minorHAnsi"/>
          <w:sz w:val="21"/>
          <w:szCs w:val="21"/>
        </w:rPr>
        <w:t xml:space="preserve">tego </w:t>
      </w:r>
      <w:r w:rsidRPr="000A2F31">
        <w:rPr>
          <w:rFonts w:asciiTheme="minorHAnsi" w:eastAsia="TimesNewRoman" w:hAnsiTheme="minorHAnsi" w:cstheme="minorHAnsi"/>
          <w:sz w:val="21"/>
          <w:szCs w:val="21"/>
        </w:rPr>
        <w:t>terminu</w:t>
      </w:r>
      <w:r w:rsidR="004146D9" w:rsidRPr="000A2F31">
        <w:rPr>
          <w:rFonts w:asciiTheme="minorHAnsi" w:eastAsia="TimesNewRoman" w:hAnsiTheme="minorHAnsi" w:cstheme="minorHAnsi"/>
          <w:sz w:val="21"/>
          <w:szCs w:val="21"/>
        </w:rPr>
        <w:t xml:space="preserve">, </w:t>
      </w:r>
      <w:r w:rsidRPr="000A2F31">
        <w:rPr>
          <w:rFonts w:asciiTheme="minorHAnsi" w:eastAsia="TimesNewRoman" w:hAnsiTheme="minorHAnsi" w:cstheme="minorHAnsi"/>
          <w:sz w:val="21"/>
          <w:szCs w:val="21"/>
        </w:rPr>
        <w:t>zwr</w:t>
      </w:r>
      <w:r w:rsidR="005C744D" w:rsidRPr="000A2F31">
        <w:rPr>
          <w:rFonts w:asciiTheme="minorHAnsi" w:eastAsia="TimesNewRoman" w:hAnsiTheme="minorHAnsi" w:cstheme="minorHAnsi"/>
          <w:sz w:val="21"/>
          <w:szCs w:val="21"/>
        </w:rPr>
        <w:t xml:space="preserve">óci </w:t>
      </w:r>
      <w:r w:rsidRPr="000A2F31">
        <w:rPr>
          <w:rFonts w:asciiTheme="minorHAnsi" w:eastAsia="TimesNewRoman" w:hAnsiTheme="minorHAnsi" w:cstheme="minorHAnsi"/>
          <w:sz w:val="21"/>
          <w:szCs w:val="21"/>
        </w:rPr>
        <w:t>się jednokrotnie do wykonawców o wyrażenie zgody na przedłużenie tego terminu o wskazywany przez niego okres, nie dłuższy niż 30 dni.</w:t>
      </w:r>
    </w:p>
    <w:p w14:paraId="57269E2D" w14:textId="41352C24" w:rsidR="005467AA" w:rsidRPr="00EF475F" w:rsidRDefault="000A2F31"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665D44">
        <w:rPr>
          <w:rFonts w:asciiTheme="minorHAnsi" w:hAnsiTheme="minorHAnsi" w:cstheme="minorHAnsi"/>
          <w:sz w:val="21"/>
          <w:szCs w:val="21"/>
          <w:u w:val="single"/>
        </w:rPr>
        <w:t>P</w:t>
      </w:r>
      <w:r w:rsidR="005467AA" w:rsidRPr="00665D44">
        <w:rPr>
          <w:rFonts w:asciiTheme="minorHAnsi" w:eastAsia="TimesNewRoman" w:hAnsiTheme="minorHAnsi" w:cstheme="minorHAnsi"/>
          <w:sz w:val="21"/>
          <w:szCs w:val="21"/>
          <w:u w:val="single"/>
        </w:rPr>
        <w:t>r</w:t>
      </w:r>
      <w:r w:rsidR="005467AA" w:rsidRPr="000A2F31">
        <w:rPr>
          <w:rFonts w:asciiTheme="minorHAnsi" w:eastAsia="TimesNewRoman" w:hAnsiTheme="minorHAnsi" w:cstheme="minorHAnsi"/>
          <w:sz w:val="21"/>
          <w:szCs w:val="21"/>
          <w:u w:val="single"/>
        </w:rPr>
        <w:t>zedłużenie terminu związania ofertą, wymaga złożenia przez wykonawcę pisemnego oświadczenia o wyrażeniu zgody na przedłużenie terminu związania ofertą</w:t>
      </w:r>
      <w:r w:rsidR="005C744D" w:rsidRPr="000A2F31">
        <w:rPr>
          <w:rFonts w:asciiTheme="minorHAnsi" w:hAnsiTheme="minorHAnsi" w:cstheme="minorHAnsi"/>
          <w:sz w:val="21"/>
          <w:szCs w:val="21"/>
        </w:rPr>
        <w:t xml:space="preserve">; </w:t>
      </w:r>
      <w:r w:rsidR="00D04D64" w:rsidRPr="000E1F03">
        <w:rPr>
          <w:rFonts w:asciiTheme="minorHAnsi" w:hAnsiTheme="minorHAnsi" w:cstheme="minorHAnsi"/>
          <w:sz w:val="21"/>
          <w:szCs w:val="21"/>
        </w:rPr>
        <w:t>jeżeli zasadne,</w:t>
      </w:r>
      <w:r w:rsidR="00D04D64">
        <w:rPr>
          <w:rFonts w:asciiTheme="minorHAnsi" w:hAnsiTheme="minorHAnsi" w:cstheme="minorHAnsi"/>
          <w:sz w:val="21"/>
          <w:szCs w:val="21"/>
        </w:rPr>
        <w:t xml:space="preserve"> </w:t>
      </w:r>
      <w:r w:rsidR="005467AA" w:rsidRPr="000A2F31">
        <w:rPr>
          <w:rFonts w:asciiTheme="minorHAnsi" w:eastAsia="TimesNewRoman" w:hAnsiTheme="minorHAnsi" w:cstheme="minorHAnsi"/>
          <w:iCs/>
          <w:sz w:val="21"/>
          <w:szCs w:val="21"/>
        </w:rPr>
        <w:t xml:space="preserve">przedłużenie terminu związania ofertą, następuje wraz z przedłużeniem okresu ważności wadium albo, jeżeli nie jest to możliwe, z wniesieniem nowego wadium </w:t>
      </w:r>
      <w:r w:rsidR="00D04D64">
        <w:rPr>
          <w:rFonts w:asciiTheme="minorHAnsi" w:eastAsia="TimesNewRoman" w:hAnsiTheme="minorHAnsi" w:cstheme="minorHAnsi"/>
          <w:iCs/>
          <w:sz w:val="21"/>
          <w:szCs w:val="21"/>
        </w:rPr>
        <w:br/>
      </w:r>
      <w:r w:rsidR="005467AA" w:rsidRPr="000A2F31">
        <w:rPr>
          <w:rFonts w:asciiTheme="minorHAnsi" w:eastAsia="TimesNewRoman" w:hAnsiTheme="minorHAnsi" w:cstheme="minorHAnsi"/>
          <w:iCs/>
          <w:sz w:val="21"/>
          <w:szCs w:val="21"/>
        </w:rPr>
        <w:t>na przedłużony okres związania ofertą.</w:t>
      </w:r>
    </w:p>
    <w:p w14:paraId="6AB43A90" w14:textId="77777777" w:rsidR="008F0D55" w:rsidRPr="000A2F31" w:rsidRDefault="008F0D55" w:rsidP="00EF475F">
      <w:pPr>
        <w:widowControl w:val="0"/>
        <w:autoSpaceDE w:val="0"/>
        <w:autoSpaceDN w:val="0"/>
        <w:adjustRightInd w:val="0"/>
        <w:spacing w:line="276" w:lineRule="auto"/>
        <w:ind w:left="426" w:right="74"/>
        <w:jc w:val="both"/>
        <w:rPr>
          <w:rFonts w:asciiTheme="minorHAnsi" w:hAnsiTheme="minorHAnsi" w:cstheme="minorHAnsi"/>
          <w:sz w:val="21"/>
          <w:szCs w:val="21"/>
        </w:rPr>
      </w:pPr>
    </w:p>
    <w:p w14:paraId="2A9DB5EA" w14:textId="33887D2C"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43378B">
        <w:rPr>
          <w:rFonts w:asciiTheme="minorHAnsi" w:hAnsiTheme="minorHAnsi" w:cstheme="minorHAnsi"/>
          <w:spacing w:val="42"/>
          <w:sz w:val="21"/>
          <w:szCs w:val="21"/>
        </w:rPr>
        <w:t xml:space="preserve"> 9</w:t>
      </w:r>
    </w:p>
    <w:p w14:paraId="7F589D75"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Opis sposobu przygotowania ofert</w:t>
      </w:r>
    </w:p>
    <w:p w14:paraId="059D8E57" w14:textId="77777777" w:rsidR="005467AA" w:rsidRPr="00B71BC8" w:rsidRDefault="005467AA" w:rsidP="00AE1AD3">
      <w:pPr>
        <w:pStyle w:val="Bezodstpw"/>
        <w:tabs>
          <w:tab w:val="left" w:pos="851"/>
        </w:tabs>
        <w:spacing w:line="276" w:lineRule="auto"/>
        <w:jc w:val="both"/>
        <w:rPr>
          <w:rFonts w:asciiTheme="minorHAnsi" w:hAnsiTheme="minorHAnsi" w:cstheme="minorHAnsi"/>
          <w:sz w:val="21"/>
          <w:szCs w:val="21"/>
        </w:rPr>
      </w:pPr>
    </w:p>
    <w:p w14:paraId="527E32A2" w14:textId="77777777" w:rsidR="00D90BDC"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eastAsia="Calibri" w:hAnsiTheme="minorHAnsi" w:cstheme="minorHAnsi"/>
          <w:bCs/>
          <w:sz w:val="21"/>
          <w:szCs w:val="21"/>
          <w:lang w:eastAsia="en-US"/>
        </w:rPr>
        <w:t xml:space="preserve">Pod rygorem nieważności, ofertę </w:t>
      </w:r>
      <w:r w:rsidRPr="00B71BC8">
        <w:rPr>
          <w:rFonts w:asciiTheme="minorHAnsi" w:hAnsiTheme="minorHAnsi" w:cstheme="minorHAnsi"/>
          <w:sz w:val="21"/>
          <w:szCs w:val="21"/>
        </w:rPr>
        <w:t>należy sporządzić w języku polskim.</w:t>
      </w:r>
    </w:p>
    <w:p w14:paraId="4E6941A0" w14:textId="77777777" w:rsidR="00D90BDC"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0A2F31">
        <w:rPr>
          <w:rFonts w:asciiTheme="minorHAnsi" w:hAnsiTheme="minorHAnsi" w:cstheme="minorHAnsi"/>
          <w:sz w:val="21"/>
          <w:szCs w:val="21"/>
        </w:rPr>
        <w:t>Wykonawca może złożyć tylko jedną ofertę; złożenie więcej niż jednej oferty spowoduje odrzucenie wszystkich ofert wykonawcy.</w:t>
      </w:r>
    </w:p>
    <w:p w14:paraId="3707699F" w14:textId="77777777" w:rsidR="00D90BDC" w:rsidRPr="00F367A4"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DD7470">
        <w:rPr>
          <w:rFonts w:ascii="Calibri" w:hAnsi="Calibri" w:cs="Calibri"/>
          <w:bCs/>
          <w:sz w:val="21"/>
          <w:szCs w:val="21"/>
        </w:rPr>
        <w:t xml:space="preserve">Treść </w:t>
      </w:r>
      <w:r w:rsidRPr="00DD7470">
        <w:rPr>
          <w:rFonts w:ascii="Calibri" w:hAnsi="Calibri" w:cs="Calibri"/>
          <w:sz w:val="21"/>
          <w:szCs w:val="21"/>
        </w:rPr>
        <w:t xml:space="preserve">oferty musi być zgodna z wymaganiami zamawiającego określonymi w dokumentach zamówienia; </w:t>
      </w:r>
      <w:r w:rsidRPr="00DD7470">
        <w:rPr>
          <w:rFonts w:ascii="Calibri" w:hAnsi="Calibri" w:cs="Calibri"/>
          <w:bCs/>
          <w:sz w:val="21"/>
          <w:szCs w:val="21"/>
        </w:rPr>
        <w:t>wykonawca sporządza ofertę zgodnie z formularzem ofert</w:t>
      </w:r>
      <w:r>
        <w:rPr>
          <w:rFonts w:ascii="Calibri" w:hAnsi="Calibri" w:cs="Calibri"/>
          <w:bCs/>
          <w:sz w:val="21"/>
          <w:szCs w:val="21"/>
        </w:rPr>
        <w:t>y</w:t>
      </w:r>
      <w:r w:rsidRPr="00DD7470">
        <w:rPr>
          <w:rFonts w:ascii="Calibri" w:hAnsi="Calibri" w:cs="Calibri"/>
          <w:bCs/>
          <w:sz w:val="21"/>
          <w:szCs w:val="21"/>
        </w:rPr>
        <w:t xml:space="preserve">, którego wzór stanowi </w:t>
      </w:r>
      <w:r w:rsidRPr="003814D5">
        <w:rPr>
          <w:rFonts w:ascii="Calibri" w:hAnsi="Calibri" w:cs="Calibri"/>
          <w:b/>
          <w:bCs/>
          <w:sz w:val="21"/>
          <w:szCs w:val="21"/>
        </w:rPr>
        <w:t xml:space="preserve">załącznik nr </w:t>
      </w:r>
      <w:r>
        <w:rPr>
          <w:rFonts w:ascii="Calibri" w:hAnsi="Calibri" w:cs="Calibri"/>
          <w:b/>
          <w:bCs/>
          <w:sz w:val="21"/>
          <w:szCs w:val="21"/>
        </w:rPr>
        <w:t>2</w:t>
      </w:r>
      <w:r w:rsidRPr="00DD7470">
        <w:rPr>
          <w:rFonts w:ascii="Calibri" w:hAnsi="Calibri" w:cs="Calibri"/>
          <w:bCs/>
          <w:sz w:val="21"/>
          <w:szCs w:val="21"/>
        </w:rPr>
        <w:t xml:space="preserve"> do SWZ</w:t>
      </w:r>
      <w:r>
        <w:rPr>
          <w:rFonts w:ascii="Calibri" w:hAnsi="Calibri" w:cs="Calibri"/>
          <w:bCs/>
          <w:sz w:val="21"/>
          <w:szCs w:val="21"/>
        </w:rPr>
        <w:t>.</w:t>
      </w:r>
    </w:p>
    <w:p w14:paraId="326BD214" w14:textId="77777777" w:rsidR="00D90BDC"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F367A4">
        <w:rPr>
          <w:rFonts w:asciiTheme="minorHAnsi" w:hAnsiTheme="minorHAnsi" w:cstheme="minorHAnsi"/>
          <w:bCs/>
          <w:sz w:val="21"/>
          <w:szCs w:val="21"/>
          <w:u w:val="single"/>
        </w:rPr>
        <w:t>Wykonawca składa wraz z ofertą</w:t>
      </w:r>
      <w:r w:rsidRPr="00F367A4">
        <w:rPr>
          <w:rFonts w:asciiTheme="minorHAnsi" w:hAnsiTheme="minorHAnsi" w:cstheme="minorHAnsi"/>
          <w:bCs/>
          <w:sz w:val="21"/>
          <w:szCs w:val="21"/>
        </w:rPr>
        <w:t>:</w:t>
      </w:r>
    </w:p>
    <w:p w14:paraId="6D671085" w14:textId="77777777" w:rsidR="00D90BDC" w:rsidRPr="00F367A4" w:rsidRDefault="00D90BDC" w:rsidP="00D90BDC">
      <w:pPr>
        <w:pStyle w:val="Tekstpodstawowy2"/>
        <w:numPr>
          <w:ilvl w:val="0"/>
          <w:numId w:val="28"/>
        </w:numPr>
        <w:tabs>
          <w:tab w:val="left"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sz w:val="21"/>
          <w:szCs w:val="21"/>
        </w:rPr>
        <w:t xml:space="preserve">Oświadczenie, o którym mowa w § 15 ust. 2 regulaminu, według wzoru stanowiącego </w:t>
      </w:r>
      <w:r w:rsidRPr="00F367A4">
        <w:rPr>
          <w:rFonts w:asciiTheme="minorHAnsi" w:hAnsiTheme="minorHAnsi" w:cstheme="minorHAnsi"/>
          <w:b/>
          <w:bCs/>
          <w:sz w:val="21"/>
          <w:szCs w:val="21"/>
        </w:rPr>
        <w:t>załącznik nr 3</w:t>
      </w:r>
      <w:r w:rsidRPr="00F367A4">
        <w:rPr>
          <w:rFonts w:asciiTheme="minorHAnsi" w:hAnsiTheme="minorHAnsi" w:cstheme="minorHAnsi"/>
          <w:bCs/>
          <w:sz w:val="21"/>
          <w:szCs w:val="21"/>
        </w:rPr>
        <w:t xml:space="preserve"> do SWZ, </w:t>
      </w:r>
      <w:r w:rsidRPr="00F367A4">
        <w:rPr>
          <w:rFonts w:asciiTheme="minorHAnsi" w:hAnsiTheme="minorHAnsi" w:cstheme="minorHAnsi"/>
          <w:b/>
          <w:sz w:val="21"/>
          <w:szCs w:val="21"/>
        </w:rPr>
        <w:t>składane odrębnie przez:</w:t>
      </w:r>
    </w:p>
    <w:p w14:paraId="25F1B48E" w14:textId="77777777" w:rsidR="00D90BDC" w:rsidRDefault="00D90BDC" w:rsidP="00D90BDC">
      <w:pPr>
        <w:pStyle w:val="Tekstpodstawowy2"/>
        <w:numPr>
          <w:ilvl w:val="4"/>
          <w:numId w:val="30"/>
        </w:numPr>
        <w:tabs>
          <w:tab w:val="clear" w:pos="4418"/>
          <w:tab w:val="num" w:pos="1276"/>
        </w:tabs>
        <w:suppressAutoHyphens w:val="0"/>
        <w:spacing w:line="276" w:lineRule="auto"/>
        <w:ind w:left="1276" w:hanging="425"/>
        <w:rPr>
          <w:rFonts w:asciiTheme="minorHAnsi" w:hAnsiTheme="minorHAnsi" w:cstheme="minorHAnsi"/>
          <w:sz w:val="21"/>
          <w:szCs w:val="21"/>
        </w:rPr>
      </w:pPr>
      <w:r>
        <w:rPr>
          <w:rFonts w:asciiTheme="minorHAnsi" w:hAnsiTheme="minorHAnsi" w:cstheme="minorHAnsi"/>
          <w:sz w:val="21"/>
          <w:szCs w:val="21"/>
        </w:rPr>
        <w:t>w</w:t>
      </w:r>
      <w:r w:rsidRPr="00B71BC8">
        <w:rPr>
          <w:rFonts w:asciiTheme="minorHAnsi" w:hAnsiTheme="minorHAnsi" w:cstheme="minorHAnsi"/>
          <w:sz w:val="21"/>
          <w:szCs w:val="21"/>
        </w:rPr>
        <w:t>ykonawcę</w:t>
      </w:r>
      <w:r>
        <w:rPr>
          <w:rFonts w:asciiTheme="minorHAnsi" w:hAnsiTheme="minorHAnsi" w:cstheme="minorHAnsi"/>
          <w:sz w:val="21"/>
          <w:szCs w:val="21"/>
        </w:rPr>
        <w:t>,</w:t>
      </w:r>
    </w:p>
    <w:p w14:paraId="44A87757" w14:textId="77777777" w:rsidR="00D90BDC" w:rsidRPr="00F367A4" w:rsidRDefault="00D90BDC" w:rsidP="00D90BDC">
      <w:pPr>
        <w:pStyle w:val="Tekstpodstawowy2"/>
        <w:numPr>
          <w:ilvl w:val="4"/>
          <w:numId w:val="30"/>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0DF71096" w14:textId="77777777" w:rsidR="00D90BDC" w:rsidRDefault="00D90BDC" w:rsidP="00D90BDC">
      <w:pPr>
        <w:pStyle w:val="Tekstpodstawowy2"/>
        <w:numPr>
          <w:ilvl w:val="1"/>
          <w:numId w:val="30"/>
        </w:numPr>
        <w:tabs>
          <w:tab w:val="clear" w:pos="1430"/>
          <w:tab w:val="num"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5A440503" w14:textId="77777777" w:rsidR="00D90BDC" w:rsidRDefault="00D90BDC" w:rsidP="00D90BDC">
      <w:pPr>
        <w:pStyle w:val="Tekstpodstawowy2"/>
        <w:numPr>
          <w:ilvl w:val="1"/>
          <w:numId w:val="30"/>
        </w:numPr>
        <w:tabs>
          <w:tab w:val="clear" w:pos="1430"/>
          <w:tab w:val="num"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color w:val="000000"/>
          <w:sz w:val="21"/>
          <w:szCs w:val="21"/>
        </w:rPr>
        <w:t xml:space="preserve">W przypadku, gdy umocowanie osoby składającej ofertę nie wynika z dokumentu, o którym mowa </w:t>
      </w:r>
      <w:r w:rsidRPr="00F367A4">
        <w:rPr>
          <w:rFonts w:asciiTheme="minorHAnsi" w:eastAsia="Calibri" w:hAnsiTheme="minorHAnsi" w:cstheme="minorHAnsi"/>
          <w:color w:val="000000"/>
          <w:sz w:val="21"/>
          <w:szCs w:val="21"/>
          <w:lang w:eastAsia="en-US"/>
        </w:rPr>
        <w:t xml:space="preserve">odpowiednio w pkt 4, </w:t>
      </w:r>
      <w:proofErr w:type="spellStart"/>
      <w:r w:rsidRPr="00F367A4">
        <w:rPr>
          <w:rFonts w:asciiTheme="minorHAnsi" w:eastAsia="Calibri" w:hAnsiTheme="minorHAnsi" w:cstheme="minorHAnsi"/>
          <w:color w:val="000000"/>
          <w:sz w:val="21"/>
          <w:szCs w:val="21"/>
          <w:lang w:eastAsia="en-US"/>
        </w:rPr>
        <w:t>ppkt</w:t>
      </w:r>
      <w:proofErr w:type="spellEnd"/>
      <w:r w:rsidRPr="00F367A4">
        <w:rPr>
          <w:rFonts w:asciiTheme="minorHAnsi" w:eastAsia="Calibri" w:hAnsiTheme="minorHAnsi" w:cstheme="minorHAnsi"/>
          <w:color w:val="000000"/>
          <w:sz w:val="21"/>
          <w:szCs w:val="21"/>
          <w:lang w:eastAsia="en-US"/>
        </w:rPr>
        <w:t xml:space="preserve"> 4.2. – pełnomocnictwo, bądź i</w:t>
      </w:r>
      <w:r w:rsidRPr="00F367A4">
        <w:rPr>
          <w:rFonts w:asciiTheme="minorHAnsi" w:hAnsiTheme="minorHAnsi" w:cstheme="minorHAnsi"/>
          <w:sz w:val="21"/>
          <w:szCs w:val="21"/>
        </w:rPr>
        <w:t>nny dokument potwierdzający umocowanie do reprezentowania wykonawcy;</w:t>
      </w:r>
    </w:p>
    <w:p w14:paraId="7E81189B" w14:textId="77777777" w:rsidR="00D90BDC" w:rsidRDefault="00D90BDC" w:rsidP="00D90BDC">
      <w:pPr>
        <w:pStyle w:val="Tekstpodstawowy2"/>
        <w:numPr>
          <w:ilvl w:val="1"/>
          <w:numId w:val="30"/>
        </w:numPr>
        <w:tabs>
          <w:tab w:val="clear" w:pos="1430"/>
          <w:tab w:val="num"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sz w:val="21"/>
          <w:szCs w:val="21"/>
        </w:rPr>
        <w:t>W przypadku wykonawców wspólnie ubiegających się o udzielenie zamówienia – p</w:t>
      </w:r>
      <w:r w:rsidRPr="00F367A4">
        <w:rPr>
          <w:rFonts w:asciiTheme="minorHAnsi" w:eastAsia="Calibri" w:hAnsiTheme="minorHAnsi" w:cstheme="minorHAnsi"/>
          <w:bCs/>
          <w:sz w:val="21"/>
          <w:szCs w:val="21"/>
          <w:lang w:eastAsia="en-US"/>
        </w:rPr>
        <w:t>ełnomocnictwo</w:t>
      </w:r>
      <w:r w:rsidRPr="00F367A4">
        <w:rPr>
          <w:rFonts w:asciiTheme="minorHAnsi" w:hAnsiTheme="minorHAnsi" w:cstheme="minorHAnsi"/>
          <w:sz w:val="21"/>
          <w:szCs w:val="21"/>
        </w:rPr>
        <w:t xml:space="preserve"> </w:t>
      </w:r>
      <w:r w:rsidRPr="00F367A4">
        <w:rPr>
          <w:rFonts w:asciiTheme="minorHAnsi" w:hAnsiTheme="minorHAnsi" w:cstheme="minorHAnsi"/>
          <w:spacing w:val="1"/>
          <w:sz w:val="21"/>
          <w:szCs w:val="21"/>
        </w:rPr>
        <w:t>d</w:t>
      </w:r>
      <w:r w:rsidRPr="00F367A4">
        <w:rPr>
          <w:rFonts w:asciiTheme="minorHAnsi" w:hAnsiTheme="minorHAnsi" w:cstheme="minorHAnsi"/>
          <w:sz w:val="21"/>
          <w:szCs w:val="21"/>
        </w:rPr>
        <w:t>o ich re</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r</w:t>
      </w:r>
      <w:r w:rsidRPr="00F367A4">
        <w:rPr>
          <w:rFonts w:asciiTheme="minorHAnsi" w:hAnsiTheme="minorHAnsi" w:cstheme="minorHAnsi"/>
          <w:spacing w:val="-1"/>
          <w:sz w:val="21"/>
          <w:szCs w:val="21"/>
        </w:rPr>
        <w:t>e</w:t>
      </w:r>
      <w:r w:rsidRPr="00F367A4">
        <w:rPr>
          <w:rFonts w:asciiTheme="minorHAnsi" w:hAnsiTheme="minorHAnsi" w:cstheme="minorHAnsi"/>
          <w:spacing w:val="1"/>
          <w:sz w:val="21"/>
          <w:szCs w:val="21"/>
        </w:rPr>
        <w:t>z</w:t>
      </w:r>
      <w:r w:rsidRPr="00F367A4">
        <w:rPr>
          <w:rFonts w:asciiTheme="minorHAnsi" w:hAnsiTheme="minorHAnsi" w:cstheme="minorHAnsi"/>
          <w:sz w:val="21"/>
          <w:szCs w:val="21"/>
        </w:rPr>
        <w:t>e</w:t>
      </w:r>
      <w:r w:rsidRPr="00F367A4">
        <w:rPr>
          <w:rFonts w:asciiTheme="minorHAnsi" w:hAnsiTheme="minorHAnsi" w:cstheme="minorHAnsi"/>
          <w:spacing w:val="-1"/>
          <w:sz w:val="21"/>
          <w:szCs w:val="21"/>
        </w:rPr>
        <w:t>n</w:t>
      </w:r>
      <w:r w:rsidRPr="00F367A4">
        <w:rPr>
          <w:rFonts w:asciiTheme="minorHAnsi" w:hAnsiTheme="minorHAnsi" w:cstheme="minorHAnsi"/>
          <w:spacing w:val="1"/>
          <w:sz w:val="21"/>
          <w:szCs w:val="21"/>
        </w:rPr>
        <w:t>t</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 xml:space="preserve">ia w </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os</w:t>
      </w:r>
      <w:r w:rsidRPr="00F367A4">
        <w:rPr>
          <w:rFonts w:asciiTheme="minorHAnsi" w:hAnsiTheme="minorHAnsi" w:cstheme="minorHAnsi"/>
          <w:spacing w:val="-1"/>
          <w:sz w:val="21"/>
          <w:szCs w:val="21"/>
        </w:rPr>
        <w:t>t</w:t>
      </w:r>
      <w:r w:rsidRPr="00F367A4">
        <w:rPr>
          <w:rFonts w:asciiTheme="minorHAnsi" w:hAnsiTheme="minorHAnsi" w:cstheme="minorHAnsi"/>
          <w:sz w:val="21"/>
          <w:szCs w:val="21"/>
        </w:rPr>
        <w:t>ę</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 xml:space="preserve">u o </w:t>
      </w:r>
      <w:r w:rsidRPr="00F367A4">
        <w:rPr>
          <w:rFonts w:asciiTheme="minorHAnsi" w:hAnsiTheme="minorHAnsi" w:cstheme="minorHAnsi"/>
          <w:spacing w:val="1"/>
          <w:sz w:val="21"/>
          <w:szCs w:val="21"/>
        </w:rPr>
        <w:t>udz</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el</w:t>
      </w:r>
      <w:r w:rsidRPr="00F367A4">
        <w:rPr>
          <w:rFonts w:asciiTheme="minorHAnsi" w:hAnsiTheme="minorHAnsi" w:cstheme="minorHAnsi"/>
          <w:spacing w:val="1"/>
          <w:sz w:val="21"/>
          <w:szCs w:val="21"/>
        </w:rPr>
        <w:t>en</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e</w:t>
      </w:r>
      <w:r w:rsidRPr="00F367A4">
        <w:rPr>
          <w:rFonts w:asciiTheme="minorHAnsi" w:hAnsiTheme="minorHAnsi" w:cstheme="minorHAnsi"/>
          <w:spacing w:val="1"/>
          <w:sz w:val="21"/>
          <w:szCs w:val="21"/>
        </w:rPr>
        <w:t xml:space="preserve"> z</w:t>
      </w:r>
      <w:r w:rsidRPr="00F367A4">
        <w:rPr>
          <w:rFonts w:asciiTheme="minorHAnsi" w:hAnsiTheme="minorHAnsi" w:cstheme="minorHAnsi"/>
          <w:sz w:val="21"/>
          <w:szCs w:val="21"/>
        </w:rPr>
        <w:t>am</w:t>
      </w:r>
      <w:r w:rsidRPr="00F367A4">
        <w:rPr>
          <w:rFonts w:asciiTheme="minorHAnsi" w:hAnsiTheme="minorHAnsi" w:cstheme="minorHAnsi"/>
          <w:spacing w:val="1"/>
          <w:sz w:val="21"/>
          <w:szCs w:val="21"/>
        </w:rPr>
        <w:t>ó</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i</w:t>
      </w:r>
      <w:r w:rsidRPr="00F367A4">
        <w:rPr>
          <w:rFonts w:asciiTheme="minorHAnsi" w:hAnsiTheme="minorHAnsi" w:cstheme="minorHAnsi"/>
          <w:spacing w:val="-2"/>
          <w:sz w:val="21"/>
          <w:szCs w:val="21"/>
        </w:rPr>
        <w:t>e</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ia al</w:t>
      </w:r>
      <w:r w:rsidRPr="00F367A4">
        <w:rPr>
          <w:rFonts w:asciiTheme="minorHAnsi" w:hAnsiTheme="minorHAnsi" w:cstheme="minorHAnsi"/>
          <w:spacing w:val="1"/>
          <w:sz w:val="21"/>
          <w:szCs w:val="21"/>
        </w:rPr>
        <w:t>b</w:t>
      </w:r>
      <w:r w:rsidRPr="00F367A4">
        <w:rPr>
          <w:rFonts w:asciiTheme="minorHAnsi" w:hAnsiTheme="minorHAnsi" w:cstheme="minorHAnsi"/>
          <w:sz w:val="21"/>
          <w:szCs w:val="21"/>
        </w:rPr>
        <w:t>o r</w:t>
      </w:r>
      <w:r w:rsidRPr="00F367A4">
        <w:rPr>
          <w:rFonts w:asciiTheme="minorHAnsi" w:hAnsiTheme="minorHAnsi" w:cstheme="minorHAnsi"/>
          <w:spacing w:val="1"/>
          <w:sz w:val="21"/>
          <w:szCs w:val="21"/>
        </w:rPr>
        <w:t>ep</w:t>
      </w:r>
      <w:r w:rsidRPr="00F367A4">
        <w:rPr>
          <w:rFonts w:asciiTheme="minorHAnsi" w:hAnsiTheme="minorHAnsi" w:cstheme="minorHAnsi"/>
          <w:spacing w:val="-2"/>
          <w:sz w:val="21"/>
          <w:szCs w:val="21"/>
        </w:rPr>
        <w:t>r</w:t>
      </w:r>
      <w:r w:rsidRPr="00F367A4">
        <w:rPr>
          <w:rFonts w:asciiTheme="minorHAnsi" w:hAnsiTheme="minorHAnsi" w:cstheme="minorHAnsi"/>
          <w:sz w:val="21"/>
          <w:szCs w:val="21"/>
        </w:rPr>
        <w:t>e</w:t>
      </w:r>
      <w:r w:rsidRPr="00F367A4">
        <w:rPr>
          <w:rFonts w:asciiTheme="minorHAnsi" w:hAnsiTheme="minorHAnsi" w:cstheme="minorHAnsi"/>
          <w:spacing w:val="2"/>
          <w:sz w:val="21"/>
          <w:szCs w:val="21"/>
        </w:rPr>
        <w:t>z</w:t>
      </w:r>
      <w:r w:rsidRPr="00F367A4">
        <w:rPr>
          <w:rFonts w:asciiTheme="minorHAnsi" w:hAnsiTheme="minorHAnsi" w:cstheme="minorHAnsi"/>
          <w:spacing w:val="-2"/>
          <w:sz w:val="21"/>
          <w:szCs w:val="21"/>
        </w:rPr>
        <w:t>e</w:t>
      </w:r>
      <w:r w:rsidRPr="00F367A4">
        <w:rPr>
          <w:rFonts w:asciiTheme="minorHAnsi" w:hAnsiTheme="minorHAnsi" w:cstheme="minorHAnsi"/>
          <w:spacing w:val="1"/>
          <w:sz w:val="21"/>
          <w:szCs w:val="21"/>
        </w:rPr>
        <w:t>n</w:t>
      </w:r>
      <w:r w:rsidRPr="00F367A4">
        <w:rPr>
          <w:rFonts w:asciiTheme="minorHAnsi" w:hAnsiTheme="minorHAnsi" w:cstheme="minorHAnsi"/>
          <w:spacing w:val="-1"/>
          <w:sz w:val="21"/>
          <w:szCs w:val="21"/>
        </w:rPr>
        <w:t>t</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 xml:space="preserve">ia w </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os</w:t>
      </w:r>
      <w:r w:rsidRPr="00F367A4">
        <w:rPr>
          <w:rFonts w:asciiTheme="minorHAnsi" w:hAnsiTheme="minorHAnsi" w:cstheme="minorHAnsi"/>
          <w:spacing w:val="1"/>
          <w:sz w:val="21"/>
          <w:szCs w:val="21"/>
        </w:rPr>
        <w:t>t</w:t>
      </w:r>
      <w:r w:rsidRPr="00F367A4">
        <w:rPr>
          <w:rFonts w:asciiTheme="minorHAnsi" w:hAnsiTheme="minorHAnsi" w:cstheme="minorHAnsi"/>
          <w:spacing w:val="-2"/>
          <w:sz w:val="21"/>
          <w:szCs w:val="21"/>
        </w:rPr>
        <w:t>ę</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 xml:space="preserve">u i </w:t>
      </w:r>
      <w:r w:rsidRPr="00F367A4">
        <w:rPr>
          <w:rFonts w:asciiTheme="minorHAnsi" w:hAnsiTheme="minorHAnsi" w:cstheme="minorHAnsi"/>
          <w:spacing w:val="1"/>
          <w:sz w:val="21"/>
          <w:szCs w:val="21"/>
        </w:rPr>
        <w:t>z</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arcia</w:t>
      </w:r>
      <w:r w:rsidRPr="00F367A4">
        <w:rPr>
          <w:rFonts w:asciiTheme="minorHAnsi" w:hAnsiTheme="minorHAnsi" w:cstheme="minorHAnsi"/>
          <w:spacing w:val="1"/>
          <w:sz w:val="21"/>
          <w:szCs w:val="21"/>
        </w:rPr>
        <w:t xml:space="preserve"> u</w:t>
      </w:r>
      <w:r w:rsidRPr="00F367A4">
        <w:rPr>
          <w:rFonts w:asciiTheme="minorHAnsi" w:hAnsiTheme="minorHAnsi" w:cstheme="minorHAnsi"/>
          <w:sz w:val="21"/>
          <w:szCs w:val="21"/>
        </w:rPr>
        <w:t>m</w:t>
      </w:r>
      <w:r w:rsidRPr="00F367A4">
        <w:rPr>
          <w:rFonts w:asciiTheme="minorHAnsi" w:hAnsiTheme="minorHAnsi" w:cstheme="minorHAnsi"/>
          <w:spacing w:val="1"/>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y w s</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rawie</w:t>
      </w:r>
      <w:r w:rsidRPr="00F367A4">
        <w:rPr>
          <w:rFonts w:asciiTheme="minorHAnsi" w:hAnsiTheme="minorHAnsi" w:cstheme="minorHAnsi"/>
          <w:spacing w:val="1"/>
          <w:sz w:val="21"/>
          <w:szCs w:val="21"/>
        </w:rPr>
        <w:t xml:space="preserve"> z</w:t>
      </w:r>
      <w:r w:rsidRPr="00F367A4">
        <w:rPr>
          <w:rFonts w:asciiTheme="minorHAnsi" w:hAnsiTheme="minorHAnsi" w:cstheme="minorHAnsi"/>
          <w:sz w:val="21"/>
          <w:szCs w:val="21"/>
        </w:rPr>
        <w:t>am</w:t>
      </w:r>
      <w:r w:rsidRPr="00F367A4">
        <w:rPr>
          <w:rFonts w:asciiTheme="minorHAnsi" w:hAnsiTheme="minorHAnsi" w:cstheme="minorHAnsi"/>
          <w:spacing w:val="1"/>
          <w:sz w:val="21"/>
          <w:szCs w:val="21"/>
        </w:rPr>
        <w:t>ó</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ie</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ia</w:t>
      </w:r>
      <w:r w:rsidRPr="00F367A4">
        <w:rPr>
          <w:rFonts w:asciiTheme="minorHAnsi" w:eastAsia="Calibri" w:hAnsiTheme="minorHAnsi" w:cstheme="minorHAnsi"/>
          <w:bCs/>
          <w:sz w:val="21"/>
          <w:szCs w:val="21"/>
          <w:lang w:eastAsia="en-US"/>
        </w:rPr>
        <w:t>;</w:t>
      </w:r>
      <w:r w:rsidRPr="00F367A4">
        <w:rPr>
          <w:rFonts w:asciiTheme="minorHAnsi" w:hAnsiTheme="minorHAnsi" w:cstheme="minorHAnsi"/>
          <w:sz w:val="21"/>
          <w:szCs w:val="21"/>
        </w:rPr>
        <w:t xml:space="preserve"> </w:t>
      </w:r>
      <w:r w:rsidRPr="00F367A4">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F367A4">
        <w:rPr>
          <w:rFonts w:asciiTheme="minorHAnsi" w:hAnsiTheme="minorHAnsi" w:cstheme="minorHAnsi"/>
          <w:sz w:val="21"/>
          <w:szCs w:val="21"/>
        </w:rPr>
        <w:t xml:space="preserve"> </w:t>
      </w:r>
      <w:r w:rsidRPr="00F367A4">
        <w:rPr>
          <w:rFonts w:asciiTheme="minorHAnsi" w:eastAsia="TimesNewRomanPSMT" w:hAnsiTheme="minorHAnsi" w:cstheme="minorHAnsi"/>
          <w:sz w:val="21"/>
          <w:szCs w:val="21"/>
        </w:rPr>
        <w:t>do reprezentacji spółki (wszystkich jej wspólników);</w:t>
      </w:r>
      <w:r w:rsidRPr="00F367A4">
        <w:rPr>
          <w:rFonts w:asciiTheme="minorHAnsi" w:hAnsiTheme="minorHAnsi" w:cstheme="minorHAnsi"/>
          <w:sz w:val="21"/>
          <w:szCs w:val="21"/>
        </w:rPr>
        <w:t xml:space="preserve"> </w:t>
      </w:r>
      <w:r w:rsidRPr="00F367A4">
        <w:rPr>
          <w:rFonts w:asciiTheme="minorHAnsi" w:eastAsia="TimesNewRomanPSMT" w:hAnsiTheme="minorHAnsi" w:cstheme="minorHAnsi"/>
          <w:sz w:val="21"/>
          <w:szCs w:val="21"/>
        </w:rPr>
        <w:t>pełnomocnictwo winno</w:t>
      </w:r>
      <w:r w:rsidRPr="00F367A4">
        <w:rPr>
          <w:rFonts w:asciiTheme="minorHAnsi" w:eastAsia="Calibri" w:hAnsiTheme="minorHAnsi" w:cstheme="minorHAnsi"/>
          <w:bCs/>
          <w:sz w:val="21"/>
          <w:szCs w:val="21"/>
          <w:lang w:eastAsia="en-US"/>
        </w:rPr>
        <w:t xml:space="preserve"> </w:t>
      </w:r>
      <w:r w:rsidRPr="00F367A4">
        <w:rPr>
          <w:rFonts w:asciiTheme="minorHAnsi" w:hAnsiTheme="minorHAnsi" w:cstheme="minorHAnsi"/>
          <w:sz w:val="21"/>
          <w:szCs w:val="21"/>
        </w:rPr>
        <w:t>zawierać w szczególności wskazanie:</w:t>
      </w:r>
    </w:p>
    <w:p w14:paraId="3999EE51" w14:textId="77777777" w:rsidR="00D90BDC" w:rsidRDefault="00D90BDC" w:rsidP="00D90BDC">
      <w:pPr>
        <w:pStyle w:val="Tekstpodstawowy2"/>
        <w:numPr>
          <w:ilvl w:val="4"/>
          <w:numId w:val="30"/>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postępowania o udzielenie zamówienia, którego dotyczy</w:t>
      </w:r>
      <w:r>
        <w:rPr>
          <w:rFonts w:asciiTheme="minorHAnsi" w:hAnsiTheme="minorHAnsi" w:cstheme="minorHAnsi"/>
          <w:sz w:val="21"/>
          <w:szCs w:val="21"/>
        </w:rPr>
        <w:t>,</w:t>
      </w:r>
    </w:p>
    <w:p w14:paraId="61586494" w14:textId="77777777" w:rsidR="00D90BDC" w:rsidRDefault="00D90BDC" w:rsidP="00D90BDC">
      <w:pPr>
        <w:pStyle w:val="Tekstpodstawowy2"/>
        <w:numPr>
          <w:ilvl w:val="4"/>
          <w:numId w:val="30"/>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wszystkich wykonawców ubiegających się wspólnie o udzielenie zamówienia wymienionych z nazw albo imion i nazwisk oraz siedzib lub miejsc prowadzonej działalności gospodarczej albo miejsc ich zamieszkania</w:t>
      </w:r>
      <w:r>
        <w:rPr>
          <w:rFonts w:asciiTheme="minorHAnsi" w:hAnsiTheme="minorHAnsi" w:cstheme="minorHAnsi"/>
          <w:sz w:val="21"/>
          <w:szCs w:val="21"/>
        </w:rPr>
        <w:t>,</w:t>
      </w:r>
    </w:p>
    <w:p w14:paraId="171762BA" w14:textId="77777777" w:rsidR="00D90BDC" w:rsidRPr="00F367A4" w:rsidRDefault="00D90BDC" w:rsidP="00D90BDC">
      <w:pPr>
        <w:pStyle w:val="Tekstpodstawowy2"/>
        <w:numPr>
          <w:ilvl w:val="4"/>
          <w:numId w:val="30"/>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ustanowionego pełnomocnika oraz zakresu jego pełnomocnictwa.</w:t>
      </w:r>
    </w:p>
    <w:p w14:paraId="77332EB1" w14:textId="77777777" w:rsidR="00D90BDC"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hAnsiTheme="minorHAnsi" w:cstheme="minorHAnsi"/>
          <w:sz w:val="21"/>
          <w:szCs w:val="21"/>
        </w:rPr>
        <w:t xml:space="preserve">Wykonawca nie jest zobowiązany do złożenia dokumentów, o których mowa w pkt 4, </w:t>
      </w:r>
      <w:proofErr w:type="spellStart"/>
      <w:r w:rsidRPr="00B71BC8">
        <w:rPr>
          <w:rFonts w:asciiTheme="minorHAnsi" w:hAnsiTheme="minorHAnsi" w:cstheme="minorHAnsi"/>
          <w:sz w:val="21"/>
          <w:szCs w:val="21"/>
        </w:rPr>
        <w:t>ppkt</w:t>
      </w:r>
      <w:proofErr w:type="spellEnd"/>
      <w:r w:rsidRPr="00B71BC8">
        <w:rPr>
          <w:rFonts w:asciiTheme="minorHAnsi" w:hAnsiTheme="minorHAnsi" w:cstheme="minorHAnsi"/>
          <w:sz w:val="21"/>
          <w:szCs w:val="21"/>
        </w:rPr>
        <w:t xml:space="preserve"> 4.2., jeżeli zamawiający może je uzyskać za pomocą bezpłatnych i ogólnodostępnych baz danych, w szczególności KRS i </w:t>
      </w:r>
      <w:proofErr w:type="spellStart"/>
      <w:r w:rsidRPr="00B71BC8">
        <w:rPr>
          <w:rFonts w:asciiTheme="minorHAnsi" w:hAnsiTheme="minorHAnsi" w:cstheme="minorHAnsi"/>
          <w:sz w:val="21"/>
          <w:szCs w:val="21"/>
        </w:rPr>
        <w:t>CDEiG</w:t>
      </w:r>
      <w:proofErr w:type="spellEnd"/>
      <w:r w:rsidRPr="00B71BC8">
        <w:rPr>
          <w:rFonts w:asciiTheme="minorHAnsi" w:hAnsiTheme="minorHAnsi" w:cstheme="minorHAnsi"/>
          <w:sz w:val="21"/>
          <w:szCs w:val="21"/>
        </w:rPr>
        <w:t>.</w:t>
      </w:r>
    </w:p>
    <w:p w14:paraId="01933431" w14:textId="77777777" w:rsidR="00D90BDC"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hAnsiTheme="minorHAnsi" w:cstheme="minorHAnsi"/>
          <w:sz w:val="21"/>
          <w:szCs w:val="21"/>
        </w:rPr>
        <w:t xml:space="preserve">Zapisy pkt 4, </w:t>
      </w:r>
      <w:proofErr w:type="spellStart"/>
      <w:r w:rsidRPr="00F04F95">
        <w:rPr>
          <w:rFonts w:asciiTheme="minorHAnsi" w:hAnsiTheme="minorHAnsi" w:cstheme="minorHAnsi"/>
          <w:sz w:val="21"/>
          <w:szCs w:val="21"/>
        </w:rPr>
        <w:t>ppkt</w:t>
      </w:r>
      <w:proofErr w:type="spellEnd"/>
      <w:r w:rsidRPr="00F04F95">
        <w:rPr>
          <w:rFonts w:asciiTheme="minorHAnsi" w:hAnsiTheme="minorHAnsi" w:cstheme="minorHAnsi"/>
          <w:sz w:val="21"/>
          <w:szCs w:val="21"/>
        </w:rPr>
        <w:t xml:space="preserve"> 4.3. stosuje się odpowiednio do osoby działającej w imieniu wykonawców wspólnie ubiegających się o udzielenie zamówienia.</w:t>
      </w:r>
    </w:p>
    <w:p w14:paraId="0745E0E5" w14:textId="77777777" w:rsidR="00D90BDC" w:rsidRPr="00D90BDC"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hAnsiTheme="minorHAnsi" w:cstheme="minorHAnsi"/>
          <w:b/>
          <w:sz w:val="21"/>
          <w:szCs w:val="21"/>
        </w:rPr>
        <w:t>Zasady sporządzania i podpisywania dokumentów elektronicznych określono w Rozdziale 5 SWZ.</w:t>
      </w:r>
    </w:p>
    <w:p w14:paraId="34FEA4D5" w14:textId="5D367F48" w:rsidR="008E67A2" w:rsidRPr="00D90BDC" w:rsidRDefault="00D90BDC" w:rsidP="003C77F0">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D90BDC">
        <w:rPr>
          <w:rFonts w:asciiTheme="minorHAnsi" w:eastAsia="Calibri" w:hAnsiTheme="minorHAnsi" w:cstheme="minorHAnsi"/>
          <w:sz w:val="21"/>
          <w:szCs w:val="21"/>
        </w:rPr>
        <w:t>Wykonawca ponosi wszelkie koszty związane z przygotowaniem i złożeniem oferty.</w:t>
      </w:r>
    </w:p>
    <w:p w14:paraId="09F73CD9" w14:textId="77777777" w:rsidR="00D90BDC" w:rsidRDefault="00D90BDC" w:rsidP="00D90BDC">
      <w:pPr>
        <w:pStyle w:val="Tekstpodstawowy2"/>
        <w:tabs>
          <w:tab w:val="left" w:pos="426"/>
        </w:tabs>
        <w:suppressAutoHyphens w:val="0"/>
        <w:spacing w:line="276" w:lineRule="auto"/>
        <w:rPr>
          <w:rFonts w:asciiTheme="minorHAnsi" w:hAnsiTheme="minorHAnsi" w:cstheme="minorHAnsi"/>
          <w:sz w:val="21"/>
          <w:szCs w:val="21"/>
        </w:rPr>
      </w:pPr>
    </w:p>
    <w:p w14:paraId="6AC4D735" w14:textId="42AED158"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lastRenderedPageBreak/>
        <w:t>ROZDZIAŁ</w:t>
      </w:r>
      <w:r w:rsidR="001F477C">
        <w:rPr>
          <w:rFonts w:asciiTheme="minorHAnsi" w:hAnsiTheme="minorHAnsi" w:cstheme="minorHAnsi"/>
          <w:spacing w:val="42"/>
          <w:sz w:val="21"/>
          <w:szCs w:val="21"/>
        </w:rPr>
        <w:t xml:space="preserve"> 10</w:t>
      </w:r>
    </w:p>
    <w:p w14:paraId="1C81033E" w14:textId="6B94FEBE"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Składanie ofert</w:t>
      </w:r>
    </w:p>
    <w:p w14:paraId="1C662616" w14:textId="77777777" w:rsidR="005467AA" w:rsidRPr="00B71BC8" w:rsidRDefault="005467AA" w:rsidP="00AE1AD3">
      <w:pPr>
        <w:pStyle w:val="Bezodstpw"/>
        <w:tabs>
          <w:tab w:val="left" w:pos="851"/>
        </w:tabs>
        <w:spacing w:line="276" w:lineRule="auto"/>
        <w:jc w:val="both"/>
        <w:rPr>
          <w:rFonts w:asciiTheme="minorHAnsi" w:hAnsiTheme="minorHAnsi" w:cstheme="minorHAnsi"/>
          <w:b/>
          <w:sz w:val="21"/>
          <w:szCs w:val="21"/>
        </w:rPr>
      </w:pPr>
    </w:p>
    <w:p w14:paraId="15CFD530" w14:textId="261C9587" w:rsidR="005467AA" w:rsidRPr="00F86834" w:rsidRDefault="005467AA" w:rsidP="00AA47C4">
      <w:pPr>
        <w:pStyle w:val="Tekstpodstawowy2"/>
        <w:numPr>
          <w:ilvl w:val="0"/>
          <w:numId w:val="19"/>
        </w:numPr>
        <w:tabs>
          <w:tab w:val="clear" w:pos="828"/>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eastAsia="Calibri" w:hAnsiTheme="minorHAnsi" w:cstheme="minorHAnsi"/>
          <w:sz w:val="21"/>
          <w:szCs w:val="21"/>
          <w:lang w:eastAsia="en-US"/>
        </w:rPr>
        <w:t>Pod rygorem nieważności, przygotowaną zgodnie z Rozdziałem</w:t>
      </w:r>
      <w:r w:rsidR="00C71F17">
        <w:rPr>
          <w:rFonts w:asciiTheme="minorHAnsi" w:eastAsia="Calibri" w:hAnsiTheme="minorHAnsi" w:cstheme="minorHAnsi"/>
          <w:sz w:val="21"/>
          <w:szCs w:val="21"/>
          <w:lang w:eastAsia="en-US"/>
        </w:rPr>
        <w:t xml:space="preserve"> 9</w:t>
      </w:r>
      <w:r w:rsidRPr="00B71BC8">
        <w:rPr>
          <w:rFonts w:asciiTheme="minorHAnsi" w:eastAsia="Calibri" w:hAnsiTheme="minorHAnsi" w:cstheme="minorHAnsi"/>
          <w:sz w:val="21"/>
          <w:szCs w:val="21"/>
          <w:lang w:eastAsia="en-US"/>
        </w:rPr>
        <w:t xml:space="preserve"> ofertę wraz z wymaganymi załącznikami, należy złożyć </w:t>
      </w:r>
      <w:r w:rsidRPr="00B71BC8">
        <w:rPr>
          <w:rFonts w:asciiTheme="minorHAnsi" w:eastAsia="Calibri" w:hAnsiTheme="minorHAnsi" w:cstheme="minorHAnsi"/>
          <w:bCs/>
          <w:sz w:val="21"/>
          <w:szCs w:val="21"/>
          <w:lang w:eastAsia="en-US"/>
        </w:rPr>
        <w:t xml:space="preserve">do </w:t>
      </w:r>
      <w:r w:rsidRPr="00DE1B7B">
        <w:rPr>
          <w:rFonts w:asciiTheme="minorHAnsi" w:eastAsia="Calibri" w:hAnsiTheme="minorHAnsi" w:cstheme="minorHAnsi"/>
          <w:bCs/>
          <w:sz w:val="21"/>
          <w:szCs w:val="21"/>
          <w:lang w:eastAsia="en-US"/>
        </w:rPr>
        <w:t>dnia</w:t>
      </w:r>
      <w:r w:rsidRPr="00DE1B7B">
        <w:rPr>
          <w:rFonts w:asciiTheme="minorHAnsi" w:eastAsia="Calibri" w:hAnsiTheme="minorHAnsi" w:cstheme="minorHAnsi"/>
          <w:b/>
          <w:bCs/>
          <w:sz w:val="21"/>
          <w:szCs w:val="21"/>
          <w:lang w:eastAsia="en-US"/>
        </w:rPr>
        <w:t xml:space="preserve"> </w:t>
      </w:r>
      <w:r w:rsidR="003C77F0">
        <w:rPr>
          <w:rFonts w:asciiTheme="minorHAnsi" w:eastAsia="Calibri" w:hAnsiTheme="minorHAnsi" w:cstheme="minorHAnsi"/>
          <w:b/>
          <w:bCs/>
          <w:sz w:val="21"/>
          <w:szCs w:val="21"/>
          <w:lang w:eastAsia="en-US"/>
        </w:rPr>
        <w:t>20 września</w:t>
      </w:r>
      <w:r w:rsidR="005C4F0C">
        <w:rPr>
          <w:rFonts w:asciiTheme="minorHAnsi" w:eastAsia="Calibri" w:hAnsiTheme="minorHAnsi" w:cstheme="minorHAnsi"/>
          <w:b/>
          <w:bCs/>
          <w:sz w:val="21"/>
          <w:szCs w:val="21"/>
          <w:lang w:eastAsia="en-US"/>
        </w:rPr>
        <w:t xml:space="preserve"> </w:t>
      </w:r>
      <w:r w:rsidR="00E566D1" w:rsidRPr="00DE1B7B">
        <w:rPr>
          <w:rFonts w:asciiTheme="minorHAnsi" w:eastAsia="Calibri" w:hAnsiTheme="minorHAnsi" w:cstheme="minorHAnsi"/>
          <w:b/>
          <w:bCs/>
          <w:sz w:val="21"/>
          <w:szCs w:val="21"/>
          <w:lang w:eastAsia="en-US"/>
        </w:rPr>
        <w:t>202</w:t>
      </w:r>
      <w:r w:rsidR="003706E7">
        <w:rPr>
          <w:rFonts w:asciiTheme="minorHAnsi" w:eastAsia="Calibri" w:hAnsiTheme="minorHAnsi" w:cstheme="minorHAnsi"/>
          <w:b/>
          <w:bCs/>
          <w:sz w:val="21"/>
          <w:szCs w:val="21"/>
          <w:lang w:eastAsia="en-US"/>
        </w:rPr>
        <w:t>3</w:t>
      </w:r>
      <w:r w:rsidR="005D6FA4" w:rsidRPr="00DE1B7B">
        <w:rPr>
          <w:rFonts w:asciiTheme="minorHAnsi" w:eastAsia="Calibri" w:hAnsiTheme="minorHAnsi" w:cstheme="minorHAnsi"/>
          <w:b/>
          <w:bCs/>
          <w:sz w:val="21"/>
          <w:szCs w:val="21"/>
          <w:lang w:eastAsia="en-US"/>
        </w:rPr>
        <w:t xml:space="preserve"> roku</w:t>
      </w:r>
      <w:r w:rsidRPr="00DE1B7B">
        <w:rPr>
          <w:rFonts w:asciiTheme="minorHAnsi" w:eastAsia="Calibri" w:hAnsiTheme="minorHAnsi" w:cstheme="minorHAnsi"/>
          <w:bCs/>
          <w:sz w:val="21"/>
          <w:szCs w:val="21"/>
          <w:lang w:eastAsia="en-US"/>
        </w:rPr>
        <w:t>, do godz.:</w:t>
      </w:r>
      <w:r w:rsidRPr="00DE1B7B">
        <w:rPr>
          <w:rFonts w:asciiTheme="minorHAnsi" w:eastAsia="Calibri" w:hAnsiTheme="minorHAnsi" w:cstheme="minorHAnsi"/>
          <w:b/>
          <w:bCs/>
          <w:sz w:val="21"/>
          <w:szCs w:val="21"/>
          <w:lang w:eastAsia="en-US"/>
        </w:rPr>
        <w:t xml:space="preserve"> </w:t>
      </w:r>
      <w:r w:rsidR="00247238">
        <w:rPr>
          <w:rFonts w:asciiTheme="minorHAnsi" w:eastAsia="Calibri" w:hAnsiTheme="minorHAnsi" w:cstheme="minorHAnsi"/>
          <w:b/>
          <w:bCs/>
          <w:sz w:val="21"/>
          <w:szCs w:val="21"/>
          <w:lang w:eastAsia="en-US"/>
        </w:rPr>
        <w:t>08</w:t>
      </w:r>
      <w:r w:rsidRPr="00DE1B7B">
        <w:rPr>
          <w:rFonts w:asciiTheme="minorHAnsi" w:eastAsia="Calibri" w:hAnsiTheme="minorHAnsi" w:cstheme="minorHAnsi"/>
          <w:b/>
          <w:bCs/>
          <w:sz w:val="21"/>
          <w:szCs w:val="21"/>
          <w:lang w:eastAsia="en-US"/>
        </w:rPr>
        <w:t>:</w:t>
      </w:r>
      <w:r w:rsidR="003706E7">
        <w:rPr>
          <w:rFonts w:asciiTheme="minorHAnsi" w:eastAsia="Calibri" w:hAnsiTheme="minorHAnsi" w:cstheme="minorHAnsi"/>
          <w:b/>
          <w:bCs/>
          <w:sz w:val="21"/>
          <w:szCs w:val="21"/>
          <w:lang w:eastAsia="en-US"/>
        </w:rPr>
        <w:t>45</w:t>
      </w:r>
      <w:r w:rsidRPr="00DE1B7B">
        <w:rPr>
          <w:rFonts w:asciiTheme="minorHAnsi" w:eastAsia="Calibri" w:hAnsiTheme="minorHAnsi" w:cstheme="minorHAnsi"/>
          <w:sz w:val="21"/>
          <w:szCs w:val="21"/>
          <w:lang w:eastAsia="en-US"/>
        </w:rPr>
        <w:t>, za pośrednictwem Platformy</w:t>
      </w:r>
      <w:r w:rsidRPr="00B71BC8">
        <w:rPr>
          <w:rFonts w:asciiTheme="minorHAnsi" w:eastAsia="Calibri" w:hAnsiTheme="minorHAnsi" w:cstheme="minorHAnsi"/>
          <w:sz w:val="21"/>
          <w:szCs w:val="21"/>
        </w:rPr>
        <w:t>;</w:t>
      </w:r>
      <w:r w:rsidR="00F86834">
        <w:rPr>
          <w:rFonts w:asciiTheme="minorHAnsi" w:hAnsiTheme="minorHAnsi" w:cstheme="minorHAnsi"/>
          <w:sz w:val="21"/>
          <w:szCs w:val="21"/>
        </w:rPr>
        <w:t xml:space="preserve"> </w:t>
      </w:r>
      <w:r w:rsidRPr="00F86834">
        <w:rPr>
          <w:rFonts w:asciiTheme="minorHAnsi" w:eastAsia="Calibri" w:hAnsiTheme="minorHAnsi" w:cstheme="minorHAnsi"/>
          <w:sz w:val="21"/>
          <w:szCs w:val="21"/>
        </w:rPr>
        <w:t>proces składania ofert</w:t>
      </w:r>
      <w:r w:rsidRPr="00F86834">
        <w:rPr>
          <w:rFonts w:asciiTheme="minorHAnsi" w:hAnsiTheme="minorHAnsi" w:cstheme="minorHAnsi"/>
          <w:sz w:val="21"/>
          <w:szCs w:val="21"/>
        </w:rPr>
        <w:t xml:space="preserve"> opisano szczegółowo w INSTRUKCJI, o której mowa w pkt 2, </w:t>
      </w:r>
      <w:proofErr w:type="spellStart"/>
      <w:r w:rsidRPr="00F86834">
        <w:rPr>
          <w:rFonts w:asciiTheme="minorHAnsi" w:hAnsiTheme="minorHAnsi" w:cstheme="minorHAnsi"/>
          <w:sz w:val="21"/>
          <w:szCs w:val="21"/>
        </w:rPr>
        <w:t>ppkt</w:t>
      </w:r>
      <w:proofErr w:type="spellEnd"/>
      <w:r w:rsidRPr="00F86834">
        <w:rPr>
          <w:rFonts w:asciiTheme="minorHAnsi" w:hAnsiTheme="minorHAnsi" w:cstheme="minorHAnsi"/>
          <w:sz w:val="21"/>
          <w:szCs w:val="21"/>
        </w:rPr>
        <w:t xml:space="preserve"> 2.</w:t>
      </w:r>
      <w:r w:rsidR="00F81BBB" w:rsidRPr="00F86834">
        <w:rPr>
          <w:rFonts w:asciiTheme="minorHAnsi" w:hAnsiTheme="minorHAnsi" w:cstheme="minorHAnsi"/>
          <w:sz w:val="21"/>
          <w:szCs w:val="21"/>
        </w:rPr>
        <w:t>3</w:t>
      </w:r>
      <w:r w:rsidRPr="00F86834">
        <w:rPr>
          <w:rFonts w:asciiTheme="minorHAnsi" w:hAnsiTheme="minorHAnsi" w:cstheme="minorHAnsi"/>
          <w:sz w:val="21"/>
          <w:szCs w:val="21"/>
        </w:rPr>
        <w:t>. Rozdziału 5 SWZ</w:t>
      </w:r>
      <w:r w:rsidRPr="00F86834">
        <w:rPr>
          <w:rFonts w:asciiTheme="minorHAnsi" w:hAnsiTheme="minorHAnsi" w:cstheme="minorHAnsi"/>
          <w:bCs/>
          <w:sz w:val="21"/>
          <w:szCs w:val="21"/>
        </w:rPr>
        <w:t>.</w:t>
      </w:r>
    </w:p>
    <w:p w14:paraId="613258F1" w14:textId="11C1C286" w:rsidR="005467AA" w:rsidRPr="00F04F95" w:rsidRDefault="005467AA" w:rsidP="00AA47C4">
      <w:pPr>
        <w:pStyle w:val="Tekstpodstawowy2"/>
        <w:numPr>
          <w:ilvl w:val="0"/>
          <w:numId w:val="19"/>
        </w:numPr>
        <w:tabs>
          <w:tab w:val="clear" w:pos="828"/>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eastAsia="Calibri" w:hAnsiTheme="minorHAnsi" w:cstheme="minorHAnsi"/>
          <w:sz w:val="21"/>
          <w:szCs w:val="21"/>
          <w:lang w:eastAsia="en-US"/>
        </w:rPr>
        <w:t>Za termin złożenia oferty w formie elektronicznej przyjmuje się datę i godzinę określoną na Platformie; ryzyko błędnego lub nieterminowego doręczenia oferty obciąża wykonawcę;</w:t>
      </w:r>
      <w:r w:rsidRPr="00F04F95">
        <w:rPr>
          <w:rFonts w:asciiTheme="minorHAnsi" w:hAnsiTheme="minorHAnsi" w:cstheme="minorHAnsi"/>
          <w:sz w:val="21"/>
          <w:szCs w:val="21"/>
        </w:rPr>
        <w:t xml:space="preserve"> </w:t>
      </w:r>
      <w:r w:rsidRPr="00F04F95">
        <w:rPr>
          <w:rFonts w:asciiTheme="minorHAnsi" w:eastAsia="Calibri" w:hAnsiTheme="minorHAnsi" w:cstheme="minorHAnsi"/>
          <w:sz w:val="21"/>
          <w:szCs w:val="21"/>
          <w:u w:val="single"/>
        </w:rPr>
        <w:t>zamawiający odrzuci ofertę złożoną po terminie składania ofert</w:t>
      </w:r>
      <w:r w:rsidRPr="00F04F95">
        <w:rPr>
          <w:rFonts w:asciiTheme="minorHAnsi" w:eastAsia="Calibri" w:hAnsiTheme="minorHAnsi" w:cstheme="minorHAnsi"/>
          <w:sz w:val="21"/>
          <w:szCs w:val="21"/>
        </w:rPr>
        <w:t>.</w:t>
      </w:r>
    </w:p>
    <w:p w14:paraId="638B12D4" w14:textId="37C4C4E3" w:rsidR="005467AA" w:rsidRPr="00D90BDC" w:rsidRDefault="005467AA" w:rsidP="00AA47C4">
      <w:pPr>
        <w:pStyle w:val="Tekstpodstawowy2"/>
        <w:numPr>
          <w:ilvl w:val="0"/>
          <w:numId w:val="19"/>
        </w:numPr>
        <w:tabs>
          <w:tab w:val="clear" w:pos="828"/>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hAnsiTheme="minorHAnsi" w:cstheme="minorHAnsi"/>
          <w:sz w:val="21"/>
          <w:szCs w:val="21"/>
        </w:rPr>
        <w:t>Wy</w:t>
      </w:r>
      <w:r w:rsidRPr="00F04F95">
        <w:rPr>
          <w:rFonts w:asciiTheme="minorHAnsi" w:hAnsiTheme="minorHAnsi" w:cstheme="minorHAnsi"/>
          <w:spacing w:val="-2"/>
          <w:sz w:val="21"/>
          <w:szCs w:val="21"/>
        </w:rPr>
        <w:t>k</w:t>
      </w:r>
      <w:r w:rsidRPr="00F04F95">
        <w:rPr>
          <w:rFonts w:asciiTheme="minorHAnsi" w:hAnsiTheme="minorHAnsi" w:cstheme="minorHAnsi"/>
          <w:sz w:val="21"/>
          <w:szCs w:val="21"/>
        </w:rPr>
        <w:t>o</w:t>
      </w:r>
      <w:r w:rsidRPr="00F04F95">
        <w:rPr>
          <w:rFonts w:asciiTheme="minorHAnsi" w:hAnsiTheme="minorHAnsi" w:cstheme="minorHAnsi"/>
          <w:spacing w:val="1"/>
          <w:sz w:val="21"/>
          <w:szCs w:val="21"/>
        </w:rPr>
        <w:t>n</w:t>
      </w:r>
      <w:r w:rsidRPr="00F04F95">
        <w:rPr>
          <w:rFonts w:asciiTheme="minorHAnsi" w:hAnsiTheme="minorHAnsi" w:cstheme="minorHAnsi"/>
          <w:sz w:val="21"/>
          <w:szCs w:val="21"/>
        </w:rPr>
        <w:t>a</w:t>
      </w:r>
      <w:r w:rsidRPr="00F04F95">
        <w:rPr>
          <w:rFonts w:asciiTheme="minorHAnsi" w:hAnsiTheme="minorHAnsi" w:cstheme="minorHAnsi"/>
          <w:spacing w:val="-1"/>
          <w:sz w:val="21"/>
          <w:szCs w:val="21"/>
        </w:rPr>
        <w:t>wc</w:t>
      </w:r>
      <w:r w:rsidRPr="00F04F95">
        <w:rPr>
          <w:rFonts w:asciiTheme="minorHAnsi" w:hAnsiTheme="minorHAnsi" w:cstheme="minorHAnsi"/>
          <w:sz w:val="21"/>
          <w:szCs w:val="21"/>
        </w:rPr>
        <w:t>a m</w:t>
      </w:r>
      <w:r w:rsidRPr="00F04F95">
        <w:rPr>
          <w:rFonts w:asciiTheme="minorHAnsi" w:hAnsiTheme="minorHAnsi" w:cstheme="minorHAnsi"/>
          <w:spacing w:val="1"/>
          <w:sz w:val="21"/>
          <w:szCs w:val="21"/>
        </w:rPr>
        <w:t>oż</w:t>
      </w:r>
      <w:r w:rsidRPr="00F04F95">
        <w:rPr>
          <w:rFonts w:asciiTheme="minorHAnsi" w:hAnsiTheme="minorHAnsi" w:cstheme="minorHAnsi"/>
          <w:sz w:val="21"/>
          <w:szCs w:val="21"/>
        </w:rPr>
        <w:t xml:space="preserve">e, </w:t>
      </w:r>
      <w:r w:rsidRPr="00F04F95">
        <w:rPr>
          <w:rFonts w:asciiTheme="minorHAnsi" w:hAnsiTheme="minorHAnsi" w:cstheme="minorHAnsi"/>
          <w:spacing w:val="1"/>
          <w:sz w:val="21"/>
          <w:szCs w:val="21"/>
        </w:rPr>
        <w:t>p</w:t>
      </w:r>
      <w:r w:rsidRPr="00F04F95">
        <w:rPr>
          <w:rFonts w:asciiTheme="minorHAnsi" w:hAnsiTheme="minorHAnsi" w:cstheme="minorHAnsi"/>
          <w:spacing w:val="-2"/>
          <w:sz w:val="21"/>
          <w:szCs w:val="21"/>
        </w:rPr>
        <w:t>r</w:t>
      </w:r>
      <w:r w:rsidRPr="00F04F95">
        <w:rPr>
          <w:rFonts w:asciiTheme="minorHAnsi" w:hAnsiTheme="minorHAnsi" w:cstheme="minorHAnsi"/>
          <w:spacing w:val="1"/>
          <w:sz w:val="21"/>
          <w:szCs w:val="21"/>
        </w:rPr>
        <w:t>z</w:t>
      </w:r>
      <w:r w:rsidRPr="00F04F95">
        <w:rPr>
          <w:rFonts w:asciiTheme="minorHAnsi" w:hAnsiTheme="minorHAnsi" w:cstheme="minorHAnsi"/>
          <w:spacing w:val="-2"/>
          <w:sz w:val="21"/>
          <w:szCs w:val="21"/>
        </w:rPr>
        <w:t>e</w:t>
      </w:r>
      <w:r w:rsidRPr="00F04F95">
        <w:rPr>
          <w:rFonts w:asciiTheme="minorHAnsi" w:hAnsiTheme="minorHAnsi" w:cstheme="minorHAnsi"/>
          <w:sz w:val="21"/>
          <w:szCs w:val="21"/>
        </w:rPr>
        <w:t xml:space="preserve">d </w:t>
      </w:r>
      <w:r w:rsidRPr="00F04F95">
        <w:rPr>
          <w:rFonts w:asciiTheme="minorHAnsi" w:hAnsiTheme="minorHAnsi" w:cstheme="minorHAnsi"/>
          <w:spacing w:val="1"/>
          <w:sz w:val="21"/>
          <w:szCs w:val="21"/>
        </w:rPr>
        <w:t>up</w:t>
      </w:r>
      <w:r w:rsidRPr="00F04F95">
        <w:rPr>
          <w:rFonts w:asciiTheme="minorHAnsi" w:hAnsiTheme="minorHAnsi" w:cstheme="minorHAnsi"/>
          <w:sz w:val="21"/>
          <w:szCs w:val="21"/>
        </w:rPr>
        <w:t>ły</w:t>
      </w:r>
      <w:r w:rsidRPr="00F04F95">
        <w:rPr>
          <w:rFonts w:asciiTheme="minorHAnsi" w:hAnsiTheme="minorHAnsi" w:cstheme="minorHAnsi"/>
          <w:spacing w:val="-1"/>
          <w:sz w:val="21"/>
          <w:szCs w:val="21"/>
        </w:rPr>
        <w:t>w</w:t>
      </w:r>
      <w:r w:rsidRPr="00F04F95">
        <w:rPr>
          <w:rFonts w:asciiTheme="minorHAnsi" w:hAnsiTheme="minorHAnsi" w:cstheme="minorHAnsi"/>
          <w:sz w:val="21"/>
          <w:szCs w:val="21"/>
        </w:rPr>
        <w:t xml:space="preserve">em </w:t>
      </w:r>
      <w:r w:rsidRPr="00F04F95">
        <w:rPr>
          <w:rFonts w:asciiTheme="minorHAnsi" w:hAnsiTheme="minorHAnsi" w:cstheme="minorHAnsi"/>
          <w:spacing w:val="1"/>
          <w:sz w:val="21"/>
          <w:szCs w:val="21"/>
        </w:rPr>
        <w:t>t</w:t>
      </w:r>
      <w:r w:rsidRPr="00F04F95">
        <w:rPr>
          <w:rFonts w:asciiTheme="minorHAnsi" w:hAnsiTheme="minorHAnsi" w:cstheme="minorHAnsi"/>
          <w:sz w:val="21"/>
          <w:szCs w:val="21"/>
        </w:rPr>
        <w:t>er</w:t>
      </w:r>
      <w:r w:rsidRPr="00F04F95">
        <w:rPr>
          <w:rFonts w:asciiTheme="minorHAnsi" w:hAnsiTheme="minorHAnsi" w:cstheme="minorHAnsi"/>
          <w:spacing w:val="1"/>
          <w:sz w:val="21"/>
          <w:szCs w:val="21"/>
        </w:rPr>
        <w:t>m</w:t>
      </w:r>
      <w:r w:rsidRPr="00F04F95">
        <w:rPr>
          <w:rFonts w:asciiTheme="minorHAnsi" w:hAnsiTheme="minorHAnsi" w:cstheme="minorHAnsi"/>
          <w:spacing w:val="-2"/>
          <w:sz w:val="21"/>
          <w:szCs w:val="21"/>
        </w:rPr>
        <w:t>i</w:t>
      </w:r>
      <w:r w:rsidRPr="00F04F95">
        <w:rPr>
          <w:rFonts w:asciiTheme="minorHAnsi" w:hAnsiTheme="minorHAnsi" w:cstheme="minorHAnsi"/>
          <w:spacing w:val="1"/>
          <w:sz w:val="21"/>
          <w:szCs w:val="21"/>
        </w:rPr>
        <w:t>n</w:t>
      </w:r>
      <w:r w:rsidRPr="00F04F95">
        <w:rPr>
          <w:rFonts w:asciiTheme="minorHAnsi" w:hAnsiTheme="minorHAnsi" w:cstheme="minorHAnsi"/>
          <w:sz w:val="21"/>
          <w:szCs w:val="21"/>
        </w:rPr>
        <w:t xml:space="preserve">u </w:t>
      </w:r>
      <w:r w:rsidRPr="00F04F95">
        <w:rPr>
          <w:rFonts w:asciiTheme="minorHAnsi" w:hAnsiTheme="minorHAnsi" w:cstheme="minorHAnsi"/>
          <w:spacing w:val="1"/>
          <w:sz w:val="21"/>
          <w:szCs w:val="21"/>
        </w:rPr>
        <w:t>d</w:t>
      </w:r>
      <w:r w:rsidRPr="00F04F95">
        <w:rPr>
          <w:rFonts w:asciiTheme="minorHAnsi" w:hAnsiTheme="minorHAnsi" w:cstheme="minorHAnsi"/>
          <w:sz w:val="21"/>
          <w:szCs w:val="21"/>
        </w:rPr>
        <w:t>o s</w:t>
      </w:r>
      <w:r w:rsidRPr="00F04F95">
        <w:rPr>
          <w:rFonts w:asciiTheme="minorHAnsi" w:hAnsiTheme="minorHAnsi" w:cstheme="minorHAnsi"/>
          <w:spacing w:val="-1"/>
          <w:sz w:val="21"/>
          <w:szCs w:val="21"/>
        </w:rPr>
        <w:t>k</w:t>
      </w:r>
      <w:r w:rsidRPr="00F04F95">
        <w:rPr>
          <w:rFonts w:asciiTheme="minorHAnsi" w:hAnsiTheme="minorHAnsi" w:cstheme="minorHAnsi"/>
          <w:sz w:val="21"/>
          <w:szCs w:val="21"/>
        </w:rPr>
        <w:t>ła</w:t>
      </w:r>
      <w:r w:rsidRPr="00F04F95">
        <w:rPr>
          <w:rFonts w:asciiTheme="minorHAnsi" w:hAnsiTheme="minorHAnsi" w:cstheme="minorHAnsi"/>
          <w:spacing w:val="1"/>
          <w:sz w:val="21"/>
          <w:szCs w:val="21"/>
        </w:rPr>
        <w:t>d</w:t>
      </w:r>
      <w:r w:rsidRPr="00F04F95">
        <w:rPr>
          <w:rFonts w:asciiTheme="minorHAnsi" w:hAnsiTheme="minorHAnsi" w:cstheme="minorHAnsi"/>
          <w:sz w:val="21"/>
          <w:szCs w:val="21"/>
        </w:rPr>
        <w:t>a</w:t>
      </w:r>
      <w:r w:rsidRPr="00F04F95">
        <w:rPr>
          <w:rFonts w:asciiTheme="minorHAnsi" w:hAnsiTheme="minorHAnsi" w:cstheme="minorHAnsi"/>
          <w:spacing w:val="1"/>
          <w:sz w:val="21"/>
          <w:szCs w:val="21"/>
        </w:rPr>
        <w:t>n</w:t>
      </w:r>
      <w:r w:rsidRPr="00F04F95">
        <w:rPr>
          <w:rFonts w:asciiTheme="minorHAnsi" w:hAnsiTheme="minorHAnsi" w:cstheme="minorHAnsi"/>
          <w:sz w:val="21"/>
          <w:szCs w:val="21"/>
        </w:rPr>
        <w:t>ia o</w:t>
      </w:r>
      <w:r w:rsidRPr="00F04F95">
        <w:rPr>
          <w:rFonts w:asciiTheme="minorHAnsi" w:hAnsiTheme="minorHAnsi" w:cstheme="minorHAnsi"/>
          <w:spacing w:val="-1"/>
          <w:sz w:val="21"/>
          <w:szCs w:val="21"/>
        </w:rPr>
        <w:t>f</w:t>
      </w:r>
      <w:r w:rsidRPr="00F04F95">
        <w:rPr>
          <w:rFonts w:asciiTheme="minorHAnsi" w:hAnsiTheme="minorHAnsi" w:cstheme="minorHAnsi"/>
          <w:sz w:val="21"/>
          <w:szCs w:val="21"/>
        </w:rPr>
        <w:t xml:space="preserve">ert, zmienić / </w:t>
      </w:r>
      <w:r w:rsidRPr="00F04F95">
        <w:rPr>
          <w:rFonts w:asciiTheme="minorHAnsi" w:hAnsiTheme="minorHAnsi" w:cstheme="minorHAnsi"/>
          <w:spacing w:val="-1"/>
          <w:sz w:val="21"/>
          <w:szCs w:val="21"/>
        </w:rPr>
        <w:t>w</w:t>
      </w:r>
      <w:r w:rsidRPr="00F04F95">
        <w:rPr>
          <w:rFonts w:asciiTheme="minorHAnsi" w:hAnsiTheme="minorHAnsi" w:cstheme="minorHAnsi"/>
          <w:sz w:val="21"/>
          <w:szCs w:val="21"/>
        </w:rPr>
        <w:t>y</w:t>
      </w:r>
      <w:r w:rsidRPr="00F04F95">
        <w:rPr>
          <w:rFonts w:asciiTheme="minorHAnsi" w:hAnsiTheme="minorHAnsi" w:cstheme="minorHAnsi"/>
          <w:spacing w:val="-1"/>
          <w:sz w:val="21"/>
          <w:szCs w:val="21"/>
        </w:rPr>
        <w:t>c</w:t>
      </w:r>
      <w:r w:rsidRPr="00F04F95">
        <w:rPr>
          <w:rFonts w:asciiTheme="minorHAnsi" w:hAnsiTheme="minorHAnsi" w:cstheme="minorHAnsi"/>
          <w:sz w:val="21"/>
          <w:szCs w:val="21"/>
        </w:rPr>
        <w:t>o</w:t>
      </w:r>
      <w:r w:rsidRPr="00F04F95">
        <w:rPr>
          <w:rFonts w:asciiTheme="minorHAnsi" w:hAnsiTheme="minorHAnsi" w:cstheme="minorHAnsi"/>
          <w:spacing w:val="1"/>
          <w:sz w:val="21"/>
          <w:szCs w:val="21"/>
        </w:rPr>
        <w:t>f</w:t>
      </w:r>
      <w:r w:rsidRPr="00F04F95">
        <w:rPr>
          <w:rFonts w:asciiTheme="minorHAnsi" w:hAnsiTheme="minorHAnsi" w:cstheme="minorHAnsi"/>
          <w:sz w:val="21"/>
          <w:szCs w:val="21"/>
        </w:rPr>
        <w:t xml:space="preserve">ać ofertę za pomocą Platformy;  proces zmiany / wycofania oferty opisano szczegółowo w INSTRUKCJI, o której mowa w pkt 2, </w:t>
      </w:r>
      <w:proofErr w:type="spellStart"/>
      <w:r w:rsidRPr="00F04F95">
        <w:rPr>
          <w:rFonts w:asciiTheme="minorHAnsi" w:hAnsiTheme="minorHAnsi" w:cstheme="minorHAnsi"/>
          <w:sz w:val="21"/>
          <w:szCs w:val="21"/>
        </w:rPr>
        <w:t>ppkt</w:t>
      </w:r>
      <w:proofErr w:type="spellEnd"/>
      <w:r w:rsidRPr="00F04F95">
        <w:rPr>
          <w:rFonts w:asciiTheme="minorHAnsi" w:hAnsiTheme="minorHAnsi" w:cstheme="minorHAnsi"/>
          <w:sz w:val="21"/>
          <w:szCs w:val="21"/>
        </w:rPr>
        <w:t xml:space="preserve"> 2.</w:t>
      </w:r>
      <w:r w:rsidR="00F81BBB" w:rsidRPr="00F04F95">
        <w:rPr>
          <w:rFonts w:asciiTheme="minorHAnsi" w:hAnsiTheme="minorHAnsi" w:cstheme="minorHAnsi"/>
          <w:sz w:val="21"/>
          <w:szCs w:val="21"/>
        </w:rPr>
        <w:t>3</w:t>
      </w:r>
      <w:r w:rsidRPr="00F04F95">
        <w:rPr>
          <w:rFonts w:asciiTheme="minorHAnsi" w:hAnsiTheme="minorHAnsi" w:cstheme="minorHAnsi"/>
          <w:sz w:val="21"/>
          <w:szCs w:val="21"/>
        </w:rPr>
        <w:t>. Rozdziału 5 SWZ</w:t>
      </w:r>
      <w:r w:rsidRPr="00F04F95">
        <w:rPr>
          <w:rFonts w:asciiTheme="minorHAnsi" w:hAnsiTheme="minorHAnsi" w:cstheme="minorHAnsi"/>
          <w:bCs/>
          <w:sz w:val="21"/>
          <w:szCs w:val="21"/>
        </w:rPr>
        <w:t>.</w:t>
      </w:r>
    </w:p>
    <w:p w14:paraId="0EBDE57F" w14:textId="77777777" w:rsidR="00D90BDC" w:rsidRPr="006B35BB" w:rsidRDefault="00D90BDC" w:rsidP="00D90BDC">
      <w:pPr>
        <w:pStyle w:val="Tekstpodstawowy2"/>
        <w:tabs>
          <w:tab w:val="left" w:pos="426"/>
        </w:tabs>
        <w:suppressAutoHyphens w:val="0"/>
        <w:spacing w:line="276" w:lineRule="auto"/>
        <w:rPr>
          <w:rFonts w:asciiTheme="minorHAnsi" w:hAnsiTheme="minorHAnsi" w:cstheme="minorHAnsi"/>
          <w:sz w:val="21"/>
          <w:szCs w:val="21"/>
        </w:rPr>
      </w:pPr>
    </w:p>
    <w:p w14:paraId="605CFCAC" w14:textId="0CF1C86C"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C71F17">
        <w:rPr>
          <w:rFonts w:asciiTheme="minorHAnsi" w:hAnsiTheme="minorHAnsi" w:cstheme="minorHAnsi"/>
          <w:spacing w:val="42"/>
          <w:sz w:val="21"/>
          <w:szCs w:val="21"/>
        </w:rPr>
        <w:t xml:space="preserve"> 11</w:t>
      </w:r>
    </w:p>
    <w:p w14:paraId="6A563876" w14:textId="1FF7608B"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Otwarcie ofert</w:t>
      </w:r>
    </w:p>
    <w:p w14:paraId="08C0E8E1" w14:textId="77777777" w:rsidR="005467AA" w:rsidRPr="00B71BC8" w:rsidRDefault="005467AA" w:rsidP="00AE1AD3">
      <w:pPr>
        <w:pStyle w:val="Bezodstpw"/>
        <w:tabs>
          <w:tab w:val="left" w:pos="851"/>
        </w:tabs>
        <w:spacing w:line="276" w:lineRule="auto"/>
        <w:jc w:val="both"/>
        <w:rPr>
          <w:rFonts w:asciiTheme="minorHAnsi" w:hAnsiTheme="minorHAnsi" w:cstheme="minorHAnsi"/>
          <w:b/>
          <w:sz w:val="21"/>
          <w:szCs w:val="21"/>
        </w:rPr>
      </w:pPr>
    </w:p>
    <w:p w14:paraId="6BB2A354" w14:textId="3ACF7207" w:rsidR="005467AA" w:rsidRPr="000A553B" w:rsidRDefault="005467AA" w:rsidP="00AA47C4">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eastAsia="Calibri" w:hAnsiTheme="minorHAnsi" w:cstheme="minorHAnsi"/>
          <w:sz w:val="21"/>
          <w:szCs w:val="21"/>
          <w:lang w:eastAsia="en-US"/>
        </w:rPr>
        <w:t xml:space="preserve">Niejawne otwarcie ofert </w:t>
      </w:r>
      <w:r w:rsidRPr="00DE1B7B">
        <w:rPr>
          <w:rFonts w:asciiTheme="minorHAnsi" w:eastAsia="Calibri" w:hAnsiTheme="minorHAnsi" w:cstheme="minorHAnsi"/>
          <w:sz w:val="21"/>
          <w:szCs w:val="21"/>
          <w:lang w:eastAsia="en-US"/>
        </w:rPr>
        <w:t>nastąpi w dniu</w:t>
      </w:r>
      <w:r w:rsidR="005D6FA4" w:rsidRPr="00DE1B7B">
        <w:rPr>
          <w:rFonts w:asciiTheme="minorHAnsi" w:eastAsia="Calibri" w:hAnsiTheme="minorHAnsi" w:cstheme="minorHAnsi"/>
          <w:sz w:val="21"/>
          <w:szCs w:val="21"/>
          <w:lang w:eastAsia="en-US"/>
        </w:rPr>
        <w:t xml:space="preserve"> </w:t>
      </w:r>
      <w:r w:rsidR="003C77F0">
        <w:rPr>
          <w:rFonts w:asciiTheme="minorHAnsi" w:eastAsia="Calibri" w:hAnsiTheme="minorHAnsi" w:cstheme="minorHAnsi"/>
          <w:b/>
          <w:bCs/>
          <w:sz w:val="21"/>
          <w:szCs w:val="21"/>
          <w:lang w:eastAsia="en-US"/>
        </w:rPr>
        <w:t>20 września</w:t>
      </w:r>
      <w:r w:rsidR="005D6FA4" w:rsidRPr="00DE1B7B">
        <w:rPr>
          <w:rFonts w:asciiTheme="minorHAnsi" w:eastAsia="Calibri" w:hAnsiTheme="minorHAnsi" w:cstheme="minorHAnsi"/>
          <w:sz w:val="21"/>
          <w:szCs w:val="21"/>
          <w:lang w:eastAsia="en-US"/>
        </w:rPr>
        <w:t xml:space="preserve"> </w:t>
      </w:r>
      <w:r w:rsidR="00E566D1" w:rsidRPr="00DE1B7B">
        <w:rPr>
          <w:rFonts w:asciiTheme="minorHAnsi" w:eastAsia="Calibri" w:hAnsiTheme="minorHAnsi" w:cstheme="minorHAnsi"/>
          <w:b/>
          <w:sz w:val="21"/>
          <w:szCs w:val="21"/>
          <w:lang w:eastAsia="en-US"/>
        </w:rPr>
        <w:t>202</w:t>
      </w:r>
      <w:r w:rsidR="00755B71">
        <w:rPr>
          <w:rFonts w:asciiTheme="minorHAnsi" w:eastAsia="Calibri" w:hAnsiTheme="minorHAnsi" w:cstheme="minorHAnsi"/>
          <w:b/>
          <w:sz w:val="21"/>
          <w:szCs w:val="21"/>
          <w:lang w:eastAsia="en-US"/>
        </w:rPr>
        <w:t>3</w:t>
      </w:r>
      <w:r w:rsidR="005D6FA4" w:rsidRPr="00DE1B7B">
        <w:rPr>
          <w:rFonts w:asciiTheme="minorHAnsi" w:eastAsia="Calibri" w:hAnsiTheme="minorHAnsi" w:cstheme="minorHAnsi"/>
          <w:b/>
          <w:sz w:val="21"/>
          <w:szCs w:val="21"/>
          <w:lang w:eastAsia="en-US"/>
        </w:rPr>
        <w:t xml:space="preserve"> roku</w:t>
      </w:r>
      <w:r w:rsidRPr="00DE1B7B">
        <w:rPr>
          <w:rFonts w:asciiTheme="minorHAnsi" w:eastAsia="Calibri" w:hAnsiTheme="minorHAnsi" w:cstheme="minorHAnsi"/>
          <w:bCs/>
          <w:sz w:val="21"/>
          <w:szCs w:val="21"/>
          <w:lang w:eastAsia="en-US"/>
        </w:rPr>
        <w:t xml:space="preserve">, o godz.: </w:t>
      </w:r>
      <w:r w:rsidR="00247238">
        <w:rPr>
          <w:rFonts w:asciiTheme="minorHAnsi" w:eastAsia="Calibri" w:hAnsiTheme="minorHAnsi" w:cstheme="minorHAnsi"/>
          <w:b/>
          <w:bCs/>
          <w:sz w:val="21"/>
          <w:szCs w:val="21"/>
          <w:lang w:eastAsia="en-US"/>
        </w:rPr>
        <w:t>08</w:t>
      </w:r>
      <w:r w:rsidRPr="00DE1B7B">
        <w:rPr>
          <w:rFonts w:asciiTheme="minorHAnsi" w:eastAsia="Calibri" w:hAnsiTheme="minorHAnsi" w:cstheme="minorHAnsi"/>
          <w:b/>
          <w:bCs/>
          <w:sz w:val="21"/>
          <w:szCs w:val="21"/>
          <w:lang w:eastAsia="en-US"/>
        </w:rPr>
        <w:t>:</w:t>
      </w:r>
      <w:r w:rsidR="003706E7">
        <w:rPr>
          <w:rFonts w:asciiTheme="minorHAnsi" w:eastAsia="Calibri" w:hAnsiTheme="minorHAnsi" w:cstheme="minorHAnsi"/>
          <w:b/>
          <w:bCs/>
          <w:sz w:val="21"/>
          <w:szCs w:val="21"/>
          <w:lang w:eastAsia="en-US"/>
        </w:rPr>
        <w:t>50</w:t>
      </w:r>
      <w:r w:rsidRPr="00DE1B7B">
        <w:rPr>
          <w:rFonts w:asciiTheme="minorHAnsi" w:eastAsia="Calibri" w:hAnsiTheme="minorHAnsi" w:cstheme="minorHAnsi"/>
          <w:sz w:val="21"/>
          <w:szCs w:val="21"/>
          <w:lang w:eastAsia="en-US"/>
        </w:rPr>
        <w:t>, za pośrednictwem Platformy</w:t>
      </w:r>
      <w:r w:rsidRPr="00B71BC8">
        <w:rPr>
          <w:rFonts w:asciiTheme="minorHAnsi" w:eastAsia="Calibri" w:hAnsiTheme="minorHAnsi" w:cstheme="minorHAnsi"/>
          <w:sz w:val="21"/>
          <w:szCs w:val="21"/>
          <w:lang w:eastAsia="en-US"/>
        </w:rPr>
        <w:t>.</w:t>
      </w:r>
    </w:p>
    <w:p w14:paraId="3F30B212" w14:textId="236B011F" w:rsidR="005467AA" w:rsidRPr="000A553B" w:rsidRDefault="005467AA" w:rsidP="00AA47C4">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0A553B">
        <w:rPr>
          <w:rFonts w:asciiTheme="minorHAnsi" w:eastAsia="Calibri" w:hAnsiTheme="minorHAnsi" w:cstheme="minorHAnsi"/>
          <w:b/>
          <w:sz w:val="21"/>
          <w:szCs w:val="21"/>
        </w:rPr>
        <w:t>Zamawiający nie podaje przed otwarciem informacji dotyczącej kwoty, jaką zamierza przeznaczyć na</w:t>
      </w:r>
      <w:r w:rsidR="00E566D1" w:rsidRPr="000A553B">
        <w:rPr>
          <w:rFonts w:asciiTheme="minorHAnsi" w:eastAsia="Calibri" w:hAnsiTheme="minorHAnsi" w:cstheme="minorHAnsi"/>
          <w:b/>
          <w:sz w:val="21"/>
          <w:szCs w:val="21"/>
        </w:rPr>
        <w:t xml:space="preserve"> </w:t>
      </w:r>
      <w:r w:rsidRPr="000A553B">
        <w:rPr>
          <w:rFonts w:asciiTheme="minorHAnsi" w:eastAsia="Calibri" w:hAnsiTheme="minorHAnsi" w:cstheme="minorHAnsi"/>
          <w:b/>
          <w:sz w:val="21"/>
          <w:szCs w:val="21"/>
        </w:rPr>
        <w:t>sfinansowanie zamówienia.</w:t>
      </w:r>
    </w:p>
    <w:p w14:paraId="1BD6086F" w14:textId="1FC95F1E" w:rsidR="005467AA" w:rsidRDefault="005467AA" w:rsidP="00AA47C4">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0A553B">
        <w:rPr>
          <w:rFonts w:asciiTheme="minorHAnsi" w:hAnsiTheme="minorHAnsi" w:cstheme="minorHAnsi"/>
          <w:sz w:val="21"/>
          <w:szCs w:val="21"/>
        </w:rPr>
        <w:t>W przypadku awarii Platformy, która spowoduje brak możliwości otwarcia ofert w terminie określonym przez zamawiającego, otwarcie ofert nastąpi niezwłocznie po usunięciu awarii;</w:t>
      </w:r>
      <w:r w:rsidR="00AD5F38" w:rsidRPr="000A553B">
        <w:rPr>
          <w:rFonts w:asciiTheme="minorHAnsi" w:hAnsiTheme="minorHAnsi" w:cstheme="minorHAnsi"/>
          <w:sz w:val="21"/>
          <w:szCs w:val="21"/>
        </w:rPr>
        <w:t xml:space="preserve"> </w:t>
      </w:r>
      <w:r w:rsidRPr="000A553B">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0A553B">
        <w:rPr>
          <w:rFonts w:asciiTheme="minorHAnsi" w:hAnsiTheme="minorHAnsi" w:cstheme="minorHAnsi"/>
          <w:sz w:val="21"/>
          <w:szCs w:val="21"/>
        </w:rPr>
        <w:t>.</w:t>
      </w:r>
    </w:p>
    <w:p w14:paraId="516B0078" w14:textId="77777777" w:rsidR="000A553B" w:rsidRPr="000A553B" w:rsidRDefault="005467AA" w:rsidP="00AA47C4">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0A553B">
        <w:rPr>
          <w:rFonts w:asciiTheme="minorHAnsi" w:hAnsiTheme="minorHAnsi" w:cstheme="minorHAnsi"/>
          <w:sz w:val="21"/>
          <w:szCs w:val="21"/>
        </w:rPr>
        <w:t>Niezwłocznie po otwarciu ofert, zamawiający udostępni na Platformie (w sekcji ,,KOMUNIKATY”), informacje o:</w:t>
      </w:r>
    </w:p>
    <w:p w14:paraId="25B37B2A" w14:textId="7FE683A1" w:rsidR="005467AA" w:rsidRDefault="000A553B" w:rsidP="00AA47C4">
      <w:pPr>
        <w:pStyle w:val="Tekstpodstawowy2"/>
        <w:numPr>
          <w:ilvl w:val="0"/>
          <w:numId w:val="39"/>
        </w:numPr>
        <w:tabs>
          <w:tab w:val="left" w:pos="851"/>
        </w:tabs>
        <w:suppressAutoHyphens w:val="0"/>
        <w:spacing w:line="276" w:lineRule="auto"/>
        <w:ind w:left="851" w:hanging="425"/>
        <w:rPr>
          <w:rFonts w:asciiTheme="minorHAnsi" w:hAnsiTheme="minorHAnsi" w:cstheme="minorHAnsi"/>
          <w:sz w:val="21"/>
          <w:szCs w:val="21"/>
        </w:rPr>
      </w:pPr>
      <w:r>
        <w:rPr>
          <w:rFonts w:asciiTheme="minorHAnsi" w:hAnsiTheme="minorHAnsi" w:cstheme="minorHAnsi"/>
          <w:sz w:val="21"/>
          <w:szCs w:val="21"/>
        </w:rPr>
        <w:t>N</w:t>
      </w:r>
      <w:r w:rsidR="005467AA" w:rsidRPr="000A553B">
        <w:rPr>
          <w:rFonts w:asciiTheme="minorHAnsi" w:hAnsiTheme="minorHAnsi" w:cstheme="minorHAnsi"/>
          <w:sz w:val="21"/>
          <w:szCs w:val="21"/>
        </w:rPr>
        <w:t>azwach albo imionach i nazwiskach oraz siedzibach lub miejscach prowadzonej działalności gospodarczej albo miejscach zamieszkania wykonawców, których oferty zostały otwarte;</w:t>
      </w:r>
    </w:p>
    <w:p w14:paraId="7188C69B" w14:textId="48CAB2A6" w:rsidR="005467AA" w:rsidRDefault="005467AA" w:rsidP="00AA47C4">
      <w:pPr>
        <w:pStyle w:val="Tekstpodstawowy2"/>
        <w:numPr>
          <w:ilvl w:val="0"/>
          <w:numId w:val="39"/>
        </w:numPr>
        <w:tabs>
          <w:tab w:val="left" w:pos="851"/>
        </w:tabs>
        <w:suppressAutoHyphens w:val="0"/>
        <w:spacing w:line="276" w:lineRule="auto"/>
        <w:ind w:left="851" w:hanging="425"/>
        <w:rPr>
          <w:rFonts w:asciiTheme="minorHAnsi" w:hAnsiTheme="minorHAnsi" w:cstheme="minorHAnsi"/>
          <w:sz w:val="21"/>
          <w:szCs w:val="21"/>
        </w:rPr>
      </w:pPr>
      <w:r w:rsidRPr="000A553B">
        <w:rPr>
          <w:rFonts w:asciiTheme="minorHAnsi" w:hAnsiTheme="minorHAnsi" w:cstheme="minorHAnsi"/>
          <w:sz w:val="21"/>
          <w:szCs w:val="21"/>
        </w:rPr>
        <w:t>Cenach zawartych w ofertach.</w:t>
      </w:r>
    </w:p>
    <w:p w14:paraId="23345370" w14:textId="77777777" w:rsidR="00D42D1C" w:rsidRPr="000A553B" w:rsidRDefault="00D42D1C" w:rsidP="00D42D1C">
      <w:pPr>
        <w:pStyle w:val="Tekstpodstawowy2"/>
        <w:tabs>
          <w:tab w:val="left" w:pos="851"/>
        </w:tabs>
        <w:suppressAutoHyphens w:val="0"/>
        <w:spacing w:line="276" w:lineRule="auto"/>
        <w:ind w:left="851"/>
        <w:rPr>
          <w:rFonts w:asciiTheme="minorHAnsi" w:hAnsiTheme="minorHAnsi" w:cstheme="minorHAnsi"/>
          <w:sz w:val="21"/>
          <w:szCs w:val="21"/>
        </w:rPr>
      </w:pPr>
    </w:p>
    <w:p w14:paraId="30FE1556" w14:textId="7EE9AEC2"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D7CC1">
        <w:rPr>
          <w:rFonts w:asciiTheme="minorHAnsi" w:hAnsiTheme="minorHAnsi" w:cstheme="minorHAnsi"/>
          <w:spacing w:val="42"/>
          <w:sz w:val="21"/>
          <w:szCs w:val="21"/>
        </w:rPr>
        <w:t xml:space="preserve"> 12</w:t>
      </w:r>
    </w:p>
    <w:p w14:paraId="1E854356"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Wymagania dotyczące wadium</w:t>
      </w:r>
    </w:p>
    <w:p w14:paraId="28FEC4F4" w14:textId="77777777" w:rsidR="00826CA1" w:rsidRDefault="00826CA1" w:rsidP="00AE1AD3">
      <w:pPr>
        <w:spacing w:line="276" w:lineRule="auto"/>
        <w:rPr>
          <w:rFonts w:ascii="Calibri" w:hAnsi="Calibri" w:cs="Calibri"/>
          <w:sz w:val="21"/>
          <w:szCs w:val="21"/>
        </w:rPr>
      </w:pPr>
    </w:p>
    <w:p w14:paraId="7966DDD6" w14:textId="77777777" w:rsidR="00247238" w:rsidRPr="00FE75E9" w:rsidRDefault="00247238" w:rsidP="00247238">
      <w:pPr>
        <w:pStyle w:val="NormalnyWeb"/>
        <w:tabs>
          <w:tab w:val="num" w:pos="284"/>
        </w:tabs>
        <w:suppressAutoHyphens w:val="0"/>
        <w:spacing w:before="0" w:after="0" w:line="276" w:lineRule="auto"/>
        <w:jc w:val="both"/>
        <w:rPr>
          <w:rFonts w:ascii="Calibri" w:hAnsi="Calibri" w:cs="Calibri"/>
          <w:sz w:val="21"/>
          <w:szCs w:val="21"/>
        </w:rPr>
      </w:pPr>
      <w:r w:rsidRPr="003773D7">
        <w:rPr>
          <w:rFonts w:ascii="Calibri" w:hAnsi="Calibri" w:cs="Calibri"/>
          <w:iCs/>
          <w:sz w:val="21"/>
          <w:szCs w:val="21"/>
        </w:rPr>
        <w:t xml:space="preserve">Zamawiający </w:t>
      </w:r>
      <w:r w:rsidRPr="00247238">
        <w:rPr>
          <w:rFonts w:ascii="Calibri" w:hAnsi="Calibri" w:cs="Calibri"/>
          <w:b/>
          <w:iCs/>
          <w:sz w:val="21"/>
          <w:szCs w:val="21"/>
        </w:rPr>
        <w:t>nie żąda</w:t>
      </w:r>
      <w:r w:rsidRPr="003773D7">
        <w:rPr>
          <w:rFonts w:ascii="Calibri" w:hAnsi="Calibri" w:cs="Calibri"/>
          <w:iCs/>
          <w:sz w:val="21"/>
          <w:szCs w:val="21"/>
        </w:rPr>
        <w:t xml:space="preserve"> od wykonawców wniesienia wadium.</w:t>
      </w:r>
    </w:p>
    <w:p w14:paraId="59092D3E" w14:textId="77777777" w:rsidR="0096766F" w:rsidRDefault="0096766F" w:rsidP="00AE1AD3">
      <w:pPr>
        <w:pStyle w:val="NormalnyWeb"/>
        <w:suppressAutoHyphens w:val="0"/>
        <w:spacing w:before="0" w:after="0" w:line="276" w:lineRule="auto"/>
        <w:jc w:val="both"/>
        <w:rPr>
          <w:rFonts w:asciiTheme="minorHAnsi" w:hAnsiTheme="minorHAnsi" w:cstheme="minorHAnsi"/>
          <w:sz w:val="21"/>
          <w:szCs w:val="21"/>
        </w:rPr>
      </w:pPr>
    </w:p>
    <w:p w14:paraId="2981FDB6" w14:textId="001B159F"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D7CC1">
        <w:rPr>
          <w:rFonts w:asciiTheme="minorHAnsi" w:hAnsiTheme="minorHAnsi" w:cstheme="minorHAnsi"/>
          <w:spacing w:val="42"/>
          <w:sz w:val="21"/>
          <w:szCs w:val="21"/>
        </w:rPr>
        <w:t xml:space="preserve"> 13</w:t>
      </w:r>
    </w:p>
    <w:p w14:paraId="7AEF013C"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Sposób obliczenia ceny</w:t>
      </w:r>
    </w:p>
    <w:p w14:paraId="39658F55" w14:textId="77777777" w:rsidR="00AD5F38" w:rsidRPr="00B71BC8" w:rsidRDefault="00AD5F38" w:rsidP="00AE1AD3">
      <w:pPr>
        <w:pStyle w:val="Akapitzlist"/>
        <w:tabs>
          <w:tab w:val="left" w:pos="426"/>
        </w:tabs>
        <w:spacing w:line="276" w:lineRule="auto"/>
        <w:ind w:left="426"/>
        <w:contextualSpacing/>
        <w:jc w:val="both"/>
        <w:rPr>
          <w:rFonts w:asciiTheme="minorHAnsi" w:hAnsiTheme="minorHAnsi" w:cstheme="minorHAnsi"/>
          <w:sz w:val="21"/>
          <w:szCs w:val="21"/>
        </w:rPr>
      </w:pPr>
    </w:p>
    <w:p w14:paraId="6E95DB92" w14:textId="58D40659" w:rsidR="005467AA" w:rsidRDefault="005467AA" w:rsidP="00AA47C4">
      <w:pPr>
        <w:pStyle w:val="Akapitzlist"/>
        <w:numPr>
          <w:ilvl w:val="0"/>
          <w:numId w:val="20"/>
        </w:numPr>
        <w:tabs>
          <w:tab w:val="clear" w:pos="870"/>
          <w:tab w:val="left" w:pos="426"/>
        </w:tabs>
        <w:spacing w:line="276" w:lineRule="auto"/>
        <w:ind w:left="426" w:hanging="426"/>
        <w:contextualSpacing/>
        <w:jc w:val="both"/>
        <w:rPr>
          <w:rFonts w:asciiTheme="minorHAnsi" w:hAnsiTheme="minorHAnsi" w:cstheme="minorHAnsi"/>
          <w:sz w:val="21"/>
          <w:szCs w:val="21"/>
        </w:rPr>
      </w:pPr>
      <w:r w:rsidRPr="00B71BC8">
        <w:rPr>
          <w:rFonts w:asciiTheme="minorHAnsi" w:hAnsiTheme="minorHAnsi" w:cstheme="minorHAnsi"/>
          <w:sz w:val="21"/>
          <w:szCs w:val="21"/>
        </w:rPr>
        <w:t xml:space="preserve">Wykonawca zobowiązany jest podać w </w:t>
      </w:r>
      <w:r w:rsidRPr="00D12477">
        <w:rPr>
          <w:rFonts w:asciiTheme="minorHAnsi" w:hAnsiTheme="minorHAnsi" w:cstheme="minorHAnsi"/>
          <w:sz w:val="21"/>
          <w:szCs w:val="21"/>
        </w:rPr>
        <w:t>formularzu o</w:t>
      </w:r>
      <w:r w:rsidRPr="00D12477">
        <w:rPr>
          <w:rFonts w:asciiTheme="minorHAnsi" w:hAnsiTheme="minorHAnsi" w:cstheme="minorHAnsi"/>
          <w:spacing w:val="1"/>
          <w:sz w:val="21"/>
          <w:szCs w:val="21"/>
        </w:rPr>
        <w:t>f</w:t>
      </w:r>
      <w:r w:rsidRPr="00D12477">
        <w:rPr>
          <w:rFonts w:asciiTheme="minorHAnsi" w:hAnsiTheme="minorHAnsi" w:cstheme="minorHAnsi"/>
          <w:spacing w:val="-2"/>
          <w:sz w:val="21"/>
          <w:szCs w:val="21"/>
        </w:rPr>
        <w:t>e</w:t>
      </w:r>
      <w:r w:rsidRPr="00D12477">
        <w:rPr>
          <w:rFonts w:asciiTheme="minorHAnsi" w:hAnsiTheme="minorHAnsi" w:cstheme="minorHAnsi"/>
          <w:sz w:val="21"/>
          <w:szCs w:val="21"/>
        </w:rPr>
        <w:t>r</w:t>
      </w:r>
      <w:r w:rsidRPr="00D12477">
        <w:rPr>
          <w:rFonts w:asciiTheme="minorHAnsi" w:hAnsiTheme="minorHAnsi" w:cstheme="minorHAnsi"/>
          <w:spacing w:val="1"/>
          <w:sz w:val="21"/>
          <w:szCs w:val="21"/>
        </w:rPr>
        <w:t>t</w:t>
      </w:r>
      <w:r w:rsidR="00D12477" w:rsidRPr="00D12477">
        <w:rPr>
          <w:rFonts w:asciiTheme="minorHAnsi" w:hAnsiTheme="minorHAnsi" w:cstheme="minorHAnsi"/>
          <w:spacing w:val="1"/>
          <w:sz w:val="21"/>
          <w:szCs w:val="21"/>
          <w:lang w:val="pl-PL"/>
        </w:rPr>
        <w:t>y</w:t>
      </w:r>
      <w:r w:rsidR="00D45A27" w:rsidRPr="00D12477">
        <w:rPr>
          <w:rFonts w:asciiTheme="minorHAnsi" w:hAnsiTheme="minorHAnsi" w:cstheme="minorHAnsi"/>
          <w:spacing w:val="1"/>
          <w:sz w:val="21"/>
          <w:szCs w:val="21"/>
          <w:lang w:val="pl-PL"/>
        </w:rPr>
        <w:t xml:space="preserve"> </w:t>
      </w:r>
      <w:r w:rsidRPr="00D12477">
        <w:rPr>
          <w:rFonts w:asciiTheme="minorHAnsi" w:hAnsiTheme="minorHAnsi" w:cstheme="minorHAnsi"/>
          <w:spacing w:val="1"/>
          <w:sz w:val="21"/>
          <w:szCs w:val="21"/>
        </w:rPr>
        <w:t>cenę</w:t>
      </w:r>
      <w:r w:rsidRPr="00D12477">
        <w:rPr>
          <w:rFonts w:asciiTheme="minorHAnsi" w:hAnsiTheme="minorHAnsi" w:cstheme="minorHAnsi"/>
          <w:sz w:val="21"/>
          <w:szCs w:val="21"/>
        </w:rPr>
        <w:t xml:space="preserve"> (wyrażoną</w:t>
      </w:r>
      <w:r w:rsidRPr="00B71BC8">
        <w:rPr>
          <w:rFonts w:asciiTheme="minorHAnsi" w:hAnsiTheme="minorHAnsi" w:cstheme="minorHAnsi"/>
          <w:sz w:val="21"/>
          <w:szCs w:val="21"/>
        </w:rPr>
        <w:t xml:space="preserve"> w wartości </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r</w:t>
      </w:r>
      <w:r w:rsidRPr="00B71BC8">
        <w:rPr>
          <w:rFonts w:asciiTheme="minorHAnsi" w:hAnsiTheme="minorHAnsi" w:cstheme="minorHAnsi"/>
          <w:spacing w:val="1"/>
          <w:sz w:val="21"/>
          <w:szCs w:val="21"/>
        </w:rPr>
        <w:t>u</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o) </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y</w:t>
      </w:r>
      <w:r w:rsidRPr="00B71BC8">
        <w:rPr>
          <w:rFonts w:asciiTheme="minorHAnsi" w:hAnsiTheme="minorHAnsi" w:cstheme="minorHAnsi"/>
          <w:spacing w:val="-2"/>
          <w:sz w:val="21"/>
          <w:szCs w:val="21"/>
        </w:rPr>
        <w:t>k</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ie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r</w:t>
      </w:r>
      <w:r w:rsidRPr="00B71BC8">
        <w:rPr>
          <w:rFonts w:asciiTheme="minorHAnsi" w:hAnsiTheme="minorHAnsi" w:cstheme="minorHAnsi"/>
          <w:spacing w:val="1"/>
          <w:sz w:val="21"/>
          <w:szCs w:val="21"/>
        </w:rPr>
        <w:t>z</w:t>
      </w:r>
      <w:r w:rsidRPr="00B71BC8">
        <w:rPr>
          <w:rFonts w:asciiTheme="minorHAnsi" w:hAnsiTheme="minorHAnsi" w:cstheme="minorHAnsi"/>
          <w:spacing w:val="-2"/>
          <w:sz w:val="21"/>
          <w:szCs w:val="21"/>
        </w:rPr>
        <w:t>e</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mi</w:t>
      </w:r>
      <w:r w:rsidRPr="00B71BC8">
        <w:rPr>
          <w:rFonts w:asciiTheme="minorHAnsi" w:hAnsiTheme="minorHAnsi" w:cstheme="minorHAnsi"/>
          <w:spacing w:val="-1"/>
          <w:sz w:val="21"/>
          <w:szCs w:val="21"/>
        </w:rPr>
        <w:t>o</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u </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am</w:t>
      </w:r>
      <w:r w:rsidRPr="00B71BC8">
        <w:rPr>
          <w:rFonts w:asciiTheme="minorHAnsi" w:hAnsiTheme="minorHAnsi" w:cstheme="minorHAnsi"/>
          <w:spacing w:val="1"/>
          <w:sz w:val="21"/>
          <w:szCs w:val="21"/>
        </w:rPr>
        <w:t>ó</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ie</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a</w:t>
      </w:r>
      <w:r w:rsidRPr="00B71BC8">
        <w:rPr>
          <w:rFonts w:asciiTheme="minorHAnsi" w:hAnsiTheme="minorHAnsi" w:cstheme="minorHAnsi"/>
          <w:sz w:val="21"/>
          <w:szCs w:val="21"/>
        </w:rPr>
        <w:t xml:space="preserve">, </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a</w:t>
      </w:r>
      <w:r w:rsidRPr="00B71BC8">
        <w:rPr>
          <w:rFonts w:asciiTheme="minorHAnsi" w:hAnsiTheme="minorHAnsi" w:cstheme="minorHAnsi"/>
          <w:spacing w:val="-2"/>
          <w:sz w:val="21"/>
          <w:szCs w:val="21"/>
        </w:rPr>
        <w:t>r</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ość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u VAT o</w:t>
      </w:r>
      <w:r w:rsidRPr="00B71BC8">
        <w:rPr>
          <w:rFonts w:asciiTheme="minorHAnsi" w:hAnsiTheme="minorHAnsi" w:cstheme="minorHAnsi"/>
          <w:spacing w:val="-2"/>
          <w:sz w:val="21"/>
          <w:szCs w:val="21"/>
        </w:rPr>
        <w:t>r</w:t>
      </w:r>
      <w:r w:rsidRPr="00B71BC8">
        <w:rPr>
          <w:rFonts w:asciiTheme="minorHAnsi" w:hAnsiTheme="minorHAnsi" w:cstheme="minorHAnsi"/>
          <w:sz w:val="21"/>
          <w:szCs w:val="21"/>
        </w:rPr>
        <w:t xml:space="preserve">az wartość </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e</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to</w:t>
      </w:r>
      <w:r w:rsidRPr="00B71BC8">
        <w:rPr>
          <w:rFonts w:asciiTheme="minorHAnsi" w:hAnsiTheme="minorHAnsi" w:cstheme="minorHAnsi"/>
          <w:sz w:val="21"/>
          <w:szCs w:val="21"/>
        </w:rPr>
        <w:t>;</w:t>
      </w:r>
      <w:r w:rsidR="00D9128B" w:rsidRPr="00B71BC8">
        <w:rPr>
          <w:rFonts w:asciiTheme="minorHAnsi" w:hAnsiTheme="minorHAnsi" w:cstheme="minorHAnsi"/>
          <w:sz w:val="21"/>
          <w:szCs w:val="21"/>
          <w:lang w:val="pl-PL"/>
        </w:rPr>
        <w:t xml:space="preserve"> </w:t>
      </w:r>
      <w:r w:rsidRPr="00B71BC8">
        <w:rPr>
          <w:rFonts w:asciiTheme="minorHAnsi" w:hAnsiTheme="minorHAnsi" w:cstheme="minorHAnsi"/>
          <w:sz w:val="21"/>
          <w:szCs w:val="21"/>
        </w:rPr>
        <w:t>s</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wk</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p</w:t>
      </w:r>
      <w:r w:rsidRPr="00B71BC8">
        <w:rPr>
          <w:rFonts w:asciiTheme="minorHAnsi" w:hAnsiTheme="minorHAnsi" w:cstheme="minorHAnsi"/>
          <w:spacing w:val="-2"/>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t</w:t>
      </w:r>
      <w:r w:rsidRPr="00B71BC8">
        <w:rPr>
          <w:rFonts w:asciiTheme="minorHAnsi" w:hAnsiTheme="minorHAnsi" w:cstheme="minorHAnsi"/>
          <w:spacing w:val="-4"/>
          <w:sz w:val="21"/>
          <w:szCs w:val="21"/>
        </w:rPr>
        <w:t>k</w:t>
      </w:r>
      <w:r w:rsidRPr="00B71BC8">
        <w:rPr>
          <w:rFonts w:asciiTheme="minorHAnsi" w:hAnsiTheme="minorHAnsi" w:cstheme="minorHAnsi"/>
          <w:sz w:val="21"/>
          <w:szCs w:val="21"/>
        </w:rPr>
        <w:t xml:space="preserve">u VAT </w:t>
      </w:r>
      <w:r w:rsidRPr="00B71BC8">
        <w:rPr>
          <w:rFonts w:asciiTheme="minorHAnsi" w:hAnsiTheme="minorHAnsi" w:cstheme="minorHAnsi"/>
          <w:spacing w:val="-2"/>
          <w:sz w:val="21"/>
          <w:szCs w:val="21"/>
        </w:rPr>
        <w:t>j</w:t>
      </w:r>
      <w:r w:rsidRPr="00B71BC8">
        <w:rPr>
          <w:rFonts w:asciiTheme="minorHAnsi" w:hAnsiTheme="minorHAnsi" w:cstheme="minorHAnsi"/>
          <w:sz w:val="21"/>
          <w:szCs w:val="21"/>
        </w:rPr>
        <w:t>est o</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reśla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z</w:t>
      </w:r>
      <w:r w:rsidRPr="00B71BC8">
        <w:rPr>
          <w:rFonts w:asciiTheme="minorHAnsi" w:hAnsiTheme="minorHAnsi" w:cstheme="minorHAnsi"/>
          <w:spacing w:val="-3"/>
          <w:sz w:val="21"/>
          <w:szCs w:val="21"/>
        </w:rPr>
        <w:t>g</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ie </w:t>
      </w:r>
      <w:r w:rsidR="00F52B42">
        <w:rPr>
          <w:rFonts w:asciiTheme="minorHAnsi" w:hAnsiTheme="minorHAnsi" w:cstheme="minorHAnsi"/>
          <w:sz w:val="21"/>
          <w:szCs w:val="21"/>
        </w:rPr>
        <w:br/>
      </w:r>
      <w:r w:rsidRPr="00B71BC8">
        <w:rPr>
          <w:rFonts w:asciiTheme="minorHAnsi" w:hAnsiTheme="minorHAnsi" w:cstheme="minorHAnsi"/>
          <w:sz w:val="21"/>
          <w:szCs w:val="21"/>
        </w:rPr>
        <w:t xml:space="preserve">z </w:t>
      </w:r>
      <w:r w:rsidRPr="00B71BC8">
        <w:rPr>
          <w:rFonts w:asciiTheme="minorHAnsi" w:hAnsiTheme="minorHAnsi" w:cstheme="minorHAnsi"/>
          <w:spacing w:val="1"/>
          <w:sz w:val="21"/>
          <w:szCs w:val="21"/>
        </w:rPr>
        <w:t>u</w:t>
      </w:r>
      <w:r w:rsidRPr="00B71BC8">
        <w:rPr>
          <w:rFonts w:asciiTheme="minorHAnsi" w:hAnsiTheme="minorHAnsi" w:cstheme="minorHAnsi"/>
          <w:spacing w:val="-3"/>
          <w:sz w:val="21"/>
          <w:szCs w:val="21"/>
        </w:rPr>
        <w:t>s</w:t>
      </w:r>
      <w:r w:rsidRPr="00B71BC8">
        <w:rPr>
          <w:rFonts w:asciiTheme="minorHAnsi" w:hAnsiTheme="minorHAnsi" w:cstheme="minorHAnsi"/>
          <w:spacing w:val="1"/>
          <w:sz w:val="21"/>
          <w:szCs w:val="21"/>
        </w:rPr>
        <w:t>t</w:t>
      </w:r>
      <w:r w:rsidRPr="00B71BC8">
        <w:rPr>
          <w:rFonts w:asciiTheme="minorHAnsi" w:hAnsiTheme="minorHAnsi" w:cstheme="minorHAnsi"/>
          <w:spacing w:val="-2"/>
          <w:sz w:val="21"/>
          <w:szCs w:val="21"/>
        </w:rPr>
        <w:t>a</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 xml:space="preserve">ą o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pacing w:val="-2"/>
          <w:sz w:val="21"/>
          <w:szCs w:val="21"/>
        </w:rPr>
        <w:t>a</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 xml:space="preserve">u </w:t>
      </w:r>
      <w:r w:rsidRPr="00B71BC8">
        <w:rPr>
          <w:rFonts w:asciiTheme="minorHAnsi" w:hAnsiTheme="minorHAnsi" w:cstheme="minorHAnsi"/>
          <w:spacing w:val="-2"/>
          <w:sz w:val="21"/>
          <w:szCs w:val="21"/>
        </w:rPr>
        <w:t>o</w:t>
      </w:r>
      <w:r w:rsidRPr="00B71BC8">
        <w:rPr>
          <w:rFonts w:asciiTheme="minorHAnsi" w:hAnsiTheme="minorHAnsi" w:cstheme="minorHAnsi"/>
          <w:sz w:val="21"/>
          <w:szCs w:val="21"/>
        </w:rPr>
        <w:t xml:space="preserve">d </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a</w:t>
      </w:r>
      <w:r w:rsidRPr="00B71BC8">
        <w:rPr>
          <w:rFonts w:asciiTheme="minorHAnsi" w:hAnsiTheme="minorHAnsi" w:cstheme="minorHAnsi"/>
          <w:spacing w:val="-2"/>
          <w:sz w:val="21"/>
          <w:szCs w:val="21"/>
        </w:rPr>
        <w:t>r</w:t>
      </w:r>
      <w:r w:rsidRPr="00B71BC8">
        <w:rPr>
          <w:rFonts w:asciiTheme="minorHAnsi" w:hAnsiTheme="minorHAnsi" w:cstheme="minorHAnsi"/>
          <w:sz w:val="21"/>
          <w:szCs w:val="21"/>
        </w:rPr>
        <w:t xml:space="preserve">ów i </w:t>
      </w:r>
      <w:r w:rsidRPr="00B71BC8">
        <w:rPr>
          <w:rFonts w:asciiTheme="minorHAnsi" w:hAnsiTheme="minorHAnsi" w:cstheme="minorHAnsi"/>
          <w:spacing w:val="1"/>
          <w:sz w:val="21"/>
          <w:szCs w:val="21"/>
        </w:rPr>
        <w:t>u</w:t>
      </w:r>
      <w:r w:rsidRPr="00B71BC8">
        <w:rPr>
          <w:rFonts w:asciiTheme="minorHAnsi" w:hAnsiTheme="minorHAnsi" w:cstheme="minorHAnsi"/>
          <w:sz w:val="21"/>
          <w:szCs w:val="21"/>
        </w:rPr>
        <w:t>sł</w:t>
      </w:r>
      <w:r w:rsidRPr="00B71BC8">
        <w:rPr>
          <w:rFonts w:asciiTheme="minorHAnsi" w:hAnsiTheme="minorHAnsi" w:cstheme="minorHAnsi"/>
          <w:spacing w:val="1"/>
          <w:sz w:val="21"/>
          <w:szCs w:val="21"/>
        </w:rPr>
        <w:t>u</w:t>
      </w:r>
      <w:r w:rsidRPr="00B71BC8">
        <w:rPr>
          <w:rFonts w:asciiTheme="minorHAnsi" w:hAnsiTheme="minorHAnsi" w:cstheme="minorHAnsi"/>
          <w:sz w:val="21"/>
          <w:szCs w:val="21"/>
        </w:rPr>
        <w:t xml:space="preserve">g z </w:t>
      </w:r>
      <w:r w:rsidRPr="00B71BC8">
        <w:rPr>
          <w:rFonts w:asciiTheme="minorHAnsi" w:hAnsiTheme="minorHAnsi" w:cstheme="minorHAnsi"/>
          <w:spacing w:val="1"/>
          <w:sz w:val="21"/>
          <w:szCs w:val="21"/>
        </w:rPr>
        <w:t>d</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ia 11 mar</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 xml:space="preserve">a </w:t>
      </w:r>
      <w:r w:rsidRPr="00B71BC8">
        <w:rPr>
          <w:rFonts w:asciiTheme="minorHAnsi" w:hAnsiTheme="minorHAnsi" w:cstheme="minorHAnsi"/>
          <w:spacing w:val="-2"/>
          <w:sz w:val="21"/>
          <w:szCs w:val="21"/>
        </w:rPr>
        <w:t>2</w:t>
      </w:r>
      <w:r w:rsidRPr="00B71BC8">
        <w:rPr>
          <w:rFonts w:asciiTheme="minorHAnsi" w:hAnsiTheme="minorHAnsi" w:cstheme="minorHAnsi"/>
          <w:sz w:val="21"/>
          <w:szCs w:val="21"/>
        </w:rPr>
        <w:t>0</w:t>
      </w:r>
      <w:r w:rsidRPr="00B71BC8">
        <w:rPr>
          <w:rFonts w:asciiTheme="minorHAnsi" w:hAnsiTheme="minorHAnsi" w:cstheme="minorHAnsi"/>
          <w:spacing w:val="-1"/>
          <w:sz w:val="21"/>
          <w:szCs w:val="21"/>
        </w:rPr>
        <w:t>0</w:t>
      </w:r>
      <w:r w:rsidRPr="00B71BC8">
        <w:rPr>
          <w:rFonts w:asciiTheme="minorHAnsi" w:hAnsiTheme="minorHAnsi" w:cstheme="minorHAnsi"/>
          <w:sz w:val="21"/>
          <w:szCs w:val="21"/>
        </w:rPr>
        <w:t>4 r.</w:t>
      </w:r>
    </w:p>
    <w:p w14:paraId="35B3DC86" w14:textId="2D468F54" w:rsidR="00CA417C" w:rsidRDefault="005467AA" w:rsidP="00AA47C4">
      <w:pPr>
        <w:pStyle w:val="Akapitzlist"/>
        <w:numPr>
          <w:ilvl w:val="0"/>
          <w:numId w:val="20"/>
        </w:numPr>
        <w:tabs>
          <w:tab w:val="clear" w:pos="870"/>
          <w:tab w:val="left" w:pos="426"/>
        </w:tabs>
        <w:spacing w:line="276" w:lineRule="auto"/>
        <w:ind w:left="426" w:hanging="426"/>
        <w:contextualSpacing/>
        <w:jc w:val="both"/>
        <w:rPr>
          <w:rFonts w:asciiTheme="minorHAnsi" w:hAnsiTheme="minorHAnsi" w:cstheme="minorHAnsi"/>
          <w:sz w:val="21"/>
          <w:szCs w:val="21"/>
        </w:rPr>
      </w:pPr>
      <w:r w:rsidRPr="00F52B42">
        <w:rPr>
          <w:rFonts w:asciiTheme="minorHAnsi" w:eastAsia="Calibri" w:hAnsiTheme="minorHAnsi" w:cstheme="minorHAnsi"/>
          <w:sz w:val="21"/>
          <w:szCs w:val="21"/>
        </w:rPr>
        <w:t>C</w:t>
      </w:r>
      <w:r w:rsidRPr="00F52B42">
        <w:rPr>
          <w:rFonts w:asciiTheme="minorHAnsi" w:hAnsiTheme="minorHAnsi" w:cstheme="minorHAnsi"/>
          <w:sz w:val="21"/>
          <w:szCs w:val="21"/>
        </w:rPr>
        <w:t>ena winna być niezmienna przez cały okres realizacji zamówienia, za wyjątkiem wprowadzenia zmian w przepisach dotyczących stawki podatku VAT – w takim przypadku istniała będzie możliwość zmiany cen (kwot brutto), których zmiany te będą dotyczyć;</w:t>
      </w:r>
      <w:r w:rsidR="00826CA1" w:rsidRPr="00F52B42">
        <w:rPr>
          <w:rFonts w:asciiTheme="minorHAnsi" w:hAnsiTheme="minorHAnsi" w:cstheme="minorHAnsi"/>
          <w:sz w:val="21"/>
          <w:szCs w:val="21"/>
          <w:lang w:val="pl-PL"/>
        </w:rPr>
        <w:t xml:space="preserve"> </w:t>
      </w:r>
      <w:r w:rsidRPr="00F52B42">
        <w:rPr>
          <w:rFonts w:asciiTheme="minorHAnsi" w:hAnsiTheme="minorHAnsi" w:cstheme="minorHAnsi"/>
          <w:sz w:val="21"/>
          <w:szCs w:val="21"/>
        </w:rPr>
        <w:t>skalkulowana cena winna obejmować wszelkie koszty, jakie poniesie wykonawca z tytułu należytego, zgodnego z umową i obowiązującymi przepisami wykonania przedmiotu zamówienia</w:t>
      </w:r>
      <w:r w:rsidR="005A094A" w:rsidRPr="00F52B42">
        <w:rPr>
          <w:rFonts w:asciiTheme="minorHAnsi" w:hAnsiTheme="minorHAnsi" w:cstheme="minorHAnsi"/>
          <w:sz w:val="21"/>
          <w:szCs w:val="21"/>
          <w:lang w:val="pl-PL"/>
        </w:rPr>
        <w:t>;</w:t>
      </w:r>
      <w:r w:rsidR="00D42D1C">
        <w:rPr>
          <w:rFonts w:asciiTheme="minorHAnsi" w:hAnsiTheme="minorHAnsi" w:cstheme="minorHAnsi"/>
          <w:sz w:val="21"/>
          <w:szCs w:val="21"/>
          <w:lang w:val="pl-PL"/>
        </w:rPr>
        <w:t xml:space="preserve"> </w:t>
      </w:r>
      <w:r w:rsidRPr="00D42D1C">
        <w:rPr>
          <w:rFonts w:asciiTheme="minorHAnsi" w:hAnsiTheme="minorHAnsi" w:cstheme="minorHAnsi"/>
          <w:sz w:val="21"/>
          <w:szCs w:val="21"/>
        </w:rPr>
        <w:t>cena powinna zawierać wszelkie koszty, jakie wykonawca uważa za niezbędne, w celu terminowego</w:t>
      </w:r>
      <w:r w:rsidR="009D4F24" w:rsidRPr="00D42D1C">
        <w:rPr>
          <w:rFonts w:asciiTheme="minorHAnsi" w:hAnsiTheme="minorHAnsi" w:cstheme="minorHAnsi"/>
          <w:sz w:val="21"/>
          <w:szCs w:val="21"/>
          <w:lang w:val="pl-PL"/>
        </w:rPr>
        <w:t xml:space="preserve"> </w:t>
      </w:r>
      <w:r w:rsidRPr="00D42D1C">
        <w:rPr>
          <w:rFonts w:asciiTheme="minorHAnsi" w:hAnsiTheme="minorHAnsi" w:cstheme="minorHAnsi"/>
          <w:sz w:val="21"/>
          <w:szCs w:val="21"/>
        </w:rPr>
        <w:t>i prawidłowego wykonania przedmiotu zamówienia oraz wymagane przepisami prawa podatki i opłaty</w:t>
      </w:r>
      <w:r w:rsidRPr="00D42D1C">
        <w:rPr>
          <w:rFonts w:asciiTheme="minorHAnsi" w:hAnsiTheme="minorHAnsi" w:cstheme="minorHAnsi"/>
          <w:sz w:val="21"/>
          <w:szCs w:val="21"/>
          <w:lang w:val="pl-PL"/>
        </w:rPr>
        <w:t>;</w:t>
      </w:r>
      <w:r w:rsidR="009D4F24" w:rsidRPr="00D42D1C">
        <w:rPr>
          <w:rFonts w:asciiTheme="minorHAnsi" w:hAnsiTheme="minorHAnsi" w:cstheme="minorHAnsi"/>
          <w:sz w:val="21"/>
          <w:szCs w:val="21"/>
          <w:lang w:val="pl-PL"/>
        </w:rPr>
        <w:t xml:space="preserve"> </w:t>
      </w:r>
      <w:r w:rsidRPr="00D42D1C">
        <w:rPr>
          <w:rFonts w:asciiTheme="minorHAnsi" w:hAnsiTheme="minorHAnsi" w:cstheme="minorHAnsi"/>
          <w:bCs/>
          <w:sz w:val="21"/>
          <w:szCs w:val="21"/>
        </w:rPr>
        <w:t xml:space="preserve">wykonawca winien wkalkulować </w:t>
      </w:r>
      <w:r w:rsidR="003336AB" w:rsidRPr="00D42D1C">
        <w:rPr>
          <w:rFonts w:asciiTheme="minorHAnsi" w:hAnsiTheme="minorHAnsi" w:cstheme="minorHAnsi"/>
          <w:bCs/>
          <w:sz w:val="21"/>
          <w:szCs w:val="21"/>
          <w:lang w:val="pl-PL"/>
        </w:rPr>
        <w:t xml:space="preserve">w cenę </w:t>
      </w:r>
      <w:r w:rsidRPr="00D42D1C">
        <w:rPr>
          <w:rFonts w:asciiTheme="minorHAnsi" w:hAnsiTheme="minorHAnsi" w:cstheme="minorHAnsi"/>
          <w:bCs/>
          <w:sz w:val="21"/>
          <w:szCs w:val="21"/>
        </w:rPr>
        <w:t xml:space="preserve">wszystkie koszty, które mogą wystąpić w związku z realizacją </w:t>
      </w:r>
      <w:r w:rsidR="000E6672" w:rsidRPr="00D42D1C">
        <w:rPr>
          <w:rFonts w:asciiTheme="minorHAnsi" w:hAnsiTheme="minorHAnsi" w:cstheme="minorHAnsi"/>
          <w:bCs/>
          <w:sz w:val="21"/>
          <w:szCs w:val="21"/>
          <w:lang w:val="pl-PL"/>
        </w:rPr>
        <w:t>dostaw</w:t>
      </w:r>
      <w:r w:rsidR="00247238">
        <w:rPr>
          <w:rFonts w:asciiTheme="minorHAnsi" w:hAnsiTheme="minorHAnsi" w:cstheme="minorHAnsi"/>
          <w:bCs/>
          <w:sz w:val="21"/>
          <w:szCs w:val="21"/>
          <w:lang w:val="pl-PL"/>
        </w:rPr>
        <w:t>y</w:t>
      </w:r>
      <w:r w:rsidRPr="00D42D1C">
        <w:rPr>
          <w:rFonts w:asciiTheme="minorHAnsi" w:hAnsiTheme="minorHAnsi" w:cstheme="minorHAnsi"/>
          <w:bCs/>
          <w:sz w:val="21"/>
          <w:szCs w:val="21"/>
        </w:rPr>
        <w:t xml:space="preserve"> </w:t>
      </w:r>
      <w:r w:rsidR="00247238">
        <w:rPr>
          <w:rFonts w:asciiTheme="minorHAnsi" w:hAnsiTheme="minorHAnsi" w:cstheme="minorHAnsi"/>
          <w:bCs/>
          <w:sz w:val="21"/>
          <w:szCs w:val="21"/>
          <w:lang w:val="pl-PL"/>
        </w:rPr>
        <w:t>stanowiącej</w:t>
      </w:r>
      <w:r w:rsidRPr="00D42D1C">
        <w:rPr>
          <w:rFonts w:asciiTheme="minorHAnsi" w:hAnsiTheme="minorHAnsi" w:cstheme="minorHAnsi"/>
          <w:bCs/>
          <w:sz w:val="21"/>
          <w:szCs w:val="21"/>
        </w:rPr>
        <w:t xml:space="preserve"> przedmiot zamówienia, zgodnie z wymaganiami zamawiającego zawartymi w nin</w:t>
      </w:r>
      <w:r w:rsidR="009D4F24" w:rsidRPr="00D42D1C">
        <w:rPr>
          <w:rFonts w:asciiTheme="minorHAnsi" w:hAnsiTheme="minorHAnsi" w:cstheme="minorHAnsi"/>
          <w:bCs/>
          <w:sz w:val="21"/>
          <w:szCs w:val="21"/>
          <w:lang w:val="pl-PL"/>
        </w:rPr>
        <w:t>iejszej</w:t>
      </w:r>
      <w:r w:rsidRPr="00D42D1C">
        <w:rPr>
          <w:rFonts w:asciiTheme="minorHAnsi" w:hAnsiTheme="minorHAnsi" w:cstheme="minorHAnsi"/>
          <w:bCs/>
          <w:sz w:val="21"/>
          <w:szCs w:val="21"/>
        </w:rPr>
        <w:t xml:space="preserve"> SWZ, </w:t>
      </w:r>
      <w:r w:rsidR="008A2CDE" w:rsidRPr="00D42D1C">
        <w:rPr>
          <w:rFonts w:asciiTheme="minorHAnsi" w:hAnsiTheme="minorHAnsi" w:cstheme="minorHAnsi"/>
          <w:sz w:val="21"/>
          <w:szCs w:val="21"/>
        </w:rPr>
        <w:t>w szczególności koszty:</w:t>
      </w:r>
    </w:p>
    <w:p w14:paraId="6840FA8A" w14:textId="77777777" w:rsidR="00247238" w:rsidRPr="0018497D" w:rsidRDefault="00247238" w:rsidP="00AA47C4">
      <w:pPr>
        <w:pStyle w:val="Akapitzlist"/>
        <w:numPr>
          <w:ilvl w:val="1"/>
          <w:numId w:val="48"/>
        </w:numPr>
        <w:tabs>
          <w:tab w:val="clear" w:pos="2520"/>
          <w:tab w:val="num" w:pos="851"/>
        </w:tabs>
        <w:spacing w:line="276" w:lineRule="auto"/>
        <w:ind w:left="851" w:hanging="425"/>
        <w:contextualSpacing/>
        <w:jc w:val="both"/>
        <w:rPr>
          <w:rFonts w:asciiTheme="minorHAnsi" w:hAnsiTheme="minorHAnsi" w:cstheme="minorHAnsi"/>
          <w:sz w:val="21"/>
          <w:szCs w:val="21"/>
        </w:rPr>
      </w:pPr>
      <w:r w:rsidRPr="0018497D">
        <w:rPr>
          <w:rFonts w:asciiTheme="minorHAnsi" w:hAnsiTheme="minorHAnsi" w:cstheme="minorHAnsi"/>
          <w:sz w:val="21"/>
          <w:szCs w:val="21"/>
          <w:lang w:val="pl-PL"/>
        </w:rPr>
        <w:t>Zapoznania się z miejscem prowadzenia prac montażowych i adaptacyjnych stanowiących przedmiot zamówienia;</w:t>
      </w:r>
    </w:p>
    <w:p w14:paraId="1FD87360" w14:textId="08739918" w:rsidR="00247238" w:rsidRPr="0018497D" w:rsidRDefault="00247238" w:rsidP="00AA47C4">
      <w:pPr>
        <w:pStyle w:val="Akapitzlist"/>
        <w:numPr>
          <w:ilvl w:val="1"/>
          <w:numId w:val="48"/>
        </w:numPr>
        <w:tabs>
          <w:tab w:val="clear" w:pos="2520"/>
          <w:tab w:val="num" w:pos="851"/>
        </w:tabs>
        <w:spacing w:line="276" w:lineRule="auto"/>
        <w:ind w:left="851" w:hanging="425"/>
        <w:contextualSpacing/>
        <w:jc w:val="both"/>
        <w:rPr>
          <w:rFonts w:asciiTheme="minorHAnsi" w:hAnsiTheme="minorHAnsi" w:cstheme="minorHAnsi"/>
          <w:sz w:val="21"/>
          <w:szCs w:val="21"/>
        </w:rPr>
      </w:pPr>
      <w:r>
        <w:rPr>
          <w:rFonts w:ascii="Calibri" w:hAnsi="Calibri" w:cs="Calibri"/>
          <w:sz w:val="21"/>
          <w:szCs w:val="21"/>
          <w:lang w:val="pl-PL"/>
        </w:rPr>
        <w:t>T</w:t>
      </w:r>
      <w:proofErr w:type="spellStart"/>
      <w:r w:rsidRPr="0018497D">
        <w:rPr>
          <w:rFonts w:ascii="Calibri" w:hAnsi="Calibri" w:cs="Calibri"/>
          <w:sz w:val="21"/>
          <w:szCs w:val="21"/>
        </w:rPr>
        <w:t>ransport</w:t>
      </w:r>
      <w:r w:rsidRPr="0018497D">
        <w:rPr>
          <w:rFonts w:ascii="Calibri" w:hAnsi="Calibri" w:cs="Calibri"/>
          <w:sz w:val="21"/>
          <w:szCs w:val="21"/>
          <w:lang w:val="pl-PL"/>
        </w:rPr>
        <w:t>u</w:t>
      </w:r>
      <w:proofErr w:type="spellEnd"/>
      <w:r>
        <w:rPr>
          <w:rFonts w:ascii="Calibri" w:hAnsi="Calibri" w:cs="Calibri"/>
          <w:sz w:val="21"/>
          <w:szCs w:val="21"/>
          <w:lang w:val="pl-PL"/>
        </w:rPr>
        <w:t>,</w:t>
      </w:r>
      <w:r w:rsidRPr="0018497D">
        <w:rPr>
          <w:rFonts w:ascii="Calibri" w:hAnsi="Calibri" w:cs="Calibri"/>
          <w:sz w:val="21"/>
          <w:szCs w:val="21"/>
        </w:rPr>
        <w:t xml:space="preserve"> załadunk</w:t>
      </w:r>
      <w:r w:rsidRPr="0018497D">
        <w:rPr>
          <w:rFonts w:ascii="Calibri" w:hAnsi="Calibri" w:cs="Calibri"/>
          <w:sz w:val="21"/>
          <w:szCs w:val="21"/>
          <w:lang w:val="pl-PL"/>
        </w:rPr>
        <w:t>u</w:t>
      </w:r>
      <w:r w:rsidRPr="0018497D">
        <w:rPr>
          <w:rFonts w:ascii="Calibri" w:hAnsi="Calibri" w:cs="Calibri"/>
          <w:sz w:val="21"/>
          <w:szCs w:val="21"/>
        </w:rPr>
        <w:t>,</w:t>
      </w:r>
      <w:r w:rsidRPr="0018497D">
        <w:rPr>
          <w:rFonts w:ascii="Calibri" w:hAnsi="Calibri" w:cs="Calibri"/>
          <w:sz w:val="21"/>
          <w:szCs w:val="21"/>
          <w:lang w:val="pl-PL"/>
        </w:rPr>
        <w:t xml:space="preserve"> rozładunku</w:t>
      </w:r>
      <w:r>
        <w:rPr>
          <w:rFonts w:ascii="Calibri" w:hAnsi="Calibri" w:cs="Calibri"/>
          <w:sz w:val="21"/>
          <w:szCs w:val="21"/>
          <w:lang w:val="pl-PL"/>
        </w:rPr>
        <w:t xml:space="preserve"> oraz d</w:t>
      </w:r>
      <w:proofErr w:type="spellStart"/>
      <w:r w:rsidRPr="0018497D">
        <w:rPr>
          <w:rFonts w:ascii="Calibri" w:hAnsi="Calibri" w:cs="Calibri"/>
          <w:sz w:val="21"/>
          <w:szCs w:val="21"/>
        </w:rPr>
        <w:t>emontaż</w:t>
      </w:r>
      <w:r w:rsidRPr="0018497D">
        <w:rPr>
          <w:rFonts w:ascii="Calibri" w:hAnsi="Calibri" w:cs="Calibri"/>
          <w:sz w:val="21"/>
          <w:szCs w:val="21"/>
          <w:lang w:val="pl-PL"/>
        </w:rPr>
        <w:t>u</w:t>
      </w:r>
      <w:proofErr w:type="spellEnd"/>
      <w:r>
        <w:rPr>
          <w:rFonts w:ascii="Calibri" w:hAnsi="Calibri" w:cs="Calibri"/>
          <w:sz w:val="21"/>
          <w:szCs w:val="21"/>
          <w:lang w:val="pl-PL"/>
        </w:rPr>
        <w:t xml:space="preserve"> i</w:t>
      </w:r>
      <w:r w:rsidRPr="0018497D">
        <w:rPr>
          <w:rFonts w:ascii="Calibri" w:hAnsi="Calibri" w:cs="Calibri"/>
          <w:sz w:val="21"/>
          <w:szCs w:val="21"/>
        </w:rPr>
        <w:t xml:space="preserve"> </w:t>
      </w:r>
      <w:r w:rsidRPr="0018497D">
        <w:rPr>
          <w:rFonts w:ascii="Calibri" w:hAnsi="Calibri" w:cs="Calibri"/>
          <w:sz w:val="21"/>
          <w:szCs w:val="21"/>
          <w:lang w:val="pl-PL"/>
        </w:rPr>
        <w:t>montażu</w:t>
      </w:r>
      <w:r w:rsidRPr="0018497D">
        <w:rPr>
          <w:rFonts w:ascii="Calibri" w:hAnsi="Calibri" w:cs="Calibri"/>
          <w:sz w:val="21"/>
          <w:szCs w:val="21"/>
        </w:rPr>
        <w:t xml:space="preserve"> wszystkich </w:t>
      </w:r>
      <w:r w:rsidRPr="0018497D">
        <w:rPr>
          <w:rFonts w:ascii="Calibri" w:hAnsi="Calibri" w:cs="Calibri"/>
          <w:sz w:val="21"/>
          <w:szCs w:val="21"/>
          <w:lang w:val="pl-PL"/>
        </w:rPr>
        <w:t>elementów i urządzeń</w:t>
      </w:r>
      <w:r w:rsidRPr="0018497D">
        <w:rPr>
          <w:rFonts w:ascii="Calibri" w:hAnsi="Calibri" w:cs="Calibri"/>
          <w:sz w:val="21"/>
          <w:szCs w:val="21"/>
        </w:rPr>
        <w:t>;</w:t>
      </w:r>
    </w:p>
    <w:p w14:paraId="4DCEEB49" w14:textId="77777777" w:rsidR="00247238" w:rsidRPr="003C77F0" w:rsidRDefault="00247238" w:rsidP="00AA47C4">
      <w:pPr>
        <w:pStyle w:val="Akapitzlist"/>
        <w:numPr>
          <w:ilvl w:val="1"/>
          <w:numId w:val="48"/>
        </w:numPr>
        <w:tabs>
          <w:tab w:val="clear" w:pos="2520"/>
          <w:tab w:val="num" w:pos="851"/>
        </w:tabs>
        <w:spacing w:line="276" w:lineRule="auto"/>
        <w:ind w:left="851" w:hanging="425"/>
        <w:contextualSpacing/>
        <w:jc w:val="both"/>
        <w:rPr>
          <w:rFonts w:asciiTheme="minorHAnsi" w:hAnsiTheme="minorHAnsi" w:cstheme="minorHAnsi"/>
          <w:sz w:val="21"/>
          <w:szCs w:val="21"/>
        </w:rPr>
      </w:pPr>
      <w:r w:rsidRPr="0018497D">
        <w:rPr>
          <w:rFonts w:ascii="Calibri" w:hAnsi="Calibri" w:cs="Calibri"/>
          <w:sz w:val="21"/>
          <w:szCs w:val="21"/>
        </w:rPr>
        <w:t xml:space="preserve">Każdorazowego dojazdu wykonawcy do siedziby zamawiającego w trakcie prowadzenia prac jak również </w:t>
      </w:r>
      <w:r w:rsidRPr="0018497D">
        <w:rPr>
          <w:rFonts w:ascii="Calibri" w:hAnsi="Calibri" w:cs="Calibri"/>
          <w:sz w:val="21"/>
          <w:szCs w:val="21"/>
        </w:rPr>
        <w:br/>
        <w:t>w okresie obowiązywania gwarancji</w:t>
      </w:r>
      <w:r>
        <w:rPr>
          <w:rFonts w:ascii="Calibri" w:hAnsi="Calibri" w:cs="Calibri"/>
          <w:sz w:val="21"/>
          <w:szCs w:val="21"/>
          <w:lang w:val="pl-PL"/>
        </w:rPr>
        <w:t>;</w:t>
      </w:r>
    </w:p>
    <w:p w14:paraId="16253F51" w14:textId="77777777" w:rsidR="00247238" w:rsidRPr="00591E9A" w:rsidRDefault="00247238" w:rsidP="00AA47C4">
      <w:pPr>
        <w:pStyle w:val="Akapitzlist"/>
        <w:numPr>
          <w:ilvl w:val="1"/>
          <w:numId w:val="48"/>
        </w:numPr>
        <w:tabs>
          <w:tab w:val="clear" w:pos="2520"/>
          <w:tab w:val="num" w:pos="851"/>
        </w:tabs>
        <w:spacing w:line="276" w:lineRule="auto"/>
        <w:ind w:left="851" w:hanging="425"/>
        <w:contextualSpacing/>
        <w:jc w:val="both"/>
        <w:rPr>
          <w:rFonts w:asciiTheme="minorHAnsi" w:hAnsiTheme="minorHAnsi" w:cstheme="minorHAnsi"/>
          <w:sz w:val="21"/>
          <w:szCs w:val="21"/>
        </w:rPr>
      </w:pPr>
      <w:r w:rsidRPr="00591E9A">
        <w:rPr>
          <w:rFonts w:asciiTheme="minorHAnsi" w:hAnsiTheme="minorHAnsi" w:cstheme="minorHAnsi"/>
          <w:sz w:val="21"/>
          <w:szCs w:val="21"/>
          <w:lang w:val="pl-PL"/>
        </w:rPr>
        <w:t xml:space="preserve">Przeprowadzenia pomiarów </w:t>
      </w:r>
      <w:proofErr w:type="spellStart"/>
      <w:r w:rsidRPr="00591E9A">
        <w:rPr>
          <w:rFonts w:asciiTheme="minorHAnsi" w:hAnsiTheme="minorHAnsi" w:cstheme="minorHAnsi"/>
          <w:sz w:val="21"/>
          <w:szCs w:val="21"/>
          <w:lang w:val="pl-PL"/>
        </w:rPr>
        <w:t>pomontażowych</w:t>
      </w:r>
      <w:proofErr w:type="spellEnd"/>
      <w:r w:rsidRPr="00591E9A">
        <w:rPr>
          <w:rFonts w:asciiTheme="minorHAnsi" w:hAnsiTheme="minorHAnsi" w:cstheme="minorHAnsi"/>
          <w:sz w:val="21"/>
          <w:szCs w:val="21"/>
          <w:lang w:val="pl-PL"/>
        </w:rPr>
        <w:t xml:space="preserve"> oraz rozruchu przedmiotu zamówienia;</w:t>
      </w:r>
    </w:p>
    <w:p w14:paraId="2DFABA34" w14:textId="77777777" w:rsidR="00247238" w:rsidRPr="003A0C05" w:rsidRDefault="00247238" w:rsidP="00AA47C4">
      <w:pPr>
        <w:pStyle w:val="Akapitzlist"/>
        <w:numPr>
          <w:ilvl w:val="1"/>
          <w:numId w:val="48"/>
        </w:numPr>
        <w:tabs>
          <w:tab w:val="clear" w:pos="2520"/>
          <w:tab w:val="num" w:pos="851"/>
        </w:tabs>
        <w:spacing w:line="276" w:lineRule="auto"/>
        <w:ind w:left="851" w:hanging="425"/>
        <w:contextualSpacing/>
        <w:jc w:val="both"/>
        <w:rPr>
          <w:rFonts w:asciiTheme="minorHAnsi" w:hAnsiTheme="minorHAnsi" w:cstheme="minorHAnsi"/>
          <w:sz w:val="21"/>
          <w:szCs w:val="21"/>
        </w:rPr>
      </w:pPr>
      <w:r w:rsidRPr="003A0C05">
        <w:rPr>
          <w:rFonts w:ascii="Calibri" w:hAnsi="Calibri" w:cs="Calibri"/>
          <w:sz w:val="21"/>
          <w:szCs w:val="21"/>
        </w:rPr>
        <w:lastRenderedPageBreak/>
        <w:t>Wszystkie inne, nie wymienione wyżej koszty, które mogą wystąpić w związku z realizacją przedmiot</w:t>
      </w:r>
      <w:r w:rsidRPr="003A0C05">
        <w:rPr>
          <w:rFonts w:ascii="Calibri" w:hAnsi="Calibri" w:cs="Calibri"/>
          <w:sz w:val="21"/>
          <w:szCs w:val="21"/>
          <w:lang w:val="pl-PL"/>
        </w:rPr>
        <w:t>u</w:t>
      </w:r>
      <w:r w:rsidRPr="003A0C05">
        <w:rPr>
          <w:rFonts w:ascii="Calibri" w:hAnsi="Calibri" w:cs="Calibri"/>
          <w:sz w:val="21"/>
          <w:szCs w:val="21"/>
        </w:rPr>
        <w:t xml:space="preserve"> zamówienia, zgodnie z wymaganiami zamawiającego oraz warunkami umowy w sprawie zamówienia</w:t>
      </w:r>
      <w:r w:rsidRPr="003A0C05">
        <w:rPr>
          <w:rFonts w:ascii="Calibri" w:hAnsi="Calibri" w:cs="Calibri"/>
          <w:bCs/>
          <w:sz w:val="21"/>
          <w:szCs w:val="21"/>
        </w:rPr>
        <w:t>.</w:t>
      </w:r>
    </w:p>
    <w:p w14:paraId="7EC4F4BF" w14:textId="4848C1C2" w:rsidR="005467AA" w:rsidRDefault="005467AA" w:rsidP="00AA47C4">
      <w:pPr>
        <w:pStyle w:val="Akapitzlist"/>
        <w:numPr>
          <w:ilvl w:val="0"/>
          <w:numId w:val="20"/>
        </w:numPr>
        <w:tabs>
          <w:tab w:val="clear" w:pos="870"/>
          <w:tab w:val="left" w:pos="426"/>
        </w:tabs>
        <w:spacing w:line="276" w:lineRule="auto"/>
        <w:ind w:left="426" w:hanging="426"/>
        <w:contextualSpacing/>
        <w:jc w:val="both"/>
        <w:rPr>
          <w:rFonts w:asciiTheme="minorHAnsi" w:hAnsiTheme="minorHAnsi" w:cstheme="minorHAnsi"/>
          <w:sz w:val="21"/>
          <w:szCs w:val="21"/>
        </w:rPr>
      </w:pPr>
      <w:r w:rsidRPr="00B71BC8">
        <w:rPr>
          <w:rFonts w:asciiTheme="minorHAnsi" w:eastAsia="Calibri" w:hAnsiTheme="minorHAnsi" w:cstheme="minorHAnsi"/>
          <w:sz w:val="21"/>
          <w:szCs w:val="21"/>
        </w:rPr>
        <w:t xml:space="preserve">Wszystkie </w:t>
      </w:r>
      <w:r w:rsidRPr="00B71BC8">
        <w:rPr>
          <w:rFonts w:asciiTheme="minorHAnsi" w:hAnsiTheme="minorHAnsi" w:cstheme="minorHAnsi"/>
          <w:spacing w:val="-1"/>
          <w:sz w:val="21"/>
          <w:szCs w:val="21"/>
        </w:rPr>
        <w:t>kw</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y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n</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y </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 xml:space="preserve">yć </w:t>
      </w:r>
      <w:r w:rsidRPr="00B71BC8">
        <w:rPr>
          <w:rFonts w:asciiTheme="minorHAnsi" w:hAnsiTheme="minorHAnsi" w:cstheme="minorHAnsi"/>
          <w:spacing w:val="1"/>
          <w:sz w:val="21"/>
          <w:szCs w:val="21"/>
        </w:rPr>
        <w:t>p</w:t>
      </w:r>
      <w:r w:rsidRPr="00B71BC8">
        <w:rPr>
          <w:rFonts w:asciiTheme="minorHAnsi" w:hAnsiTheme="minorHAnsi" w:cstheme="minorHAnsi"/>
          <w:spacing w:val="-2"/>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e w </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ł</w:t>
      </w:r>
      <w:r w:rsidRPr="00B71BC8">
        <w:rPr>
          <w:rFonts w:asciiTheme="minorHAnsi" w:hAnsiTheme="minorHAnsi" w:cstheme="minorHAnsi"/>
          <w:spacing w:val="1"/>
          <w:sz w:val="21"/>
          <w:szCs w:val="21"/>
        </w:rPr>
        <w:t>ot</w:t>
      </w:r>
      <w:r w:rsidRPr="00B71BC8">
        <w:rPr>
          <w:rFonts w:asciiTheme="minorHAnsi" w:hAnsiTheme="minorHAnsi" w:cstheme="minorHAnsi"/>
          <w:sz w:val="21"/>
          <w:szCs w:val="21"/>
        </w:rPr>
        <w:t>y</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 xml:space="preserve">h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ols</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c</w:t>
      </w:r>
      <w:r w:rsidRPr="00B71BC8">
        <w:rPr>
          <w:rFonts w:asciiTheme="minorHAnsi" w:hAnsiTheme="minorHAnsi" w:cstheme="minorHAnsi"/>
          <w:spacing w:val="1"/>
          <w:sz w:val="21"/>
          <w:szCs w:val="21"/>
        </w:rPr>
        <w:t>h</w:t>
      </w:r>
      <w:r w:rsidRPr="00B71BC8">
        <w:rPr>
          <w:rFonts w:asciiTheme="minorHAnsi" w:hAnsiTheme="minorHAnsi" w:cstheme="minorHAnsi"/>
          <w:sz w:val="21"/>
          <w:szCs w:val="21"/>
        </w:rPr>
        <w:t>; ce</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a o</w:t>
      </w:r>
      <w:r w:rsidRPr="00B71BC8">
        <w:rPr>
          <w:rFonts w:asciiTheme="minorHAnsi" w:hAnsiTheme="minorHAnsi" w:cstheme="minorHAnsi"/>
          <w:spacing w:val="-1"/>
          <w:sz w:val="21"/>
          <w:szCs w:val="21"/>
        </w:rPr>
        <w:t>f</w:t>
      </w:r>
      <w:r w:rsidRPr="00B71BC8">
        <w:rPr>
          <w:rFonts w:asciiTheme="minorHAnsi" w:hAnsiTheme="minorHAnsi" w:cstheme="minorHAnsi"/>
          <w:sz w:val="21"/>
          <w:szCs w:val="21"/>
        </w:rPr>
        <w:t>er</w:t>
      </w:r>
      <w:r w:rsidRPr="00B71BC8">
        <w:rPr>
          <w:rFonts w:asciiTheme="minorHAnsi" w:hAnsiTheme="minorHAnsi" w:cstheme="minorHAnsi"/>
          <w:spacing w:val="2"/>
          <w:sz w:val="21"/>
          <w:szCs w:val="21"/>
        </w:rPr>
        <w:t>t</w:t>
      </w:r>
      <w:r w:rsidRPr="00B71BC8">
        <w:rPr>
          <w:rFonts w:asciiTheme="minorHAnsi" w:hAnsiTheme="minorHAnsi" w:cstheme="minorHAnsi"/>
          <w:sz w:val="21"/>
          <w:szCs w:val="21"/>
        </w:rPr>
        <w:t xml:space="preserve">y </w:t>
      </w:r>
      <w:r w:rsidRPr="00B71BC8">
        <w:rPr>
          <w:rFonts w:asciiTheme="minorHAnsi" w:hAnsiTheme="minorHAnsi" w:cstheme="minorHAnsi"/>
          <w:spacing w:val="1"/>
          <w:sz w:val="21"/>
          <w:szCs w:val="21"/>
        </w:rPr>
        <w:t>p</w:t>
      </w:r>
      <w:r w:rsidRPr="00B71BC8">
        <w:rPr>
          <w:rFonts w:asciiTheme="minorHAnsi" w:hAnsiTheme="minorHAnsi" w:cstheme="minorHAnsi"/>
          <w:spacing w:val="-2"/>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nn</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 xml:space="preserve">yć </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yra</w:t>
      </w:r>
      <w:r w:rsidRPr="00B71BC8">
        <w:rPr>
          <w:rFonts w:asciiTheme="minorHAnsi" w:hAnsiTheme="minorHAnsi" w:cstheme="minorHAnsi"/>
          <w:spacing w:val="1"/>
          <w:sz w:val="21"/>
          <w:szCs w:val="21"/>
        </w:rPr>
        <w:t>ż</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yf</w:t>
      </w:r>
      <w:r w:rsidRPr="00B71BC8">
        <w:rPr>
          <w:rFonts w:asciiTheme="minorHAnsi" w:hAnsiTheme="minorHAnsi" w:cstheme="minorHAnsi"/>
          <w:spacing w:val="-2"/>
          <w:sz w:val="21"/>
          <w:szCs w:val="21"/>
        </w:rPr>
        <w:t>r</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o or</w:t>
      </w:r>
      <w:r w:rsidRPr="00B71BC8">
        <w:rPr>
          <w:rFonts w:asciiTheme="minorHAnsi" w:hAnsiTheme="minorHAnsi" w:cstheme="minorHAnsi"/>
          <w:spacing w:val="-2"/>
          <w:sz w:val="21"/>
          <w:szCs w:val="21"/>
        </w:rPr>
        <w:t>a</w:t>
      </w:r>
      <w:r w:rsidRPr="00B71BC8">
        <w:rPr>
          <w:rFonts w:asciiTheme="minorHAnsi" w:hAnsiTheme="minorHAnsi" w:cstheme="minorHAnsi"/>
          <w:sz w:val="21"/>
          <w:szCs w:val="21"/>
        </w:rPr>
        <w:t>z</w:t>
      </w:r>
      <w:r w:rsidRPr="00B71BC8">
        <w:rPr>
          <w:rFonts w:asciiTheme="minorHAnsi" w:hAnsiTheme="minorHAnsi" w:cstheme="minorHAnsi"/>
          <w:spacing w:val="1"/>
          <w:sz w:val="21"/>
          <w:szCs w:val="21"/>
        </w:rPr>
        <w:t xml:space="preserve"> 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pacing w:val="-2"/>
          <w:sz w:val="21"/>
          <w:szCs w:val="21"/>
        </w:rPr>
        <w:t>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a z </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ła</w:t>
      </w:r>
      <w:r w:rsidRPr="00B71BC8">
        <w:rPr>
          <w:rFonts w:asciiTheme="minorHAnsi" w:hAnsiTheme="minorHAnsi" w:cstheme="minorHAnsi"/>
          <w:spacing w:val="1"/>
          <w:sz w:val="21"/>
          <w:szCs w:val="21"/>
        </w:rPr>
        <w:t>dn</w:t>
      </w:r>
      <w:r w:rsidRPr="00B71BC8">
        <w:rPr>
          <w:rFonts w:asciiTheme="minorHAnsi" w:hAnsiTheme="minorHAnsi" w:cstheme="minorHAnsi"/>
          <w:sz w:val="21"/>
          <w:szCs w:val="21"/>
        </w:rPr>
        <w:t>oś</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 xml:space="preserve">ią </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 xml:space="preserve">o </w:t>
      </w:r>
      <w:r w:rsidRPr="00B71BC8">
        <w:rPr>
          <w:rFonts w:asciiTheme="minorHAnsi" w:hAnsiTheme="minorHAnsi" w:cstheme="minorHAnsi"/>
          <w:spacing w:val="1"/>
          <w:sz w:val="21"/>
          <w:szCs w:val="21"/>
        </w:rPr>
        <w:t>d</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ó</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h mie</w:t>
      </w:r>
      <w:r w:rsidRPr="00B71BC8">
        <w:rPr>
          <w:rFonts w:asciiTheme="minorHAnsi" w:hAnsiTheme="minorHAnsi" w:cstheme="minorHAnsi"/>
          <w:spacing w:val="1"/>
          <w:sz w:val="21"/>
          <w:szCs w:val="21"/>
        </w:rPr>
        <w:t>j</w:t>
      </w:r>
      <w:r w:rsidRPr="00B71BC8">
        <w:rPr>
          <w:rFonts w:asciiTheme="minorHAnsi" w:hAnsiTheme="minorHAnsi" w:cstheme="minorHAnsi"/>
          <w:sz w:val="21"/>
          <w:szCs w:val="21"/>
        </w:rPr>
        <w:t>sc</w:t>
      </w:r>
      <w:r w:rsidRPr="00B71BC8">
        <w:rPr>
          <w:rFonts w:asciiTheme="minorHAnsi" w:hAnsiTheme="minorHAnsi" w:cstheme="minorHAnsi"/>
          <w:spacing w:val="1"/>
          <w:sz w:val="21"/>
          <w:szCs w:val="21"/>
        </w:rPr>
        <w:t xml:space="preserve"> p</w:t>
      </w:r>
      <w:r w:rsidRPr="00B71BC8">
        <w:rPr>
          <w:rFonts w:asciiTheme="minorHAnsi" w:hAnsiTheme="minorHAnsi" w:cstheme="minorHAnsi"/>
          <w:sz w:val="21"/>
          <w:szCs w:val="21"/>
        </w:rPr>
        <w:t xml:space="preserve">o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r</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ec</w:t>
      </w:r>
      <w:r w:rsidRPr="00B71BC8">
        <w:rPr>
          <w:rFonts w:asciiTheme="minorHAnsi" w:hAnsiTheme="minorHAnsi" w:cstheme="minorHAnsi"/>
          <w:spacing w:val="-2"/>
          <w:sz w:val="21"/>
          <w:szCs w:val="21"/>
        </w:rPr>
        <w:t>i</w:t>
      </w:r>
      <w:r w:rsidRPr="00B71BC8">
        <w:rPr>
          <w:rFonts w:asciiTheme="minorHAnsi" w:hAnsiTheme="minorHAnsi" w:cstheme="minorHAnsi"/>
          <w:spacing w:val="1"/>
          <w:sz w:val="21"/>
          <w:szCs w:val="21"/>
        </w:rPr>
        <w:t>n</w:t>
      </w:r>
      <w:r w:rsidRPr="00B71BC8">
        <w:rPr>
          <w:rFonts w:asciiTheme="minorHAnsi" w:hAnsiTheme="minorHAnsi" w:cstheme="minorHAnsi"/>
          <w:spacing w:val="-1"/>
          <w:sz w:val="21"/>
          <w:szCs w:val="21"/>
        </w:rPr>
        <w:t>k</w:t>
      </w:r>
      <w:r w:rsidRPr="00B71BC8">
        <w:rPr>
          <w:rFonts w:asciiTheme="minorHAnsi" w:hAnsiTheme="minorHAnsi" w:cstheme="minorHAnsi"/>
          <w:spacing w:val="1"/>
          <w:sz w:val="21"/>
          <w:szCs w:val="21"/>
        </w:rPr>
        <w:t>u zaokrąglona z zastosowaniem reguł matematycznych</w:t>
      </w:r>
      <w:r w:rsidRPr="00B71BC8">
        <w:rPr>
          <w:rFonts w:asciiTheme="minorHAnsi" w:hAnsiTheme="minorHAnsi" w:cstheme="minorHAnsi"/>
          <w:sz w:val="21"/>
          <w:szCs w:val="21"/>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6028C69A" w14:textId="77777777" w:rsidR="00EB4173" w:rsidRDefault="00727EEF" w:rsidP="00AA47C4">
      <w:pPr>
        <w:pStyle w:val="Akapitzlist"/>
        <w:numPr>
          <w:ilvl w:val="0"/>
          <w:numId w:val="20"/>
        </w:numPr>
        <w:tabs>
          <w:tab w:val="clear" w:pos="870"/>
          <w:tab w:val="left" w:pos="426"/>
        </w:tabs>
        <w:spacing w:line="276" w:lineRule="auto"/>
        <w:ind w:left="426" w:hanging="426"/>
        <w:contextualSpacing/>
        <w:jc w:val="both"/>
        <w:rPr>
          <w:rFonts w:asciiTheme="minorHAnsi" w:hAnsiTheme="minorHAnsi" w:cstheme="minorHAnsi"/>
          <w:sz w:val="21"/>
          <w:szCs w:val="21"/>
        </w:rPr>
      </w:pPr>
      <w:r w:rsidRPr="00EB4173">
        <w:rPr>
          <w:rFonts w:asciiTheme="minorHAnsi" w:hAnsiTheme="minorHAnsi" w:cstheme="minorHAnsi"/>
          <w:sz w:val="21"/>
          <w:szCs w:val="21"/>
          <w:lang w:val="pl-PL"/>
        </w:rPr>
        <w:t>S</w:t>
      </w:r>
      <w:proofErr w:type="spellStart"/>
      <w:r w:rsidR="005467AA" w:rsidRPr="00EB4173">
        <w:rPr>
          <w:rFonts w:asciiTheme="minorHAnsi" w:hAnsiTheme="minorHAnsi" w:cstheme="minorHAnsi"/>
          <w:sz w:val="21"/>
          <w:szCs w:val="21"/>
        </w:rPr>
        <w:t>kładając</w:t>
      </w:r>
      <w:proofErr w:type="spellEnd"/>
      <w:r w:rsidR="005467AA" w:rsidRPr="00EB4173">
        <w:rPr>
          <w:rFonts w:asciiTheme="minorHAnsi" w:hAnsiTheme="minorHAnsi" w:cstheme="minorHAnsi"/>
          <w:sz w:val="21"/>
          <w:szCs w:val="21"/>
        </w:rPr>
        <w:t xml:space="preserve"> ofertę wykonawca zobowiązany jest poinformować zamawiającego</w:t>
      </w:r>
      <w:r w:rsidR="005467AA" w:rsidRPr="00EB4173">
        <w:rPr>
          <w:rFonts w:asciiTheme="minorHAnsi" w:hAnsiTheme="minorHAnsi" w:cstheme="minorHAnsi"/>
          <w:sz w:val="21"/>
          <w:szCs w:val="21"/>
          <w:lang w:val="pl-PL"/>
        </w:rPr>
        <w:t xml:space="preserve">, </w:t>
      </w:r>
      <w:r w:rsidR="005467AA" w:rsidRPr="00EB4173">
        <w:rPr>
          <w:rFonts w:asciiTheme="minorHAnsi" w:hAnsiTheme="minorHAnsi" w:cstheme="minorHAnsi"/>
          <w:sz w:val="21"/>
          <w:szCs w:val="21"/>
        </w:rPr>
        <w:t>czy jej wybór będzie prowadzić do powstania obowiązku podatkowego zamawiającego, zgodnie z ustawą z dnia 11 marca 2004 r. o podatku od towarów i usług przepisami o podatku od towarów i usług</w:t>
      </w:r>
      <w:r w:rsidR="005467AA" w:rsidRPr="00EB4173">
        <w:rPr>
          <w:rFonts w:asciiTheme="minorHAnsi" w:hAnsiTheme="minorHAnsi" w:cstheme="minorHAnsi"/>
          <w:sz w:val="21"/>
          <w:szCs w:val="21"/>
          <w:lang w:val="pl-PL"/>
        </w:rPr>
        <w:t xml:space="preserve">; </w:t>
      </w:r>
      <w:r w:rsidR="005467AA" w:rsidRPr="00EB4173">
        <w:rPr>
          <w:rFonts w:asciiTheme="minorHAnsi" w:hAnsiTheme="minorHAnsi" w:cstheme="minorHAnsi"/>
          <w:sz w:val="21"/>
          <w:szCs w:val="21"/>
        </w:rPr>
        <w:t xml:space="preserve">w takim przypadku </w:t>
      </w:r>
      <w:r w:rsidR="005467AA" w:rsidRPr="00EB4173">
        <w:rPr>
          <w:rFonts w:asciiTheme="minorHAnsi" w:hAnsiTheme="minorHAnsi" w:cstheme="minorHAnsi"/>
          <w:b/>
          <w:sz w:val="21"/>
          <w:szCs w:val="21"/>
        </w:rPr>
        <w:t>wykonawca ma obowiązek</w:t>
      </w:r>
      <w:r w:rsidR="005467AA" w:rsidRPr="00EB4173">
        <w:rPr>
          <w:rFonts w:asciiTheme="minorHAnsi" w:hAnsiTheme="minorHAnsi" w:cstheme="minorHAnsi"/>
          <w:sz w:val="21"/>
          <w:szCs w:val="21"/>
        </w:rPr>
        <w:t xml:space="preserve"> – </w:t>
      </w:r>
      <w:r w:rsidR="005467AA" w:rsidRPr="00EB4173">
        <w:rPr>
          <w:rFonts w:asciiTheme="minorHAnsi" w:hAnsiTheme="minorHAnsi" w:cstheme="minorHAnsi"/>
          <w:sz w:val="21"/>
          <w:szCs w:val="21"/>
          <w:lang w:val="pl-PL"/>
        </w:rPr>
        <w:br/>
      </w:r>
      <w:r w:rsidR="005467AA" w:rsidRPr="00EB4173">
        <w:rPr>
          <w:rFonts w:asciiTheme="minorHAnsi" w:hAnsiTheme="minorHAnsi" w:cstheme="minorHAnsi"/>
          <w:sz w:val="21"/>
          <w:szCs w:val="21"/>
        </w:rPr>
        <w:t xml:space="preserve">w formularzu oferty, w SEKCJI </w:t>
      </w:r>
      <w:r w:rsidR="00AE51CE" w:rsidRPr="00EB4173">
        <w:rPr>
          <w:rFonts w:asciiTheme="minorHAnsi" w:hAnsiTheme="minorHAnsi" w:cstheme="minorHAnsi"/>
          <w:sz w:val="21"/>
          <w:szCs w:val="21"/>
          <w:lang w:val="pl-PL"/>
        </w:rPr>
        <w:t>I</w:t>
      </w:r>
      <w:r w:rsidR="005467AA" w:rsidRPr="00EB4173">
        <w:rPr>
          <w:rFonts w:asciiTheme="minorHAnsi" w:eastAsia="Calibri" w:hAnsiTheme="minorHAnsi" w:cstheme="minorHAnsi"/>
          <w:sz w:val="21"/>
          <w:szCs w:val="21"/>
          <w:lang w:eastAsia="en-US"/>
        </w:rPr>
        <w:t>V</w:t>
      </w:r>
      <w:r w:rsidR="005467AA" w:rsidRPr="00EB4173">
        <w:rPr>
          <w:rFonts w:asciiTheme="minorHAnsi" w:eastAsia="Calibri" w:hAnsiTheme="minorHAnsi" w:cstheme="minorHAnsi"/>
          <w:sz w:val="21"/>
          <w:szCs w:val="21"/>
          <w:lang w:val="pl-PL" w:eastAsia="en-US"/>
        </w:rPr>
        <w:t>:</w:t>
      </w:r>
      <w:r w:rsidR="005467AA" w:rsidRPr="00EB4173">
        <w:rPr>
          <w:rFonts w:asciiTheme="minorHAnsi" w:hAnsiTheme="minorHAnsi" w:cstheme="minorHAnsi"/>
          <w:sz w:val="21"/>
          <w:szCs w:val="21"/>
        </w:rPr>
        <w:t xml:space="preserve"> </w:t>
      </w:r>
      <w:r w:rsidR="005467AA" w:rsidRPr="00EB4173">
        <w:rPr>
          <w:rFonts w:asciiTheme="minorHAnsi" w:hAnsiTheme="minorHAnsi" w:cstheme="minorHAnsi"/>
          <w:sz w:val="21"/>
          <w:szCs w:val="21"/>
          <w:lang w:val="pl-PL"/>
        </w:rPr>
        <w:t>POZOSTAŁE INFORMACJE</w:t>
      </w:r>
      <w:r w:rsidR="005467AA" w:rsidRPr="00EB4173">
        <w:rPr>
          <w:rFonts w:asciiTheme="minorHAnsi" w:hAnsiTheme="minorHAnsi" w:cstheme="minorHAnsi"/>
          <w:sz w:val="21"/>
          <w:szCs w:val="21"/>
        </w:rPr>
        <w:t>:</w:t>
      </w:r>
    </w:p>
    <w:p w14:paraId="258F5390" w14:textId="6F7F994F" w:rsidR="005467AA" w:rsidRDefault="005467AA" w:rsidP="00AA47C4">
      <w:pPr>
        <w:pStyle w:val="Akapitzlist"/>
        <w:numPr>
          <w:ilvl w:val="0"/>
          <w:numId w:val="40"/>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Poinformowania zamawiającego, że wybór jego oferty będzie prowadził do powstania u zamawiającego obowiązku podatkowego;</w:t>
      </w:r>
    </w:p>
    <w:p w14:paraId="0685947B" w14:textId="5FBD65E4" w:rsidR="005467AA" w:rsidRDefault="005467AA" w:rsidP="00AA47C4">
      <w:pPr>
        <w:pStyle w:val="Akapitzlist"/>
        <w:numPr>
          <w:ilvl w:val="0"/>
          <w:numId w:val="40"/>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nazwy (rodzaju) towaru lub usługi, których dostawa lub świadczenie będą prowadziły do powstania obowiązku podatkowego;</w:t>
      </w:r>
    </w:p>
    <w:p w14:paraId="4D9DEC01" w14:textId="4EF8AB1D" w:rsidR="005467AA" w:rsidRDefault="005467AA" w:rsidP="00AA47C4">
      <w:pPr>
        <w:pStyle w:val="Akapitzlist"/>
        <w:numPr>
          <w:ilvl w:val="0"/>
          <w:numId w:val="40"/>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wartości towaru lub usługi objętego obowiązkiem podatkowym zamawiającego, bez kwoty podatku;</w:t>
      </w:r>
    </w:p>
    <w:p w14:paraId="3E73BA7B" w14:textId="77777777" w:rsidR="005467AA" w:rsidRPr="00EB4173" w:rsidRDefault="005467AA" w:rsidP="00AA47C4">
      <w:pPr>
        <w:pStyle w:val="Akapitzlist"/>
        <w:numPr>
          <w:ilvl w:val="0"/>
          <w:numId w:val="40"/>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stawki podatku od towarów i usług, która zgodnie z wiedzą wykonawcy, będzie miała zastosowanie.</w:t>
      </w:r>
    </w:p>
    <w:p w14:paraId="47AA47FF" w14:textId="77777777" w:rsidR="005F32B2" w:rsidRDefault="005F32B2" w:rsidP="00AE1AD3">
      <w:pPr>
        <w:pStyle w:val="Bezodstpw"/>
        <w:spacing w:line="276" w:lineRule="auto"/>
        <w:ind w:left="567"/>
        <w:jc w:val="both"/>
        <w:rPr>
          <w:rFonts w:asciiTheme="minorHAnsi" w:hAnsiTheme="minorHAnsi" w:cstheme="minorHAnsi"/>
          <w:sz w:val="21"/>
          <w:szCs w:val="21"/>
        </w:rPr>
      </w:pPr>
    </w:p>
    <w:p w14:paraId="571E3237" w14:textId="3EFCF304"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CA44EA">
        <w:rPr>
          <w:rFonts w:asciiTheme="minorHAnsi" w:hAnsiTheme="minorHAnsi" w:cstheme="minorHAnsi"/>
          <w:spacing w:val="42"/>
          <w:sz w:val="21"/>
          <w:szCs w:val="21"/>
        </w:rPr>
        <w:t xml:space="preserve"> 14</w:t>
      </w:r>
    </w:p>
    <w:p w14:paraId="3C79541A"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Opis kryteriów oceny ofert wraz z podaniem wag tych kryteriów i sposobu oceny ofert</w:t>
      </w:r>
    </w:p>
    <w:p w14:paraId="159C4769" w14:textId="77777777" w:rsidR="005467AA" w:rsidRPr="00B71BC8" w:rsidRDefault="005467AA" w:rsidP="00AE1AD3">
      <w:pPr>
        <w:widowControl w:val="0"/>
        <w:tabs>
          <w:tab w:val="left" w:pos="567"/>
        </w:tabs>
        <w:autoSpaceDE w:val="0"/>
        <w:autoSpaceDN w:val="0"/>
        <w:adjustRightInd w:val="0"/>
        <w:spacing w:before="11" w:line="276" w:lineRule="auto"/>
        <w:ind w:left="567" w:right="74"/>
        <w:jc w:val="both"/>
        <w:rPr>
          <w:rFonts w:asciiTheme="minorHAnsi" w:hAnsiTheme="minorHAnsi" w:cstheme="minorHAnsi"/>
          <w:b/>
          <w:sz w:val="21"/>
          <w:szCs w:val="21"/>
        </w:rPr>
      </w:pPr>
    </w:p>
    <w:p w14:paraId="276C3215" w14:textId="1B4C2ACC"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B566AF">
        <w:rPr>
          <w:rFonts w:asciiTheme="minorHAnsi" w:hAnsiTheme="minorHAnsi" w:cstheme="minorHAnsi"/>
          <w:sz w:val="21"/>
          <w:szCs w:val="21"/>
        </w:rPr>
        <w:t xml:space="preserve">Na podstawie § 17 ust. </w:t>
      </w:r>
      <w:r w:rsidR="005F32B2" w:rsidRPr="00B566AF">
        <w:rPr>
          <w:rFonts w:asciiTheme="minorHAnsi" w:hAnsiTheme="minorHAnsi" w:cstheme="minorHAnsi"/>
          <w:sz w:val="21"/>
          <w:szCs w:val="21"/>
        </w:rPr>
        <w:t>14</w:t>
      </w:r>
      <w:r w:rsidRPr="00B566AF">
        <w:rPr>
          <w:rFonts w:asciiTheme="minorHAnsi" w:hAnsiTheme="minorHAnsi" w:cstheme="minorHAnsi"/>
          <w:sz w:val="21"/>
          <w:szCs w:val="21"/>
        </w:rPr>
        <w:t xml:space="preserve"> regulaminu</w:t>
      </w:r>
      <w:r w:rsidRPr="00B71BC8">
        <w:rPr>
          <w:rFonts w:asciiTheme="minorHAnsi" w:hAnsiTheme="minorHAnsi" w:cstheme="minorHAnsi"/>
          <w:sz w:val="21"/>
          <w:szCs w:val="21"/>
        </w:rPr>
        <w:t xml:space="preserve">, zamawiający najpierw dokona oceny ofert, a następnie zbada, czy wykonawca, którego oferta została </w:t>
      </w:r>
      <w:r w:rsidR="003336AB" w:rsidRPr="00B71BC8">
        <w:rPr>
          <w:rFonts w:asciiTheme="minorHAnsi" w:hAnsiTheme="minorHAnsi" w:cstheme="minorHAnsi"/>
          <w:sz w:val="21"/>
          <w:szCs w:val="21"/>
        </w:rPr>
        <w:t xml:space="preserve">najwyżej </w:t>
      </w:r>
      <w:r w:rsidRPr="00B71BC8">
        <w:rPr>
          <w:rFonts w:asciiTheme="minorHAnsi" w:hAnsiTheme="minorHAnsi" w:cstheme="minorHAnsi"/>
          <w:sz w:val="21"/>
          <w:szCs w:val="21"/>
        </w:rPr>
        <w:t>oceniona, nie podlega wykluczeniu</w:t>
      </w:r>
      <w:r w:rsidR="005E0CD3">
        <w:rPr>
          <w:rFonts w:asciiTheme="minorHAnsi" w:hAnsiTheme="minorHAnsi" w:cstheme="minorHAnsi"/>
          <w:sz w:val="21"/>
          <w:szCs w:val="21"/>
        </w:rPr>
        <w:t>.</w:t>
      </w:r>
      <w:r w:rsidRPr="00B71BC8">
        <w:rPr>
          <w:rFonts w:asciiTheme="minorHAnsi" w:hAnsiTheme="minorHAnsi" w:cstheme="minorHAnsi"/>
          <w:sz w:val="21"/>
          <w:szCs w:val="21"/>
        </w:rPr>
        <w:t xml:space="preserve"> </w:t>
      </w:r>
    </w:p>
    <w:p w14:paraId="7CCA062C" w14:textId="14CE1C4B" w:rsidR="005467AA" w:rsidRPr="00EB4173"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 xml:space="preserve">W przypadku, o którym mowa odpowiednio </w:t>
      </w:r>
      <w:r w:rsidRPr="00EB4173">
        <w:rPr>
          <w:rFonts w:asciiTheme="minorHAnsi" w:hAnsiTheme="minorHAnsi" w:cstheme="minorHAnsi"/>
          <w:iCs/>
          <w:sz w:val="21"/>
          <w:szCs w:val="21"/>
        </w:rPr>
        <w:t xml:space="preserve">w pkt 2, </w:t>
      </w:r>
      <w:proofErr w:type="spellStart"/>
      <w:r w:rsidRPr="00EB4173">
        <w:rPr>
          <w:rFonts w:asciiTheme="minorHAnsi" w:hAnsiTheme="minorHAnsi" w:cstheme="minorHAnsi"/>
          <w:iCs/>
          <w:sz w:val="21"/>
          <w:szCs w:val="21"/>
        </w:rPr>
        <w:t>ppkt</w:t>
      </w:r>
      <w:proofErr w:type="spellEnd"/>
      <w:r w:rsidRPr="00EB4173">
        <w:rPr>
          <w:rFonts w:asciiTheme="minorHAnsi" w:hAnsiTheme="minorHAnsi" w:cstheme="minorHAnsi"/>
          <w:iCs/>
          <w:sz w:val="21"/>
          <w:szCs w:val="21"/>
        </w:rPr>
        <w:t xml:space="preserve"> 2.1. lub 2.2. Rozdziału 2 SWZ, zamawiający poinstruuje wykonawcę(ów) o zasadach przeprowadzenia negocjacji, bądź składania ofert dodatkowych, odpowiednio w zaproszeniu do negocjacji lub zaproszeniu do złożenia oferty dodatkowej.</w:t>
      </w:r>
    </w:p>
    <w:p w14:paraId="66BCEA46" w14:textId="44E5FB64" w:rsidR="00EB4173" w:rsidRPr="00787BD1"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pacing w:val="1"/>
          <w:sz w:val="21"/>
          <w:szCs w:val="21"/>
          <w:lang w:eastAsia="zh-CN"/>
        </w:rPr>
        <w:t xml:space="preserve">W trakcie badania i oceny ofert zamawiający może żądać udzielania przez wykonawców </w:t>
      </w:r>
      <w:r w:rsidRPr="00EB4173">
        <w:rPr>
          <w:rFonts w:asciiTheme="minorHAnsi" w:hAnsiTheme="minorHAnsi" w:cstheme="minorHAnsi"/>
          <w:spacing w:val="-1"/>
          <w:sz w:val="21"/>
          <w:szCs w:val="21"/>
          <w:lang w:eastAsia="zh-CN"/>
        </w:rPr>
        <w:t>w</w:t>
      </w:r>
      <w:r w:rsidRPr="00EB4173">
        <w:rPr>
          <w:rFonts w:asciiTheme="minorHAnsi" w:hAnsiTheme="minorHAnsi" w:cstheme="minorHAnsi"/>
          <w:sz w:val="21"/>
          <w:szCs w:val="21"/>
          <w:lang w:eastAsia="zh-CN"/>
        </w:rPr>
        <w:t>yjaśn</w:t>
      </w:r>
      <w:r w:rsidRPr="00EB4173">
        <w:rPr>
          <w:rFonts w:asciiTheme="minorHAnsi" w:hAnsiTheme="minorHAnsi" w:cstheme="minorHAnsi"/>
          <w:spacing w:val="-2"/>
          <w:sz w:val="21"/>
          <w:szCs w:val="21"/>
          <w:lang w:eastAsia="zh-CN"/>
        </w:rPr>
        <w:t>i</w:t>
      </w:r>
      <w:r w:rsidRPr="00EB4173">
        <w:rPr>
          <w:rFonts w:asciiTheme="minorHAnsi" w:hAnsiTheme="minorHAnsi" w:cstheme="minorHAnsi"/>
          <w:sz w:val="21"/>
          <w:szCs w:val="21"/>
          <w:lang w:eastAsia="zh-CN"/>
        </w:rPr>
        <w:t xml:space="preserve">eń </w:t>
      </w:r>
      <w:r w:rsidRPr="00EB4173">
        <w:rPr>
          <w:rFonts w:asciiTheme="minorHAnsi" w:hAnsiTheme="minorHAnsi" w:cstheme="minorHAnsi"/>
          <w:spacing w:val="1"/>
          <w:sz w:val="21"/>
          <w:szCs w:val="21"/>
          <w:lang w:eastAsia="zh-CN"/>
        </w:rPr>
        <w:t>d</w:t>
      </w:r>
      <w:r w:rsidRPr="00EB4173">
        <w:rPr>
          <w:rFonts w:asciiTheme="minorHAnsi" w:hAnsiTheme="minorHAnsi" w:cstheme="minorHAnsi"/>
          <w:spacing w:val="-2"/>
          <w:sz w:val="21"/>
          <w:szCs w:val="21"/>
          <w:lang w:eastAsia="zh-CN"/>
        </w:rPr>
        <w:t>o</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y</w:t>
      </w:r>
      <w:r w:rsidRPr="00EB4173">
        <w:rPr>
          <w:rFonts w:asciiTheme="minorHAnsi" w:hAnsiTheme="minorHAnsi" w:cstheme="minorHAnsi"/>
          <w:spacing w:val="-1"/>
          <w:sz w:val="21"/>
          <w:szCs w:val="21"/>
          <w:lang w:eastAsia="zh-CN"/>
        </w:rPr>
        <w:t>c</w:t>
      </w:r>
      <w:r w:rsidRPr="00EB4173">
        <w:rPr>
          <w:rFonts w:asciiTheme="minorHAnsi" w:hAnsiTheme="minorHAnsi" w:cstheme="minorHAnsi"/>
          <w:spacing w:val="1"/>
          <w:sz w:val="21"/>
          <w:szCs w:val="21"/>
          <w:lang w:eastAsia="zh-CN"/>
        </w:rPr>
        <w:t>z</w:t>
      </w:r>
      <w:r w:rsidRPr="00EB4173">
        <w:rPr>
          <w:rFonts w:asciiTheme="minorHAnsi" w:hAnsiTheme="minorHAnsi" w:cstheme="minorHAnsi"/>
          <w:sz w:val="21"/>
          <w:szCs w:val="21"/>
          <w:lang w:eastAsia="zh-CN"/>
        </w:rPr>
        <w:t>ąc</w:t>
      </w:r>
      <w:r w:rsidRPr="00EB4173">
        <w:rPr>
          <w:rFonts w:asciiTheme="minorHAnsi" w:hAnsiTheme="minorHAnsi" w:cstheme="minorHAnsi"/>
          <w:spacing w:val="-1"/>
          <w:sz w:val="21"/>
          <w:szCs w:val="21"/>
          <w:lang w:eastAsia="zh-CN"/>
        </w:rPr>
        <w:t>yc</w:t>
      </w:r>
      <w:r w:rsidRPr="00EB4173">
        <w:rPr>
          <w:rFonts w:asciiTheme="minorHAnsi" w:hAnsiTheme="minorHAnsi" w:cstheme="minorHAnsi"/>
          <w:sz w:val="21"/>
          <w:szCs w:val="21"/>
          <w:lang w:eastAsia="zh-CN"/>
        </w:rPr>
        <w:t xml:space="preserve">h </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reś</w:t>
      </w:r>
      <w:r w:rsidRPr="00EB4173">
        <w:rPr>
          <w:rFonts w:asciiTheme="minorHAnsi" w:hAnsiTheme="minorHAnsi" w:cstheme="minorHAnsi"/>
          <w:spacing w:val="-1"/>
          <w:sz w:val="21"/>
          <w:szCs w:val="21"/>
          <w:lang w:eastAsia="zh-CN"/>
        </w:rPr>
        <w:t>c</w:t>
      </w:r>
      <w:r w:rsidRPr="00EB4173">
        <w:rPr>
          <w:rFonts w:asciiTheme="minorHAnsi" w:hAnsiTheme="minorHAnsi" w:cstheme="minorHAnsi"/>
          <w:sz w:val="21"/>
          <w:szCs w:val="21"/>
          <w:lang w:eastAsia="zh-CN"/>
        </w:rPr>
        <w:t xml:space="preserve">i </w:t>
      </w:r>
      <w:r w:rsidRPr="00EB4173">
        <w:rPr>
          <w:rFonts w:asciiTheme="minorHAnsi" w:hAnsiTheme="minorHAnsi" w:cstheme="minorHAnsi"/>
          <w:spacing w:val="1"/>
          <w:sz w:val="21"/>
          <w:szCs w:val="21"/>
          <w:lang w:eastAsia="zh-CN"/>
        </w:rPr>
        <w:t>z</w:t>
      </w:r>
      <w:r w:rsidRPr="00EB4173">
        <w:rPr>
          <w:rFonts w:asciiTheme="minorHAnsi" w:hAnsiTheme="minorHAnsi" w:cstheme="minorHAnsi"/>
          <w:sz w:val="21"/>
          <w:szCs w:val="21"/>
          <w:lang w:eastAsia="zh-CN"/>
        </w:rPr>
        <w:t>ł</w:t>
      </w:r>
      <w:r w:rsidRPr="00EB4173">
        <w:rPr>
          <w:rFonts w:asciiTheme="minorHAnsi" w:hAnsiTheme="minorHAnsi" w:cstheme="minorHAnsi"/>
          <w:spacing w:val="-1"/>
          <w:sz w:val="21"/>
          <w:szCs w:val="21"/>
          <w:lang w:eastAsia="zh-CN"/>
        </w:rPr>
        <w:t>o</w:t>
      </w:r>
      <w:r w:rsidRPr="00EB4173">
        <w:rPr>
          <w:rFonts w:asciiTheme="minorHAnsi" w:hAnsiTheme="minorHAnsi" w:cstheme="minorHAnsi"/>
          <w:spacing w:val="1"/>
          <w:sz w:val="21"/>
          <w:szCs w:val="21"/>
          <w:lang w:eastAsia="zh-CN"/>
        </w:rPr>
        <w:t>ż</w:t>
      </w:r>
      <w:r w:rsidRPr="00EB4173">
        <w:rPr>
          <w:rFonts w:asciiTheme="minorHAnsi" w:hAnsiTheme="minorHAnsi" w:cstheme="minorHAnsi"/>
          <w:spacing w:val="-2"/>
          <w:sz w:val="21"/>
          <w:szCs w:val="21"/>
          <w:lang w:eastAsia="zh-CN"/>
        </w:rPr>
        <w:t>o</w:t>
      </w:r>
      <w:r w:rsidRPr="00EB4173">
        <w:rPr>
          <w:rFonts w:asciiTheme="minorHAnsi" w:hAnsiTheme="minorHAnsi" w:cstheme="minorHAnsi"/>
          <w:spacing w:val="1"/>
          <w:sz w:val="21"/>
          <w:szCs w:val="21"/>
          <w:lang w:eastAsia="zh-CN"/>
        </w:rPr>
        <w:t>n</w:t>
      </w:r>
      <w:r w:rsidRPr="00EB4173">
        <w:rPr>
          <w:rFonts w:asciiTheme="minorHAnsi" w:hAnsiTheme="minorHAnsi" w:cstheme="minorHAnsi"/>
          <w:sz w:val="21"/>
          <w:szCs w:val="21"/>
          <w:lang w:eastAsia="zh-CN"/>
        </w:rPr>
        <w:t>ej o</w:t>
      </w:r>
      <w:r w:rsidRPr="00EB4173">
        <w:rPr>
          <w:rFonts w:asciiTheme="minorHAnsi" w:hAnsiTheme="minorHAnsi" w:cstheme="minorHAnsi"/>
          <w:spacing w:val="1"/>
          <w:sz w:val="21"/>
          <w:szCs w:val="21"/>
          <w:lang w:eastAsia="zh-CN"/>
        </w:rPr>
        <w:t>f</w:t>
      </w:r>
      <w:r w:rsidRPr="00EB4173">
        <w:rPr>
          <w:rFonts w:asciiTheme="minorHAnsi" w:hAnsiTheme="minorHAnsi" w:cstheme="minorHAnsi"/>
          <w:sz w:val="21"/>
          <w:szCs w:val="21"/>
          <w:lang w:eastAsia="zh-CN"/>
        </w:rPr>
        <w:t>e</w:t>
      </w:r>
      <w:r w:rsidRPr="00EB4173">
        <w:rPr>
          <w:rFonts w:asciiTheme="minorHAnsi" w:hAnsiTheme="minorHAnsi" w:cstheme="minorHAnsi"/>
          <w:spacing w:val="-2"/>
          <w:sz w:val="21"/>
          <w:szCs w:val="21"/>
          <w:lang w:eastAsia="zh-CN"/>
        </w:rPr>
        <w:t>r</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y oraz</w:t>
      </w:r>
      <w:r w:rsidRPr="00EB4173">
        <w:rPr>
          <w:rFonts w:asciiTheme="minorHAnsi" w:hAnsiTheme="minorHAnsi" w:cstheme="minorHAnsi"/>
          <w:spacing w:val="1"/>
          <w:sz w:val="21"/>
          <w:szCs w:val="21"/>
          <w:lang w:eastAsia="zh-CN"/>
        </w:rPr>
        <w:t xml:space="preserve"> </w:t>
      </w:r>
      <w:r w:rsidRPr="00EB4173">
        <w:rPr>
          <w:rFonts w:asciiTheme="minorHAnsi" w:eastAsia="TimesNewRoman" w:hAnsiTheme="minorHAnsi" w:cstheme="minorHAnsi"/>
          <w:sz w:val="21"/>
          <w:szCs w:val="21"/>
        </w:rPr>
        <w:t>treści oświadczenia</w:t>
      </w:r>
      <w:r w:rsidR="005E0CD3" w:rsidRPr="00EB4173">
        <w:rPr>
          <w:rFonts w:asciiTheme="minorHAnsi" w:eastAsia="TimesNewRoman" w:hAnsiTheme="minorHAnsi" w:cstheme="minorHAnsi"/>
          <w:sz w:val="21"/>
          <w:szCs w:val="21"/>
        </w:rPr>
        <w:t xml:space="preserve">, </w:t>
      </w:r>
      <w:r w:rsidR="005E0CD3" w:rsidRPr="00EB4173">
        <w:rPr>
          <w:rFonts w:asciiTheme="minorHAnsi" w:hAnsiTheme="minorHAnsi" w:cstheme="minorHAnsi"/>
          <w:sz w:val="21"/>
          <w:szCs w:val="21"/>
        </w:rPr>
        <w:t>o którym mowa w § 15 ust. 2 regulaminu</w:t>
      </w:r>
      <w:r w:rsidRPr="00EB4173">
        <w:rPr>
          <w:rFonts w:asciiTheme="minorHAnsi" w:eastAsia="TimesNewRoman" w:hAnsiTheme="minorHAnsi" w:cstheme="minorHAnsi"/>
          <w:sz w:val="21"/>
          <w:szCs w:val="21"/>
        </w:rPr>
        <w:t xml:space="preserve"> lub innych dokumentów lub oświadczeń składanych w postępowaniu.</w:t>
      </w:r>
    </w:p>
    <w:p w14:paraId="7627E1AA" w14:textId="787477B0"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lang w:eastAsia="zh-CN"/>
        </w:rPr>
        <w:t>Zama</w:t>
      </w:r>
      <w:r w:rsidRPr="00EB4173">
        <w:rPr>
          <w:rFonts w:asciiTheme="minorHAnsi" w:hAnsiTheme="minorHAnsi" w:cstheme="minorHAnsi"/>
          <w:spacing w:val="-1"/>
          <w:sz w:val="21"/>
          <w:szCs w:val="21"/>
          <w:lang w:eastAsia="zh-CN"/>
        </w:rPr>
        <w:t>w</w:t>
      </w:r>
      <w:r w:rsidRPr="00EB4173">
        <w:rPr>
          <w:rFonts w:asciiTheme="minorHAnsi" w:hAnsiTheme="minorHAnsi" w:cstheme="minorHAnsi"/>
          <w:sz w:val="21"/>
          <w:szCs w:val="21"/>
          <w:lang w:eastAsia="zh-CN"/>
        </w:rPr>
        <w:t>iają</w:t>
      </w:r>
      <w:r w:rsidRPr="00EB4173">
        <w:rPr>
          <w:rFonts w:asciiTheme="minorHAnsi" w:hAnsiTheme="minorHAnsi" w:cstheme="minorHAnsi"/>
          <w:spacing w:val="-1"/>
          <w:sz w:val="21"/>
          <w:szCs w:val="21"/>
          <w:lang w:eastAsia="zh-CN"/>
        </w:rPr>
        <w:t>c</w:t>
      </w:r>
      <w:r w:rsidRPr="00EB4173">
        <w:rPr>
          <w:rFonts w:asciiTheme="minorHAnsi" w:hAnsiTheme="minorHAnsi" w:cstheme="minorHAnsi"/>
          <w:sz w:val="21"/>
          <w:szCs w:val="21"/>
          <w:lang w:eastAsia="zh-CN"/>
        </w:rPr>
        <w:t xml:space="preserve">y </w:t>
      </w:r>
      <w:r w:rsidRPr="00EB4173">
        <w:rPr>
          <w:rFonts w:asciiTheme="minorHAnsi" w:hAnsiTheme="minorHAnsi" w:cstheme="minorHAnsi"/>
          <w:spacing w:val="1"/>
          <w:sz w:val="21"/>
          <w:szCs w:val="21"/>
          <w:lang w:eastAsia="zh-CN"/>
        </w:rPr>
        <w:t>p</w:t>
      </w:r>
      <w:r w:rsidRPr="00EB4173">
        <w:rPr>
          <w:rFonts w:asciiTheme="minorHAnsi" w:hAnsiTheme="minorHAnsi" w:cstheme="minorHAnsi"/>
          <w:sz w:val="21"/>
          <w:szCs w:val="21"/>
          <w:lang w:eastAsia="zh-CN"/>
        </w:rPr>
        <w:t>o</w:t>
      </w:r>
      <w:r w:rsidRPr="00EB4173">
        <w:rPr>
          <w:rFonts w:asciiTheme="minorHAnsi" w:hAnsiTheme="minorHAnsi" w:cstheme="minorHAnsi"/>
          <w:spacing w:val="1"/>
          <w:sz w:val="21"/>
          <w:szCs w:val="21"/>
          <w:lang w:eastAsia="zh-CN"/>
        </w:rPr>
        <w:t>p</w:t>
      </w:r>
      <w:r w:rsidRPr="00EB4173">
        <w:rPr>
          <w:rFonts w:asciiTheme="minorHAnsi" w:hAnsiTheme="minorHAnsi" w:cstheme="minorHAnsi"/>
          <w:spacing w:val="-2"/>
          <w:sz w:val="21"/>
          <w:szCs w:val="21"/>
          <w:lang w:eastAsia="zh-CN"/>
        </w:rPr>
        <w:t>r</w:t>
      </w:r>
      <w:r w:rsidRPr="00EB4173">
        <w:rPr>
          <w:rFonts w:asciiTheme="minorHAnsi" w:hAnsiTheme="minorHAnsi" w:cstheme="minorHAnsi"/>
          <w:sz w:val="21"/>
          <w:szCs w:val="21"/>
          <w:lang w:eastAsia="zh-CN"/>
        </w:rPr>
        <w:t>a</w:t>
      </w:r>
      <w:r w:rsidRPr="00EB4173">
        <w:rPr>
          <w:rFonts w:asciiTheme="minorHAnsi" w:hAnsiTheme="minorHAnsi" w:cstheme="minorHAnsi"/>
          <w:spacing w:val="-1"/>
          <w:sz w:val="21"/>
          <w:szCs w:val="21"/>
          <w:lang w:eastAsia="zh-CN"/>
        </w:rPr>
        <w:t>w</w:t>
      </w:r>
      <w:r w:rsidRPr="00EB4173">
        <w:rPr>
          <w:rFonts w:asciiTheme="minorHAnsi" w:hAnsiTheme="minorHAnsi" w:cstheme="minorHAnsi"/>
          <w:sz w:val="21"/>
          <w:szCs w:val="21"/>
          <w:lang w:eastAsia="zh-CN"/>
        </w:rPr>
        <w:t>i w o</w:t>
      </w:r>
      <w:r w:rsidRPr="00EB4173">
        <w:rPr>
          <w:rFonts w:asciiTheme="minorHAnsi" w:hAnsiTheme="minorHAnsi" w:cstheme="minorHAnsi"/>
          <w:spacing w:val="1"/>
          <w:sz w:val="21"/>
          <w:szCs w:val="21"/>
          <w:lang w:eastAsia="zh-CN"/>
        </w:rPr>
        <w:t>f</w:t>
      </w:r>
      <w:r w:rsidRPr="00EB4173">
        <w:rPr>
          <w:rFonts w:asciiTheme="minorHAnsi" w:hAnsiTheme="minorHAnsi" w:cstheme="minorHAnsi"/>
          <w:sz w:val="21"/>
          <w:szCs w:val="21"/>
          <w:lang w:eastAsia="zh-CN"/>
        </w:rPr>
        <w:t>e</w:t>
      </w:r>
      <w:r w:rsidRPr="00EB4173">
        <w:rPr>
          <w:rFonts w:asciiTheme="minorHAnsi" w:hAnsiTheme="minorHAnsi" w:cstheme="minorHAnsi"/>
          <w:spacing w:val="-2"/>
          <w:sz w:val="21"/>
          <w:szCs w:val="21"/>
          <w:lang w:eastAsia="zh-CN"/>
        </w:rPr>
        <w:t>r</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ach omył</w:t>
      </w:r>
      <w:r w:rsidRPr="00EB4173">
        <w:rPr>
          <w:rFonts w:asciiTheme="minorHAnsi" w:hAnsiTheme="minorHAnsi" w:cstheme="minorHAnsi"/>
          <w:spacing w:val="-1"/>
          <w:sz w:val="21"/>
          <w:szCs w:val="21"/>
          <w:lang w:eastAsia="zh-CN"/>
        </w:rPr>
        <w:t>k</w:t>
      </w:r>
      <w:r w:rsidRPr="00EB4173">
        <w:rPr>
          <w:rFonts w:asciiTheme="minorHAnsi" w:hAnsiTheme="minorHAnsi" w:cstheme="minorHAnsi"/>
          <w:sz w:val="21"/>
          <w:szCs w:val="21"/>
          <w:lang w:eastAsia="zh-CN"/>
        </w:rPr>
        <w:t>i</w:t>
      </w:r>
      <w:r w:rsidRPr="00EB4173">
        <w:rPr>
          <w:rFonts w:asciiTheme="minorHAnsi" w:hAnsiTheme="minorHAnsi" w:cstheme="minorHAnsi"/>
          <w:spacing w:val="1"/>
          <w:sz w:val="21"/>
          <w:szCs w:val="21"/>
          <w:lang w:eastAsia="zh-CN"/>
        </w:rPr>
        <w:t>, z</w:t>
      </w:r>
      <w:r w:rsidRPr="00EB4173">
        <w:rPr>
          <w:rFonts w:asciiTheme="minorHAnsi" w:hAnsiTheme="minorHAnsi" w:cstheme="minorHAnsi"/>
          <w:sz w:val="21"/>
          <w:szCs w:val="21"/>
          <w:lang w:eastAsia="zh-CN"/>
        </w:rPr>
        <w:t>g</w:t>
      </w:r>
      <w:r w:rsidRPr="00EB4173">
        <w:rPr>
          <w:rFonts w:asciiTheme="minorHAnsi" w:hAnsiTheme="minorHAnsi" w:cstheme="minorHAnsi"/>
          <w:spacing w:val="-2"/>
          <w:sz w:val="21"/>
          <w:szCs w:val="21"/>
          <w:lang w:eastAsia="zh-CN"/>
        </w:rPr>
        <w:t>o</w:t>
      </w:r>
      <w:r w:rsidRPr="00EB4173">
        <w:rPr>
          <w:rFonts w:asciiTheme="minorHAnsi" w:hAnsiTheme="minorHAnsi" w:cstheme="minorHAnsi"/>
          <w:spacing w:val="1"/>
          <w:sz w:val="21"/>
          <w:szCs w:val="21"/>
          <w:lang w:eastAsia="zh-CN"/>
        </w:rPr>
        <w:t>dn</w:t>
      </w:r>
      <w:r w:rsidRPr="00EB4173">
        <w:rPr>
          <w:rFonts w:asciiTheme="minorHAnsi" w:hAnsiTheme="minorHAnsi" w:cstheme="minorHAnsi"/>
          <w:sz w:val="21"/>
          <w:szCs w:val="21"/>
          <w:lang w:eastAsia="zh-CN"/>
        </w:rPr>
        <w:t xml:space="preserve">ie z </w:t>
      </w:r>
      <w:r w:rsidRPr="00EB4173">
        <w:rPr>
          <w:rFonts w:asciiTheme="minorHAnsi" w:hAnsiTheme="minorHAnsi" w:cstheme="minorHAnsi"/>
          <w:sz w:val="21"/>
          <w:szCs w:val="21"/>
        </w:rPr>
        <w:t>§ 21 ust. 2 regulaminu.</w:t>
      </w:r>
    </w:p>
    <w:p w14:paraId="73091B62" w14:textId="5D6409D8"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u w:val="single"/>
        </w:rPr>
        <w:t>Przy wyborze najkorzystniejszej oferty, zamawiający będzie kierował się kryterium najniższej ceny</w:t>
      </w:r>
      <w:r w:rsidRPr="00EB4173">
        <w:rPr>
          <w:rFonts w:asciiTheme="minorHAnsi" w:hAnsiTheme="minorHAnsi" w:cstheme="minorHAnsi"/>
          <w:sz w:val="21"/>
          <w:szCs w:val="21"/>
        </w:rPr>
        <w:t>.</w:t>
      </w:r>
    </w:p>
    <w:p w14:paraId="3F6C7CB5" w14:textId="4F332122"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698EEF32" w14:textId="77777777" w:rsidR="00EB4173"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4DA37D8C" w14:textId="3AD4379B" w:rsidR="005467AA" w:rsidRPr="00452748"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 xml:space="preserve">Wykonawcy, składając oferty dodatkowe, nie mogą oferować cen wyższych niż zaoferowane w uprzednio złożonych przez nich ofertach; </w:t>
      </w:r>
      <w:r w:rsidRPr="00452748">
        <w:rPr>
          <w:rFonts w:asciiTheme="minorHAnsi" w:hAnsiTheme="minorHAnsi" w:cstheme="minorHAnsi"/>
          <w:sz w:val="21"/>
          <w:szCs w:val="21"/>
        </w:rPr>
        <w:t>oferty dodatkowe zawierające wyższe ceny podlegać będą odrzuceniu na podstawie</w:t>
      </w:r>
      <w:r w:rsidRPr="00452748">
        <w:rPr>
          <w:rFonts w:asciiTheme="minorHAnsi" w:hAnsiTheme="minorHAnsi" w:cstheme="minorHAnsi"/>
          <w:sz w:val="21"/>
          <w:szCs w:val="21"/>
          <w:lang w:eastAsia="zh-CN"/>
        </w:rPr>
        <w:t xml:space="preserve"> </w:t>
      </w:r>
      <w:r w:rsidRPr="00452748">
        <w:rPr>
          <w:rFonts w:asciiTheme="minorHAnsi" w:hAnsiTheme="minorHAnsi" w:cstheme="minorHAnsi"/>
          <w:sz w:val="21"/>
          <w:szCs w:val="21"/>
        </w:rPr>
        <w:t>§ 21 ust. 9 pkt 3 regulaminu.</w:t>
      </w:r>
    </w:p>
    <w:p w14:paraId="141449D7" w14:textId="27696043"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Zamawiający wybierze najkorzystniejszą ofertę w terminie związania ofertą.</w:t>
      </w:r>
    </w:p>
    <w:p w14:paraId="696178BF" w14:textId="6E4956C0"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B6227B4" w14:textId="595B531A"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47293AC1" w14:textId="77777777" w:rsidR="00EB4173" w:rsidRDefault="005467AA" w:rsidP="00AA47C4">
      <w:pPr>
        <w:widowControl w:val="0"/>
        <w:numPr>
          <w:ilvl w:val="0"/>
          <w:numId w:val="25"/>
        </w:numPr>
        <w:tabs>
          <w:tab w:val="left" w:pos="426"/>
        </w:tabs>
        <w:autoSpaceDE w:val="0"/>
        <w:autoSpaceDN w:val="0"/>
        <w:adjustRightInd w:val="0"/>
        <w:spacing w:before="11" w:line="276" w:lineRule="auto"/>
        <w:ind w:left="425" w:right="74" w:hanging="425"/>
        <w:jc w:val="both"/>
        <w:rPr>
          <w:rFonts w:asciiTheme="minorHAnsi" w:hAnsiTheme="minorHAnsi" w:cstheme="minorHAnsi"/>
          <w:sz w:val="21"/>
          <w:szCs w:val="21"/>
        </w:rPr>
      </w:pPr>
      <w:r w:rsidRPr="00EB4173">
        <w:rPr>
          <w:rFonts w:asciiTheme="minorHAnsi" w:hAnsiTheme="minorHAnsi" w:cstheme="minorHAnsi"/>
          <w:sz w:val="21"/>
          <w:szCs w:val="21"/>
        </w:rPr>
        <w:lastRenderedPageBreak/>
        <w:t>Niezwłocznie po wyborze najkorzystniejszej oferty zamawiający poinformuje równocześnie wykonawców, którzy złożyli oferty, o:</w:t>
      </w:r>
    </w:p>
    <w:p w14:paraId="3355FC9D" w14:textId="7B5632BA" w:rsidR="005467AA" w:rsidRDefault="005467AA" w:rsidP="00AA47C4">
      <w:pPr>
        <w:pStyle w:val="Akapitzlist"/>
        <w:widowControl w:val="0"/>
        <w:numPr>
          <w:ilvl w:val="0"/>
          <w:numId w:val="41"/>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EB4173">
        <w:rPr>
          <w:rFonts w:asciiTheme="minorHAnsi" w:hAnsiTheme="minorHAnsi" w:cstheme="minorHAns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EB4173">
        <w:rPr>
          <w:rFonts w:asciiTheme="minorHAnsi" w:hAnsiTheme="minorHAnsi" w:cstheme="minorHAnsi"/>
          <w:sz w:val="21"/>
          <w:szCs w:val="21"/>
        </w:rPr>
        <w:br/>
        <w:t>i nazwiska, siedziby albo miejsca zamieszkania, jeżeli są miejscami wykonywania działalności wykonawców, którzy złożyli oferty, a także wskazanie oferty od najtańszej do najdroższej;</w:t>
      </w:r>
    </w:p>
    <w:p w14:paraId="61C1AC43" w14:textId="77777777" w:rsidR="00EB4173" w:rsidRDefault="005467AA" w:rsidP="00AA47C4">
      <w:pPr>
        <w:pStyle w:val="Akapitzlist"/>
        <w:widowControl w:val="0"/>
        <w:numPr>
          <w:ilvl w:val="0"/>
          <w:numId w:val="41"/>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EB4173">
        <w:rPr>
          <w:rFonts w:asciiTheme="minorHAnsi" w:hAnsiTheme="minorHAnsi" w:cstheme="minorHAnsi"/>
          <w:sz w:val="21"/>
          <w:szCs w:val="21"/>
        </w:rPr>
        <w:t>Wykonawcach, których oferty zostały odrzucone</w:t>
      </w:r>
    </w:p>
    <w:p w14:paraId="290F17C0" w14:textId="7DF60242" w:rsidR="005467AA" w:rsidRPr="00EB4173" w:rsidRDefault="005467AA" w:rsidP="00EB4173">
      <w:pPr>
        <w:widowControl w:val="0"/>
        <w:tabs>
          <w:tab w:val="left" w:pos="851"/>
        </w:tabs>
        <w:autoSpaceDE w:val="0"/>
        <w:autoSpaceDN w:val="0"/>
        <w:adjustRightInd w:val="0"/>
        <w:spacing w:before="11" w:line="276" w:lineRule="auto"/>
        <w:ind w:left="426" w:right="74"/>
        <w:jc w:val="both"/>
        <w:rPr>
          <w:rFonts w:asciiTheme="minorHAnsi" w:hAnsiTheme="minorHAnsi" w:cstheme="minorHAnsi"/>
          <w:sz w:val="21"/>
          <w:szCs w:val="21"/>
        </w:rPr>
      </w:pPr>
      <w:r w:rsidRPr="00EB4173">
        <w:rPr>
          <w:rFonts w:asciiTheme="minorHAnsi" w:hAnsiTheme="minorHAnsi" w:cstheme="minorHAnsi"/>
          <w:sz w:val="21"/>
          <w:szCs w:val="21"/>
        </w:rPr>
        <w:t>– podając uzasadnienie faktyczne i wynikające z regulaminu.</w:t>
      </w:r>
    </w:p>
    <w:p w14:paraId="430EE7A2" w14:textId="77777777" w:rsidR="005467AA" w:rsidRPr="00B71BC8" w:rsidRDefault="005467AA" w:rsidP="00AA47C4">
      <w:pPr>
        <w:pStyle w:val="Bezodstpw"/>
        <w:numPr>
          <w:ilvl w:val="0"/>
          <w:numId w:val="25"/>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sz w:val="21"/>
          <w:szCs w:val="21"/>
        </w:rPr>
        <w:t xml:space="preserve">Zamawiający udostępni niezwłocznie na Platformie informacje, o których mowa w pkt 12, </w:t>
      </w:r>
      <w:proofErr w:type="spellStart"/>
      <w:r w:rsidRPr="00B71BC8">
        <w:rPr>
          <w:rFonts w:asciiTheme="minorHAnsi" w:hAnsiTheme="minorHAnsi" w:cstheme="minorHAnsi"/>
          <w:sz w:val="21"/>
          <w:szCs w:val="21"/>
        </w:rPr>
        <w:t>ppkt</w:t>
      </w:r>
      <w:proofErr w:type="spellEnd"/>
      <w:r w:rsidRPr="00B71BC8">
        <w:rPr>
          <w:rFonts w:asciiTheme="minorHAnsi" w:hAnsiTheme="minorHAnsi" w:cstheme="minorHAnsi"/>
          <w:sz w:val="21"/>
          <w:szCs w:val="21"/>
        </w:rPr>
        <w:t xml:space="preserve"> 12.1.</w:t>
      </w:r>
    </w:p>
    <w:p w14:paraId="316F907E" w14:textId="77777777" w:rsidR="008F0D55" w:rsidRDefault="008F0D55" w:rsidP="00AE1AD3">
      <w:pPr>
        <w:pStyle w:val="Bezodstpw"/>
        <w:tabs>
          <w:tab w:val="left" w:pos="426"/>
        </w:tabs>
        <w:spacing w:line="276" w:lineRule="auto"/>
        <w:ind w:left="426"/>
        <w:jc w:val="both"/>
        <w:rPr>
          <w:rFonts w:asciiTheme="minorHAnsi" w:hAnsiTheme="minorHAnsi" w:cstheme="minorHAnsi"/>
          <w:sz w:val="21"/>
          <w:szCs w:val="21"/>
        </w:rPr>
      </w:pPr>
    </w:p>
    <w:p w14:paraId="79AB2217" w14:textId="5F16DE72"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15</w:t>
      </w:r>
    </w:p>
    <w:p w14:paraId="3547D540"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Podstawy wykluczenia</w:t>
      </w:r>
    </w:p>
    <w:p w14:paraId="1FCCCCB2" w14:textId="77777777" w:rsidR="005467AA" w:rsidRPr="00B71BC8" w:rsidRDefault="005467AA" w:rsidP="00AE1AD3">
      <w:pPr>
        <w:pStyle w:val="Akapitzlist"/>
        <w:tabs>
          <w:tab w:val="left" w:pos="567"/>
        </w:tabs>
        <w:spacing w:line="276" w:lineRule="auto"/>
        <w:jc w:val="both"/>
        <w:rPr>
          <w:rFonts w:asciiTheme="minorHAnsi" w:hAnsiTheme="minorHAnsi" w:cstheme="minorHAnsi"/>
          <w:b/>
          <w:sz w:val="21"/>
          <w:szCs w:val="21"/>
          <w:lang w:val="pl-PL"/>
        </w:rPr>
      </w:pPr>
    </w:p>
    <w:p w14:paraId="12832604" w14:textId="77777777" w:rsidR="00D90BDC" w:rsidRDefault="00D90BDC" w:rsidP="00D90BDC">
      <w:pPr>
        <w:pStyle w:val="Bezodstpw"/>
        <w:numPr>
          <w:ilvl w:val="3"/>
          <w:numId w:val="88"/>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sz w:val="21"/>
          <w:szCs w:val="21"/>
        </w:rPr>
        <w:t>O udzielenie zamówienia mogą ubiegać się wykonawcy, którzy nie podlegają wykluczeniu na podstawie obligatoryjnych przesłanek wykluczenia, o których mowa w § 12 ust. 1 regulaminu</w:t>
      </w:r>
      <w:r>
        <w:rPr>
          <w:rFonts w:asciiTheme="minorHAnsi" w:hAnsiTheme="minorHAnsi" w:cstheme="minorHAnsi"/>
          <w:sz w:val="21"/>
          <w:szCs w:val="21"/>
        </w:rPr>
        <w:t xml:space="preserve"> oraz w Rozdziale 21 SWZ.</w:t>
      </w:r>
    </w:p>
    <w:p w14:paraId="4C561D07" w14:textId="77777777" w:rsidR="00D90BDC" w:rsidRPr="006350D2" w:rsidRDefault="00D90BDC" w:rsidP="00D90BDC">
      <w:pPr>
        <w:pStyle w:val="Bezodstpw"/>
        <w:numPr>
          <w:ilvl w:val="3"/>
          <w:numId w:val="88"/>
        </w:numPr>
        <w:tabs>
          <w:tab w:val="left" w:pos="426"/>
        </w:tabs>
        <w:spacing w:line="276" w:lineRule="auto"/>
        <w:ind w:left="426" w:hanging="426"/>
        <w:jc w:val="both"/>
        <w:rPr>
          <w:rFonts w:asciiTheme="minorHAnsi" w:hAnsiTheme="minorHAnsi" w:cstheme="minorHAnsi"/>
          <w:sz w:val="21"/>
          <w:szCs w:val="21"/>
        </w:rPr>
      </w:pPr>
      <w:r w:rsidRPr="00727EEF">
        <w:rPr>
          <w:rFonts w:asciiTheme="minorHAnsi" w:hAnsiTheme="minorHAnsi" w:cstheme="minorHAnsi"/>
          <w:sz w:val="21"/>
          <w:szCs w:val="21"/>
        </w:rPr>
        <w:t>Wykonawca może zostać wykluczony przez zamawiającego na każdym etapie postępowania o udzielenie zamówienia, na okres wskazany odpowiednio w § 12 ust. 9 regulaminu</w:t>
      </w:r>
      <w:r>
        <w:rPr>
          <w:rFonts w:asciiTheme="minorHAnsi" w:hAnsiTheme="minorHAnsi" w:cstheme="minorHAnsi"/>
          <w:sz w:val="21"/>
          <w:szCs w:val="21"/>
        </w:rPr>
        <w:t xml:space="preserve"> oraz </w:t>
      </w:r>
      <w:r w:rsidRPr="006350D2">
        <w:rPr>
          <w:rFonts w:asciiTheme="minorHAnsi" w:hAnsiTheme="minorHAnsi" w:cstheme="minorHAnsi"/>
          <w:sz w:val="21"/>
          <w:szCs w:val="21"/>
        </w:rPr>
        <w:t xml:space="preserve">w </w:t>
      </w:r>
      <w:r>
        <w:rPr>
          <w:rFonts w:asciiTheme="minorHAnsi" w:hAnsiTheme="minorHAnsi" w:cstheme="minorHAnsi"/>
          <w:sz w:val="21"/>
          <w:szCs w:val="21"/>
        </w:rPr>
        <w:t xml:space="preserve">pkt 2 </w:t>
      </w:r>
      <w:r w:rsidRPr="006350D2">
        <w:rPr>
          <w:rFonts w:asciiTheme="minorHAnsi" w:hAnsiTheme="minorHAnsi" w:cstheme="minorHAnsi"/>
          <w:sz w:val="21"/>
          <w:szCs w:val="21"/>
        </w:rPr>
        <w:t>Rozdzia</w:t>
      </w:r>
      <w:r>
        <w:rPr>
          <w:rFonts w:asciiTheme="minorHAnsi" w:hAnsiTheme="minorHAnsi" w:cstheme="minorHAnsi"/>
          <w:sz w:val="21"/>
          <w:szCs w:val="21"/>
        </w:rPr>
        <w:t>łu</w:t>
      </w:r>
      <w:r w:rsidRPr="006350D2">
        <w:rPr>
          <w:rFonts w:asciiTheme="minorHAnsi" w:hAnsiTheme="minorHAnsi" w:cstheme="minorHAnsi"/>
          <w:sz w:val="21"/>
          <w:szCs w:val="21"/>
        </w:rPr>
        <w:t xml:space="preserve"> 21 SWZ.</w:t>
      </w:r>
    </w:p>
    <w:p w14:paraId="1EA46A84" w14:textId="77777777" w:rsidR="00D90BDC" w:rsidRPr="000A3321" w:rsidRDefault="00D90BDC" w:rsidP="00D90BDC">
      <w:pPr>
        <w:pStyle w:val="Bezodstpw"/>
        <w:numPr>
          <w:ilvl w:val="3"/>
          <w:numId w:val="88"/>
        </w:numPr>
        <w:tabs>
          <w:tab w:val="left" w:pos="426"/>
        </w:tabs>
        <w:spacing w:line="276" w:lineRule="auto"/>
        <w:ind w:left="426" w:hanging="426"/>
        <w:jc w:val="both"/>
        <w:rPr>
          <w:rFonts w:asciiTheme="minorHAnsi" w:hAnsiTheme="minorHAnsi" w:cstheme="minorHAnsi"/>
          <w:sz w:val="21"/>
          <w:szCs w:val="21"/>
        </w:rPr>
      </w:pPr>
      <w:r w:rsidRPr="000A3321">
        <w:rPr>
          <w:rFonts w:asciiTheme="minorHAnsi" w:hAnsiTheme="minorHAnsi" w:cstheme="minorHAnsi"/>
          <w:sz w:val="21"/>
          <w:szCs w:val="21"/>
        </w:rPr>
        <w:t>Mechanizm samooczyszczenia wykonawcy, określony został w § 12 ust. 7 regulaminu</w:t>
      </w:r>
      <w:r>
        <w:rPr>
          <w:rFonts w:asciiTheme="minorHAnsi" w:hAnsiTheme="minorHAnsi" w:cstheme="minorHAnsi"/>
          <w:sz w:val="21"/>
          <w:szCs w:val="21"/>
        </w:rPr>
        <w:t>.</w:t>
      </w:r>
    </w:p>
    <w:p w14:paraId="7E228708" w14:textId="77777777" w:rsidR="005467AA" w:rsidRPr="00B71BC8" w:rsidRDefault="005467AA" w:rsidP="00AE1AD3">
      <w:pPr>
        <w:pStyle w:val="Bezodstpw"/>
        <w:tabs>
          <w:tab w:val="left" w:pos="426"/>
        </w:tabs>
        <w:spacing w:line="276" w:lineRule="auto"/>
        <w:ind w:left="426"/>
        <w:jc w:val="both"/>
        <w:rPr>
          <w:rFonts w:asciiTheme="minorHAnsi" w:hAnsiTheme="minorHAnsi" w:cstheme="minorHAnsi"/>
          <w:sz w:val="21"/>
          <w:szCs w:val="21"/>
        </w:rPr>
      </w:pPr>
    </w:p>
    <w:p w14:paraId="0DA33160" w14:textId="1C7D408D" w:rsidR="005467AA" w:rsidRPr="00082A9D"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082A9D">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16</w:t>
      </w:r>
    </w:p>
    <w:p w14:paraId="48A9DFE7"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082A9D">
        <w:rPr>
          <w:rFonts w:asciiTheme="minorHAnsi" w:hAnsiTheme="minorHAnsi" w:cstheme="minorHAnsi"/>
          <w:spacing w:val="42"/>
          <w:sz w:val="21"/>
          <w:szCs w:val="21"/>
        </w:rPr>
        <w:t>Informacja o warunkach udziału w postępowaniu</w:t>
      </w:r>
    </w:p>
    <w:p w14:paraId="37FF8B51" w14:textId="77777777" w:rsidR="005467AA" w:rsidRPr="00B71BC8" w:rsidRDefault="005467AA" w:rsidP="00AE1AD3">
      <w:pPr>
        <w:pStyle w:val="Bezodstpw"/>
        <w:tabs>
          <w:tab w:val="left" w:pos="0"/>
        </w:tabs>
        <w:spacing w:line="276" w:lineRule="auto"/>
        <w:jc w:val="both"/>
        <w:rPr>
          <w:rFonts w:asciiTheme="minorHAnsi" w:hAnsiTheme="minorHAnsi" w:cstheme="minorHAnsi"/>
          <w:b/>
          <w:sz w:val="21"/>
          <w:szCs w:val="21"/>
        </w:rPr>
      </w:pPr>
    </w:p>
    <w:p w14:paraId="33EF9799" w14:textId="77777777" w:rsidR="00D90BDC"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Pr>
          <w:rFonts w:asciiTheme="minorHAnsi" w:hAnsiTheme="minorHAnsi" w:cstheme="minorHAnsi"/>
          <w:sz w:val="21"/>
          <w:szCs w:val="21"/>
        </w:rPr>
        <w:t xml:space="preserve">Zamawiający </w:t>
      </w:r>
      <w:r w:rsidRPr="000838DA">
        <w:rPr>
          <w:rFonts w:ascii="Calibri" w:hAnsi="Calibri" w:cs="Calibri"/>
          <w:sz w:val="21"/>
          <w:szCs w:val="21"/>
        </w:rPr>
        <w:t>nie ustanawia żadnego z warunków, o których mowa w § 13 ust. 2</w:t>
      </w:r>
      <w:r>
        <w:rPr>
          <w:rFonts w:ascii="Calibri" w:hAnsi="Calibri" w:cs="Calibri"/>
          <w:sz w:val="21"/>
          <w:szCs w:val="21"/>
        </w:rPr>
        <w:t xml:space="preserve"> lub 3</w:t>
      </w:r>
      <w:r w:rsidRPr="000838DA">
        <w:rPr>
          <w:rFonts w:ascii="Calibri" w:hAnsi="Calibri" w:cs="Calibri"/>
          <w:sz w:val="21"/>
          <w:szCs w:val="21"/>
        </w:rPr>
        <w:t xml:space="preserve"> regulaminu</w:t>
      </w:r>
      <w:r w:rsidRPr="00B71BC8">
        <w:rPr>
          <w:rFonts w:asciiTheme="minorHAnsi" w:hAnsiTheme="minorHAnsi" w:cstheme="minorHAnsi"/>
          <w:sz w:val="21"/>
          <w:szCs w:val="21"/>
        </w:rPr>
        <w:t>.</w:t>
      </w:r>
    </w:p>
    <w:p w14:paraId="09979084" w14:textId="77777777" w:rsidR="00D90BDC" w:rsidRPr="002851D9"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b/>
          <w:sz w:val="21"/>
          <w:szCs w:val="21"/>
        </w:rPr>
      </w:pPr>
      <w:r w:rsidRPr="002851D9">
        <w:rPr>
          <w:rFonts w:asciiTheme="minorHAnsi" w:hAnsiTheme="minorHAnsi" w:cstheme="minorHAnsi"/>
          <w:b/>
          <w:sz w:val="21"/>
          <w:szCs w:val="21"/>
        </w:rPr>
        <w:t>Ze względu</w:t>
      </w:r>
      <w:r>
        <w:rPr>
          <w:rFonts w:asciiTheme="minorHAnsi" w:hAnsiTheme="minorHAnsi" w:cstheme="minorHAnsi"/>
          <w:b/>
          <w:sz w:val="21"/>
          <w:szCs w:val="21"/>
        </w:rPr>
        <w:t xml:space="preserve"> </w:t>
      </w:r>
      <w:r w:rsidRPr="000838DA">
        <w:rPr>
          <w:rFonts w:ascii="Calibri" w:hAnsi="Calibri" w:cs="Calibri"/>
          <w:b/>
          <w:bCs/>
          <w:sz w:val="21"/>
          <w:szCs w:val="21"/>
        </w:rPr>
        <w:t xml:space="preserve">na nie ustanowienie przez zamawiającego warunków udziału w niniejszym postępowaniu, nie zachodzi stosowna sytuacja, o której mowa w </w:t>
      </w:r>
      <w:r w:rsidRPr="00184286">
        <w:rPr>
          <w:rFonts w:ascii="Calibri" w:hAnsi="Calibri" w:cs="Calibri"/>
          <w:b/>
          <w:bCs/>
          <w:sz w:val="21"/>
          <w:szCs w:val="21"/>
        </w:rPr>
        <w:t>§ 14 ust. 1 regulaminu</w:t>
      </w:r>
      <w:r w:rsidRPr="005545DB">
        <w:rPr>
          <w:rFonts w:ascii="Calibri" w:hAnsi="Calibri" w:cs="Calibri"/>
          <w:sz w:val="21"/>
          <w:szCs w:val="21"/>
        </w:rPr>
        <w:t>.</w:t>
      </w:r>
      <w:r w:rsidRPr="002851D9">
        <w:rPr>
          <w:rFonts w:asciiTheme="minorHAnsi" w:hAnsiTheme="minorHAnsi" w:cstheme="minorHAnsi"/>
          <w:b/>
          <w:sz w:val="21"/>
          <w:szCs w:val="21"/>
        </w:rPr>
        <w:t xml:space="preserve"> </w:t>
      </w:r>
      <w:r>
        <w:rPr>
          <w:rFonts w:asciiTheme="minorHAnsi" w:hAnsiTheme="minorHAnsi" w:cstheme="minorHAnsi"/>
          <w:b/>
          <w:sz w:val="21"/>
          <w:szCs w:val="21"/>
        </w:rPr>
        <w:t xml:space="preserve"> </w:t>
      </w:r>
    </w:p>
    <w:p w14:paraId="168FD9D1" w14:textId="77777777" w:rsidR="00D90BDC"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 xml:space="preserve">Wykonawca może powierzyć wykonanie części zamówienia podwykonawcy; w takim przypadku wykonawca winien wskazać </w:t>
      </w:r>
      <w:r w:rsidRPr="00016096">
        <w:rPr>
          <w:rFonts w:asciiTheme="minorHAnsi" w:hAnsiTheme="minorHAnsi" w:cstheme="minorHAnsi"/>
          <w:color w:val="000000"/>
          <w:sz w:val="21"/>
          <w:szCs w:val="21"/>
        </w:rPr>
        <w:t>w formularzu ofer</w:t>
      </w:r>
      <w:r>
        <w:rPr>
          <w:rFonts w:asciiTheme="minorHAnsi" w:hAnsiTheme="minorHAnsi" w:cstheme="minorHAnsi"/>
          <w:color w:val="000000"/>
          <w:sz w:val="21"/>
          <w:szCs w:val="21"/>
        </w:rPr>
        <w:t>ty</w:t>
      </w:r>
      <w:r w:rsidRPr="00016096">
        <w:rPr>
          <w:rFonts w:asciiTheme="minorHAnsi" w:eastAsia="Calibri" w:hAnsiTheme="minorHAnsi" w:cstheme="minorHAnsi"/>
          <w:color w:val="000000"/>
          <w:sz w:val="21"/>
          <w:szCs w:val="21"/>
          <w:lang w:eastAsia="en-US"/>
        </w:rPr>
        <w:t>, w SEKCJI I</w:t>
      </w:r>
      <w:r>
        <w:rPr>
          <w:rFonts w:asciiTheme="minorHAnsi" w:eastAsia="Calibri" w:hAnsiTheme="minorHAnsi" w:cstheme="minorHAnsi"/>
          <w:color w:val="000000"/>
          <w:sz w:val="21"/>
          <w:szCs w:val="21"/>
          <w:lang w:eastAsia="en-US"/>
        </w:rPr>
        <w:t>II</w:t>
      </w:r>
      <w:r w:rsidRPr="00016096">
        <w:rPr>
          <w:rFonts w:asciiTheme="minorHAnsi" w:eastAsia="Calibri" w:hAnsiTheme="minorHAnsi" w:cstheme="minorHAnsi"/>
          <w:color w:val="000000"/>
          <w:sz w:val="21"/>
          <w:szCs w:val="21"/>
          <w:lang w:eastAsia="en-US"/>
        </w:rPr>
        <w:t>: PODWYKONAWSTWO:</w:t>
      </w:r>
    </w:p>
    <w:p w14:paraId="27A3F3CE" w14:textId="77777777" w:rsidR="00D90BDC" w:rsidRDefault="00D90BDC" w:rsidP="00D90BDC">
      <w:pPr>
        <w:pStyle w:val="Bezodstpw"/>
        <w:numPr>
          <w:ilvl w:val="0"/>
          <w:numId w:val="89"/>
        </w:numPr>
        <w:tabs>
          <w:tab w:val="left" w:pos="851"/>
        </w:tabs>
        <w:spacing w:line="276" w:lineRule="auto"/>
        <w:ind w:left="851" w:hanging="425"/>
        <w:jc w:val="both"/>
        <w:rPr>
          <w:rFonts w:asciiTheme="minorHAnsi" w:hAnsiTheme="minorHAnsi" w:cstheme="minorHAnsi"/>
          <w:sz w:val="21"/>
          <w:szCs w:val="21"/>
        </w:rPr>
      </w:pPr>
      <w:r w:rsidRPr="00777DF6">
        <w:rPr>
          <w:rFonts w:asciiTheme="minorHAnsi" w:eastAsia="Calibri" w:hAnsiTheme="minorHAnsi" w:cstheme="minorHAnsi"/>
          <w:color w:val="000000"/>
          <w:sz w:val="21"/>
          <w:szCs w:val="21"/>
          <w:lang w:eastAsia="en-US"/>
        </w:rPr>
        <w:t>C</w:t>
      </w:r>
      <w:r w:rsidRPr="00777DF6">
        <w:rPr>
          <w:rFonts w:asciiTheme="minorHAnsi" w:hAnsiTheme="minorHAnsi" w:cstheme="minorHAnsi"/>
          <w:sz w:val="21"/>
          <w:szCs w:val="21"/>
        </w:rPr>
        <w:t>zęści zamówienia, których wykonanie zamierza powierzyć podwykonawcom;</w:t>
      </w:r>
    </w:p>
    <w:p w14:paraId="57CCE73F" w14:textId="77777777" w:rsidR="00D90BDC" w:rsidRDefault="00D90BDC" w:rsidP="00D90BDC">
      <w:pPr>
        <w:pStyle w:val="Bezodstpw"/>
        <w:numPr>
          <w:ilvl w:val="0"/>
          <w:numId w:val="89"/>
        </w:numPr>
        <w:tabs>
          <w:tab w:val="left" w:pos="851"/>
        </w:tabs>
        <w:spacing w:line="276" w:lineRule="auto"/>
        <w:ind w:left="850" w:hanging="425"/>
        <w:jc w:val="both"/>
        <w:rPr>
          <w:rFonts w:asciiTheme="minorHAnsi" w:hAnsiTheme="minorHAnsi" w:cstheme="minorHAnsi"/>
          <w:sz w:val="21"/>
          <w:szCs w:val="21"/>
        </w:rPr>
      </w:pPr>
      <w:r w:rsidRPr="00777DF6">
        <w:rPr>
          <w:rFonts w:asciiTheme="minorHAnsi" w:hAnsiTheme="minorHAnsi" w:cstheme="minorHAnsi"/>
          <w:sz w:val="21"/>
          <w:szCs w:val="21"/>
        </w:rPr>
        <w:t>Nazwy albo imiona i nazwiska oraz siedziby lub miejsca prowadzonej działalności gospodarczej albo miejsca zamieszkania ewentualnych podwykonawców, jeżeli są już znani.</w:t>
      </w:r>
    </w:p>
    <w:p w14:paraId="6AD04BAD" w14:textId="77777777" w:rsidR="00D90BDC"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53F42C59" w14:textId="77777777" w:rsidR="00D90BDC"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Jeżeli wybrana zostanie oferta wykonawców wspólnie ubiegających się o udzielenie zamówienia, zamawiający zażąda przed zawarciem umowy w sprawie zamówienia kopii umowy regulującej współpracę tych wykonawców.</w:t>
      </w:r>
    </w:p>
    <w:p w14:paraId="59563FF3" w14:textId="77777777" w:rsidR="00D90BDC" w:rsidRPr="00016096"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 xml:space="preserve">Zamawiający nie </w:t>
      </w:r>
      <w:r w:rsidRPr="00016096">
        <w:rPr>
          <w:rFonts w:asciiTheme="minorHAnsi" w:eastAsia="TimesNewRoman" w:hAnsiTheme="minorHAnsi" w:cstheme="minorHAnsi"/>
          <w:sz w:val="21"/>
          <w:szCs w:val="21"/>
        </w:rPr>
        <w:t>określa</w:t>
      </w:r>
      <w:r w:rsidRPr="00016096">
        <w:rPr>
          <w:rFonts w:asciiTheme="minorHAnsi" w:hAnsiTheme="minorHAnsi" w:cstheme="minorHAnsi"/>
          <w:sz w:val="21"/>
          <w:szCs w:val="21"/>
        </w:rPr>
        <w:t xml:space="preserve"> </w:t>
      </w:r>
      <w:r w:rsidRPr="00016096">
        <w:rPr>
          <w:rFonts w:asciiTheme="minorHAnsi" w:eastAsia="TimesNewRoman" w:hAnsiTheme="minorHAnsi" w:cstheme="minorHAnsi"/>
          <w:sz w:val="21"/>
          <w:szCs w:val="21"/>
        </w:rPr>
        <w:t>wymagań związanych z realizacją zamówienia w inny sposób niż w odniesieniu do pojedynczych wykonawców.</w:t>
      </w:r>
    </w:p>
    <w:p w14:paraId="5CE04383" w14:textId="77777777" w:rsidR="00D90BDC" w:rsidRPr="00665D44"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Postanowienia dotyczące wykonawcy stosuje się odpowiednio do wykonawców wspólnie ubiegających się o udzielenie zamówienia.</w:t>
      </w:r>
    </w:p>
    <w:p w14:paraId="71D640A1" w14:textId="77777777" w:rsidR="00593F77" w:rsidRDefault="00593F77" w:rsidP="00AE1AD3">
      <w:pPr>
        <w:pStyle w:val="Bezodstpw"/>
        <w:tabs>
          <w:tab w:val="left" w:pos="426"/>
        </w:tabs>
        <w:spacing w:line="276" w:lineRule="auto"/>
        <w:ind w:left="426"/>
        <w:jc w:val="both"/>
        <w:rPr>
          <w:rFonts w:asciiTheme="minorHAnsi" w:hAnsiTheme="minorHAnsi" w:cstheme="minorHAnsi"/>
          <w:sz w:val="21"/>
          <w:szCs w:val="21"/>
        </w:rPr>
      </w:pPr>
    </w:p>
    <w:p w14:paraId="0E9B5933" w14:textId="241FD6AE" w:rsidR="005467AA" w:rsidRPr="002851D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2851D9">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17</w:t>
      </w:r>
    </w:p>
    <w:p w14:paraId="78B9B71E" w14:textId="77777777" w:rsidR="005467AA" w:rsidRPr="002851D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2851D9">
        <w:rPr>
          <w:rFonts w:asciiTheme="minorHAnsi" w:hAnsiTheme="minorHAnsi" w:cstheme="minorHAnsi"/>
          <w:spacing w:val="42"/>
          <w:sz w:val="21"/>
          <w:szCs w:val="21"/>
        </w:rPr>
        <w:t>Informacja o przedmiotowych i podmiotowych środkach dowodowych</w:t>
      </w:r>
    </w:p>
    <w:p w14:paraId="07B2DF94" w14:textId="77777777" w:rsidR="005467AA" w:rsidRPr="002851D9" w:rsidRDefault="005467AA" w:rsidP="00AE1AD3">
      <w:pPr>
        <w:pStyle w:val="Tekstpodstawowywcity2"/>
        <w:tabs>
          <w:tab w:val="left" w:pos="426"/>
        </w:tabs>
        <w:spacing w:after="0" w:line="276" w:lineRule="auto"/>
        <w:jc w:val="both"/>
        <w:rPr>
          <w:rFonts w:asciiTheme="minorHAnsi" w:hAnsiTheme="minorHAnsi" w:cstheme="minorHAnsi"/>
          <w:b/>
          <w:sz w:val="21"/>
          <w:szCs w:val="21"/>
        </w:rPr>
      </w:pPr>
    </w:p>
    <w:p w14:paraId="4FCDB4B7" w14:textId="77777777" w:rsidR="00D90BDC" w:rsidRDefault="00D90BDC" w:rsidP="00D90BDC">
      <w:pPr>
        <w:pStyle w:val="Tekstpodstawowywcity2"/>
        <w:tabs>
          <w:tab w:val="left" w:pos="567"/>
        </w:tabs>
        <w:spacing w:after="0" w:line="276" w:lineRule="auto"/>
        <w:ind w:left="0"/>
        <w:jc w:val="both"/>
        <w:rPr>
          <w:rFonts w:ascii="Calibri" w:hAnsi="Calibri" w:cs="Calibri"/>
          <w:sz w:val="21"/>
          <w:szCs w:val="21"/>
        </w:rPr>
      </w:pPr>
      <w:r w:rsidRPr="002851D9">
        <w:rPr>
          <w:rFonts w:ascii="Calibri" w:hAnsi="Calibri" w:cs="Calibri"/>
          <w:sz w:val="21"/>
          <w:szCs w:val="21"/>
        </w:rPr>
        <w:t xml:space="preserve">Zamawiający </w:t>
      </w:r>
      <w:r w:rsidRPr="002851D9">
        <w:rPr>
          <w:rFonts w:ascii="Calibri" w:hAnsi="Calibri" w:cs="Calibri"/>
          <w:b/>
          <w:sz w:val="21"/>
          <w:szCs w:val="21"/>
        </w:rPr>
        <w:t>nie wymaga</w:t>
      </w:r>
      <w:r w:rsidRPr="002851D9">
        <w:rPr>
          <w:rFonts w:ascii="Calibri" w:hAnsi="Calibri" w:cs="Calibri"/>
          <w:sz w:val="21"/>
          <w:szCs w:val="21"/>
        </w:rPr>
        <w:t xml:space="preserve"> w przedmiotowym postępowaniu o udzielenie zamówienia złożenia przedmiotowych lub podmiotowych środków dowodowych.</w:t>
      </w:r>
    </w:p>
    <w:p w14:paraId="4A926F50" w14:textId="77777777" w:rsidR="003C77F0" w:rsidRDefault="003C77F0" w:rsidP="00AE1AD3">
      <w:pPr>
        <w:pStyle w:val="Tekstpodstawowywcity2"/>
        <w:tabs>
          <w:tab w:val="left" w:pos="567"/>
        </w:tabs>
        <w:spacing w:after="0" w:line="276" w:lineRule="auto"/>
        <w:ind w:left="0"/>
        <w:jc w:val="both"/>
        <w:rPr>
          <w:rFonts w:ascii="Calibri" w:hAnsi="Calibri" w:cs="Calibri"/>
          <w:sz w:val="21"/>
          <w:szCs w:val="21"/>
        </w:rPr>
      </w:pPr>
    </w:p>
    <w:p w14:paraId="342E8DAC" w14:textId="2141FC0F"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18</w:t>
      </w:r>
    </w:p>
    <w:p w14:paraId="78FDDD84" w14:textId="5465DAAB"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Informacje o formalnościach, jakie muszą zostać dopełnione po wyborze oferty</w:t>
      </w:r>
      <w:r w:rsidR="0016333E">
        <w:rPr>
          <w:rFonts w:asciiTheme="minorHAnsi" w:hAnsiTheme="minorHAnsi" w:cstheme="minorHAnsi"/>
          <w:spacing w:val="42"/>
          <w:sz w:val="21"/>
          <w:szCs w:val="21"/>
        </w:rPr>
        <w:t xml:space="preserve"> </w:t>
      </w:r>
      <w:r w:rsidRPr="00B71BC8">
        <w:rPr>
          <w:rFonts w:asciiTheme="minorHAnsi" w:hAnsiTheme="minorHAnsi" w:cstheme="minorHAnsi"/>
          <w:spacing w:val="42"/>
          <w:sz w:val="21"/>
          <w:szCs w:val="21"/>
        </w:rPr>
        <w:t>w celu zawarcia umowy w sprawie zamówienia</w:t>
      </w:r>
    </w:p>
    <w:p w14:paraId="3E280F95" w14:textId="77777777" w:rsidR="005467AA" w:rsidRPr="00B71BC8" w:rsidRDefault="005467AA" w:rsidP="00AE1AD3">
      <w:pPr>
        <w:pStyle w:val="Bezodstpw"/>
        <w:tabs>
          <w:tab w:val="left" w:pos="851"/>
        </w:tabs>
        <w:spacing w:line="276" w:lineRule="auto"/>
        <w:jc w:val="both"/>
        <w:rPr>
          <w:rFonts w:asciiTheme="minorHAnsi" w:hAnsiTheme="minorHAnsi" w:cstheme="minorHAnsi"/>
          <w:b/>
          <w:sz w:val="21"/>
          <w:szCs w:val="21"/>
        </w:rPr>
      </w:pPr>
    </w:p>
    <w:p w14:paraId="21EAA012" w14:textId="776C8EDF" w:rsidR="005467AA" w:rsidRDefault="005467AA"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B71BC8">
        <w:rPr>
          <w:rFonts w:asciiTheme="minorHAnsi" w:hAnsiTheme="minorHAnsi" w:cstheme="minorHAnsi"/>
          <w:sz w:val="21"/>
          <w:szCs w:val="21"/>
        </w:rPr>
        <w:t>§ 22 ust. 19 regulaminu.</w:t>
      </w:r>
    </w:p>
    <w:p w14:paraId="410B9D51" w14:textId="1CF4B7AB" w:rsidR="005467AA" w:rsidRDefault="005467AA"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834215">
        <w:rPr>
          <w:rFonts w:asciiTheme="minorHAnsi" w:hAnsiTheme="minorHAnsi" w:cstheme="minorHAnsi"/>
          <w:sz w:val="21"/>
          <w:szCs w:val="21"/>
        </w:rPr>
        <w:lastRenderedPageBreak/>
        <w:t xml:space="preserve">Z chwilą zawiadomienia wykonawcy o wyborze jego oferty jako najkorzystniejszej, powstaje miedzy wykonawcą </w:t>
      </w:r>
      <w:r w:rsidR="00EB3730">
        <w:rPr>
          <w:rFonts w:asciiTheme="minorHAnsi" w:hAnsiTheme="minorHAnsi" w:cstheme="minorHAnsi"/>
          <w:sz w:val="21"/>
          <w:szCs w:val="21"/>
        </w:rPr>
        <w:br/>
      </w:r>
      <w:r w:rsidRPr="00834215">
        <w:rPr>
          <w:rFonts w:asciiTheme="minorHAnsi" w:hAnsiTheme="minorHAnsi" w:cstheme="minorHAnsi"/>
          <w:sz w:val="21"/>
          <w:szCs w:val="21"/>
        </w:rPr>
        <w:t>i zamawiającym stosunek zobowiązaniowy, do którego stosuje się odpowiednio przepisy ustawy z dnia 23 kwietnia 1964 r. – Kodeks</w:t>
      </w:r>
      <w:r w:rsidRPr="00834215">
        <w:rPr>
          <w:rFonts w:asciiTheme="minorHAnsi" w:hAnsiTheme="minorHAnsi" w:cstheme="minorHAnsi"/>
          <w:b/>
          <w:bCs/>
          <w:sz w:val="21"/>
          <w:szCs w:val="21"/>
        </w:rPr>
        <w:t xml:space="preserve"> </w:t>
      </w:r>
      <w:r w:rsidRPr="00834215">
        <w:rPr>
          <w:rFonts w:asciiTheme="minorHAnsi" w:hAnsiTheme="minorHAnsi" w:cstheme="minorHAnsi"/>
          <w:sz w:val="21"/>
          <w:szCs w:val="21"/>
        </w:rPr>
        <w:t>cywilny, dotyczące umowy przedwstępnej.</w:t>
      </w:r>
    </w:p>
    <w:p w14:paraId="759F10E7" w14:textId="7336CC1F" w:rsidR="005467AA" w:rsidRPr="00834215" w:rsidRDefault="005467AA"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834215">
        <w:rPr>
          <w:rFonts w:asciiTheme="minorHAnsi" w:hAnsiTheme="minorHAnsi" w:cstheme="minorHAnsi"/>
          <w:sz w:val="21"/>
          <w:szCs w:val="21"/>
        </w:rPr>
        <w:t xml:space="preserve">Zamawiający poinformuje wykonawcę, </w:t>
      </w:r>
      <w:r w:rsidRPr="00834215">
        <w:rPr>
          <w:rFonts w:asciiTheme="minorHAnsi" w:hAnsiTheme="minorHAnsi" w:cstheme="minorHAnsi"/>
          <w:spacing w:val="-1"/>
          <w:sz w:val="21"/>
          <w:szCs w:val="21"/>
        </w:rPr>
        <w:t>k</w:t>
      </w:r>
      <w:r w:rsidRPr="00834215">
        <w:rPr>
          <w:rFonts w:asciiTheme="minorHAnsi" w:hAnsiTheme="minorHAnsi" w:cstheme="minorHAnsi"/>
          <w:spacing w:val="1"/>
          <w:sz w:val="21"/>
          <w:szCs w:val="21"/>
        </w:rPr>
        <w:t>t</w:t>
      </w:r>
      <w:r w:rsidRPr="00834215">
        <w:rPr>
          <w:rFonts w:asciiTheme="minorHAnsi" w:hAnsiTheme="minorHAnsi" w:cstheme="minorHAnsi"/>
          <w:sz w:val="21"/>
          <w:szCs w:val="21"/>
        </w:rPr>
        <w:t>órego o</w:t>
      </w:r>
      <w:r w:rsidRPr="00834215">
        <w:rPr>
          <w:rFonts w:asciiTheme="minorHAnsi" w:hAnsiTheme="minorHAnsi" w:cstheme="minorHAnsi"/>
          <w:spacing w:val="1"/>
          <w:sz w:val="21"/>
          <w:szCs w:val="21"/>
        </w:rPr>
        <w:t>f</w:t>
      </w:r>
      <w:r w:rsidRPr="00834215">
        <w:rPr>
          <w:rFonts w:asciiTheme="minorHAnsi" w:hAnsiTheme="minorHAnsi" w:cstheme="minorHAnsi"/>
          <w:sz w:val="21"/>
          <w:szCs w:val="21"/>
        </w:rPr>
        <w:t>e</w:t>
      </w:r>
      <w:r w:rsidRPr="00834215">
        <w:rPr>
          <w:rFonts w:asciiTheme="minorHAnsi" w:hAnsiTheme="minorHAnsi" w:cstheme="minorHAnsi"/>
          <w:spacing w:val="-2"/>
          <w:sz w:val="21"/>
          <w:szCs w:val="21"/>
        </w:rPr>
        <w:t>r</w:t>
      </w:r>
      <w:r w:rsidRPr="00834215">
        <w:rPr>
          <w:rFonts w:asciiTheme="minorHAnsi" w:hAnsiTheme="minorHAnsi" w:cstheme="minorHAnsi"/>
          <w:spacing w:val="1"/>
          <w:sz w:val="21"/>
          <w:szCs w:val="21"/>
        </w:rPr>
        <w:t>t</w:t>
      </w:r>
      <w:r w:rsidRPr="00834215">
        <w:rPr>
          <w:rFonts w:asciiTheme="minorHAnsi" w:hAnsiTheme="minorHAnsi" w:cstheme="minorHAnsi"/>
          <w:sz w:val="21"/>
          <w:szCs w:val="21"/>
        </w:rPr>
        <w:t xml:space="preserve">a </w:t>
      </w:r>
      <w:r w:rsidRPr="00834215">
        <w:rPr>
          <w:rFonts w:asciiTheme="minorHAnsi" w:hAnsiTheme="minorHAnsi" w:cstheme="minorHAnsi"/>
          <w:spacing w:val="1"/>
          <w:sz w:val="21"/>
          <w:szCs w:val="21"/>
        </w:rPr>
        <w:t>z</w:t>
      </w:r>
      <w:r w:rsidRPr="00834215">
        <w:rPr>
          <w:rFonts w:asciiTheme="minorHAnsi" w:hAnsiTheme="minorHAnsi" w:cstheme="minorHAnsi"/>
          <w:sz w:val="21"/>
          <w:szCs w:val="21"/>
        </w:rPr>
        <w:t>os</w:t>
      </w:r>
      <w:r w:rsidRPr="00834215">
        <w:rPr>
          <w:rFonts w:asciiTheme="minorHAnsi" w:hAnsiTheme="minorHAnsi" w:cstheme="minorHAnsi"/>
          <w:spacing w:val="1"/>
          <w:sz w:val="21"/>
          <w:szCs w:val="21"/>
        </w:rPr>
        <w:t>t</w:t>
      </w:r>
      <w:r w:rsidRPr="00834215">
        <w:rPr>
          <w:rFonts w:asciiTheme="minorHAnsi" w:hAnsiTheme="minorHAnsi" w:cstheme="minorHAnsi"/>
          <w:sz w:val="21"/>
          <w:szCs w:val="21"/>
        </w:rPr>
        <w:t xml:space="preserve">ała </w:t>
      </w:r>
      <w:r w:rsidRPr="00834215">
        <w:rPr>
          <w:rFonts w:asciiTheme="minorHAnsi" w:hAnsiTheme="minorHAnsi" w:cstheme="minorHAnsi"/>
          <w:spacing w:val="-1"/>
          <w:sz w:val="21"/>
          <w:szCs w:val="21"/>
        </w:rPr>
        <w:t>w</w:t>
      </w:r>
      <w:r w:rsidRPr="00834215">
        <w:rPr>
          <w:rFonts w:asciiTheme="minorHAnsi" w:hAnsiTheme="minorHAnsi" w:cstheme="minorHAnsi"/>
          <w:sz w:val="21"/>
          <w:szCs w:val="21"/>
        </w:rPr>
        <w:t>ybra</w:t>
      </w:r>
      <w:r w:rsidRPr="00834215">
        <w:rPr>
          <w:rFonts w:asciiTheme="minorHAnsi" w:hAnsiTheme="minorHAnsi" w:cstheme="minorHAnsi"/>
          <w:spacing w:val="1"/>
          <w:sz w:val="21"/>
          <w:szCs w:val="21"/>
        </w:rPr>
        <w:t>n</w:t>
      </w:r>
      <w:r w:rsidRPr="00834215">
        <w:rPr>
          <w:rFonts w:asciiTheme="minorHAnsi" w:hAnsiTheme="minorHAnsi" w:cstheme="minorHAnsi"/>
          <w:sz w:val="21"/>
          <w:szCs w:val="21"/>
        </w:rPr>
        <w:t>a jako najkorzystniejsza</w:t>
      </w:r>
      <w:r w:rsidRPr="00834215">
        <w:rPr>
          <w:rFonts w:asciiTheme="minorHAnsi" w:hAnsiTheme="minorHAnsi" w:cstheme="minorHAnsi"/>
          <w:bCs/>
          <w:spacing w:val="1"/>
          <w:sz w:val="21"/>
          <w:szCs w:val="21"/>
        </w:rPr>
        <w:t xml:space="preserve">, o </w:t>
      </w:r>
      <w:r w:rsidRPr="00834215">
        <w:rPr>
          <w:rFonts w:asciiTheme="minorHAnsi" w:hAnsiTheme="minorHAnsi" w:cstheme="minorHAnsi"/>
          <w:spacing w:val="1"/>
          <w:sz w:val="21"/>
          <w:szCs w:val="21"/>
        </w:rPr>
        <w:t>terminie</w:t>
      </w:r>
      <w:r w:rsidRPr="00834215">
        <w:rPr>
          <w:rFonts w:asciiTheme="minorHAnsi" w:hAnsiTheme="minorHAnsi" w:cstheme="minorHAnsi"/>
          <w:sz w:val="21"/>
          <w:szCs w:val="21"/>
        </w:rPr>
        <w:t xml:space="preserve"> i </w:t>
      </w:r>
      <w:r w:rsidRPr="00834215">
        <w:rPr>
          <w:rFonts w:asciiTheme="minorHAnsi" w:hAnsiTheme="minorHAnsi" w:cstheme="minorHAnsi"/>
          <w:spacing w:val="1"/>
          <w:sz w:val="21"/>
          <w:szCs w:val="21"/>
        </w:rPr>
        <w:t>sposobie zawarcia umowy.</w:t>
      </w:r>
    </w:p>
    <w:p w14:paraId="431B68BD" w14:textId="05BDE0D7" w:rsidR="005467AA" w:rsidRPr="00015400" w:rsidRDefault="005467AA" w:rsidP="001E70F6">
      <w:pPr>
        <w:pStyle w:val="Bezodstpw"/>
        <w:numPr>
          <w:ilvl w:val="3"/>
          <w:numId w:val="15"/>
        </w:numPr>
        <w:tabs>
          <w:tab w:val="left" w:pos="426"/>
        </w:tabs>
        <w:spacing w:line="276" w:lineRule="auto"/>
        <w:ind w:left="426" w:hanging="426"/>
        <w:jc w:val="both"/>
        <w:rPr>
          <w:rStyle w:val="Pogrubienie"/>
          <w:rFonts w:asciiTheme="minorHAnsi" w:hAnsiTheme="minorHAnsi" w:cstheme="minorHAnsi"/>
          <w:b w:val="0"/>
          <w:sz w:val="21"/>
          <w:szCs w:val="21"/>
        </w:rPr>
      </w:pPr>
      <w:r w:rsidRPr="00834215">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834215">
        <w:rPr>
          <w:rFonts w:asciiTheme="minorHAnsi" w:hAnsiTheme="minorHAnsi" w:cstheme="minorHAnsi"/>
          <w:b/>
          <w:sz w:val="21"/>
          <w:szCs w:val="21"/>
        </w:rPr>
        <w:t xml:space="preserve"> </w:t>
      </w:r>
      <w:r w:rsidRPr="00834215">
        <w:rPr>
          <w:rStyle w:val="Pogrubienie"/>
          <w:rFonts w:asciiTheme="minorHAnsi" w:hAnsiTheme="minorHAnsi" w:cstheme="minorHAnsi"/>
          <w:sz w:val="21"/>
          <w:szCs w:val="21"/>
        </w:rPr>
        <w:t>dwukrotne niestawienie się w celu zawarcia umowy, bądź nieprzesłanie jej zamawiającemu</w:t>
      </w:r>
      <w:r w:rsidRPr="001E70F6">
        <w:rPr>
          <w:rStyle w:val="Pogrubienie"/>
          <w:rFonts w:asciiTheme="minorHAnsi" w:hAnsiTheme="minorHAnsi" w:cstheme="minorHAnsi"/>
          <w:b w:val="0"/>
          <w:bCs/>
          <w:sz w:val="21"/>
          <w:szCs w:val="21"/>
        </w:rPr>
        <w:t>.</w:t>
      </w:r>
    </w:p>
    <w:p w14:paraId="1E105AD2" w14:textId="7E87C285" w:rsidR="00015400" w:rsidRPr="00015400" w:rsidRDefault="00015400"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015400">
        <w:rPr>
          <w:rFonts w:ascii="Calibri" w:hAnsi="Calibri" w:cs="Calibri"/>
          <w:sz w:val="21"/>
          <w:szCs w:val="21"/>
        </w:rPr>
        <w:t>Jeżeli w postępowaniu wybrana zostanie oferta wykonawców wspólnie ubiegających się o udzielenie zamówienia, zamawiający zażąda przed zawarciem umowy w sprawie zamówienia, kopii umowy regulującej współpracę tych wykonawców,</w:t>
      </w:r>
      <w:r w:rsidRPr="00015400">
        <w:rPr>
          <w:rFonts w:ascii="Calibri" w:hAnsi="Calibri" w:cs="Calibri"/>
          <w:color w:val="FF0000"/>
          <w:sz w:val="21"/>
          <w:szCs w:val="21"/>
        </w:rPr>
        <w:t xml:space="preserve"> </w:t>
      </w:r>
      <w:r w:rsidRPr="00015400">
        <w:rPr>
          <w:rFonts w:ascii="Calibri" w:hAnsi="Calibri" w:cs="Calibri"/>
          <w:b/>
          <w:bCs/>
          <w:sz w:val="21"/>
          <w:szCs w:val="21"/>
        </w:rPr>
        <w:t>w postaci elektronicznej</w:t>
      </w:r>
      <w:r w:rsidRPr="00015400">
        <w:rPr>
          <w:rFonts w:ascii="Calibri" w:hAnsi="Calibri" w:cs="Calibri"/>
          <w:sz w:val="21"/>
          <w:szCs w:val="21"/>
        </w:rPr>
        <w:t xml:space="preserve">, zgodnie z pkt 7 Rozdziału 5 SWZ; </w:t>
      </w:r>
      <w:r w:rsidRPr="00015400">
        <w:rPr>
          <w:rFonts w:ascii="Calibri" w:hAnsi="Calibri" w:cs="Calibri"/>
          <w:noProof/>
          <w:sz w:val="21"/>
          <w:szCs w:val="21"/>
        </w:rPr>
        <w:t xml:space="preserve">umowa regulująca współpracę wykonawców wspólnie </w:t>
      </w:r>
      <w:r w:rsidRPr="00015400">
        <w:rPr>
          <w:rFonts w:ascii="Calibri" w:hAnsi="Calibri" w:cs="Calibri"/>
          <w:sz w:val="21"/>
          <w:szCs w:val="21"/>
        </w:rPr>
        <w:t>ubiegających się o udzielenie zamówienia</w:t>
      </w:r>
      <w:r w:rsidRPr="00015400">
        <w:rPr>
          <w:rFonts w:ascii="Calibri" w:hAnsi="Calibri" w:cs="Calibri"/>
          <w:noProof/>
          <w:sz w:val="21"/>
          <w:szCs w:val="21"/>
        </w:rPr>
        <w:t>,</w:t>
      </w:r>
      <w:r w:rsidRPr="00015400">
        <w:rPr>
          <w:rFonts w:ascii="Calibri" w:hAnsi="Calibri" w:cs="Calibri"/>
          <w:sz w:val="21"/>
          <w:szCs w:val="21"/>
        </w:rPr>
        <w:t xml:space="preserve"> </w:t>
      </w:r>
      <w:r w:rsidRPr="00015400">
        <w:rPr>
          <w:rFonts w:ascii="Calibri" w:hAnsi="Calibri" w:cs="Calibri"/>
          <w:sz w:val="21"/>
          <w:szCs w:val="21"/>
          <w:u w:val="single"/>
        </w:rPr>
        <w:t>w formie konsorcjum</w:t>
      </w:r>
      <w:r w:rsidRPr="00015400">
        <w:rPr>
          <w:rFonts w:ascii="Calibri" w:hAnsi="Calibri" w:cs="Calibri"/>
          <w:noProof/>
          <w:sz w:val="21"/>
          <w:szCs w:val="21"/>
        </w:rPr>
        <w:t>, winna zawierać:</w:t>
      </w:r>
    </w:p>
    <w:p w14:paraId="58200D4E" w14:textId="77777777" w:rsidR="002F6D62" w:rsidRPr="002F6D62" w:rsidRDefault="002F6D62" w:rsidP="00AA47C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26FD52D9" w14:textId="77777777" w:rsidR="002F6D62" w:rsidRPr="002F6D62" w:rsidRDefault="002F6D62" w:rsidP="00AA47C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0298931D" w14:textId="77777777" w:rsidR="002F6D62" w:rsidRPr="002F6D62" w:rsidRDefault="002F6D62" w:rsidP="00AA47C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5524F712" w14:textId="77777777" w:rsidR="002F6D62" w:rsidRPr="002F6D62" w:rsidRDefault="002F6D62" w:rsidP="00AA47C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2E376B66" w14:textId="77777777" w:rsidR="002F6D62" w:rsidRPr="002F6D62" w:rsidRDefault="002F6D62" w:rsidP="00AA47C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1A681E7C" w14:textId="5147958D" w:rsidR="005467AA" w:rsidRDefault="005467AA" w:rsidP="00AA47C4">
      <w:pPr>
        <w:pStyle w:val="Akapitzlist"/>
        <w:numPr>
          <w:ilvl w:val="0"/>
          <w:numId w:val="42"/>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noProof/>
          <w:sz w:val="21"/>
          <w:szCs w:val="21"/>
        </w:rPr>
        <w:t>O</w:t>
      </w:r>
      <w:r w:rsidRPr="001E70F6">
        <w:rPr>
          <w:rFonts w:asciiTheme="minorHAnsi" w:hAnsiTheme="minorHAnsi" w:cstheme="minorHAnsi"/>
          <w:sz w:val="21"/>
          <w:szCs w:val="21"/>
        </w:rPr>
        <w:t>znaczenie celu gospodarczego, dla którego umowa została zawarta, tj. zrealizowanie przedmiotowego zamówienia;</w:t>
      </w:r>
    </w:p>
    <w:p w14:paraId="27663891" w14:textId="79720A5E" w:rsidR="005467AA" w:rsidRDefault="005467AA" w:rsidP="00AA47C4">
      <w:pPr>
        <w:pStyle w:val="Akapitzlist"/>
        <w:numPr>
          <w:ilvl w:val="0"/>
          <w:numId w:val="42"/>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Oznaczenie okresu obowiązywania umowy obejmującego okres nie krótszy niż okres obowiązywania umowy</w:t>
      </w:r>
      <w:r w:rsidR="001E70F6">
        <w:rPr>
          <w:rFonts w:asciiTheme="minorHAnsi" w:hAnsiTheme="minorHAnsi" w:cstheme="minorHAnsi"/>
          <w:sz w:val="21"/>
          <w:szCs w:val="21"/>
          <w:lang w:val="pl-PL"/>
        </w:rPr>
        <w:t xml:space="preserve"> </w:t>
      </w:r>
      <w:r w:rsidRPr="001E70F6">
        <w:rPr>
          <w:rFonts w:asciiTheme="minorHAnsi" w:hAnsiTheme="minorHAnsi" w:cstheme="minorHAnsi"/>
          <w:sz w:val="21"/>
          <w:szCs w:val="21"/>
        </w:rPr>
        <w:t>w sprawie niniejszego zamówienia;</w:t>
      </w:r>
    </w:p>
    <w:p w14:paraId="1794CB06" w14:textId="057614C4" w:rsidR="005467AA" w:rsidRDefault="005467AA" w:rsidP="00AA47C4">
      <w:pPr>
        <w:pStyle w:val="Akapitzlist"/>
        <w:numPr>
          <w:ilvl w:val="0"/>
          <w:numId w:val="42"/>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Oświadczenie, że wszyscy partnerzy / członkowie konsorcjum przyjmują na siebie odpowiedzialność solidarną</w:t>
      </w:r>
      <w:r w:rsidR="001E70F6">
        <w:rPr>
          <w:rFonts w:asciiTheme="minorHAnsi" w:hAnsiTheme="minorHAnsi" w:cstheme="minorHAnsi"/>
          <w:sz w:val="21"/>
          <w:szCs w:val="21"/>
          <w:lang w:val="pl-PL"/>
        </w:rPr>
        <w:t xml:space="preserve"> </w:t>
      </w:r>
      <w:r w:rsidRPr="001E70F6">
        <w:rPr>
          <w:rFonts w:asciiTheme="minorHAnsi" w:hAnsiTheme="minorHAnsi" w:cstheme="minorHAnsi"/>
          <w:sz w:val="21"/>
          <w:szCs w:val="21"/>
        </w:rPr>
        <w:t>za należyte wykonanie zamówienia</w:t>
      </w:r>
      <w:r w:rsidRPr="001E70F6">
        <w:rPr>
          <w:rFonts w:asciiTheme="minorHAnsi" w:hAnsiTheme="minorHAnsi" w:cstheme="minorHAnsi"/>
          <w:i/>
          <w:color w:val="808080"/>
          <w:sz w:val="21"/>
          <w:szCs w:val="21"/>
        </w:rPr>
        <w:t xml:space="preserve"> </w:t>
      </w:r>
      <w:r w:rsidRPr="001E70F6">
        <w:rPr>
          <w:rFonts w:asciiTheme="minorHAnsi" w:hAnsiTheme="minorHAnsi" w:cstheme="minorHAnsi"/>
          <w:sz w:val="21"/>
          <w:szCs w:val="21"/>
        </w:rPr>
        <w:t>oraz za wniesienie zabezpieczenia należytego wykonania umowy w sprawie niniejszego zamówienia (o ile zamawiający wymagał jego wniesienia);</w:t>
      </w:r>
    </w:p>
    <w:p w14:paraId="423D6F6F" w14:textId="596C8A63" w:rsidR="005467AA" w:rsidRDefault="005467AA" w:rsidP="00AA47C4">
      <w:pPr>
        <w:pStyle w:val="Akapitzlist"/>
        <w:numPr>
          <w:ilvl w:val="0"/>
          <w:numId w:val="42"/>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Szczegółowy sposób współdziałania w wykonaniu zamówienia i podział zadań;</w:t>
      </w:r>
    </w:p>
    <w:p w14:paraId="49E8CF63" w14:textId="53BFD7C5" w:rsidR="005467AA" w:rsidRDefault="005467AA" w:rsidP="00AA47C4">
      <w:pPr>
        <w:pStyle w:val="Akapitzlist"/>
        <w:numPr>
          <w:ilvl w:val="0"/>
          <w:numId w:val="42"/>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Wskazanie Pełnomocnika do reprezentowania współwykonawców przy wykonywaniu zamówienia;</w:t>
      </w:r>
    </w:p>
    <w:p w14:paraId="0368EF8C" w14:textId="1140724E" w:rsidR="005467AA" w:rsidRPr="001E70F6" w:rsidRDefault="005467AA" w:rsidP="00AA47C4">
      <w:pPr>
        <w:pStyle w:val="Akapitzlist"/>
        <w:numPr>
          <w:ilvl w:val="0"/>
          <w:numId w:val="42"/>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 xml:space="preserve">Oświadczenie, że Pełnomocnik  jest upoważniony do zaciągania zobowiązań i do przyjmowania instrukcji </w:t>
      </w:r>
      <w:r w:rsidR="008A7203" w:rsidRPr="001E70F6">
        <w:rPr>
          <w:rFonts w:asciiTheme="minorHAnsi" w:hAnsiTheme="minorHAnsi" w:cstheme="minorHAnsi"/>
          <w:sz w:val="21"/>
          <w:szCs w:val="21"/>
        </w:rPr>
        <w:br/>
      </w:r>
      <w:r w:rsidRPr="001E70F6">
        <w:rPr>
          <w:rFonts w:asciiTheme="minorHAnsi" w:hAnsiTheme="minorHAnsi" w:cstheme="minorHAnsi"/>
          <w:sz w:val="21"/>
          <w:szCs w:val="21"/>
        </w:rPr>
        <w:t>na rzecz i w imieniu wszystkich partnerów / członków konsorcjum razem</w:t>
      </w:r>
      <w:r w:rsidR="00665D44" w:rsidRPr="001E70F6">
        <w:rPr>
          <w:rFonts w:asciiTheme="minorHAnsi" w:hAnsiTheme="minorHAnsi" w:cstheme="minorHAnsi"/>
          <w:sz w:val="21"/>
          <w:szCs w:val="21"/>
        </w:rPr>
        <w:t xml:space="preserve"> </w:t>
      </w:r>
      <w:r w:rsidRPr="001E70F6">
        <w:rPr>
          <w:rFonts w:asciiTheme="minorHAnsi" w:hAnsiTheme="minorHAnsi" w:cstheme="minorHAnsi"/>
          <w:sz w:val="21"/>
          <w:szCs w:val="21"/>
        </w:rPr>
        <w:t>i każdego z osobna.</w:t>
      </w:r>
    </w:p>
    <w:p w14:paraId="2A1CE96A" w14:textId="77777777" w:rsidR="003706E7" w:rsidRPr="00B71BC8" w:rsidRDefault="003706E7" w:rsidP="00AE1AD3">
      <w:pPr>
        <w:pStyle w:val="Bezodstpw"/>
        <w:tabs>
          <w:tab w:val="left" w:pos="426"/>
        </w:tabs>
        <w:spacing w:line="276" w:lineRule="auto"/>
        <w:ind w:left="426"/>
        <w:jc w:val="both"/>
        <w:rPr>
          <w:rFonts w:asciiTheme="minorHAnsi" w:hAnsiTheme="minorHAnsi" w:cstheme="minorHAnsi"/>
          <w:b/>
          <w:bCs/>
          <w:spacing w:val="1"/>
          <w:sz w:val="21"/>
          <w:szCs w:val="21"/>
        </w:rPr>
      </w:pPr>
    </w:p>
    <w:p w14:paraId="20E1DC2C" w14:textId="422BB8B8"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9E561C">
        <w:rPr>
          <w:rFonts w:asciiTheme="minorHAnsi" w:hAnsiTheme="minorHAnsi" w:cstheme="minorHAnsi"/>
          <w:spacing w:val="42"/>
          <w:sz w:val="21"/>
          <w:szCs w:val="21"/>
        </w:rPr>
        <w:t xml:space="preserve"> 19</w:t>
      </w:r>
    </w:p>
    <w:p w14:paraId="13C83F8E"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Projekt umowy i jej należyte zabezpieczenie</w:t>
      </w:r>
    </w:p>
    <w:p w14:paraId="043AED93" w14:textId="77777777" w:rsidR="005467AA" w:rsidRPr="00B71BC8" w:rsidRDefault="005467AA" w:rsidP="00AE1AD3">
      <w:pPr>
        <w:pStyle w:val="Akapitzlist"/>
        <w:tabs>
          <w:tab w:val="left" w:pos="426"/>
        </w:tabs>
        <w:autoSpaceDE w:val="0"/>
        <w:autoSpaceDN w:val="0"/>
        <w:adjustRightInd w:val="0"/>
        <w:spacing w:line="276" w:lineRule="auto"/>
        <w:ind w:left="426"/>
        <w:contextualSpacing/>
        <w:jc w:val="both"/>
        <w:rPr>
          <w:rFonts w:asciiTheme="minorHAnsi" w:eastAsia="TimesNewRoman" w:hAnsiTheme="minorHAnsi" w:cstheme="minorHAnsi"/>
          <w:color w:val="7030A0"/>
          <w:sz w:val="21"/>
          <w:szCs w:val="21"/>
          <w:lang w:eastAsia="en-US"/>
        </w:rPr>
      </w:pPr>
    </w:p>
    <w:p w14:paraId="63B8E2B6" w14:textId="7E20B507" w:rsidR="005467AA" w:rsidRPr="00787BD1" w:rsidRDefault="005467AA" w:rsidP="00AA47C4">
      <w:pPr>
        <w:pStyle w:val="Akapitzlist"/>
        <w:numPr>
          <w:ilvl w:val="3"/>
          <w:numId w:val="22"/>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B71BC8">
        <w:rPr>
          <w:rFonts w:asciiTheme="minorHAnsi" w:hAnsiTheme="minorHAnsi" w:cstheme="minorHAnsi"/>
          <w:sz w:val="21"/>
          <w:szCs w:val="21"/>
          <w:lang w:val="pl-PL"/>
        </w:rPr>
        <w:t>P</w:t>
      </w:r>
      <w:r w:rsidRPr="00B71BC8">
        <w:rPr>
          <w:rFonts w:asciiTheme="minorHAnsi" w:hAnsiTheme="minorHAnsi" w:cstheme="minorHAnsi"/>
          <w:sz w:val="21"/>
          <w:szCs w:val="21"/>
        </w:rPr>
        <w:t xml:space="preserve">od rygorem nieważności, </w:t>
      </w:r>
      <w:r w:rsidRPr="00B71BC8">
        <w:rPr>
          <w:rFonts w:asciiTheme="minorHAnsi" w:hAnsiTheme="minorHAnsi" w:cstheme="minorHAnsi"/>
          <w:sz w:val="21"/>
          <w:szCs w:val="21"/>
          <w:lang w:val="pl-PL"/>
        </w:rPr>
        <w:t xml:space="preserve">umowa wymaga </w:t>
      </w:r>
      <w:r w:rsidRPr="00B71BC8">
        <w:rPr>
          <w:rFonts w:asciiTheme="minorHAnsi" w:hAnsiTheme="minorHAnsi" w:cstheme="minorHAnsi"/>
          <w:sz w:val="21"/>
          <w:szCs w:val="21"/>
        </w:rPr>
        <w:t>zachowania formy pisemnej</w:t>
      </w:r>
      <w:r w:rsidR="00787BD1">
        <w:rPr>
          <w:rFonts w:asciiTheme="minorHAnsi" w:hAnsiTheme="minorHAnsi" w:cstheme="minorHAnsi"/>
          <w:sz w:val="21"/>
          <w:szCs w:val="21"/>
          <w:lang w:val="pl-PL"/>
        </w:rPr>
        <w:t>.</w:t>
      </w:r>
    </w:p>
    <w:p w14:paraId="79CEF76D" w14:textId="4F39DB7A" w:rsidR="002D0904" w:rsidRPr="00446A39" w:rsidRDefault="005467AA" w:rsidP="00AA47C4">
      <w:pPr>
        <w:pStyle w:val="Akapitzlist"/>
        <w:numPr>
          <w:ilvl w:val="3"/>
          <w:numId w:val="22"/>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446A39">
        <w:rPr>
          <w:rFonts w:asciiTheme="minorHAnsi" w:hAnsiTheme="minorHAnsi" w:cstheme="minorHAnsi"/>
          <w:sz w:val="21"/>
          <w:szCs w:val="21"/>
          <w:lang w:val="pl-PL"/>
        </w:rPr>
        <w:t xml:space="preserve">Projekt umowy stanowi </w:t>
      </w:r>
      <w:r w:rsidRPr="003814D5">
        <w:rPr>
          <w:rFonts w:asciiTheme="minorHAnsi" w:hAnsiTheme="minorHAnsi" w:cstheme="minorHAnsi"/>
          <w:b/>
          <w:sz w:val="21"/>
          <w:szCs w:val="21"/>
          <w:lang w:val="pl-PL"/>
        </w:rPr>
        <w:t xml:space="preserve">załącznik nr </w:t>
      </w:r>
      <w:r w:rsidR="000A2F31" w:rsidRPr="003814D5">
        <w:rPr>
          <w:rFonts w:asciiTheme="minorHAnsi" w:hAnsiTheme="minorHAnsi" w:cstheme="minorHAnsi"/>
          <w:b/>
          <w:sz w:val="21"/>
          <w:szCs w:val="21"/>
          <w:lang w:val="pl-PL"/>
        </w:rPr>
        <w:t>1</w:t>
      </w:r>
      <w:r w:rsidRPr="00446A39">
        <w:rPr>
          <w:rFonts w:asciiTheme="minorHAnsi" w:hAnsiTheme="minorHAnsi" w:cstheme="minorHAnsi"/>
          <w:sz w:val="21"/>
          <w:szCs w:val="21"/>
          <w:lang w:val="pl-PL"/>
        </w:rPr>
        <w:t xml:space="preserve"> do SWZ; </w:t>
      </w:r>
      <w:r w:rsidRPr="00446A39">
        <w:rPr>
          <w:rFonts w:asciiTheme="minorHAnsi" w:hAnsiTheme="minorHAnsi" w:cstheme="minorHAnsi"/>
          <w:spacing w:val="-1"/>
          <w:sz w:val="21"/>
          <w:szCs w:val="21"/>
        </w:rPr>
        <w:t xml:space="preserve">złożenie oferty jest jednoznaczne z akceptacją przez wykonawcę </w:t>
      </w:r>
      <w:r w:rsidRPr="00446A39">
        <w:rPr>
          <w:rFonts w:asciiTheme="minorHAnsi" w:hAnsiTheme="minorHAnsi" w:cstheme="minorHAnsi"/>
          <w:spacing w:val="-1"/>
          <w:sz w:val="21"/>
          <w:szCs w:val="21"/>
          <w:lang w:val="pl-PL"/>
        </w:rPr>
        <w:t xml:space="preserve">tego </w:t>
      </w:r>
      <w:r w:rsidRPr="00446A39">
        <w:rPr>
          <w:rFonts w:asciiTheme="minorHAnsi" w:hAnsiTheme="minorHAnsi" w:cstheme="minorHAnsi"/>
          <w:spacing w:val="-1"/>
          <w:sz w:val="21"/>
          <w:szCs w:val="21"/>
        </w:rPr>
        <w:t>proje</w:t>
      </w:r>
      <w:r w:rsidRPr="00446A39">
        <w:rPr>
          <w:rFonts w:asciiTheme="minorHAnsi" w:hAnsiTheme="minorHAnsi" w:cstheme="minorHAnsi"/>
          <w:spacing w:val="-1"/>
          <w:sz w:val="21"/>
          <w:szCs w:val="21"/>
          <w:lang w:val="pl-PL"/>
        </w:rPr>
        <w:t>ktu</w:t>
      </w:r>
      <w:r w:rsidRPr="00446A39">
        <w:rPr>
          <w:rFonts w:asciiTheme="minorHAnsi" w:hAnsiTheme="minorHAnsi" w:cstheme="minorHAnsi"/>
          <w:spacing w:val="-1"/>
          <w:sz w:val="21"/>
          <w:szCs w:val="21"/>
        </w:rPr>
        <w:t>.</w:t>
      </w:r>
    </w:p>
    <w:p w14:paraId="72C1A433" w14:textId="6479ECCB" w:rsidR="007D78FA" w:rsidRPr="009E561C" w:rsidRDefault="002D0904" w:rsidP="00AA47C4">
      <w:pPr>
        <w:pStyle w:val="Akapitzlist"/>
        <w:numPr>
          <w:ilvl w:val="3"/>
          <w:numId w:val="22"/>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446A39">
        <w:rPr>
          <w:rFonts w:asciiTheme="minorHAnsi" w:hAnsiTheme="minorHAnsi" w:cstheme="minorHAnsi"/>
          <w:bCs/>
          <w:sz w:val="21"/>
          <w:szCs w:val="21"/>
          <w:u w:val="single"/>
          <w:lang w:val="pl-PL"/>
        </w:rPr>
        <w:t>Zamawiający</w:t>
      </w:r>
      <w:r w:rsidR="005467AA" w:rsidRPr="00446A39">
        <w:rPr>
          <w:rFonts w:asciiTheme="minorHAnsi" w:hAnsiTheme="minorHAnsi" w:cstheme="minorHAnsi"/>
          <w:bCs/>
          <w:sz w:val="21"/>
          <w:szCs w:val="21"/>
          <w:u w:val="single"/>
          <w:lang w:val="pl-PL"/>
        </w:rPr>
        <w:t xml:space="preserve"> </w:t>
      </w:r>
      <w:r w:rsidR="005467AA" w:rsidRPr="00446A39">
        <w:rPr>
          <w:rFonts w:asciiTheme="minorHAnsi" w:hAnsiTheme="minorHAnsi" w:cstheme="minorHAnsi"/>
          <w:bCs/>
          <w:sz w:val="21"/>
          <w:szCs w:val="21"/>
          <w:u w:val="single"/>
        </w:rPr>
        <w:t>nie wymaga wniesienia zabezpieczenia należytego wykonania umow</w:t>
      </w:r>
      <w:bookmarkStart w:id="11" w:name="_Toc360706317"/>
      <w:bookmarkStart w:id="12" w:name="_Toc366665627"/>
      <w:r w:rsidRPr="00446A39">
        <w:rPr>
          <w:rFonts w:asciiTheme="minorHAnsi" w:hAnsiTheme="minorHAnsi" w:cstheme="minorHAnsi"/>
          <w:bCs/>
          <w:sz w:val="21"/>
          <w:szCs w:val="21"/>
          <w:u w:val="single"/>
          <w:lang w:val="pl-PL"/>
        </w:rPr>
        <w:t>y w</w:t>
      </w:r>
      <w:r w:rsidRPr="00446A39">
        <w:rPr>
          <w:rFonts w:asciiTheme="minorHAnsi" w:hAnsiTheme="minorHAnsi" w:cstheme="minorHAnsi"/>
          <w:bCs/>
          <w:spacing w:val="1"/>
          <w:sz w:val="21"/>
          <w:szCs w:val="21"/>
          <w:u w:val="single"/>
        </w:rPr>
        <w:t xml:space="preserve"> przedmiotowym</w:t>
      </w:r>
      <w:r w:rsidR="00B522E8">
        <w:rPr>
          <w:rFonts w:asciiTheme="minorHAnsi" w:hAnsiTheme="minorHAnsi" w:cstheme="minorHAnsi"/>
          <w:bCs/>
          <w:spacing w:val="1"/>
          <w:sz w:val="21"/>
          <w:szCs w:val="21"/>
          <w:u w:val="single"/>
          <w:lang w:val="pl-PL"/>
        </w:rPr>
        <w:t xml:space="preserve"> </w:t>
      </w:r>
      <w:r w:rsidRPr="00446A39">
        <w:rPr>
          <w:rFonts w:asciiTheme="minorHAnsi" w:hAnsiTheme="minorHAnsi" w:cstheme="minorHAnsi"/>
          <w:bCs/>
          <w:spacing w:val="1"/>
          <w:sz w:val="21"/>
          <w:szCs w:val="21"/>
          <w:u w:val="single"/>
        </w:rPr>
        <w:t>postępowaniu</w:t>
      </w:r>
      <w:r w:rsidRPr="00446A39">
        <w:rPr>
          <w:rFonts w:asciiTheme="minorHAnsi" w:hAnsiTheme="minorHAnsi" w:cstheme="minorHAnsi"/>
          <w:bCs/>
          <w:spacing w:val="1"/>
          <w:sz w:val="21"/>
          <w:szCs w:val="21"/>
          <w:u w:val="single"/>
          <w:lang w:val="pl-PL"/>
        </w:rPr>
        <w:t>.</w:t>
      </w:r>
    </w:p>
    <w:p w14:paraId="0E12762E" w14:textId="24E72BA0" w:rsidR="008A7203" w:rsidRDefault="008A7203" w:rsidP="00AE1AD3">
      <w:pPr>
        <w:pStyle w:val="Akapitzlist"/>
        <w:tabs>
          <w:tab w:val="left" w:pos="567"/>
        </w:tabs>
        <w:autoSpaceDE w:val="0"/>
        <w:autoSpaceDN w:val="0"/>
        <w:adjustRightInd w:val="0"/>
        <w:spacing w:line="276" w:lineRule="auto"/>
        <w:ind w:left="567"/>
        <w:contextualSpacing/>
        <w:jc w:val="both"/>
        <w:rPr>
          <w:rFonts w:asciiTheme="minorHAnsi" w:eastAsia="TimesNewRoman" w:hAnsiTheme="minorHAnsi" w:cstheme="minorHAnsi"/>
          <w:sz w:val="21"/>
          <w:szCs w:val="21"/>
          <w:lang w:eastAsia="en-US"/>
        </w:rPr>
      </w:pPr>
    </w:p>
    <w:p w14:paraId="0C7F6374" w14:textId="2B710BC9"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9E561C">
        <w:rPr>
          <w:rFonts w:asciiTheme="minorHAnsi" w:hAnsiTheme="minorHAnsi" w:cstheme="minorHAnsi"/>
          <w:spacing w:val="42"/>
          <w:sz w:val="21"/>
          <w:szCs w:val="21"/>
        </w:rPr>
        <w:t xml:space="preserve"> 20</w:t>
      </w:r>
    </w:p>
    <w:p w14:paraId="0E1717C9"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Klauzula informacyjna dotycząca przetwarzana danych osobowych</w:t>
      </w:r>
    </w:p>
    <w:p w14:paraId="26F827CD" w14:textId="77777777" w:rsidR="005467AA" w:rsidRPr="00B71BC8" w:rsidRDefault="005467AA" w:rsidP="00AE1AD3">
      <w:pPr>
        <w:pStyle w:val="Bezodstpw"/>
        <w:tabs>
          <w:tab w:val="left" w:pos="567"/>
        </w:tabs>
        <w:spacing w:line="276" w:lineRule="auto"/>
        <w:jc w:val="both"/>
        <w:rPr>
          <w:rFonts w:asciiTheme="minorHAnsi" w:hAnsiTheme="minorHAnsi" w:cstheme="minorHAnsi"/>
          <w:sz w:val="21"/>
          <w:szCs w:val="21"/>
          <w:lang w:val="x-none"/>
        </w:rPr>
      </w:pPr>
    </w:p>
    <w:p w14:paraId="4AD6461D" w14:textId="0C3AB624" w:rsidR="00B522E8" w:rsidRPr="00B522E8" w:rsidRDefault="005467AA" w:rsidP="00AA47C4">
      <w:pPr>
        <w:pStyle w:val="Akapitzlist"/>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522E8">
        <w:rPr>
          <w:rFonts w:asciiTheme="minorHAnsi" w:hAnsiTheme="minorHAnsi" w:cstheme="minorHAnsi"/>
          <w:sz w:val="21"/>
          <w:szCs w:val="21"/>
        </w:rPr>
        <w:t xml:space="preserve">Zgodnie z art. 13 ust. 1 i 2 rozporządzenia Parlamentu Europejskiego i Rady (UE) 2016/679 z dnia 27 kwietnia 2016 r. w sprawie ochrony osób fizycznych w związku z przetwarzaniem danych osobowych i w sprawie swobodnego </w:t>
      </w:r>
      <w:r w:rsidR="006B35BB">
        <w:rPr>
          <w:rFonts w:asciiTheme="minorHAnsi" w:hAnsiTheme="minorHAnsi" w:cstheme="minorHAnsi"/>
          <w:sz w:val="21"/>
          <w:szCs w:val="21"/>
        </w:rPr>
        <w:br/>
      </w:r>
      <w:r w:rsidRPr="00B522E8">
        <w:rPr>
          <w:rFonts w:asciiTheme="minorHAnsi" w:hAnsiTheme="minorHAnsi" w:cstheme="minorHAnsi"/>
          <w:sz w:val="21"/>
          <w:szCs w:val="21"/>
        </w:rPr>
        <w:t xml:space="preserve">przepływu takich danych oraz uchylenia dyrektywy 95/46/WE (ogólne rozporządzenie o ochronie danych) (Dz. Urz. UE L 119 z 4.05.2016, str. 1), dalej „RODO”, zamawiający informuje, że: </w:t>
      </w:r>
    </w:p>
    <w:p w14:paraId="759687AB" w14:textId="0B590B76" w:rsidR="005467AA"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522E8">
        <w:rPr>
          <w:rFonts w:asciiTheme="minorHAnsi" w:hAnsiTheme="minorHAnsi" w:cstheme="minorHAnsi"/>
          <w:sz w:val="21"/>
          <w:szCs w:val="21"/>
        </w:rPr>
        <w:t>Administratorem Pani/Pana danych osobowych są Sosnowieckie Wodociągi Spółka Akcyjna;</w:t>
      </w:r>
      <w:r w:rsidR="005A676C" w:rsidRPr="00B522E8">
        <w:rPr>
          <w:rFonts w:asciiTheme="minorHAnsi" w:hAnsiTheme="minorHAnsi" w:cstheme="minorHAnsi"/>
          <w:sz w:val="21"/>
          <w:szCs w:val="21"/>
        </w:rPr>
        <w:t xml:space="preserve"> </w:t>
      </w:r>
      <w:r w:rsidRPr="00B522E8">
        <w:rPr>
          <w:rFonts w:asciiTheme="minorHAnsi" w:hAnsiTheme="minorHAnsi" w:cstheme="minorHAnsi"/>
          <w:sz w:val="21"/>
          <w:szCs w:val="21"/>
        </w:rPr>
        <w:t xml:space="preserve">może Pani/Pan uzyskać informacje o przetwarzaniu Pani/Pana danych osobowych w Sosnowieckich Wodociągach S.A. </w:t>
      </w:r>
      <w:r w:rsidR="00B522E8">
        <w:rPr>
          <w:rFonts w:asciiTheme="minorHAnsi" w:hAnsiTheme="minorHAnsi" w:cstheme="minorHAnsi"/>
          <w:sz w:val="21"/>
          <w:szCs w:val="21"/>
        </w:rPr>
        <w:br/>
      </w:r>
      <w:r w:rsidRPr="00B522E8">
        <w:rPr>
          <w:rFonts w:asciiTheme="minorHAnsi" w:hAnsiTheme="minorHAnsi" w:cstheme="minorHAnsi"/>
          <w:sz w:val="21"/>
          <w:szCs w:val="21"/>
        </w:rPr>
        <w:t>z siedzibą w Sosnowcu, przy ul. Ostrogórskiej 43;</w:t>
      </w:r>
    </w:p>
    <w:p w14:paraId="2ADF9C57" w14:textId="2481DB28" w:rsidR="005467AA"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522E8">
        <w:rPr>
          <w:rFonts w:asciiTheme="minorHAnsi" w:hAnsiTheme="minorHAnsi" w:cstheme="minorHAnsi"/>
          <w:sz w:val="21"/>
          <w:szCs w:val="21"/>
        </w:rPr>
        <w:t xml:space="preserve">Inspektorem ochrony danych wyznaczonym przez Sosnowieckie Wodociągi S.A. jest Pani Aleksandra </w:t>
      </w:r>
      <w:r w:rsidRPr="00B522E8">
        <w:rPr>
          <w:rFonts w:asciiTheme="minorHAnsi" w:hAnsiTheme="minorHAnsi" w:cstheme="minorHAnsi"/>
          <w:sz w:val="21"/>
          <w:szCs w:val="21"/>
        </w:rPr>
        <w:br/>
        <w:t xml:space="preserve">CZECHOWSKA-PLUTECKA; adres e-mail: </w:t>
      </w:r>
      <w:hyperlink r:id="rId17" w:history="1">
        <w:r w:rsidRPr="00B522E8">
          <w:rPr>
            <w:rStyle w:val="Hipercze"/>
            <w:rFonts w:asciiTheme="minorHAnsi" w:hAnsiTheme="minorHAnsi" w:cstheme="minorHAnsi"/>
            <w:sz w:val="21"/>
            <w:szCs w:val="21"/>
          </w:rPr>
          <w:t>abi@sosnowieckiewodociagi.pl</w:t>
        </w:r>
      </w:hyperlink>
      <w:r w:rsidRPr="00B522E8">
        <w:rPr>
          <w:rFonts w:asciiTheme="minorHAnsi" w:hAnsiTheme="minorHAnsi" w:cstheme="minorHAnsi"/>
          <w:sz w:val="21"/>
          <w:szCs w:val="21"/>
        </w:rPr>
        <w:t>; nr telefonu: /32/ 364 43 35;</w:t>
      </w:r>
    </w:p>
    <w:p w14:paraId="5F7D7AC3" w14:textId="4D2CF55C" w:rsidR="005467AA"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522E8">
        <w:rPr>
          <w:rFonts w:asciiTheme="minorHAnsi" w:hAnsiTheme="minorHAnsi" w:cstheme="minorHAnsi"/>
          <w:sz w:val="21"/>
          <w:szCs w:val="21"/>
        </w:rPr>
        <w:t xml:space="preserve">Pani/Pana dane osobowe przetwarzane będą na podstawie art. 6 ust. 1 lit. c RODO w celu związanym </w:t>
      </w:r>
      <w:r w:rsidR="00B522E8">
        <w:rPr>
          <w:rFonts w:asciiTheme="minorHAnsi" w:hAnsiTheme="minorHAnsi" w:cstheme="minorHAnsi"/>
          <w:sz w:val="21"/>
          <w:szCs w:val="21"/>
        </w:rPr>
        <w:br/>
      </w:r>
      <w:r w:rsidRPr="00B522E8">
        <w:rPr>
          <w:rFonts w:asciiTheme="minorHAnsi" w:hAnsiTheme="minorHAnsi" w:cstheme="minorHAnsi"/>
          <w:sz w:val="21"/>
          <w:szCs w:val="21"/>
        </w:rPr>
        <w:t>z postępowaniem o udzielenie zamówienia pod nazwą:</w:t>
      </w:r>
      <w:r w:rsidR="00EC4BE7" w:rsidRPr="00B522E8">
        <w:rPr>
          <w:rFonts w:asciiTheme="minorHAnsi" w:hAnsiTheme="minorHAnsi" w:cstheme="minorHAnsi"/>
          <w:sz w:val="21"/>
          <w:szCs w:val="21"/>
        </w:rPr>
        <w:t xml:space="preserve"> </w:t>
      </w:r>
      <w:r w:rsidR="00F85C55" w:rsidRPr="007B4DF1">
        <w:rPr>
          <w:rFonts w:ascii="Calibri" w:hAnsi="Calibri" w:cs="Calibri"/>
          <w:bCs/>
          <w:sz w:val="21"/>
          <w:szCs w:val="21"/>
        </w:rPr>
        <w:t>„</w:t>
      </w:r>
      <w:r w:rsidR="007B4DF1" w:rsidRPr="007B4DF1">
        <w:rPr>
          <w:rFonts w:asciiTheme="minorHAnsi" w:hAnsiTheme="minorHAnsi" w:cstheme="minorHAnsi"/>
          <w:bCs/>
          <w:iCs/>
          <w:sz w:val="21"/>
          <w:szCs w:val="21"/>
        </w:rPr>
        <w:t xml:space="preserve">DOSTARCZENIE I MONTAŻ SZAFY STEROWNICZEJ </w:t>
      </w:r>
      <w:r w:rsidR="007B4DF1">
        <w:rPr>
          <w:rFonts w:asciiTheme="minorHAnsi" w:hAnsiTheme="minorHAnsi" w:cstheme="minorHAnsi"/>
          <w:bCs/>
          <w:iCs/>
          <w:sz w:val="21"/>
          <w:szCs w:val="21"/>
        </w:rPr>
        <w:br/>
      </w:r>
      <w:r w:rsidR="007B4DF1" w:rsidRPr="007B4DF1">
        <w:rPr>
          <w:rFonts w:asciiTheme="minorHAnsi" w:hAnsiTheme="minorHAnsi" w:cstheme="minorHAnsi"/>
          <w:bCs/>
          <w:iCs/>
          <w:sz w:val="21"/>
          <w:szCs w:val="21"/>
        </w:rPr>
        <w:t>DLA ZAGĘSZCZARKI HUBER ORAZ STACJI ROZTWARZANIA ELEKTROLITU</w:t>
      </w:r>
      <w:r w:rsidR="00593F77" w:rsidRPr="007B4DF1">
        <w:rPr>
          <w:rFonts w:ascii="Calibri" w:hAnsi="Calibri" w:cs="Tahoma"/>
          <w:bCs/>
          <w:iCs/>
          <w:sz w:val="21"/>
          <w:szCs w:val="21"/>
          <w:lang w:val="pl-PL"/>
        </w:rPr>
        <w:t>”</w:t>
      </w:r>
      <w:r w:rsidRPr="008060C4">
        <w:rPr>
          <w:rFonts w:asciiTheme="minorHAnsi" w:hAnsiTheme="minorHAnsi" w:cstheme="minorHAnsi"/>
          <w:sz w:val="21"/>
          <w:szCs w:val="21"/>
        </w:rPr>
        <w:t xml:space="preserve">; odbiorcami Pani/Pana danych osobowych będą osoby lub podmioty, którym udostępniona zostanie dokumentacja postępowania, </w:t>
      </w:r>
      <w:r w:rsidR="007B4DF1">
        <w:rPr>
          <w:rFonts w:asciiTheme="minorHAnsi" w:hAnsiTheme="minorHAnsi" w:cstheme="minorHAnsi"/>
          <w:sz w:val="21"/>
          <w:szCs w:val="21"/>
        </w:rPr>
        <w:br/>
      </w:r>
      <w:r w:rsidRPr="008060C4">
        <w:rPr>
          <w:rFonts w:asciiTheme="minorHAnsi" w:hAnsiTheme="minorHAnsi" w:cstheme="minorHAnsi"/>
          <w:sz w:val="21"/>
          <w:szCs w:val="21"/>
        </w:rPr>
        <w:t>w szczególności w oparciu</w:t>
      </w:r>
      <w:r w:rsidR="00593F77">
        <w:rPr>
          <w:rFonts w:asciiTheme="minorHAnsi" w:hAnsiTheme="minorHAnsi" w:cstheme="minorHAnsi"/>
          <w:sz w:val="21"/>
          <w:szCs w:val="21"/>
          <w:lang w:val="pl-PL"/>
        </w:rPr>
        <w:t xml:space="preserve"> </w:t>
      </w:r>
      <w:r w:rsidRPr="008060C4">
        <w:rPr>
          <w:rFonts w:asciiTheme="minorHAnsi" w:hAnsiTheme="minorHAnsi" w:cstheme="minorHAnsi"/>
          <w:sz w:val="21"/>
          <w:szCs w:val="21"/>
        </w:rPr>
        <w:t xml:space="preserve">o § </w:t>
      </w:r>
      <w:r w:rsidRPr="008060C4">
        <w:rPr>
          <w:rFonts w:asciiTheme="minorHAnsi" w:eastAsia="TimesNewRoman" w:hAnsiTheme="minorHAnsi" w:cstheme="minorHAnsi"/>
          <w:sz w:val="21"/>
          <w:szCs w:val="21"/>
          <w:lang w:eastAsia="en-US"/>
        </w:rPr>
        <w:t>8 ust. 3 regulaminu</w:t>
      </w:r>
      <w:r w:rsidRPr="008060C4">
        <w:rPr>
          <w:rFonts w:asciiTheme="minorHAnsi" w:hAnsiTheme="minorHAnsi" w:cstheme="minorHAnsi"/>
          <w:sz w:val="21"/>
          <w:szCs w:val="21"/>
        </w:rPr>
        <w:t>;</w:t>
      </w:r>
    </w:p>
    <w:p w14:paraId="6BDB7DC7" w14:textId="4CD2AE1A" w:rsidR="005467AA"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lastRenderedPageBreak/>
        <w:t xml:space="preserve">Pani/Pana dane osobowe będą przechowywane przez okres 4 lat od dnia zakończenia postępowania </w:t>
      </w:r>
      <w:r w:rsidR="008060C4">
        <w:rPr>
          <w:rFonts w:asciiTheme="minorHAnsi" w:hAnsiTheme="minorHAnsi" w:cstheme="minorHAnsi"/>
          <w:sz w:val="21"/>
          <w:szCs w:val="21"/>
        </w:rPr>
        <w:br/>
      </w:r>
      <w:r w:rsidRPr="008060C4">
        <w:rPr>
          <w:rFonts w:asciiTheme="minorHAnsi" w:hAnsiTheme="minorHAnsi" w:cstheme="minorHAnsi"/>
          <w:sz w:val="21"/>
          <w:szCs w:val="21"/>
        </w:rPr>
        <w:t>o udzielenie zamówienia, a jeżeli czas trwania umowy przekracza 4 lata, okres przechowywania obejmuje cały czas trwania umowy;</w:t>
      </w:r>
    </w:p>
    <w:p w14:paraId="5E752D8F" w14:textId="0E00B21F" w:rsidR="005467AA"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W odniesieniu do Pani/Pana danych osobowych decyzje nie będą podejmowane w sposób zautomatyzowany, stosowanie do art. 22 RODO;</w:t>
      </w:r>
    </w:p>
    <w:p w14:paraId="5003D1FE" w14:textId="77777777" w:rsidR="00D10A23"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Posiada Pani/Pan:</w:t>
      </w:r>
    </w:p>
    <w:p w14:paraId="1486FE8E" w14:textId="74AB297A" w:rsidR="008060C4" w:rsidRPr="00D10A23" w:rsidRDefault="008060C4" w:rsidP="00AA47C4">
      <w:pPr>
        <w:pStyle w:val="Akapitzlist"/>
        <w:widowControl w:val="0"/>
        <w:numPr>
          <w:ilvl w:val="2"/>
          <w:numId w:val="31"/>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D10A23">
        <w:rPr>
          <w:rFonts w:asciiTheme="minorHAnsi" w:hAnsiTheme="minorHAnsi" w:cstheme="minorHAnsi"/>
          <w:sz w:val="21"/>
          <w:szCs w:val="21"/>
          <w:lang w:val="pl-PL"/>
        </w:rPr>
        <w:t>n</w:t>
      </w:r>
      <w:r w:rsidRPr="00D10A23">
        <w:rPr>
          <w:rFonts w:asciiTheme="minorHAnsi" w:hAnsiTheme="minorHAnsi" w:cstheme="minorHAnsi"/>
          <w:sz w:val="21"/>
          <w:szCs w:val="21"/>
        </w:rPr>
        <w:t xml:space="preserve">a podstawie art. 15 RODO – prawo dostępu do danych osobowych Pani/Pana dotyczących, </w:t>
      </w:r>
      <w:r w:rsidRPr="00D10A23">
        <w:rPr>
          <w:rFonts w:asciiTheme="minorHAnsi" w:hAnsiTheme="minorHAnsi" w:cstheme="minorHAnsi"/>
          <w:sz w:val="21"/>
          <w:szCs w:val="21"/>
        </w:rPr>
        <w:br/>
        <w:t xml:space="preserve">przy czym w przypadku, gdy wykonanie obowiązków, o których mowa w art. 15 ust. 1–3 RODO wymagałoby niewspółmiernie dużego wysiłku, zamawiający może żądać od osoby, której dane dotyczą, </w:t>
      </w:r>
      <w:r w:rsidR="00D90BDC">
        <w:rPr>
          <w:rFonts w:asciiTheme="minorHAnsi" w:hAnsiTheme="minorHAnsi" w:cstheme="minorHAnsi"/>
          <w:sz w:val="21"/>
          <w:szCs w:val="21"/>
        </w:rPr>
        <w:br/>
      </w:r>
      <w:r w:rsidRPr="00D10A23">
        <w:rPr>
          <w:rFonts w:asciiTheme="minorHAnsi" w:hAnsiTheme="minorHAnsi" w:cstheme="minorHAnsi"/>
          <w:sz w:val="21"/>
          <w:szCs w:val="21"/>
        </w:rPr>
        <w:t>wskazania dodatkowych informacji mających na celu sprecyzowanie żądania, w szczególności podania nazwy lub daty postępowania o udzielenie zamówienia publicznego</w:t>
      </w:r>
      <w:r w:rsidRPr="00D10A23">
        <w:rPr>
          <w:rFonts w:asciiTheme="minorHAnsi" w:hAnsiTheme="minorHAnsi" w:cstheme="minorHAnsi"/>
          <w:sz w:val="21"/>
          <w:szCs w:val="21"/>
          <w:lang w:val="pl-PL"/>
        </w:rPr>
        <w:t>,</w:t>
      </w:r>
    </w:p>
    <w:p w14:paraId="19E05BBD" w14:textId="77777777" w:rsidR="008060C4" w:rsidRPr="008060C4" w:rsidRDefault="008060C4" w:rsidP="00AA47C4">
      <w:pPr>
        <w:pStyle w:val="Akapitzlist"/>
        <w:widowControl w:val="0"/>
        <w:numPr>
          <w:ilvl w:val="2"/>
          <w:numId w:val="31"/>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8060C4">
        <w:rPr>
          <w:rFonts w:asciiTheme="minorHAnsi" w:hAnsiTheme="minorHAnsi" w:cstheme="minorHAnsi"/>
          <w:sz w:val="21"/>
          <w:szCs w:val="21"/>
        </w:rPr>
        <w:t>na podstawie art. 16 RODO – prawo do sprostowania Pani/Pana danych osobowych, przy czym korzystanie</w:t>
      </w:r>
      <w:r>
        <w:rPr>
          <w:rFonts w:asciiTheme="minorHAnsi" w:hAnsiTheme="minorHAnsi" w:cstheme="minorHAnsi"/>
          <w:sz w:val="21"/>
          <w:szCs w:val="21"/>
          <w:lang w:val="pl-PL"/>
        </w:rPr>
        <w:t xml:space="preserve"> </w:t>
      </w:r>
      <w:r w:rsidRPr="008060C4">
        <w:rPr>
          <w:rFonts w:asciiTheme="minorHAnsi" w:hAnsiTheme="minorHAnsi" w:cstheme="minorHAnsi"/>
          <w:sz w:val="21"/>
          <w:szCs w:val="21"/>
        </w:rPr>
        <w:t>z prawa do sprostowania nie może skutkować zmianą wyniku postępowania o udzielenie zamówienia publicznego ani zmianą postanowień umowy w zakresie niezgodnym z regulaminem oraz nie może naruszać integralności protokołu oraz jego załączników</w:t>
      </w:r>
      <w:r>
        <w:rPr>
          <w:rFonts w:asciiTheme="minorHAnsi" w:hAnsiTheme="minorHAnsi" w:cstheme="minorHAnsi"/>
          <w:sz w:val="21"/>
          <w:szCs w:val="21"/>
          <w:lang w:val="pl-PL"/>
        </w:rPr>
        <w:t>,</w:t>
      </w:r>
    </w:p>
    <w:p w14:paraId="4F2C2672" w14:textId="77777777" w:rsidR="008060C4" w:rsidRPr="008060C4" w:rsidRDefault="008060C4" w:rsidP="00AA47C4">
      <w:pPr>
        <w:pStyle w:val="Akapitzlist"/>
        <w:widowControl w:val="0"/>
        <w:numPr>
          <w:ilvl w:val="2"/>
          <w:numId w:val="31"/>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8060C4">
        <w:rPr>
          <w:rFonts w:asciiTheme="minorHAnsi" w:hAnsiTheme="minorHAnsi" w:cstheme="minorHAns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r>
        <w:rPr>
          <w:rFonts w:asciiTheme="minorHAnsi" w:hAnsiTheme="minorHAnsi" w:cstheme="minorHAnsi"/>
          <w:sz w:val="21"/>
          <w:szCs w:val="21"/>
          <w:lang w:val="pl-PL"/>
        </w:rPr>
        <w:t>,</w:t>
      </w:r>
    </w:p>
    <w:p w14:paraId="6BCBB383" w14:textId="77777777" w:rsidR="008060C4" w:rsidRDefault="008060C4" w:rsidP="00AA47C4">
      <w:pPr>
        <w:pStyle w:val="Akapitzlist"/>
        <w:widowControl w:val="0"/>
        <w:numPr>
          <w:ilvl w:val="2"/>
          <w:numId w:val="31"/>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8060C4">
        <w:rPr>
          <w:rFonts w:asciiTheme="minorHAnsi" w:hAnsiTheme="minorHAnsi" w:cstheme="minorHAnsi"/>
          <w:sz w:val="21"/>
          <w:szCs w:val="21"/>
        </w:rPr>
        <w:t xml:space="preserve">prawo do wniesienia skargi do Prezesa Urzędu Ochrony Danych Osobowych, jeśli uzna Pani/Pan, </w:t>
      </w:r>
      <w:r w:rsidRPr="008060C4">
        <w:rPr>
          <w:rFonts w:asciiTheme="minorHAnsi" w:hAnsiTheme="minorHAnsi" w:cstheme="minorHAnsi"/>
          <w:sz w:val="21"/>
          <w:szCs w:val="21"/>
        </w:rPr>
        <w:br/>
        <w:t>że przetwarzanie danych osobowych Pani/Pana dotyczących narusza przepisy RODO;</w:t>
      </w:r>
    </w:p>
    <w:p w14:paraId="17BC2C12" w14:textId="77777777" w:rsidR="008060C4"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Nie przysługuje Pani/Panu prawo do:</w:t>
      </w:r>
    </w:p>
    <w:p w14:paraId="4F1B5C48" w14:textId="7346C46F" w:rsidR="005467AA" w:rsidRPr="008060C4" w:rsidRDefault="008060C4" w:rsidP="00AA47C4">
      <w:pPr>
        <w:pStyle w:val="Akapitzlist"/>
        <w:widowControl w:val="0"/>
        <w:numPr>
          <w:ilvl w:val="0"/>
          <w:numId w:val="44"/>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8060C4">
        <w:rPr>
          <w:rFonts w:asciiTheme="minorHAnsi" w:hAnsiTheme="minorHAnsi" w:cstheme="minorHAnsi"/>
          <w:sz w:val="21"/>
          <w:szCs w:val="21"/>
        </w:rPr>
        <w:t>u</w:t>
      </w:r>
      <w:r w:rsidR="005467AA" w:rsidRPr="008060C4">
        <w:rPr>
          <w:rFonts w:asciiTheme="minorHAnsi" w:hAnsiTheme="minorHAnsi" w:cstheme="minorHAnsi"/>
          <w:sz w:val="21"/>
          <w:szCs w:val="21"/>
        </w:rPr>
        <w:t>sunięcia danych osobowych, w związku z art. 17 ust. 3 lit. b, d lub e RODO</w:t>
      </w:r>
      <w:r>
        <w:rPr>
          <w:rFonts w:asciiTheme="minorHAnsi" w:hAnsiTheme="minorHAnsi" w:cstheme="minorHAnsi"/>
          <w:sz w:val="21"/>
          <w:szCs w:val="21"/>
          <w:lang w:val="pl-PL"/>
        </w:rPr>
        <w:t>,</w:t>
      </w:r>
    </w:p>
    <w:p w14:paraId="67B024D3" w14:textId="298CEB09" w:rsidR="005467AA" w:rsidRPr="008060C4" w:rsidRDefault="008060C4" w:rsidP="00AA47C4">
      <w:pPr>
        <w:pStyle w:val="Akapitzlist"/>
        <w:widowControl w:val="0"/>
        <w:numPr>
          <w:ilvl w:val="0"/>
          <w:numId w:val="44"/>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8060C4">
        <w:rPr>
          <w:rFonts w:asciiTheme="minorHAnsi" w:hAnsiTheme="minorHAnsi" w:cstheme="minorHAnsi"/>
          <w:sz w:val="21"/>
          <w:szCs w:val="21"/>
        </w:rPr>
        <w:t>p</w:t>
      </w:r>
      <w:r w:rsidR="005467AA" w:rsidRPr="008060C4">
        <w:rPr>
          <w:rFonts w:asciiTheme="minorHAnsi" w:hAnsiTheme="minorHAnsi" w:cstheme="minorHAnsi"/>
          <w:sz w:val="21"/>
          <w:szCs w:val="21"/>
        </w:rPr>
        <w:t>rzenoszenia danych osobowych, o którym mowa w art. 20 RODO</w:t>
      </w:r>
      <w:r>
        <w:rPr>
          <w:rFonts w:asciiTheme="minorHAnsi" w:hAnsiTheme="minorHAnsi" w:cstheme="minorHAnsi"/>
          <w:sz w:val="21"/>
          <w:szCs w:val="21"/>
          <w:lang w:val="pl-PL"/>
        </w:rPr>
        <w:t>,</w:t>
      </w:r>
    </w:p>
    <w:p w14:paraId="6B81975B" w14:textId="3F2C952F" w:rsidR="005467AA" w:rsidRPr="008060C4" w:rsidRDefault="008060C4" w:rsidP="00AA47C4">
      <w:pPr>
        <w:pStyle w:val="Akapitzlist"/>
        <w:widowControl w:val="0"/>
        <w:numPr>
          <w:ilvl w:val="0"/>
          <w:numId w:val="44"/>
        </w:numPr>
        <w:tabs>
          <w:tab w:val="left" w:pos="851"/>
        </w:tabs>
        <w:autoSpaceDE w:val="0"/>
        <w:autoSpaceDN w:val="0"/>
        <w:adjustRightInd w:val="0"/>
        <w:spacing w:line="276" w:lineRule="auto"/>
        <w:ind w:right="-36"/>
        <w:jc w:val="both"/>
        <w:rPr>
          <w:rFonts w:asciiTheme="minorHAnsi" w:hAnsiTheme="minorHAnsi" w:cstheme="minorHAnsi"/>
          <w:sz w:val="21"/>
          <w:szCs w:val="21"/>
        </w:rPr>
      </w:pPr>
      <w:r>
        <w:rPr>
          <w:rFonts w:asciiTheme="minorHAnsi" w:hAnsiTheme="minorHAnsi" w:cstheme="minorHAnsi"/>
          <w:sz w:val="21"/>
          <w:szCs w:val="21"/>
          <w:lang w:val="pl-PL"/>
        </w:rPr>
        <w:t>s</w:t>
      </w:r>
      <w:proofErr w:type="spellStart"/>
      <w:r w:rsidR="005467AA" w:rsidRPr="008060C4">
        <w:rPr>
          <w:rFonts w:asciiTheme="minorHAnsi" w:hAnsiTheme="minorHAnsi" w:cstheme="minorHAnsi"/>
          <w:sz w:val="21"/>
          <w:szCs w:val="21"/>
        </w:rPr>
        <w:t>przeciwu</w:t>
      </w:r>
      <w:proofErr w:type="spellEnd"/>
      <w:r w:rsidR="005467AA" w:rsidRPr="008060C4">
        <w:rPr>
          <w:rFonts w:asciiTheme="minorHAnsi" w:hAnsiTheme="minorHAnsi" w:cstheme="minorHAnsi"/>
          <w:sz w:val="21"/>
          <w:szCs w:val="21"/>
        </w:rPr>
        <w:t xml:space="preserve"> wobec przetwarzania danych osobowych, na podstawie art. 21 RODO, gdyż podstawą prawną przetwarzania Pani/Pana danych osobowych jest art. 6 ust. 1 lit. c RODO.</w:t>
      </w:r>
    </w:p>
    <w:p w14:paraId="65985CB1" w14:textId="55F6717C" w:rsidR="005467AA" w:rsidRDefault="005467AA" w:rsidP="00AA47C4">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71BC8">
        <w:rPr>
          <w:rFonts w:asciiTheme="minorHAnsi" w:hAnsiTheme="minorHAnsi" w:cstheme="minorHAnsi"/>
          <w:sz w:val="21"/>
          <w:szCs w:val="21"/>
        </w:rPr>
        <w:t xml:space="preserve">Jednocześnie zamawiający przypomina o ciążącym na wykonawcy obowiązku informacyjnym wynikającym </w:t>
      </w:r>
      <w:r w:rsidR="008A7203">
        <w:rPr>
          <w:rFonts w:asciiTheme="minorHAnsi" w:hAnsiTheme="minorHAnsi" w:cstheme="minorHAnsi"/>
          <w:sz w:val="21"/>
          <w:szCs w:val="21"/>
        </w:rPr>
        <w:br/>
      </w:r>
      <w:r w:rsidRPr="00B71BC8">
        <w:rPr>
          <w:rFonts w:asciiTheme="minorHAnsi" w:hAnsiTheme="minorHAnsi" w:cstheme="minorHAnsi"/>
          <w:sz w:val="21"/>
          <w:szCs w:val="21"/>
        </w:rPr>
        <w:t>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71BC8">
        <w:rPr>
          <w:rFonts w:asciiTheme="minorHAnsi" w:hAnsiTheme="minorHAnsi" w:cstheme="minorHAnsi"/>
          <w:sz w:val="21"/>
          <w:szCs w:val="21"/>
        </w:rPr>
        <w:t>wyłączeń</w:t>
      </w:r>
      <w:proofErr w:type="spellEnd"/>
      <w:r w:rsidRPr="00B71BC8">
        <w:rPr>
          <w:rFonts w:asciiTheme="minorHAnsi" w:hAnsiTheme="minorHAnsi" w:cstheme="minorHAnsi"/>
          <w:sz w:val="21"/>
          <w:szCs w:val="21"/>
        </w:rPr>
        <w:t>, o których mowa w art. 14 ust. 5 RODO.</w:t>
      </w:r>
    </w:p>
    <w:p w14:paraId="2128DC07" w14:textId="543A6EB8" w:rsidR="005467AA" w:rsidRDefault="005467AA" w:rsidP="00AA47C4">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hAnsiTheme="minorHAnsi" w:cstheme="minorHAns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378DB755" w14:textId="74965F5B" w:rsidR="005467AA" w:rsidRDefault="005467AA" w:rsidP="00AA47C4">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hAnsiTheme="minorHAnsi" w:cstheme="minorHAnsi"/>
          <w:sz w:val="21"/>
          <w:szCs w:val="21"/>
        </w:rPr>
        <w:t xml:space="preserve">W postępowaniu o udzielenie zamówienia zgłoszenie żądania ograniczenia przetwarzania, o którym mowa </w:t>
      </w:r>
      <w:r w:rsidR="0022424F">
        <w:rPr>
          <w:rFonts w:asciiTheme="minorHAnsi" w:hAnsiTheme="minorHAnsi" w:cstheme="minorHAnsi"/>
          <w:sz w:val="21"/>
          <w:szCs w:val="21"/>
        </w:rPr>
        <w:br/>
      </w:r>
      <w:r w:rsidRPr="002B6FFD">
        <w:rPr>
          <w:rFonts w:asciiTheme="minorHAnsi" w:hAnsiTheme="minorHAnsi" w:cstheme="minorHAnsi"/>
          <w:sz w:val="21"/>
          <w:szCs w:val="21"/>
        </w:rPr>
        <w:t>w art. 18 ust. 1 RODO, nie ogranicza przetwarzania danych osobowych do czasu zakończenia tego postępowania.</w:t>
      </w:r>
    </w:p>
    <w:p w14:paraId="49A43817" w14:textId="77777777" w:rsidR="00DA4E45" w:rsidRDefault="00DA4E45" w:rsidP="00222DCF">
      <w:pPr>
        <w:pStyle w:val="Bezodstpw"/>
        <w:tabs>
          <w:tab w:val="left" w:pos="851"/>
        </w:tabs>
        <w:spacing w:line="276" w:lineRule="auto"/>
        <w:jc w:val="both"/>
        <w:rPr>
          <w:rFonts w:asciiTheme="minorHAnsi" w:hAnsiTheme="minorHAnsi" w:cstheme="minorHAnsi"/>
          <w:b/>
          <w:sz w:val="21"/>
          <w:szCs w:val="21"/>
        </w:rPr>
      </w:pPr>
    </w:p>
    <w:p w14:paraId="64813CCF" w14:textId="77777777" w:rsidR="00222DCF" w:rsidRPr="000E1F03" w:rsidRDefault="00222DCF" w:rsidP="00222DCF">
      <w:pPr>
        <w:pStyle w:val="Legenda"/>
        <w:shd w:val="clear" w:color="auto" w:fill="D9D9D9"/>
        <w:spacing w:line="276" w:lineRule="auto"/>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21</w:t>
      </w:r>
    </w:p>
    <w:p w14:paraId="4D06AAD0" w14:textId="77777777" w:rsidR="00222DCF" w:rsidRPr="000E1F03" w:rsidRDefault="00222DCF" w:rsidP="00222DCF">
      <w:pPr>
        <w:pStyle w:val="Legenda"/>
        <w:shd w:val="clear" w:color="auto" w:fill="D9D9D9"/>
        <w:spacing w:line="276" w:lineRule="auto"/>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Stosowanie przepisów ustawy</w:t>
      </w:r>
      <w:bookmarkStart w:id="13" w:name="_Hlk101766799"/>
      <w:r w:rsidRPr="000E1F03">
        <w:rPr>
          <w:rFonts w:asciiTheme="minorHAnsi" w:hAnsiTheme="minorHAnsi" w:cstheme="minorHAns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13"/>
      <w:r w:rsidRPr="000E1F03">
        <w:rPr>
          <w:rFonts w:asciiTheme="minorHAnsi" w:hAnsiTheme="minorHAnsi" w:cstheme="minorHAnsi"/>
          <w:spacing w:val="42"/>
          <w:sz w:val="21"/>
          <w:szCs w:val="21"/>
        </w:rPr>
        <w:t xml:space="preserve"> (podstawa: art. 7 ust. 9 tejże ustawy)</w:t>
      </w:r>
    </w:p>
    <w:p w14:paraId="13D3D0B2" w14:textId="77777777" w:rsidR="00222DCF" w:rsidRPr="000E1F03" w:rsidRDefault="00222DCF" w:rsidP="00222DCF">
      <w:pPr>
        <w:pStyle w:val="Bezodstpw"/>
        <w:tabs>
          <w:tab w:val="left" w:pos="851"/>
        </w:tabs>
        <w:spacing w:line="276" w:lineRule="auto"/>
        <w:jc w:val="both"/>
        <w:rPr>
          <w:rFonts w:asciiTheme="minorHAnsi" w:hAnsiTheme="minorHAnsi" w:cstheme="minorHAnsi"/>
          <w:b/>
          <w:sz w:val="21"/>
          <w:szCs w:val="21"/>
        </w:rPr>
      </w:pPr>
    </w:p>
    <w:p w14:paraId="3FF9FC0E" w14:textId="77777777" w:rsidR="00222DCF" w:rsidRPr="000E1F03" w:rsidRDefault="00222DCF" w:rsidP="00AA47C4">
      <w:pPr>
        <w:pStyle w:val="Bezodstpw"/>
        <w:numPr>
          <w:ilvl w:val="2"/>
          <w:numId w:val="45"/>
        </w:numPr>
        <w:tabs>
          <w:tab w:val="clear" w:pos="530"/>
          <w:tab w:val="left" w:pos="426"/>
        </w:tabs>
        <w:spacing w:line="276" w:lineRule="auto"/>
        <w:ind w:left="426" w:hanging="426"/>
        <w:jc w:val="both"/>
        <w:rPr>
          <w:rFonts w:asciiTheme="minorHAnsi" w:hAnsiTheme="minorHAnsi" w:cstheme="minorHAnsi"/>
          <w:b/>
          <w:sz w:val="21"/>
          <w:szCs w:val="21"/>
        </w:rPr>
      </w:pPr>
      <w:bookmarkStart w:id="14" w:name="_Hlk101766692"/>
      <w:r w:rsidRPr="000E1F03">
        <w:rPr>
          <w:rFonts w:asciiTheme="minorHAnsi" w:hAnsiTheme="minorHAnsi" w:cstheme="minorHAnsi"/>
          <w:sz w:val="21"/>
          <w:szCs w:val="21"/>
        </w:rPr>
        <w:t>Na podstawie art. 7 ust 1 specustawy sankcyjnej, z postępowania o udzielenie zamówienia publicznego wyklucza się wykonawcę:</w:t>
      </w:r>
    </w:p>
    <w:p w14:paraId="7447722F" w14:textId="77777777" w:rsidR="00222DCF" w:rsidRDefault="00222DCF" w:rsidP="00AA47C4">
      <w:pPr>
        <w:pStyle w:val="Bezodstpw"/>
        <w:numPr>
          <w:ilvl w:val="3"/>
          <w:numId w:val="45"/>
        </w:numPr>
        <w:tabs>
          <w:tab w:val="clear" w:pos="2956"/>
          <w:tab w:val="left" w:pos="851"/>
        </w:tabs>
        <w:spacing w:line="276" w:lineRule="auto"/>
        <w:ind w:left="850" w:hanging="425"/>
        <w:jc w:val="both"/>
        <w:rPr>
          <w:rFonts w:asciiTheme="minorHAnsi" w:hAnsiTheme="minorHAnsi" w:cstheme="minorHAnsi"/>
          <w:sz w:val="21"/>
          <w:szCs w:val="21"/>
        </w:rPr>
      </w:pPr>
      <w:r w:rsidRPr="000E1F03">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0E1F03">
        <w:rPr>
          <w:rFonts w:asciiTheme="minorHAnsi" w:hAnsiTheme="minorHAnsi" w:cstheme="minorHAnsi"/>
          <w:i/>
          <w:iCs/>
          <w:sz w:val="21"/>
          <w:szCs w:val="21"/>
        </w:rPr>
        <w:t>„rozporządzeniu 765/2006”</w:t>
      </w:r>
      <w:r w:rsidRPr="000E1F03">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w:t>
      </w:r>
      <w:r w:rsidRPr="000E1F03">
        <w:rPr>
          <w:rFonts w:asciiTheme="minorHAnsi" w:hAnsiTheme="minorHAnsi" w:cstheme="minorHAnsi"/>
          <w:sz w:val="21"/>
          <w:szCs w:val="21"/>
        </w:rPr>
        <w:lastRenderedPageBreak/>
        <w:t xml:space="preserve">Urz. UE L 78 z 17.03.2014, str. 6, ze zmianami) ), dalej </w:t>
      </w:r>
      <w:r w:rsidRPr="000E1F03">
        <w:rPr>
          <w:rFonts w:asciiTheme="minorHAnsi" w:hAnsiTheme="minorHAnsi" w:cstheme="minorHAnsi"/>
          <w:i/>
          <w:iCs/>
          <w:sz w:val="21"/>
          <w:szCs w:val="21"/>
        </w:rPr>
        <w:t>„rozporządzeniu 269/2014”</w:t>
      </w:r>
      <w:r w:rsidRPr="000E1F03">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73F471C1" w14:textId="77777777" w:rsidR="00222DCF" w:rsidRPr="000E1F03" w:rsidRDefault="00222DCF" w:rsidP="00AA47C4">
      <w:pPr>
        <w:pStyle w:val="Bezodstpw"/>
        <w:numPr>
          <w:ilvl w:val="3"/>
          <w:numId w:val="45"/>
        </w:numPr>
        <w:tabs>
          <w:tab w:val="clear" w:pos="2956"/>
          <w:tab w:val="left" w:pos="851"/>
        </w:tabs>
        <w:spacing w:line="276" w:lineRule="auto"/>
        <w:ind w:left="851" w:hanging="425"/>
        <w:jc w:val="both"/>
        <w:rPr>
          <w:rFonts w:asciiTheme="minorHAnsi" w:hAnsiTheme="minorHAnsi" w:cstheme="minorHAnsi"/>
          <w:sz w:val="21"/>
          <w:szCs w:val="21"/>
        </w:rPr>
      </w:pPr>
      <w:r w:rsidRPr="000E1F03">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03BCDC8C" w14:textId="77777777" w:rsidR="00222DCF" w:rsidRPr="000E1F03" w:rsidRDefault="00222DCF" w:rsidP="00AA47C4">
      <w:pPr>
        <w:pStyle w:val="Bezodstpw"/>
        <w:numPr>
          <w:ilvl w:val="3"/>
          <w:numId w:val="45"/>
        </w:numPr>
        <w:tabs>
          <w:tab w:val="clear" w:pos="2956"/>
          <w:tab w:val="left" w:pos="851"/>
        </w:tabs>
        <w:spacing w:line="276" w:lineRule="auto"/>
        <w:ind w:left="851" w:hanging="425"/>
        <w:jc w:val="both"/>
        <w:rPr>
          <w:rFonts w:asciiTheme="minorHAnsi" w:hAnsiTheme="minorHAnsi" w:cstheme="minorHAnsi"/>
          <w:sz w:val="21"/>
          <w:szCs w:val="21"/>
        </w:rPr>
      </w:pPr>
      <w:r w:rsidRPr="000E1F03">
        <w:rPr>
          <w:rFonts w:asciiTheme="minorHAnsi" w:hAnsiTheme="minorHAnsi" w:cstheme="minorHAns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14"/>
    <w:p w14:paraId="7F659BD5" w14:textId="77777777" w:rsidR="00222DCF" w:rsidRPr="000E1F03" w:rsidRDefault="00222DCF" w:rsidP="00AA47C4">
      <w:pPr>
        <w:pStyle w:val="Bezodstpw"/>
        <w:numPr>
          <w:ilvl w:val="2"/>
          <w:numId w:val="45"/>
        </w:numPr>
        <w:tabs>
          <w:tab w:val="clear" w:pos="530"/>
          <w:tab w:val="left" w:pos="426"/>
        </w:tabs>
        <w:spacing w:line="276"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Wykluczenie następuje na okres trwania okoliczności określonych w pkt 1.</w:t>
      </w:r>
    </w:p>
    <w:p w14:paraId="78182453" w14:textId="77777777" w:rsidR="00222DCF" w:rsidRPr="000E1F03" w:rsidRDefault="00222DCF" w:rsidP="00AA47C4">
      <w:pPr>
        <w:pStyle w:val="Bezodstpw"/>
        <w:numPr>
          <w:ilvl w:val="2"/>
          <w:numId w:val="45"/>
        </w:numPr>
        <w:tabs>
          <w:tab w:val="clear" w:pos="530"/>
          <w:tab w:val="left" w:pos="426"/>
        </w:tabs>
        <w:spacing w:line="276"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0E1F03">
        <w:rPr>
          <w:rFonts w:asciiTheme="minorHAnsi" w:hAnsiTheme="minorHAnsi" w:cstheme="minorHAnsi"/>
          <w:sz w:val="21"/>
          <w:szCs w:val="21"/>
        </w:rPr>
        <w:br/>
        <w:t>z takim wykonawcą negocjacji, odpowiednio do etapu prowadzonego postępowania o udzielenie zamówienia publicznego.</w:t>
      </w:r>
    </w:p>
    <w:p w14:paraId="44317A2B" w14:textId="77777777" w:rsidR="00222DCF" w:rsidRPr="002B6FFD" w:rsidRDefault="00222DCF" w:rsidP="00AE1AD3">
      <w:pPr>
        <w:widowControl w:val="0"/>
        <w:tabs>
          <w:tab w:val="left" w:pos="567"/>
        </w:tabs>
        <w:autoSpaceDE w:val="0"/>
        <w:autoSpaceDN w:val="0"/>
        <w:adjustRightInd w:val="0"/>
        <w:spacing w:line="276" w:lineRule="auto"/>
        <w:ind w:left="567" w:right="-36"/>
        <w:jc w:val="both"/>
        <w:rPr>
          <w:rFonts w:asciiTheme="minorHAnsi" w:hAnsiTheme="minorHAnsi" w:cstheme="minorHAnsi"/>
          <w:sz w:val="21"/>
          <w:szCs w:val="21"/>
        </w:rPr>
      </w:pPr>
    </w:p>
    <w:p w14:paraId="0853C34B" w14:textId="716694BE"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9E561C">
        <w:rPr>
          <w:rFonts w:asciiTheme="minorHAnsi" w:hAnsiTheme="minorHAnsi" w:cstheme="minorHAnsi"/>
          <w:spacing w:val="42"/>
          <w:sz w:val="21"/>
          <w:szCs w:val="21"/>
        </w:rPr>
        <w:t xml:space="preserve"> 2</w:t>
      </w:r>
      <w:r w:rsidR="00222DCF">
        <w:rPr>
          <w:rFonts w:asciiTheme="minorHAnsi" w:hAnsiTheme="minorHAnsi" w:cstheme="minorHAnsi"/>
          <w:spacing w:val="42"/>
          <w:sz w:val="21"/>
          <w:szCs w:val="21"/>
        </w:rPr>
        <w:t>2</w:t>
      </w:r>
    </w:p>
    <w:p w14:paraId="1077CE52"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Pozostałe informacje</w:t>
      </w:r>
    </w:p>
    <w:p w14:paraId="5F32CA7F" w14:textId="77777777" w:rsidR="005467AA" w:rsidRPr="00B71BC8" w:rsidRDefault="005467AA" w:rsidP="00AE1AD3">
      <w:pPr>
        <w:widowControl w:val="0"/>
        <w:tabs>
          <w:tab w:val="left" w:pos="426"/>
        </w:tabs>
        <w:autoSpaceDE w:val="0"/>
        <w:autoSpaceDN w:val="0"/>
        <w:adjustRightInd w:val="0"/>
        <w:spacing w:line="276" w:lineRule="auto"/>
        <w:ind w:right="-36"/>
        <w:jc w:val="both"/>
        <w:rPr>
          <w:rFonts w:asciiTheme="minorHAnsi" w:hAnsiTheme="minorHAnsi" w:cstheme="minorHAnsi"/>
          <w:sz w:val="21"/>
          <w:szCs w:val="21"/>
        </w:rPr>
      </w:pPr>
    </w:p>
    <w:p w14:paraId="3A8F5882" w14:textId="2824E10B" w:rsidR="005467AA" w:rsidRPr="00787BD1" w:rsidRDefault="005467AA"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71BC8">
        <w:rPr>
          <w:rFonts w:asciiTheme="minorHAnsi" w:hAnsiTheme="minorHAnsi" w:cstheme="minorHAnsi"/>
          <w:sz w:val="21"/>
          <w:szCs w:val="21"/>
        </w:rPr>
        <w:t>Do czynno</w:t>
      </w:r>
      <w:r w:rsidRPr="00B71BC8">
        <w:rPr>
          <w:rFonts w:asciiTheme="minorHAnsi" w:eastAsia="TimesNewRoman" w:hAnsiTheme="minorHAnsi" w:cstheme="minorHAnsi"/>
          <w:sz w:val="21"/>
          <w:szCs w:val="21"/>
        </w:rPr>
        <w:t>ś</w:t>
      </w:r>
      <w:r w:rsidRPr="00B71BC8">
        <w:rPr>
          <w:rFonts w:asciiTheme="minorHAnsi" w:hAnsiTheme="minorHAnsi" w:cstheme="minorHAnsi"/>
          <w:sz w:val="21"/>
          <w:szCs w:val="21"/>
        </w:rPr>
        <w:t>ci podejmowanych przez zamawiaj</w:t>
      </w:r>
      <w:r w:rsidRPr="00B71BC8">
        <w:rPr>
          <w:rFonts w:asciiTheme="minorHAnsi" w:eastAsia="TimesNewRoman" w:hAnsiTheme="minorHAnsi" w:cstheme="minorHAnsi"/>
          <w:sz w:val="21"/>
          <w:szCs w:val="21"/>
        </w:rPr>
        <w:t>ą</w:t>
      </w:r>
      <w:r w:rsidRPr="00B71BC8">
        <w:rPr>
          <w:rFonts w:asciiTheme="minorHAnsi" w:hAnsiTheme="minorHAnsi" w:cstheme="minorHAnsi"/>
          <w:sz w:val="21"/>
          <w:szCs w:val="21"/>
        </w:rPr>
        <w:t>cego i wykonawców w post</w:t>
      </w:r>
      <w:r w:rsidRPr="00B71BC8">
        <w:rPr>
          <w:rFonts w:asciiTheme="minorHAnsi" w:eastAsia="TimesNewRoman" w:hAnsiTheme="minorHAnsi" w:cstheme="minorHAnsi"/>
          <w:sz w:val="21"/>
          <w:szCs w:val="21"/>
        </w:rPr>
        <w:t>ę</w:t>
      </w:r>
      <w:r w:rsidRPr="00B71BC8">
        <w:rPr>
          <w:rFonts w:asciiTheme="minorHAnsi" w:hAnsiTheme="minorHAnsi" w:cstheme="minorHAnsi"/>
          <w:sz w:val="21"/>
          <w:szCs w:val="21"/>
        </w:rPr>
        <w:t>powaniu o</w:t>
      </w:r>
      <w:r w:rsidRPr="00B71BC8">
        <w:rPr>
          <w:rFonts w:asciiTheme="minorHAnsi" w:hAnsiTheme="minorHAnsi" w:cstheme="minorHAnsi"/>
          <w:b/>
          <w:bCs/>
          <w:sz w:val="21"/>
          <w:szCs w:val="21"/>
        </w:rPr>
        <w:t xml:space="preserve"> </w:t>
      </w:r>
      <w:r w:rsidRPr="00B71BC8">
        <w:rPr>
          <w:rFonts w:asciiTheme="minorHAnsi" w:hAnsiTheme="minorHAnsi" w:cstheme="minorHAnsi"/>
          <w:sz w:val="21"/>
          <w:szCs w:val="21"/>
        </w:rPr>
        <w:t xml:space="preserve">udzielenie zamówienia, </w:t>
      </w:r>
      <w:r w:rsidR="00665D44">
        <w:rPr>
          <w:rFonts w:asciiTheme="minorHAnsi" w:hAnsiTheme="minorHAnsi" w:cstheme="minorHAnsi"/>
          <w:sz w:val="21"/>
          <w:szCs w:val="21"/>
        </w:rPr>
        <w:br/>
      </w:r>
      <w:r w:rsidRPr="00B71BC8">
        <w:rPr>
          <w:rFonts w:asciiTheme="minorHAnsi" w:eastAsia="TimesNewRoman" w:hAnsiTheme="minorHAnsi" w:cstheme="minorHAnsi"/>
          <w:sz w:val="21"/>
          <w:szCs w:val="21"/>
        </w:rPr>
        <w:t xml:space="preserve">oraz do umów w sprawach zamówień </w:t>
      </w:r>
      <w:r w:rsidRPr="00B71BC8">
        <w:rPr>
          <w:rFonts w:asciiTheme="minorHAnsi" w:hAnsiTheme="minorHAnsi" w:cstheme="minorHAnsi"/>
          <w:sz w:val="21"/>
          <w:szCs w:val="21"/>
        </w:rPr>
        <w:t>stosuje si</w:t>
      </w:r>
      <w:r w:rsidRPr="00B71BC8">
        <w:rPr>
          <w:rFonts w:asciiTheme="minorHAnsi" w:eastAsia="TimesNewRoman" w:hAnsiTheme="minorHAnsi" w:cstheme="minorHAnsi"/>
          <w:sz w:val="21"/>
          <w:szCs w:val="21"/>
        </w:rPr>
        <w:t xml:space="preserve">ę </w:t>
      </w:r>
      <w:r w:rsidRPr="00B71BC8">
        <w:rPr>
          <w:rFonts w:asciiTheme="minorHAnsi" w:hAnsiTheme="minorHAnsi" w:cstheme="minorHAnsi"/>
          <w:sz w:val="21"/>
          <w:szCs w:val="21"/>
        </w:rPr>
        <w:t>przepisy ustawy z dnia 23 kwietnia 1964 r. – Kodeks</w:t>
      </w:r>
      <w:r w:rsidRPr="00B71BC8">
        <w:rPr>
          <w:rFonts w:asciiTheme="minorHAnsi" w:hAnsiTheme="minorHAnsi" w:cstheme="minorHAnsi"/>
          <w:b/>
          <w:bCs/>
          <w:sz w:val="21"/>
          <w:szCs w:val="21"/>
        </w:rPr>
        <w:t xml:space="preserve"> </w:t>
      </w:r>
      <w:r w:rsidRPr="00B71BC8">
        <w:rPr>
          <w:rFonts w:asciiTheme="minorHAnsi" w:hAnsiTheme="minorHAnsi" w:cstheme="minorHAnsi"/>
          <w:sz w:val="21"/>
          <w:szCs w:val="21"/>
        </w:rPr>
        <w:t>cywilny</w:t>
      </w:r>
      <w:r w:rsidRPr="00B71BC8">
        <w:rPr>
          <w:rFonts w:asciiTheme="minorHAnsi" w:eastAsia="TimesNewRoman" w:hAnsiTheme="minorHAnsi" w:cstheme="minorHAnsi"/>
          <w:sz w:val="21"/>
          <w:szCs w:val="21"/>
        </w:rPr>
        <w:t xml:space="preserve">, </w:t>
      </w:r>
      <w:r w:rsidR="00665D44">
        <w:rPr>
          <w:rFonts w:asciiTheme="minorHAnsi" w:eastAsia="TimesNewRoman" w:hAnsiTheme="minorHAnsi" w:cstheme="minorHAnsi"/>
          <w:sz w:val="21"/>
          <w:szCs w:val="21"/>
        </w:rPr>
        <w:br/>
      </w:r>
      <w:r w:rsidRPr="00B71BC8">
        <w:rPr>
          <w:rFonts w:asciiTheme="minorHAnsi" w:eastAsia="TimesNewRoman" w:hAnsiTheme="minorHAnsi" w:cstheme="minorHAnsi"/>
          <w:sz w:val="21"/>
          <w:szCs w:val="21"/>
        </w:rPr>
        <w:t>o ile postanowienia regulaminu nie stanowią inaczej.</w:t>
      </w:r>
    </w:p>
    <w:p w14:paraId="28433C0F" w14:textId="0F5D3BD3" w:rsidR="005467AA" w:rsidRPr="002B6FFD" w:rsidRDefault="005467AA"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Termin oznaczony w godzinach rozpoczyna się z początkiem pierwszej godziny i kończy się z upływem ostatniej godziny.</w:t>
      </w:r>
    </w:p>
    <w:p w14:paraId="23B751AD" w14:textId="581280A7" w:rsidR="002B6FFD" w:rsidRPr="002B6FFD" w:rsidRDefault="005467AA"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2ED0B70B" w14:textId="58AC4CB2" w:rsidR="005467AA" w:rsidRPr="002B6FFD" w:rsidRDefault="005467AA"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Termin obejmujący dwa lub więcej dni zawiera co najmniej dwa dni robocze.</w:t>
      </w:r>
    </w:p>
    <w:p w14:paraId="180AE6E8" w14:textId="4E88A573" w:rsidR="005467AA" w:rsidRPr="00CE699E" w:rsidRDefault="005467AA"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Dniem roboczym nie jest ani dzień uznany ustawowo za wolny od pracy, ani sobota.</w:t>
      </w:r>
    </w:p>
    <w:p w14:paraId="754917D0" w14:textId="3FE5E64C" w:rsidR="005467AA" w:rsidRPr="002B6FFD" w:rsidRDefault="005467AA"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hAnsiTheme="minorHAnsi" w:cstheme="minorHAnsi"/>
          <w:b/>
          <w:bCs/>
          <w:sz w:val="21"/>
          <w:szCs w:val="21"/>
        </w:rPr>
        <w:t xml:space="preserve">Nie ujawnia się informacji stanowiących tajemnicę przedsiębiorstwa w rozumieniu przepisów ustawy z dnia </w:t>
      </w:r>
      <w:r w:rsidR="00004D6D" w:rsidRPr="002B6FFD">
        <w:rPr>
          <w:rFonts w:asciiTheme="minorHAnsi" w:hAnsiTheme="minorHAnsi" w:cstheme="minorHAnsi"/>
          <w:b/>
          <w:bCs/>
          <w:sz w:val="21"/>
          <w:szCs w:val="21"/>
        </w:rPr>
        <w:br/>
      </w:r>
      <w:r w:rsidRPr="002B6FFD">
        <w:rPr>
          <w:rFonts w:asciiTheme="minorHAnsi" w:hAnsiTheme="minorHAnsi" w:cstheme="minorHAnsi"/>
          <w:b/>
          <w:bCs/>
          <w:sz w:val="21"/>
          <w:szCs w:val="21"/>
        </w:rPr>
        <w:t>16 kwietnia 1993 r. o zwalczaniu nieuczciwej konkurencji,</w:t>
      </w:r>
      <w:r w:rsidRPr="002B6FFD">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E14186">
        <w:rPr>
          <w:rFonts w:asciiTheme="minorHAnsi" w:hAnsiTheme="minorHAnsi" w:cstheme="minorHAnsi"/>
          <w:sz w:val="21"/>
          <w:szCs w:val="21"/>
        </w:rPr>
        <w:t>;</w:t>
      </w:r>
      <w:r w:rsidRPr="002B6FFD">
        <w:rPr>
          <w:rFonts w:asciiTheme="minorHAnsi" w:hAnsiTheme="minorHAnsi" w:cstheme="minorHAnsi"/>
          <w:b/>
          <w:bCs/>
          <w:sz w:val="21"/>
          <w:szCs w:val="21"/>
        </w:rPr>
        <w:t xml:space="preserve"> </w:t>
      </w:r>
      <w:r w:rsidR="00E14186">
        <w:rPr>
          <w:rFonts w:asciiTheme="minorHAnsi" w:hAnsiTheme="minorHAnsi" w:cstheme="minorHAnsi"/>
          <w:b/>
          <w:bCs/>
          <w:sz w:val="21"/>
          <w:szCs w:val="21"/>
        </w:rPr>
        <w:br/>
      </w:r>
      <w:r w:rsidRPr="002B6FFD">
        <w:rPr>
          <w:rFonts w:asciiTheme="minorHAnsi" w:hAnsiTheme="minorHAnsi" w:cstheme="minorHAnsi"/>
          <w:sz w:val="21"/>
          <w:szCs w:val="21"/>
        </w:rPr>
        <w:t>w przypadku niewykazania przez wykonawcę,</w:t>
      </w:r>
      <w:r w:rsidRPr="002B6FFD">
        <w:rPr>
          <w:rFonts w:asciiTheme="minorHAnsi" w:hAnsiTheme="minorHAnsi" w:cstheme="minorHAnsi"/>
          <w:b/>
          <w:bCs/>
          <w:sz w:val="21"/>
          <w:szCs w:val="21"/>
        </w:rPr>
        <w:t xml:space="preserve"> </w:t>
      </w:r>
      <w:r w:rsidRPr="002B6FFD">
        <w:rPr>
          <w:rFonts w:asciiTheme="minorHAnsi" w:hAnsiTheme="minorHAnsi" w:cstheme="minorHAnsi"/>
          <w:sz w:val="21"/>
          <w:szCs w:val="21"/>
        </w:rPr>
        <w:t>iż zastrzeżone przez niego informacje stanowią tajemnicę przedsiębiorstwa w rozumieniu</w:t>
      </w:r>
      <w:r w:rsidRPr="002B6FFD">
        <w:rPr>
          <w:rFonts w:asciiTheme="minorHAnsi" w:hAnsiTheme="minorHAnsi" w:cstheme="minorHAnsi"/>
          <w:b/>
          <w:bCs/>
          <w:sz w:val="21"/>
          <w:szCs w:val="21"/>
        </w:rPr>
        <w:t xml:space="preserve"> </w:t>
      </w:r>
      <w:r w:rsidRPr="002B6FFD">
        <w:rPr>
          <w:rFonts w:asciiTheme="minorHAnsi" w:hAnsiTheme="minorHAnsi" w:cstheme="minorHAnsi"/>
          <w:sz w:val="21"/>
          <w:szCs w:val="21"/>
        </w:rPr>
        <w:t xml:space="preserve">przepisów o zwalczaniu nieuczciwej konkurencji, zamawiający uzna, </w:t>
      </w:r>
      <w:r w:rsidRPr="002B6FFD">
        <w:rPr>
          <w:rFonts w:asciiTheme="minorHAnsi" w:eastAsia="TimesNewRomanPSMT" w:hAnsiTheme="minorHAnsi" w:cstheme="minorHAnsi"/>
          <w:sz w:val="21"/>
          <w:szCs w:val="21"/>
        </w:rPr>
        <w:t>w wyniku negatywnej weryfikacji skuteczności takiego zastrzeżenia</w:t>
      </w:r>
      <w:r w:rsidRPr="002B6FFD">
        <w:rPr>
          <w:rFonts w:asciiTheme="minorHAnsi" w:hAnsiTheme="minorHAnsi" w:cstheme="minorHAnsi"/>
          <w:sz w:val="21"/>
          <w:szCs w:val="21"/>
        </w:rPr>
        <w:t xml:space="preserve">, iż nie stanowią one takowej tajemnicy </w:t>
      </w:r>
      <w:r w:rsidRPr="002B6FFD">
        <w:rPr>
          <w:rFonts w:asciiTheme="minorHAnsi" w:hAnsiTheme="minorHAnsi" w:cstheme="minorHAnsi"/>
          <w:bCs/>
          <w:sz w:val="21"/>
          <w:szCs w:val="21"/>
        </w:rPr>
        <w:t>i podlegają udostępnieniu na zasadach określonych w</w:t>
      </w:r>
      <w:r w:rsidR="008E63BF">
        <w:rPr>
          <w:rFonts w:asciiTheme="minorHAnsi" w:hAnsiTheme="minorHAnsi" w:cstheme="minorHAnsi"/>
          <w:bCs/>
          <w:sz w:val="21"/>
          <w:szCs w:val="21"/>
        </w:rPr>
        <w:t xml:space="preserve"> §</w:t>
      </w:r>
      <w:r w:rsidRPr="002B6FFD">
        <w:rPr>
          <w:rFonts w:asciiTheme="minorHAnsi" w:hAnsiTheme="minorHAnsi" w:cstheme="minorHAnsi"/>
          <w:bCs/>
          <w:sz w:val="21"/>
          <w:szCs w:val="21"/>
        </w:rPr>
        <w:t xml:space="preserve"> 8 regulaminu.</w:t>
      </w:r>
    </w:p>
    <w:p w14:paraId="03587889" w14:textId="3DD288A0" w:rsidR="00AD6152" w:rsidRPr="00B5277C" w:rsidRDefault="00AD6152"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71BC8">
        <w:rPr>
          <w:rFonts w:asciiTheme="minorHAnsi" w:hAnsiTheme="minorHAnsi" w:cstheme="minorHAnsi"/>
          <w:iCs/>
          <w:sz w:val="21"/>
          <w:szCs w:val="21"/>
        </w:rPr>
        <w:t xml:space="preserve">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t>
      </w:r>
      <w:r w:rsidR="00D44E11" w:rsidRPr="00B71BC8">
        <w:rPr>
          <w:rFonts w:asciiTheme="minorHAnsi" w:hAnsiTheme="minorHAnsi" w:cstheme="minorHAnsi"/>
          <w:iCs/>
          <w:sz w:val="21"/>
          <w:szCs w:val="21"/>
        </w:rPr>
        <w:br/>
      </w:r>
      <w:r w:rsidRPr="00B71BC8">
        <w:rPr>
          <w:rFonts w:asciiTheme="minorHAnsi" w:hAnsiTheme="minorHAnsi" w:cstheme="minorHAnsi"/>
          <w:iCs/>
          <w:sz w:val="21"/>
          <w:szCs w:val="21"/>
        </w:rPr>
        <w:t>w załączniku nr 15 do ustawy o podatku od towarów i usług.</w:t>
      </w:r>
    </w:p>
    <w:p w14:paraId="50D03B5D" w14:textId="77777777" w:rsidR="00B5277C" w:rsidRPr="002B6FFD" w:rsidRDefault="00B5277C" w:rsidP="00AE1AD3">
      <w:pPr>
        <w:widowControl w:val="0"/>
        <w:tabs>
          <w:tab w:val="left" w:pos="426"/>
        </w:tabs>
        <w:autoSpaceDE w:val="0"/>
        <w:autoSpaceDN w:val="0"/>
        <w:adjustRightInd w:val="0"/>
        <w:spacing w:line="276" w:lineRule="auto"/>
        <w:ind w:left="426" w:right="-36"/>
        <w:jc w:val="both"/>
        <w:rPr>
          <w:rFonts w:asciiTheme="minorHAnsi" w:hAnsiTheme="minorHAnsi" w:cstheme="minorHAnsi"/>
          <w:sz w:val="21"/>
          <w:szCs w:val="21"/>
        </w:rPr>
      </w:pPr>
    </w:p>
    <w:p w14:paraId="699E0E42"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WYKAZ ZAŁĄCZNIKÓW DO SWZ</w:t>
      </w:r>
    </w:p>
    <w:bookmarkEnd w:id="11"/>
    <w:bookmarkEnd w:id="12"/>
    <w:p w14:paraId="0E2C9A9C" w14:textId="77777777" w:rsidR="000A2F31" w:rsidRPr="000838DA" w:rsidRDefault="000A2F31" w:rsidP="00AE1AD3">
      <w:pPr>
        <w:autoSpaceDE w:val="0"/>
        <w:autoSpaceDN w:val="0"/>
        <w:adjustRightInd w:val="0"/>
        <w:spacing w:line="276" w:lineRule="auto"/>
        <w:jc w:val="both"/>
        <w:rPr>
          <w:rFonts w:ascii="Calibri" w:eastAsia="Calibri" w:hAnsi="Calibri" w:cs="Calibri"/>
          <w:b/>
          <w:color w:val="FF0000"/>
          <w:sz w:val="21"/>
          <w:szCs w:val="21"/>
          <w:lang w:eastAsia="en-US"/>
        </w:rPr>
      </w:pPr>
    </w:p>
    <w:tbl>
      <w:tblPr>
        <w:tblW w:w="10456" w:type="dxa"/>
        <w:tblInd w:w="-142" w:type="dxa"/>
        <w:tblLayout w:type="fixed"/>
        <w:tblLook w:val="00A0" w:firstRow="1" w:lastRow="0" w:firstColumn="1" w:lastColumn="0" w:noHBand="0" w:noVBand="0"/>
      </w:tblPr>
      <w:tblGrid>
        <w:gridCol w:w="1418"/>
        <w:gridCol w:w="9038"/>
      </w:tblGrid>
      <w:tr w:rsidR="000A2F31" w:rsidRPr="000838DA" w14:paraId="0D676685" w14:textId="77777777" w:rsidTr="00E14186">
        <w:trPr>
          <w:trHeight w:val="261"/>
        </w:trPr>
        <w:tc>
          <w:tcPr>
            <w:tcW w:w="1418" w:type="dxa"/>
          </w:tcPr>
          <w:p w14:paraId="6034155B" w14:textId="6281DDDA" w:rsidR="000A2F31" w:rsidRPr="000838DA" w:rsidRDefault="000A2F31" w:rsidP="00AE1AD3">
            <w:pPr>
              <w:pStyle w:val="Bezodstpw"/>
              <w:spacing w:line="276" w:lineRule="auto"/>
              <w:rPr>
                <w:rFonts w:ascii="Calibri" w:hAnsi="Calibri" w:cs="Calibri"/>
                <w:b/>
                <w:sz w:val="21"/>
                <w:szCs w:val="21"/>
              </w:rPr>
            </w:pPr>
            <w:r w:rsidRPr="000838DA">
              <w:rPr>
                <w:rFonts w:ascii="Calibri" w:hAnsi="Calibri" w:cs="Calibri"/>
                <w:b/>
                <w:sz w:val="21"/>
                <w:szCs w:val="21"/>
              </w:rPr>
              <w:t>Załącznik</w:t>
            </w:r>
            <w:r w:rsidR="00E14186">
              <w:rPr>
                <w:rFonts w:ascii="Calibri" w:hAnsi="Calibri" w:cs="Calibri"/>
                <w:b/>
                <w:sz w:val="21"/>
                <w:szCs w:val="21"/>
              </w:rPr>
              <w:t xml:space="preserve"> </w:t>
            </w:r>
            <w:r w:rsidRPr="000838DA">
              <w:rPr>
                <w:rFonts w:ascii="Calibri" w:hAnsi="Calibri" w:cs="Calibri"/>
                <w:b/>
                <w:sz w:val="21"/>
                <w:szCs w:val="21"/>
              </w:rPr>
              <w:t>nr 1</w:t>
            </w:r>
          </w:p>
        </w:tc>
        <w:tc>
          <w:tcPr>
            <w:tcW w:w="9038" w:type="dxa"/>
          </w:tcPr>
          <w:p w14:paraId="49243739" w14:textId="59D57FF6" w:rsidR="00CE699E" w:rsidRPr="000838DA" w:rsidRDefault="000A2F31" w:rsidP="00622785">
            <w:pPr>
              <w:pStyle w:val="Bezodstpw"/>
              <w:spacing w:line="276" w:lineRule="auto"/>
              <w:rPr>
                <w:rFonts w:ascii="Calibri" w:hAnsi="Calibri" w:cs="Calibri"/>
                <w:sz w:val="21"/>
                <w:szCs w:val="21"/>
              </w:rPr>
            </w:pPr>
            <w:r w:rsidRPr="000838DA">
              <w:rPr>
                <w:rFonts w:ascii="Calibri" w:hAnsi="Calibri" w:cs="Calibri"/>
                <w:sz w:val="21"/>
                <w:szCs w:val="21"/>
              </w:rPr>
              <w:t>Projekt umowy w sprawie zamówienia</w:t>
            </w:r>
          </w:p>
        </w:tc>
      </w:tr>
      <w:tr w:rsidR="000A2F31" w:rsidRPr="000838DA" w14:paraId="5EF49C31" w14:textId="77777777" w:rsidTr="00E14186">
        <w:trPr>
          <w:trHeight w:val="53"/>
        </w:trPr>
        <w:tc>
          <w:tcPr>
            <w:tcW w:w="1418" w:type="dxa"/>
          </w:tcPr>
          <w:p w14:paraId="52D4A381" w14:textId="57D3DCAC" w:rsidR="000A2F31" w:rsidRPr="000838DA" w:rsidRDefault="000A2F31" w:rsidP="00AE1AD3">
            <w:pPr>
              <w:pStyle w:val="Bezodstpw"/>
              <w:spacing w:line="276" w:lineRule="auto"/>
              <w:rPr>
                <w:rFonts w:ascii="Calibri" w:hAnsi="Calibri" w:cs="Calibri"/>
                <w:b/>
                <w:sz w:val="21"/>
                <w:szCs w:val="21"/>
              </w:rPr>
            </w:pPr>
            <w:r w:rsidRPr="000838DA">
              <w:rPr>
                <w:rFonts w:ascii="Calibri" w:hAnsi="Calibri" w:cs="Calibri"/>
                <w:b/>
                <w:sz w:val="21"/>
                <w:szCs w:val="21"/>
              </w:rPr>
              <w:t>Załącznik</w:t>
            </w:r>
            <w:r w:rsidR="00E14186">
              <w:rPr>
                <w:rFonts w:ascii="Calibri" w:hAnsi="Calibri" w:cs="Calibri"/>
                <w:b/>
                <w:sz w:val="21"/>
                <w:szCs w:val="21"/>
              </w:rPr>
              <w:t xml:space="preserve"> </w:t>
            </w:r>
            <w:r w:rsidRPr="000838DA">
              <w:rPr>
                <w:rFonts w:ascii="Calibri" w:hAnsi="Calibri" w:cs="Calibri"/>
                <w:b/>
                <w:sz w:val="21"/>
                <w:szCs w:val="21"/>
              </w:rPr>
              <w:t>nr 2</w:t>
            </w:r>
          </w:p>
        </w:tc>
        <w:tc>
          <w:tcPr>
            <w:tcW w:w="9038" w:type="dxa"/>
          </w:tcPr>
          <w:p w14:paraId="429165A1" w14:textId="6E9ADAA7" w:rsidR="00CE699E" w:rsidRPr="000838DA" w:rsidRDefault="00ED3F8A" w:rsidP="00622785">
            <w:pPr>
              <w:pStyle w:val="Bezodstpw"/>
              <w:spacing w:line="276" w:lineRule="auto"/>
              <w:rPr>
                <w:rFonts w:ascii="Calibri" w:hAnsi="Calibri" w:cs="Calibri"/>
                <w:sz w:val="21"/>
                <w:szCs w:val="21"/>
              </w:rPr>
            </w:pPr>
            <w:r w:rsidRPr="00D12477">
              <w:rPr>
                <w:rFonts w:ascii="Calibri" w:hAnsi="Calibri" w:cs="Calibri"/>
                <w:sz w:val="21"/>
                <w:szCs w:val="21"/>
              </w:rPr>
              <w:t>Wzór formularz</w:t>
            </w:r>
            <w:r>
              <w:rPr>
                <w:rFonts w:ascii="Calibri" w:hAnsi="Calibri" w:cs="Calibri"/>
                <w:sz w:val="21"/>
                <w:szCs w:val="21"/>
              </w:rPr>
              <w:t>a</w:t>
            </w:r>
            <w:r w:rsidRPr="00D12477">
              <w:rPr>
                <w:rFonts w:ascii="Calibri" w:hAnsi="Calibri" w:cs="Calibri"/>
                <w:sz w:val="21"/>
                <w:szCs w:val="21"/>
              </w:rPr>
              <w:t xml:space="preserve"> ofert</w:t>
            </w:r>
            <w:r w:rsidR="0016731B">
              <w:rPr>
                <w:rFonts w:ascii="Calibri" w:hAnsi="Calibri" w:cs="Calibri"/>
                <w:sz w:val="21"/>
                <w:szCs w:val="21"/>
              </w:rPr>
              <w:t>y</w:t>
            </w:r>
          </w:p>
        </w:tc>
      </w:tr>
      <w:tr w:rsidR="000A2F31" w:rsidRPr="000838DA" w14:paraId="62D2EB48" w14:textId="77777777" w:rsidTr="00E14186">
        <w:trPr>
          <w:trHeight w:val="70"/>
        </w:trPr>
        <w:tc>
          <w:tcPr>
            <w:tcW w:w="1418" w:type="dxa"/>
          </w:tcPr>
          <w:p w14:paraId="6918E14F" w14:textId="3931A078" w:rsidR="000A2F31" w:rsidRPr="000838DA" w:rsidRDefault="000A2F31" w:rsidP="00AE1AD3">
            <w:pPr>
              <w:pStyle w:val="Bezodstpw"/>
              <w:spacing w:line="276" w:lineRule="auto"/>
              <w:rPr>
                <w:rFonts w:ascii="Calibri" w:hAnsi="Calibri" w:cs="Calibri"/>
                <w:b/>
                <w:sz w:val="21"/>
                <w:szCs w:val="21"/>
              </w:rPr>
            </w:pPr>
            <w:r w:rsidRPr="000838DA">
              <w:rPr>
                <w:rFonts w:ascii="Calibri" w:hAnsi="Calibri" w:cs="Calibri"/>
                <w:b/>
                <w:sz w:val="21"/>
                <w:szCs w:val="21"/>
              </w:rPr>
              <w:t>Załącznik</w:t>
            </w:r>
            <w:r w:rsidR="00E14186">
              <w:rPr>
                <w:rFonts w:ascii="Calibri" w:hAnsi="Calibri" w:cs="Calibri"/>
                <w:b/>
                <w:sz w:val="21"/>
                <w:szCs w:val="21"/>
              </w:rPr>
              <w:t xml:space="preserve"> </w:t>
            </w:r>
            <w:r w:rsidRPr="000838DA">
              <w:rPr>
                <w:rFonts w:ascii="Calibri" w:hAnsi="Calibri" w:cs="Calibri"/>
                <w:b/>
                <w:sz w:val="21"/>
                <w:szCs w:val="21"/>
              </w:rPr>
              <w:t>nr 3</w:t>
            </w:r>
          </w:p>
        </w:tc>
        <w:tc>
          <w:tcPr>
            <w:tcW w:w="9038" w:type="dxa"/>
          </w:tcPr>
          <w:p w14:paraId="7A8887E9" w14:textId="73975111" w:rsidR="000A2F31" w:rsidRPr="000838DA" w:rsidRDefault="0016731B" w:rsidP="00AE1AD3">
            <w:pPr>
              <w:pStyle w:val="Bezodstpw"/>
              <w:spacing w:line="276" w:lineRule="auto"/>
              <w:rPr>
                <w:rFonts w:ascii="Calibri" w:hAnsi="Calibri" w:cs="Calibri"/>
                <w:sz w:val="21"/>
                <w:szCs w:val="21"/>
              </w:rPr>
            </w:pPr>
            <w:r w:rsidRPr="000838DA">
              <w:rPr>
                <w:rFonts w:ascii="Calibri" w:hAnsi="Calibri" w:cs="Calibri"/>
                <w:sz w:val="21"/>
                <w:szCs w:val="21"/>
              </w:rPr>
              <w:t xml:space="preserve">Wzór oświadczenia </w:t>
            </w:r>
            <w:r>
              <w:rPr>
                <w:rFonts w:asciiTheme="minorHAnsi" w:hAnsiTheme="minorHAnsi" w:cstheme="minorHAnsi"/>
                <w:sz w:val="21"/>
                <w:szCs w:val="21"/>
              </w:rPr>
              <w:t>wynikającego z</w:t>
            </w:r>
            <w:r w:rsidRPr="00B71BC8">
              <w:rPr>
                <w:rFonts w:asciiTheme="minorHAnsi" w:hAnsiTheme="minorHAnsi" w:cstheme="minorHAnsi"/>
                <w:sz w:val="21"/>
                <w:szCs w:val="21"/>
              </w:rPr>
              <w:t xml:space="preserve"> § 15 ust. 2 regulaminu</w:t>
            </w:r>
          </w:p>
        </w:tc>
      </w:tr>
      <w:tr w:rsidR="00622785" w:rsidRPr="000838DA" w14:paraId="3E1A91A3" w14:textId="77777777" w:rsidTr="00E14186">
        <w:trPr>
          <w:trHeight w:val="70"/>
        </w:trPr>
        <w:tc>
          <w:tcPr>
            <w:tcW w:w="1418" w:type="dxa"/>
          </w:tcPr>
          <w:p w14:paraId="439EA304" w14:textId="6203F418" w:rsidR="00622785" w:rsidRPr="000838DA" w:rsidRDefault="00622785" w:rsidP="00622785">
            <w:pPr>
              <w:pStyle w:val="Bezodstpw"/>
              <w:spacing w:line="276" w:lineRule="auto"/>
              <w:rPr>
                <w:rFonts w:ascii="Calibri" w:hAnsi="Calibri" w:cs="Calibri"/>
                <w:b/>
                <w:sz w:val="21"/>
                <w:szCs w:val="21"/>
              </w:rPr>
            </w:pPr>
            <w:r w:rsidRPr="000838DA">
              <w:rPr>
                <w:rFonts w:ascii="Calibri" w:hAnsi="Calibri" w:cs="Calibri"/>
                <w:b/>
                <w:sz w:val="21"/>
                <w:szCs w:val="21"/>
              </w:rPr>
              <w:t>Załącznik</w:t>
            </w:r>
            <w:r>
              <w:rPr>
                <w:rFonts w:ascii="Calibri" w:hAnsi="Calibri" w:cs="Calibri"/>
                <w:b/>
                <w:sz w:val="21"/>
                <w:szCs w:val="21"/>
              </w:rPr>
              <w:t xml:space="preserve"> </w:t>
            </w:r>
            <w:r w:rsidRPr="000838DA">
              <w:rPr>
                <w:rFonts w:ascii="Calibri" w:hAnsi="Calibri" w:cs="Calibri"/>
                <w:b/>
                <w:sz w:val="21"/>
                <w:szCs w:val="21"/>
              </w:rPr>
              <w:t xml:space="preserve">nr </w:t>
            </w:r>
            <w:r>
              <w:rPr>
                <w:rFonts w:ascii="Calibri" w:hAnsi="Calibri" w:cs="Calibri"/>
                <w:b/>
                <w:sz w:val="21"/>
                <w:szCs w:val="21"/>
              </w:rPr>
              <w:t>4</w:t>
            </w:r>
          </w:p>
        </w:tc>
        <w:tc>
          <w:tcPr>
            <w:tcW w:w="9038" w:type="dxa"/>
          </w:tcPr>
          <w:p w14:paraId="37E09756" w14:textId="69488C56" w:rsidR="00622785" w:rsidRPr="000838DA" w:rsidRDefault="00622785" w:rsidP="00622785">
            <w:pPr>
              <w:pStyle w:val="Bezodstpw"/>
              <w:spacing w:line="276" w:lineRule="auto"/>
              <w:rPr>
                <w:rFonts w:ascii="Calibri" w:hAnsi="Calibri" w:cs="Calibri"/>
                <w:sz w:val="21"/>
                <w:szCs w:val="21"/>
              </w:rPr>
            </w:pPr>
            <w:r>
              <w:rPr>
                <w:rFonts w:ascii="Calibri" w:hAnsi="Calibri" w:cs="Calibri"/>
                <w:sz w:val="21"/>
                <w:szCs w:val="21"/>
              </w:rPr>
              <w:t>Dokumentacja techniczna zagęszczarki Huber</w:t>
            </w:r>
          </w:p>
        </w:tc>
      </w:tr>
      <w:tr w:rsidR="00622785" w:rsidRPr="000838DA" w14:paraId="78B92F11" w14:textId="77777777" w:rsidTr="00E14186">
        <w:trPr>
          <w:trHeight w:val="70"/>
        </w:trPr>
        <w:tc>
          <w:tcPr>
            <w:tcW w:w="1418" w:type="dxa"/>
          </w:tcPr>
          <w:p w14:paraId="51004926" w14:textId="0136AB6A" w:rsidR="00622785" w:rsidRPr="00971FF6" w:rsidRDefault="00622785" w:rsidP="00622785">
            <w:pPr>
              <w:pStyle w:val="Bezodstpw"/>
              <w:spacing w:line="276" w:lineRule="auto"/>
              <w:rPr>
                <w:rFonts w:ascii="Calibri" w:hAnsi="Calibri" w:cs="Calibri"/>
                <w:b/>
                <w:sz w:val="21"/>
                <w:szCs w:val="21"/>
              </w:rPr>
            </w:pPr>
            <w:r w:rsidRPr="000838DA">
              <w:rPr>
                <w:rFonts w:ascii="Calibri" w:hAnsi="Calibri" w:cs="Calibri"/>
                <w:b/>
                <w:sz w:val="21"/>
                <w:szCs w:val="21"/>
              </w:rPr>
              <w:t>Załącznik</w:t>
            </w:r>
            <w:r>
              <w:rPr>
                <w:rFonts w:ascii="Calibri" w:hAnsi="Calibri" w:cs="Calibri"/>
                <w:b/>
                <w:sz w:val="21"/>
                <w:szCs w:val="21"/>
              </w:rPr>
              <w:t xml:space="preserve"> </w:t>
            </w:r>
            <w:r w:rsidRPr="000838DA">
              <w:rPr>
                <w:rFonts w:ascii="Calibri" w:hAnsi="Calibri" w:cs="Calibri"/>
                <w:b/>
                <w:sz w:val="21"/>
                <w:szCs w:val="21"/>
              </w:rPr>
              <w:t xml:space="preserve">nr </w:t>
            </w:r>
            <w:r>
              <w:rPr>
                <w:rFonts w:ascii="Calibri" w:hAnsi="Calibri" w:cs="Calibri"/>
                <w:b/>
                <w:sz w:val="21"/>
                <w:szCs w:val="21"/>
              </w:rPr>
              <w:t>5</w:t>
            </w:r>
          </w:p>
        </w:tc>
        <w:tc>
          <w:tcPr>
            <w:tcW w:w="9038" w:type="dxa"/>
          </w:tcPr>
          <w:p w14:paraId="130317EA" w14:textId="6350C9F5" w:rsidR="00622785" w:rsidRPr="00971FF6" w:rsidRDefault="00622785" w:rsidP="00622785">
            <w:pPr>
              <w:pStyle w:val="Bezodstpw"/>
              <w:spacing w:line="276" w:lineRule="auto"/>
              <w:rPr>
                <w:rFonts w:ascii="Calibri" w:hAnsi="Calibri" w:cs="Calibri"/>
                <w:sz w:val="21"/>
                <w:szCs w:val="21"/>
              </w:rPr>
            </w:pPr>
            <w:r>
              <w:rPr>
                <w:rFonts w:ascii="Calibri" w:hAnsi="Calibri" w:cs="Calibri"/>
                <w:sz w:val="21"/>
                <w:szCs w:val="21"/>
              </w:rPr>
              <w:t xml:space="preserve">Dokumentacja techniczna </w:t>
            </w:r>
            <w:r>
              <w:rPr>
                <w:rFonts w:ascii="Calibri" w:hAnsi="Calibri" w:cs="Calibri"/>
                <w:sz w:val="21"/>
                <w:szCs w:val="21"/>
              </w:rPr>
              <w:t>stacji roztwarzania elektrolitu</w:t>
            </w:r>
          </w:p>
        </w:tc>
      </w:tr>
    </w:tbl>
    <w:p w14:paraId="6A2E52D5" w14:textId="77777777" w:rsidR="000A2F31" w:rsidRPr="00B71BC8" w:rsidRDefault="000A2F31" w:rsidP="00AE1AD3">
      <w:pPr>
        <w:autoSpaceDE w:val="0"/>
        <w:autoSpaceDN w:val="0"/>
        <w:adjustRightInd w:val="0"/>
        <w:spacing w:line="276" w:lineRule="auto"/>
        <w:jc w:val="both"/>
        <w:rPr>
          <w:rFonts w:asciiTheme="minorHAnsi" w:hAnsiTheme="minorHAnsi" w:cstheme="minorHAnsi"/>
        </w:rPr>
      </w:pPr>
    </w:p>
    <w:sectPr w:rsidR="000A2F31" w:rsidRPr="00B71BC8" w:rsidSect="00970F15">
      <w:headerReference w:type="default" r:id="rId18"/>
      <w:footerReference w:type="even" r:id="rId19"/>
      <w:footerReference w:type="default" r:id="rId20"/>
      <w:headerReference w:type="first" r:id="rId21"/>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8CAEB" w14:textId="77777777" w:rsidR="003C77F0" w:rsidRDefault="003C77F0">
      <w:r>
        <w:separator/>
      </w:r>
    </w:p>
  </w:endnote>
  <w:endnote w:type="continuationSeparator" w:id="0">
    <w:p w14:paraId="2E42D6C2" w14:textId="77777777" w:rsidR="003C77F0" w:rsidRDefault="003C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F577" w14:textId="77777777" w:rsidR="003C77F0" w:rsidRDefault="003C77F0" w:rsidP="00996F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53C99F" w14:textId="77777777" w:rsidR="003C77F0" w:rsidRDefault="003C77F0" w:rsidP="00996FE8">
    <w:pPr>
      <w:pStyle w:val="Stopka"/>
      <w:ind w:right="360"/>
    </w:pPr>
  </w:p>
  <w:p w14:paraId="526AA81C" w14:textId="77777777" w:rsidR="003C77F0" w:rsidRDefault="003C77F0"/>
  <w:p w14:paraId="60C021B9" w14:textId="77777777" w:rsidR="003C77F0" w:rsidRDefault="003C77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F91A" w14:textId="77777777" w:rsidR="003C77F0" w:rsidRDefault="003C77F0" w:rsidP="00AE35BF">
    <w:pPr>
      <w:pStyle w:val="Stopka"/>
      <w:jc w:val="center"/>
      <w:rPr>
        <w:rFonts w:ascii="Calibri Light" w:hAnsi="Calibri Light"/>
        <w:b/>
        <w:sz w:val="16"/>
        <w:szCs w:val="16"/>
      </w:rPr>
    </w:pPr>
  </w:p>
  <w:p w14:paraId="0EDDF01E" w14:textId="459A922F" w:rsidR="003C77F0" w:rsidRPr="00AE35BF" w:rsidRDefault="003C77F0" w:rsidP="00AE35BF">
    <w:pPr>
      <w:pStyle w:val="Stopka"/>
      <w:jc w:val="center"/>
      <w:rPr>
        <w:rFonts w:ascii="Calibri Light" w:hAnsi="Calibri Light"/>
        <w:b/>
        <w:bCs/>
        <w:sz w:val="16"/>
        <w:szCs w:val="16"/>
      </w:rPr>
    </w:pPr>
    <w:r w:rsidRPr="00CF44D8">
      <w:rPr>
        <w:rFonts w:ascii="Calibri Light" w:hAnsi="Calibri Light"/>
        <w:b/>
        <w:sz w:val="16"/>
        <w:szCs w:val="16"/>
      </w:rPr>
      <w:t xml:space="preserve">Strona </w:t>
    </w:r>
    <w:r w:rsidRPr="00CF44D8">
      <w:rPr>
        <w:rFonts w:ascii="Calibri Light" w:hAnsi="Calibri Light"/>
        <w:b/>
        <w:bCs/>
        <w:sz w:val="16"/>
        <w:szCs w:val="16"/>
      </w:rPr>
      <w:fldChar w:fldCharType="begin"/>
    </w:r>
    <w:r w:rsidRPr="00CF44D8">
      <w:rPr>
        <w:rFonts w:ascii="Calibri Light" w:hAnsi="Calibri Light"/>
        <w:b/>
        <w:bCs/>
        <w:sz w:val="16"/>
        <w:szCs w:val="16"/>
      </w:rPr>
      <w:instrText>PAGE</w:instrText>
    </w:r>
    <w:r w:rsidRPr="00CF44D8">
      <w:rPr>
        <w:rFonts w:ascii="Calibri Light" w:hAnsi="Calibri Light"/>
        <w:b/>
        <w:bCs/>
        <w:sz w:val="16"/>
        <w:szCs w:val="16"/>
      </w:rPr>
      <w:fldChar w:fldCharType="separate"/>
    </w:r>
    <w:r w:rsidR="001B7A7D">
      <w:rPr>
        <w:rFonts w:ascii="Calibri Light" w:hAnsi="Calibri Light"/>
        <w:b/>
        <w:bCs/>
        <w:noProof/>
        <w:sz w:val="16"/>
        <w:szCs w:val="16"/>
      </w:rPr>
      <w:t>21</w:t>
    </w:r>
    <w:r w:rsidRPr="00CF44D8">
      <w:rPr>
        <w:rFonts w:ascii="Calibri Light" w:hAnsi="Calibri Light"/>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EC7F" w14:textId="77777777" w:rsidR="003C77F0" w:rsidRDefault="003C77F0">
      <w:r>
        <w:separator/>
      </w:r>
    </w:p>
  </w:footnote>
  <w:footnote w:type="continuationSeparator" w:id="0">
    <w:p w14:paraId="1837873D" w14:textId="77777777" w:rsidR="003C77F0" w:rsidRDefault="003C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370A" w14:textId="3D741B4F" w:rsidR="003C77F0" w:rsidRPr="00CF44D8" w:rsidRDefault="003C77F0" w:rsidP="00996FE8">
    <w:pPr>
      <w:pStyle w:val="Nagwek"/>
      <w:pBdr>
        <w:bottom w:val="single" w:sz="6" w:space="1" w:color="auto"/>
      </w:pBdr>
      <w:rPr>
        <w:rFonts w:ascii="Calibri" w:hAnsi="Calibri"/>
        <w:b/>
        <w:sz w:val="21"/>
        <w:szCs w:val="21"/>
      </w:rPr>
    </w:pPr>
    <w:r>
      <w:rPr>
        <w:rFonts w:ascii="Calibri" w:hAnsi="Calibri"/>
        <w:b/>
        <w:sz w:val="21"/>
        <w:szCs w:val="21"/>
      </w:rPr>
      <w:t>Oznaczenie zamówienia: 90/2023/TE</w:t>
    </w:r>
    <w:r w:rsidRPr="00CF44D8">
      <w:rPr>
        <w:rFonts w:ascii="Calibri" w:hAnsi="Calibri"/>
        <w:b/>
        <w:sz w:val="21"/>
        <w:szCs w:val="21"/>
      </w:rPr>
      <w:t>/KP</w:t>
    </w:r>
  </w:p>
  <w:p w14:paraId="7903DB22" w14:textId="77777777" w:rsidR="003C77F0" w:rsidRDefault="003C77F0" w:rsidP="00996FE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6389" w14:textId="78871A37" w:rsidR="003C77F0" w:rsidRPr="00D73DE6" w:rsidRDefault="003C77F0" w:rsidP="00996FE8">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36A"/>
    <w:multiLevelType w:val="hybridMultilevel"/>
    <w:tmpl w:val="36BE94EC"/>
    <w:lvl w:ilvl="0" w:tplc="95822336">
      <w:start w:val="1"/>
      <w:numFmt w:val="bullet"/>
      <w:lvlText w:val=""/>
      <w:lvlJc w:val="left"/>
      <w:pPr>
        <w:ind w:left="3168" w:hanging="360"/>
      </w:pPr>
      <w:rPr>
        <w:rFonts w:ascii="Symbol" w:hAnsi="Symbol" w:hint="default"/>
      </w:rPr>
    </w:lvl>
    <w:lvl w:ilvl="1" w:tplc="04150003" w:tentative="1">
      <w:start w:val="1"/>
      <w:numFmt w:val="bullet"/>
      <w:lvlText w:val="o"/>
      <w:lvlJc w:val="left"/>
      <w:pPr>
        <w:ind w:left="3888" w:hanging="360"/>
      </w:pPr>
      <w:rPr>
        <w:rFonts w:ascii="Courier New" w:hAnsi="Courier New" w:cs="Courier New" w:hint="default"/>
      </w:rPr>
    </w:lvl>
    <w:lvl w:ilvl="2" w:tplc="04150005" w:tentative="1">
      <w:start w:val="1"/>
      <w:numFmt w:val="bullet"/>
      <w:lvlText w:val=""/>
      <w:lvlJc w:val="left"/>
      <w:pPr>
        <w:ind w:left="4608" w:hanging="360"/>
      </w:pPr>
      <w:rPr>
        <w:rFonts w:ascii="Wingdings" w:hAnsi="Wingdings" w:hint="default"/>
      </w:rPr>
    </w:lvl>
    <w:lvl w:ilvl="3" w:tplc="04150001" w:tentative="1">
      <w:start w:val="1"/>
      <w:numFmt w:val="bullet"/>
      <w:lvlText w:val=""/>
      <w:lvlJc w:val="left"/>
      <w:pPr>
        <w:ind w:left="5328" w:hanging="360"/>
      </w:pPr>
      <w:rPr>
        <w:rFonts w:ascii="Symbol" w:hAnsi="Symbol" w:hint="default"/>
      </w:rPr>
    </w:lvl>
    <w:lvl w:ilvl="4" w:tplc="04150003" w:tentative="1">
      <w:start w:val="1"/>
      <w:numFmt w:val="bullet"/>
      <w:lvlText w:val="o"/>
      <w:lvlJc w:val="left"/>
      <w:pPr>
        <w:ind w:left="6048" w:hanging="360"/>
      </w:pPr>
      <w:rPr>
        <w:rFonts w:ascii="Courier New" w:hAnsi="Courier New" w:cs="Courier New" w:hint="default"/>
      </w:rPr>
    </w:lvl>
    <w:lvl w:ilvl="5" w:tplc="04150005" w:tentative="1">
      <w:start w:val="1"/>
      <w:numFmt w:val="bullet"/>
      <w:lvlText w:val=""/>
      <w:lvlJc w:val="left"/>
      <w:pPr>
        <w:ind w:left="6768" w:hanging="360"/>
      </w:pPr>
      <w:rPr>
        <w:rFonts w:ascii="Wingdings" w:hAnsi="Wingdings" w:hint="default"/>
      </w:rPr>
    </w:lvl>
    <w:lvl w:ilvl="6" w:tplc="04150001" w:tentative="1">
      <w:start w:val="1"/>
      <w:numFmt w:val="bullet"/>
      <w:lvlText w:val=""/>
      <w:lvlJc w:val="left"/>
      <w:pPr>
        <w:ind w:left="7488" w:hanging="360"/>
      </w:pPr>
      <w:rPr>
        <w:rFonts w:ascii="Symbol" w:hAnsi="Symbol" w:hint="default"/>
      </w:rPr>
    </w:lvl>
    <w:lvl w:ilvl="7" w:tplc="04150003" w:tentative="1">
      <w:start w:val="1"/>
      <w:numFmt w:val="bullet"/>
      <w:lvlText w:val="o"/>
      <w:lvlJc w:val="left"/>
      <w:pPr>
        <w:ind w:left="8208" w:hanging="360"/>
      </w:pPr>
      <w:rPr>
        <w:rFonts w:ascii="Courier New" w:hAnsi="Courier New" w:cs="Courier New" w:hint="default"/>
      </w:rPr>
    </w:lvl>
    <w:lvl w:ilvl="8" w:tplc="04150005" w:tentative="1">
      <w:start w:val="1"/>
      <w:numFmt w:val="bullet"/>
      <w:lvlText w:val=""/>
      <w:lvlJc w:val="left"/>
      <w:pPr>
        <w:ind w:left="8928" w:hanging="360"/>
      </w:pPr>
      <w:rPr>
        <w:rFonts w:ascii="Wingdings" w:hAnsi="Wingdings" w:hint="default"/>
      </w:rPr>
    </w:lvl>
  </w:abstractNum>
  <w:abstractNum w:abstractNumId="1" w15:restartNumberingAfterBreak="0">
    <w:nsid w:val="058F70BE"/>
    <w:multiLevelType w:val="hybridMultilevel"/>
    <w:tmpl w:val="EFA09628"/>
    <w:lvl w:ilvl="0" w:tplc="958223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145D1A"/>
    <w:multiLevelType w:val="hybridMultilevel"/>
    <w:tmpl w:val="024457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EF3FE8"/>
    <w:multiLevelType w:val="hybridMultilevel"/>
    <w:tmpl w:val="D910D48C"/>
    <w:lvl w:ilvl="0" w:tplc="04150017">
      <w:start w:val="1"/>
      <w:numFmt w:val="lowerLetter"/>
      <w:lvlText w:val="%1)"/>
      <w:lvlJc w:val="left"/>
      <w:pPr>
        <w:ind w:left="1985" w:hanging="360"/>
      </w:pPr>
    </w:lvl>
    <w:lvl w:ilvl="1" w:tplc="04150019" w:tentative="1">
      <w:start w:val="1"/>
      <w:numFmt w:val="lowerLetter"/>
      <w:lvlText w:val="%2."/>
      <w:lvlJc w:val="left"/>
      <w:pPr>
        <w:ind w:left="2705" w:hanging="360"/>
      </w:pPr>
    </w:lvl>
    <w:lvl w:ilvl="2" w:tplc="0415001B" w:tentative="1">
      <w:start w:val="1"/>
      <w:numFmt w:val="lowerRoman"/>
      <w:lvlText w:val="%3."/>
      <w:lvlJc w:val="right"/>
      <w:pPr>
        <w:ind w:left="3425" w:hanging="180"/>
      </w:pPr>
    </w:lvl>
    <w:lvl w:ilvl="3" w:tplc="0415000F" w:tentative="1">
      <w:start w:val="1"/>
      <w:numFmt w:val="decimal"/>
      <w:lvlText w:val="%4."/>
      <w:lvlJc w:val="left"/>
      <w:pPr>
        <w:ind w:left="4145" w:hanging="360"/>
      </w:pPr>
    </w:lvl>
    <w:lvl w:ilvl="4" w:tplc="04150019" w:tentative="1">
      <w:start w:val="1"/>
      <w:numFmt w:val="lowerLetter"/>
      <w:lvlText w:val="%5."/>
      <w:lvlJc w:val="left"/>
      <w:pPr>
        <w:ind w:left="4865" w:hanging="360"/>
      </w:pPr>
    </w:lvl>
    <w:lvl w:ilvl="5" w:tplc="0415001B" w:tentative="1">
      <w:start w:val="1"/>
      <w:numFmt w:val="lowerRoman"/>
      <w:lvlText w:val="%6."/>
      <w:lvlJc w:val="right"/>
      <w:pPr>
        <w:ind w:left="5585" w:hanging="180"/>
      </w:pPr>
    </w:lvl>
    <w:lvl w:ilvl="6" w:tplc="0415000F" w:tentative="1">
      <w:start w:val="1"/>
      <w:numFmt w:val="decimal"/>
      <w:lvlText w:val="%7."/>
      <w:lvlJc w:val="left"/>
      <w:pPr>
        <w:ind w:left="6305" w:hanging="360"/>
      </w:pPr>
    </w:lvl>
    <w:lvl w:ilvl="7" w:tplc="04150019" w:tentative="1">
      <w:start w:val="1"/>
      <w:numFmt w:val="lowerLetter"/>
      <w:lvlText w:val="%8."/>
      <w:lvlJc w:val="left"/>
      <w:pPr>
        <w:ind w:left="7025" w:hanging="360"/>
      </w:pPr>
    </w:lvl>
    <w:lvl w:ilvl="8" w:tplc="0415001B" w:tentative="1">
      <w:start w:val="1"/>
      <w:numFmt w:val="lowerRoman"/>
      <w:lvlText w:val="%9."/>
      <w:lvlJc w:val="right"/>
      <w:pPr>
        <w:ind w:left="7745" w:hanging="180"/>
      </w:pPr>
    </w:lvl>
  </w:abstractNum>
  <w:abstractNum w:abstractNumId="4" w15:restartNumberingAfterBreak="0">
    <w:nsid w:val="08FF3FC1"/>
    <w:multiLevelType w:val="hybridMultilevel"/>
    <w:tmpl w:val="1594507A"/>
    <w:lvl w:ilvl="0" w:tplc="70C4AF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80255B"/>
    <w:multiLevelType w:val="hybridMultilevel"/>
    <w:tmpl w:val="F8046274"/>
    <w:lvl w:ilvl="0" w:tplc="0E647A2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C7F111D"/>
    <w:multiLevelType w:val="hybridMultilevel"/>
    <w:tmpl w:val="EFBA5320"/>
    <w:lvl w:ilvl="0" w:tplc="CB6C6D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9" w15:restartNumberingAfterBreak="0">
    <w:nsid w:val="0E0347B3"/>
    <w:multiLevelType w:val="hybridMultilevel"/>
    <w:tmpl w:val="E8F6AE4E"/>
    <w:lvl w:ilvl="0" w:tplc="95822336">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0" w15:restartNumberingAfterBreak="0">
    <w:nsid w:val="0EB60F18"/>
    <w:multiLevelType w:val="hybridMultilevel"/>
    <w:tmpl w:val="930CBC26"/>
    <w:lvl w:ilvl="0" w:tplc="958223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03900EC"/>
    <w:multiLevelType w:val="hybridMultilevel"/>
    <w:tmpl w:val="09B4A84C"/>
    <w:lvl w:ilvl="0" w:tplc="9582233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2" w15:restartNumberingAfterBreak="0">
    <w:nsid w:val="12587942"/>
    <w:multiLevelType w:val="hybridMultilevel"/>
    <w:tmpl w:val="41803E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F315AE"/>
    <w:multiLevelType w:val="hybridMultilevel"/>
    <w:tmpl w:val="A7B451F0"/>
    <w:lvl w:ilvl="0" w:tplc="04150017">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453647E"/>
    <w:multiLevelType w:val="hybridMultilevel"/>
    <w:tmpl w:val="EFE0EB4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14FE7FAB"/>
    <w:multiLevelType w:val="hybridMultilevel"/>
    <w:tmpl w:val="F1C494DE"/>
    <w:lvl w:ilvl="0" w:tplc="5B3A5A06">
      <w:start w:val="1"/>
      <w:numFmt w:val="decimal"/>
      <w:lvlText w:val="%1)"/>
      <w:lvlJc w:val="left"/>
      <w:pPr>
        <w:ind w:left="786" w:hanging="360"/>
      </w:pPr>
      <w:rPr>
        <w:rFonts w:eastAsia="Times New Roman" w:hint="default"/>
        <w:b w:val="0"/>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1B00746B"/>
    <w:multiLevelType w:val="hybridMultilevel"/>
    <w:tmpl w:val="F7809B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385960"/>
    <w:multiLevelType w:val="hybridMultilevel"/>
    <w:tmpl w:val="F8BE1A86"/>
    <w:lvl w:ilvl="0" w:tplc="FD72A090">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C023929"/>
    <w:multiLevelType w:val="hybridMultilevel"/>
    <w:tmpl w:val="E110C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33DE3"/>
    <w:multiLevelType w:val="multilevel"/>
    <w:tmpl w:val="DE4A7F66"/>
    <w:lvl w:ilvl="0">
      <w:start w:val="1"/>
      <w:numFmt w:val="decimal"/>
      <w:lvlText w:val="%1."/>
      <w:lvlJc w:val="left"/>
      <w:pPr>
        <w:tabs>
          <w:tab w:val="num" w:pos="870"/>
        </w:tabs>
        <w:ind w:left="870" w:hanging="510"/>
      </w:pPr>
      <w:rPr>
        <w:rFonts w:ascii="Calibri" w:eastAsia="Calibri" w:hAnsi="Calibri" w:cs="Times New Roman"/>
      </w:rPr>
    </w:lvl>
    <w:lvl w:ilvl="1">
      <w:start w:val="1"/>
      <w:numFmt w:val="decimal"/>
      <w:lvlText w:val="%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22" w15:restartNumberingAfterBreak="0">
    <w:nsid w:val="1ED46D2A"/>
    <w:multiLevelType w:val="hybridMultilevel"/>
    <w:tmpl w:val="B664A114"/>
    <w:lvl w:ilvl="0" w:tplc="9CE6C4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1504424"/>
    <w:multiLevelType w:val="hybridMultilevel"/>
    <w:tmpl w:val="964436E8"/>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2313E3"/>
    <w:multiLevelType w:val="hybridMultilevel"/>
    <w:tmpl w:val="2A16D5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7"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Theme="minorHAnsi" w:eastAsia="Times New Roman" w:hAnsiTheme="minorHAns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5124DFC"/>
    <w:multiLevelType w:val="hybridMultilevel"/>
    <w:tmpl w:val="D1625118"/>
    <w:lvl w:ilvl="0" w:tplc="1F64BA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251B2F30"/>
    <w:multiLevelType w:val="hybridMultilevel"/>
    <w:tmpl w:val="033A329A"/>
    <w:lvl w:ilvl="0" w:tplc="C7A6D3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91F31C4"/>
    <w:multiLevelType w:val="hybridMultilevel"/>
    <w:tmpl w:val="F58C975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24525A"/>
    <w:multiLevelType w:val="multilevel"/>
    <w:tmpl w:val="EBB4FA32"/>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4" w15:restartNumberingAfterBreak="0">
    <w:nsid w:val="31316862"/>
    <w:multiLevelType w:val="hybridMultilevel"/>
    <w:tmpl w:val="95C2B3F4"/>
    <w:lvl w:ilvl="0" w:tplc="0EB0FCB2">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8E2F42"/>
    <w:multiLevelType w:val="hybridMultilevel"/>
    <w:tmpl w:val="5AA60642"/>
    <w:lvl w:ilvl="0" w:tplc="6366963E">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39F2402"/>
    <w:multiLevelType w:val="multilevel"/>
    <w:tmpl w:val="062E8440"/>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hint="default"/>
        <w:b w:val="0"/>
        <w:bCs w:val="0"/>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6C90D05"/>
    <w:multiLevelType w:val="hybridMultilevel"/>
    <w:tmpl w:val="D81C5E4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36E07944"/>
    <w:multiLevelType w:val="hybridMultilevel"/>
    <w:tmpl w:val="FAF65F40"/>
    <w:lvl w:ilvl="0" w:tplc="10E222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A3B1DCC"/>
    <w:multiLevelType w:val="hybridMultilevel"/>
    <w:tmpl w:val="A0C2BD9E"/>
    <w:lvl w:ilvl="0" w:tplc="9582233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1" w15:restartNumberingAfterBreak="0">
    <w:nsid w:val="3C606FE9"/>
    <w:multiLevelType w:val="multilevel"/>
    <w:tmpl w:val="633457D8"/>
    <w:lvl w:ilvl="0">
      <w:start w:val="1"/>
      <w:numFmt w:val="decimal"/>
      <w:lvlText w:val="%1."/>
      <w:lvlJc w:val="left"/>
      <w:pPr>
        <w:ind w:left="360" w:hanging="360"/>
      </w:pPr>
      <w:rPr>
        <w:rFonts w:ascii="Calibri" w:hAnsi="Calibri"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DE48C5"/>
    <w:multiLevelType w:val="multilevel"/>
    <w:tmpl w:val="6CE03410"/>
    <w:lvl w:ilvl="0">
      <w:start w:val="1"/>
      <w:numFmt w:val="decimal"/>
      <w:lvlText w:val="%1."/>
      <w:lvlJc w:val="left"/>
      <w:pPr>
        <w:ind w:left="720" w:hanging="360"/>
      </w:pPr>
      <w:rPr>
        <w:rFonts w:hint="default"/>
        <w:b w:val="0"/>
        <w:bCs/>
        <w:i w:val="0"/>
        <w:color w:val="auto"/>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3"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C5390D"/>
    <w:multiLevelType w:val="hybridMultilevel"/>
    <w:tmpl w:val="DBCE0FEA"/>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2C4425"/>
    <w:multiLevelType w:val="hybridMultilevel"/>
    <w:tmpl w:val="C5AE1E10"/>
    <w:lvl w:ilvl="0" w:tplc="9EE2E40C">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43BA6CF7"/>
    <w:multiLevelType w:val="hybridMultilevel"/>
    <w:tmpl w:val="F460991E"/>
    <w:lvl w:ilvl="0" w:tplc="9582233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8" w15:restartNumberingAfterBreak="0">
    <w:nsid w:val="43E3221F"/>
    <w:multiLevelType w:val="hybridMultilevel"/>
    <w:tmpl w:val="8B98BF1C"/>
    <w:lvl w:ilvl="0" w:tplc="95822336">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9"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50"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D033C6D"/>
    <w:multiLevelType w:val="hybridMultilevel"/>
    <w:tmpl w:val="9EE407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09D6E08"/>
    <w:multiLevelType w:val="hybridMultilevel"/>
    <w:tmpl w:val="11EC04AA"/>
    <w:lvl w:ilvl="0" w:tplc="04150017">
      <w:start w:val="1"/>
      <w:numFmt w:val="lowerLetter"/>
      <w:lvlText w:val="%1)"/>
      <w:lvlJc w:val="left"/>
      <w:pPr>
        <w:ind w:left="1843" w:hanging="360"/>
      </w:p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abstractNum w:abstractNumId="53" w15:restartNumberingAfterBreak="0">
    <w:nsid w:val="50B5648B"/>
    <w:multiLevelType w:val="hybridMultilevel"/>
    <w:tmpl w:val="0BB21EE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4" w15:restartNumberingAfterBreak="0">
    <w:nsid w:val="52321FE7"/>
    <w:multiLevelType w:val="hybridMultilevel"/>
    <w:tmpl w:val="2FCC1E0A"/>
    <w:lvl w:ilvl="0" w:tplc="167E52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40173B4"/>
    <w:multiLevelType w:val="hybridMultilevel"/>
    <w:tmpl w:val="25C2026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7"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8" w15:restartNumberingAfterBreak="0">
    <w:nsid w:val="568863F3"/>
    <w:multiLevelType w:val="hybridMultilevel"/>
    <w:tmpl w:val="67E06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32636F"/>
    <w:multiLevelType w:val="hybridMultilevel"/>
    <w:tmpl w:val="7682ED84"/>
    <w:lvl w:ilvl="0" w:tplc="04150011">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81FC220C">
      <w:start w:val="1"/>
      <w:numFmt w:val="lowerLetter"/>
      <w:lvlText w:val="%3)"/>
      <w:lvlJc w:val="right"/>
      <w:pPr>
        <w:ind w:left="2160" w:hanging="180"/>
      </w:pPr>
      <w:rPr>
        <w:rFonts w:asciiTheme="minorHAnsi" w:eastAsia="Times New Roman"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AA6A43"/>
    <w:multiLevelType w:val="hybridMultilevel"/>
    <w:tmpl w:val="7B607E7E"/>
    <w:lvl w:ilvl="0" w:tplc="20163582">
      <w:start w:val="1"/>
      <w:numFmt w:val="lowerLetter"/>
      <w:lvlText w:val="%1)"/>
      <w:lvlJc w:val="left"/>
      <w:pPr>
        <w:ind w:left="1494" w:hanging="360"/>
      </w:pPr>
      <w:rPr>
        <w:rFonts w:asciiTheme="minorHAnsi" w:eastAsia="Times New Roman" w:hAnsiTheme="minorHAnsi" w:cstheme="minorHAnsi"/>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57F650A9"/>
    <w:multiLevelType w:val="multilevel"/>
    <w:tmpl w:val="BCBCFBC2"/>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CEA54CF"/>
    <w:multiLevelType w:val="hybridMultilevel"/>
    <w:tmpl w:val="A496B6AC"/>
    <w:lvl w:ilvl="0" w:tplc="04150017">
      <w:start w:val="1"/>
      <w:numFmt w:val="lowerLetter"/>
      <w:lvlText w:val="%1)"/>
      <w:lvlJc w:val="left"/>
      <w:pPr>
        <w:ind w:left="2130" w:hanging="360"/>
      </w:pPr>
      <w:rPr>
        <w:rFonts w:hint="default"/>
      </w:rPr>
    </w:lvl>
    <w:lvl w:ilvl="1" w:tplc="04150003">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64" w15:restartNumberingAfterBreak="0">
    <w:nsid w:val="5DAC51D5"/>
    <w:multiLevelType w:val="hybridMultilevel"/>
    <w:tmpl w:val="612E98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06522C"/>
    <w:multiLevelType w:val="multilevel"/>
    <w:tmpl w:val="02746104"/>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Theme="minorHAnsi" w:eastAsia="Times New Roman" w:hAnsiTheme="minorHAnsi" w:cstheme="minorHAns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5FE17AC8"/>
    <w:multiLevelType w:val="hybridMultilevel"/>
    <w:tmpl w:val="3828A8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0055E3A"/>
    <w:multiLevelType w:val="hybridMultilevel"/>
    <w:tmpl w:val="429000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266730"/>
    <w:multiLevelType w:val="hybridMultilevel"/>
    <w:tmpl w:val="AEF0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2D673CF"/>
    <w:multiLevelType w:val="hybridMultilevel"/>
    <w:tmpl w:val="AA7C0056"/>
    <w:lvl w:ilvl="0" w:tplc="A4E8E8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2D8512F"/>
    <w:multiLevelType w:val="multilevel"/>
    <w:tmpl w:val="C97E82DE"/>
    <w:lvl w:ilvl="0">
      <w:start w:val="1"/>
      <w:numFmt w:val="decimal"/>
      <w:lvlText w:val="%1."/>
      <w:lvlJc w:val="left"/>
      <w:pPr>
        <w:ind w:left="786" w:hanging="360"/>
      </w:pPr>
      <w:rPr>
        <w:rFonts w:hint="default"/>
        <w:b w:val="0"/>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72" w15:restartNumberingAfterBreak="0">
    <w:nsid w:val="632D016E"/>
    <w:multiLevelType w:val="hybridMultilevel"/>
    <w:tmpl w:val="132E5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567336"/>
    <w:multiLevelType w:val="hybridMultilevel"/>
    <w:tmpl w:val="B262E7FA"/>
    <w:lvl w:ilvl="0" w:tplc="94561F7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4" w15:restartNumberingAfterBreak="0">
    <w:nsid w:val="64A564F4"/>
    <w:multiLevelType w:val="hybridMultilevel"/>
    <w:tmpl w:val="49A49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77" w15:restartNumberingAfterBreak="0">
    <w:nsid w:val="693907D3"/>
    <w:multiLevelType w:val="hybridMultilevel"/>
    <w:tmpl w:val="E110C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79" w15:restartNumberingAfterBreak="0">
    <w:nsid w:val="6C4A1C72"/>
    <w:multiLevelType w:val="hybridMultilevel"/>
    <w:tmpl w:val="B7B2C228"/>
    <w:lvl w:ilvl="0" w:tplc="0AFE20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1"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82" w15:restartNumberingAfterBreak="0">
    <w:nsid w:val="72D7645A"/>
    <w:multiLevelType w:val="hybridMultilevel"/>
    <w:tmpl w:val="2534BD02"/>
    <w:lvl w:ilvl="0" w:tplc="958223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54659BF"/>
    <w:multiLevelType w:val="hybridMultilevel"/>
    <w:tmpl w:val="6CF8D8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85" w15:restartNumberingAfterBreak="0">
    <w:nsid w:val="77752181"/>
    <w:multiLevelType w:val="hybridMultilevel"/>
    <w:tmpl w:val="F4DC5BD8"/>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6" w15:restartNumberingAfterBreak="0">
    <w:nsid w:val="781A4B10"/>
    <w:multiLevelType w:val="multilevel"/>
    <w:tmpl w:val="DDC8FA0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1.%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87" w15:restartNumberingAfterBreak="0">
    <w:nsid w:val="7B147B0F"/>
    <w:multiLevelType w:val="hybridMultilevel"/>
    <w:tmpl w:val="36C6B022"/>
    <w:lvl w:ilvl="0" w:tplc="8E2213CE">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abstractNumId w:val="80"/>
  </w:num>
  <w:num w:numId="2">
    <w:abstractNumId w:val="81"/>
  </w:num>
  <w:num w:numId="3">
    <w:abstractNumId w:val="76"/>
  </w:num>
  <w:num w:numId="4">
    <w:abstractNumId w:val="67"/>
  </w:num>
  <w:num w:numId="5">
    <w:abstractNumId w:val="84"/>
  </w:num>
  <w:num w:numId="6">
    <w:abstractNumId w:val="78"/>
  </w:num>
  <w:num w:numId="7">
    <w:abstractNumId w:val="62"/>
    <w:lvlOverride w:ilvl="0">
      <w:startOverride w:val="1"/>
    </w:lvlOverride>
  </w:num>
  <w:num w:numId="8">
    <w:abstractNumId w:val="45"/>
    <w:lvlOverride w:ilvl="0">
      <w:startOverride w:val="1"/>
    </w:lvlOverride>
  </w:num>
  <w:num w:numId="9">
    <w:abstractNumId w:val="24"/>
  </w:num>
  <w:num w:numId="10">
    <w:abstractNumId w:val="32"/>
  </w:num>
  <w:num w:numId="11">
    <w:abstractNumId w:val="16"/>
  </w:num>
  <w:num w:numId="12">
    <w:abstractNumId w:val="61"/>
  </w:num>
  <w:num w:numId="13">
    <w:abstractNumId w:val="57"/>
  </w:num>
  <w:num w:numId="14">
    <w:abstractNumId w:val="49"/>
  </w:num>
  <w:num w:numId="15">
    <w:abstractNumId w:val="30"/>
  </w:num>
  <w:num w:numId="16">
    <w:abstractNumId w:val="65"/>
  </w:num>
  <w:num w:numId="17">
    <w:abstractNumId w:val="4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num>
  <w:num w:numId="22">
    <w:abstractNumId w:val="55"/>
  </w:num>
  <w:num w:numId="23">
    <w:abstractNumId w:val="42"/>
  </w:num>
  <w:num w:numId="24">
    <w:abstractNumId w:val="37"/>
  </w:num>
  <w:num w:numId="25">
    <w:abstractNumId w:val="41"/>
  </w:num>
  <w:num w:numId="26">
    <w:abstractNumId w:val="71"/>
  </w:num>
  <w:num w:numId="27">
    <w:abstractNumId w:val="33"/>
  </w:num>
  <w:num w:numId="28">
    <w:abstractNumId w:val="6"/>
  </w:num>
  <w:num w:numId="29">
    <w:abstractNumId w:val="50"/>
  </w:num>
  <w:num w:numId="30">
    <w:abstractNumId w:val="36"/>
  </w:num>
  <w:num w:numId="31">
    <w:abstractNumId w:val="59"/>
  </w:num>
  <w:num w:numId="32">
    <w:abstractNumId w:val="73"/>
  </w:num>
  <w:num w:numId="33">
    <w:abstractNumId w:val="3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87"/>
  </w:num>
  <w:num w:numId="37">
    <w:abstractNumId w:val="19"/>
  </w:num>
  <w:num w:numId="38">
    <w:abstractNumId w:val="70"/>
  </w:num>
  <w:num w:numId="39">
    <w:abstractNumId w:val="7"/>
  </w:num>
  <w:num w:numId="40">
    <w:abstractNumId w:val="22"/>
  </w:num>
  <w:num w:numId="41">
    <w:abstractNumId w:val="54"/>
  </w:num>
  <w:num w:numId="42">
    <w:abstractNumId w:val="4"/>
  </w:num>
  <w:num w:numId="43">
    <w:abstractNumId w:val="29"/>
  </w:num>
  <w:num w:numId="44">
    <w:abstractNumId w:val="5"/>
  </w:num>
  <w:num w:numId="45">
    <w:abstractNumId w:val="88"/>
  </w:num>
  <w:num w:numId="46">
    <w:abstractNumId w:val="74"/>
  </w:num>
  <w:num w:numId="47">
    <w:abstractNumId w:val="66"/>
  </w:num>
  <w:num w:numId="48">
    <w:abstractNumId w:val="21"/>
  </w:num>
  <w:num w:numId="49">
    <w:abstractNumId w:val="34"/>
  </w:num>
  <w:num w:numId="50">
    <w:abstractNumId w:val="12"/>
  </w:num>
  <w:num w:numId="51">
    <w:abstractNumId w:val="48"/>
  </w:num>
  <w:num w:numId="52">
    <w:abstractNumId w:val="9"/>
  </w:num>
  <w:num w:numId="53">
    <w:abstractNumId w:val="68"/>
  </w:num>
  <w:num w:numId="54">
    <w:abstractNumId w:val="1"/>
  </w:num>
  <w:num w:numId="55">
    <w:abstractNumId w:val="18"/>
  </w:num>
  <w:num w:numId="56">
    <w:abstractNumId w:val="10"/>
  </w:num>
  <w:num w:numId="57">
    <w:abstractNumId w:val="64"/>
  </w:num>
  <w:num w:numId="58">
    <w:abstractNumId w:val="82"/>
  </w:num>
  <w:num w:numId="59">
    <w:abstractNumId w:val="63"/>
  </w:num>
  <w:num w:numId="60">
    <w:abstractNumId w:val="51"/>
  </w:num>
  <w:num w:numId="61">
    <w:abstractNumId w:val="25"/>
  </w:num>
  <w:num w:numId="62">
    <w:abstractNumId w:val="52"/>
  </w:num>
  <w:num w:numId="63">
    <w:abstractNumId w:val="0"/>
  </w:num>
  <w:num w:numId="64">
    <w:abstractNumId w:val="83"/>
  </w:num>
  <w:num w:numId="65">
    <w:abstractNumId w:val="20"/>
  </w:num>
  <w:num w:numId="66">
    <w:abstractNumId w:val="72"/>
  </w:num>
  <w:num w:numId="67">
    <w:abstractNumId w:val="3"/>
  </w:num>
  <w:num w:numId="68">
    <w:abstractNumId w:val="77"/>
  </w:num>
  <w:num w:numId="69">
    <w:abstractNumId w:val="56"/>
  </w:num>
  <w:num w:numId="70">
    <w:abstractNumId w:val="2"/>
  </w:num>
  <w:num w:numId="71">
    <w:abstractNumId w:val="31"/>
  </w:num>
  <w:num w:numId="72">
    <w:abstractNumId w:val="47"/>
  </w:num>
  <w:num w:numId="73">
    <w:abstractNumId w:val="40"/>
  </w:num>
  <w:num w:numId="74">
    <w:abstractNumId w:val="11"/>
  </w:num>
  <w:num w:numId="75">
    <w:abstractNumId w:val="53"/>
  </w:num>
  <w:num w:numId="76">
    <w:abstractNumId w:val="23"/>
  </w:num>
  <w:num w:numId="77">
    <w:abstractNumId w:val="44"/>
  </w:num>
  <w:num w:numId="78">
    <w:abstractNumId w:val="85"/>
  </w:num>
  <w:num w:numId="79">
    <w:abstractNumId w:val="14"/>
  </w:num>
  <w:num w:numId="80">
    <w:abstractNumId w:val="46"/>
  </w:num>
  <w:num w:numId="81">
    <w:abstractNumId w:val="28"/>
  </w:num>
  <w:num w:numId="82">
    <w:abstractNumId w:val="26"/>
  </w:num>
  <w:num w:numId="83">
    <w:abstractNumId w:val="79"/>
  </w:num>
  <w:num w:numId="84">
    <w:abstractNumId w:val="35"/>
  </w:num>
  <w:num w:numId="85">
    <w:abstractNumId w:val="13"/>
  </w:num>
  <w:num w:numId="86">
    <w:abstractNumId w:val="69"/>
  </w:num>
  <w:num w:numId="87">
    <w:abstractNumId w:val="58"/>
  </w:num>
  <w:num w:numId="88">
    <w:abstractNumId w:val="75"/>
  </w:num>
  <w:num w:numId="89">
    <w:abstractNumId w:val="3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D2"/>
    <w:rsid w:val="00001542"/>
    <w:rsid w:val="0000171F"/>
    <w:rsid w:val="0000468C"/>
    <w:rsid w:val="00004D6D"/>
    <w:rsid w:val="00005912"/>
    <w:rsid w:val="00015400"/>
    <w:rsid w:val="00016096"/>
    <w:rsid w:val="000227A5"/>
    <w:rsid w:val="0003229F"/>
    <w:rsid w:val="00033637"/>
    <w:rsid w:val="000336C2"/>
    <w:rsid w:val="000338DD"/>
    <w:rsid w:val="000376CF"/>
    <w:rsid w:val="00046A63"/>
    <w:rsid w:val="00047574"/>
    <w:rsid w:val="00052453"/>
    <w:rsid w:val="000530D7"/>
    <w:rsid w:val="00054956"/>
    <w:rsid w:val="00054C2A"/>
    <w:rsid w:val="00056014"/>
    <w:rsid w:val="00060A1F"/>
    <w:rsid w:val="00060B92"/>
    <w:rsid w:val="000648F3"/>
    <w:rsid w:val="00064AAE"/>
    <w:rsid w:val="000749D7"/>
    <w:rsid w:val="0008059C"/>
    <w:rsid w:val="000816B8"/>
    <w:rsid w:val="0008233E"/>
    <w:rsid w:val="00082A9D"/>
    <w:rsid w:val="00082E5F"/>
    <w:rsid w:val="00090C8D"/>
    <w:rsid w:val="00096FFC"/>
    <w:rsid w:val="000A2F31"/>
    <w:rsid w:val="000A3321"/>
    <w:rsid w:val="000A553B"/>
    <w:rsid w:val="000B4A26"/>
    <w:rsid w:val="000B73F2"/>
    <w:rsid w:val="000C18F4"/>
    <w:rsid w:val="000C272D"/>
    <w:rsid w:val="000C3831"/>
    <w:rsid w:val="000C683B"/>
    <w:rsid w:val="000D2A78"/>
    <w:rsid w:val="000D321E"/>
    <w:rsid w:val="000D3E8F"/>
    <w:rsid w:val="000D5060"/>
    <w:rsid w:val="000E0092"/>
    <w:rsid w:val="000E1218"/>
    <w:rsid w:val="000E6672"/>
    <w:rsid w:val="00101193"/>
    <w:rsid w:val="0010335D"/>
    <w:rsid w:val="00105B92"/>
    <w:rsid w:val="00110A26"/>
    <w:rsid w:val="00113532"/>
    <w:rsid w:val="0011448E"/>
    <w:rsid w:val="00117145"/>
    <w:rsid w:val="00122D0D"/>
    <w:rsid w:val="0012691B"/>
    <w:rsid w:val="001269B8"/>
    <w:rsid w:val="00130E5F"/>
    <w:rsid w:val="00136D88"/>
    <w:rsid w:val="00140CA5"/>
    <w:rsid w:val="0014195F"/>
    <w:rsid w:val="00142FBF"/>
    <w:rsid w:val="00162FD3"/>
    <w:rsid w:val="0016333E"/>
    <w:rsid w:val="00166598"/>
    <w:rsid w:val="0016731B"/>
    <w:rsid w:val="00167BE1"/>
    <w:rsid w:val="00171412"/>
    <w:rsid w:val="001769BC"/>
    <w:rsid w:val="001772A8"/>
    <w:rsid w:val="00186450"/>
    <w:rsid w:val="00194423"/>
    <w:rsid w:val="001A3E6B"/>
    <w:rsid w:val="001A4E79"/>
    <w:rsid w:val="001A6DBC"/>
    <w:rsid w:val="001B3388"/>
    <w:rsid w:val="001B7992"/>
    <w:rsid w:val="001B7A7D"/>
    <w:rsid w:val="001C4384"/>
    <w:rsid w:val="001D072E"/>
    <w:rsid w:val="001D488F"/>
    <w:rsid w:val="001D5D85"/>
    <w:rsid w:val="001D6F8F"/>
    <w:rsid w:val="001E0EBB"/>
    <w:rsid w:val="001E170E"/>
    <w:rsid w:val="001E4C5C"/>
    <w:rsid w:val="001E70F6"/>
    <w:rsid w:val="001F477C"/>
    <w:rsid w:val="00201889"/>
    <w:rsid w:val="00207E75"/>
    <w:rsid w:val="00211E81"/>
    <w:rsid w:val="00217442"/>
    <w:rsid w:val="00222DCF"/>
    <w:rsid w:val="002239CC"/>
    <w:rsid w:val="0022424F"/>
    <w:rsid w:val="00226946"/>
    <w:rsid w:val="0023300D"/>
    <w:rsid w:val="00247238"/>
    <w:rsid w:val="0025250E"/>
    <w:rsid w:val="002563CB"/>
    <w:rsid w:val="00264E94"/>
    <w:rsid w:val="00265372"/>
    <w:rsid w:val="0026702D"/>
    <w:rsid w:val="00267D62"/>
    <w:rsid w:val="002749FB"/>
    <w:rsid w:val="00285190"/>
    <w:rsid w:val="002851D9"/>
    <w:rsid w:val="00296CC3"/>
    <w:rsid w:val="0029785E"/>
    <w:rsid w:val="002A5A0F"/>
    <w:rsid w:val="002A6606"/>
    <w:rsid w:val="002A6ED8"/>
    <w:rsid w:val="002A7EA1"/>
    <w:rsid w:val="002B2FD0"/>
    <w:rsid w:val="002B696C"/>
    <w:rsid w:val="002B6FFD"/>
    <w:rsid w:val="002C0E70"/>
    <w:rsid w:val="002C4526"/>
    <w:rsid w:val="002D0904"/>
    <w:rsid w:val="002D3974"/>
    <w:rsid w:val="002D57BD"/>
    <w:rsid w:val="002D5B3C"/>
    <w:rsid w:val="002D739A"/>
    <w:rsid w:val="002F184E"/>
    <w:rsid w:val="002F1C2C"/>
    <w:rsid w:val="002F36AC"/>
    <w:rsid w:val="002F3DCE"/>
    <w:rsid w:val="002F472F"/>
    <w:rsid w:val="002F6D62"/>
    <w:rsid w:val="00303084"/>
    <w:rsid w:val="00304FFD"/>
    <w:rsid w:val="00310E0B"/>
    <w:rsid w:val="00316E5E"/>
    <w:rsid w:val="00325D67"/>
    <w:rsid w:val="00331995"/>
    <w:rsid w:val="00332959"/>
    <w:rsid w:val="00332A0B"/>
    <w:rsid w:val="003336AB"/>
    <w:rsid w:val="00336338"/>
    <w:rsid w:val="00341201"/>
    <w:rsid w:val="00342E3E"/>
    <w:rsid w:val="003453E4"/>
    <w:rsid w:val="003507A8"/>
    <w:rsid w:val="00357B8A"/>
    <w:rsid w:val="00366761"/>
    <w:rsid w:val="003676A1"/>
    <w:rsid w:val="00367CF9"/>
    <w:rsid w:val="003706E7"/>
    <w:rsid w:val="00371BB4"/>
    <w:rsid w:val="00372E7E"/>
    <w:rsid w:val="0037431D"/>
    <w:rsid w:val="003747D6"/>
    <w:rsid w:val="003756A1"/>
    <w:rsid w:val="003814D5"/>
    <w:rsid w:val="00385F2B"/>
    <w:rsid w:val="003862F1"/>
    <w:rsid w:val="00392101"/>
    <w:rsid w:val="003A5A93"/>
    <w:rsid w:val="003A6DA5"/>
    <w:rsid w:val="003B1BA3"/>
    <w:rsid w:val="003B1CF4"/>
    <w:rsid w:val="003B77CB"/>
    <w:rsid w:val="003C0A3F"/>
    <w:rsid w:val="003C77F0"/>
    <w:rsid w:val="003D5248"/>
    <w:rsid w:val="003D5589"/>
    <w:rsid w:val="003D70A3"/>
    <w:rsid w:val="003E1759"/>
    <w:rsid w:val="003E48FE"/>
    <w:rsid w:val="003E4E6D"/>
    <w:rsid w:val="003E7FE1"/>
    <w:rsid w:val="003F1DDF"/>
    <w:rsid w:val="003F3755"/>
    <w:rsid w:val="003F3C07"/>
    <w:rsid w:val="003F5055"/>
    <w:rsid w:val="003F5D73"/>
    <w:rsid w:val="004009BA"/>
    <w:rsid w:val="00413700"/>
    <w:rsid w:val="004146D9"/>
    <w:rsid w:val="00423510"/>
    <w:rsid w:val="0043378B"/>
    <w:rsid w:val="004347E5"/>
    <w:rsid w:val="00445FF0"/>
    <w:rsid w:val="00446A39"/>
    <w:rsid w:val="00452748"/>
    <w:rsid w:val="00455A65"/>
    <w:rsid w:val="00462298"/>
    <w:rsid w:val="00465593"/>
    <w:rsid w:val="004678D7"/>
    <w:rsid w:val="004744E7"/>
    <w:rsid w:val="004772D7"/>
    <w:rsid w:val="00482633"/>
    <w:rsid w:val="004830FF"/>
    <w:rsid w:val="00486D55"/>
    <w:rsid w:val="004871C2"/>
    <w:rsid w:val="004935EC"/>
    <w:rsid w:val="00497D9A"/>
    <w:rsid w:val="004A4819"/>
    <w:rsid w:val="004A4B9B"/>
    <w:rsid w:val="004B0A27"/>
    <w:rsid w:val="004B68EA"/>
    <w:rsid w:val="004D613D"/>
    <w:rsid w:val="004D61FB"/>
    <w:rsid w:val="004D6E5F"/>
    <w:rsid w:val="004E24F9"/>
    <w:rsid w:val="004E45AD"/>
    <w:rsid w:val="004E4682"/>
    <w:rsid w:val="004E79B3"/>
    <w:rsid w:val="005047EA"/>
    <w:rsid w:val="005110DC"/>
    <w:rsid w:val="00511AD4"/>
    <w:rsid w:val="0051245E"/>
    <w:rsid w:val="00513477"/>
    <w:rsid w:val="00523CEE"/>
    <w:rsid w:val="005330AD"/>
    <w:rsid w:val="00535639"/>
    <w:rsid w:val="00541119"/>
    <w:rsid w:val="005467AA"/>
    <w:rsid w:val="005538B1"/>
    <w:rsid w:val="005551AD"/>
    <w:rsid w:val="00555DE6"/>
    <w:rsid w:val="00563552"/>
    <w:rsid w:val="00563C4E"/>
    <w:rsid w:val="0056533A"/>
    <w:rsid w:val="005667D9"/>
    <w:rsid w:val="00572F1C"/>
    <w:rsid w:val="00572FB8"/>
    <w:rsid w:val="0057752C"/>
    <w:rsid w:val="005833AF"/>
    <w:rsid w:val="005900F0"/>
    <w:rsid w:val="00591C0C"/>
    <w:rsid w:val="00593F77"/>
    <w:rsid w:val="005A0804"/>
    <w:rsid w:val="005A094A"/>
    <w:rsid w:val="005A456F"/>
    <w:rsid w:val="005A676C"/>
    <w:rsid w:val="005B1190"/>
    <w:rsid w:val="005B35AE"/>
    <w:rsid w:val="005B595D"/>
    <w:rsid w:val="005C4F0C"/>
    <w:rsid w:val="005C6615"/>
    <w:rsid w:val="005C744D"/>
    <w:rsid w:val="005D0A6C"/>
    <w:rsid w:val="005D457D"/>
    <w:rsid w:val="005D4C1D"/>
    <w:rsid w:val="005D5903"/>
    <w:rsid w:val="005D5D4A"/>
    <w:rsid w:val="005D6A02"/>
    <w:rsid w:val="005D6FA4"/>
    <w:rsid w:val="005E0CD3"/>
    <w:rsid w:val="005E1061"/>
    <w:rsid w:val="005E6293"/>
    <w:rsid w:val="005E646C"/>
    <w:rsid w:val="005E68EB"/>
    <w:rsid w:val="005F32B2"/>
    <w:rsid w:val="006053BC"/>
    <w:rsid w:val="0061333B"/>
    <w:rsid w:val="00614A9C"/>
    <w:rsid w:val="0062074B"/>
    <w:rsid w:val="00622785"/>
    <w:rsid w:val="006228D0"/>
    <w:rsid w:val="0062313F"/>
    <w:rsid w:val="00623494"/>
    <w:rsid w:val="006245BE"/>
    <w:rsid w:val="00626A90"/>
    <w:rsid w:val="00631593"/>
    <w:rsid w:val="006350D2"/>
    <w:rsid w:val="00640ED2"/>
    <w:rsid w:val="0064459F"/>
    <w:rsid w:val="00644887"/>
    <w:rsid w:val="00646D9E"/>
    <w:rsid w:val="006473E1"/>
    <w:rsid w:val="00647A36"/>
    <w:rsid w:val="006547DB"/>
    <w:rsid w:val="00661802"/>
    <w:rsid w:val="00661B12"/>
    <w:rsid w:val="006638E6"/>
    <w:rsid w:val="00665D44"/>
    <w:rsid w:val="006665F8"/>
    <w:rsid w:val="00666F11"/>
    <w:rsid w:val="00671614"/>
    <w:rsid w:val="00675A71"/>
    <w:rsid w:val="00675CB4"/>
    <w:rsid w:val="0068279F"/>
    <w:rsid w:val="00684DCB"/>
    <w:rsid w:val="0068660E"/>
    <w:rsid w:val="00691FA2"/>
    <w:rsid w:val="00692090"/>
    <w:rsid w:val="00692AA3"/>
    <w:rsid w:val="006965D6"/>
    <w:rsid w:val="006A4125"/>
    <w:rsid w:val="006B0A1E"/>
    <w:rsid w:val="006B35BB"/>
    <w:rsid w:val="006B4E38"/>
    <w:rsid w:val="006B5E45"/>
    <w:rsid w:val="006C2E27"/>
    <w:rsid w:val="006C7ABA"/>
    <w:rsid w:val="006D132F"/>
    <w:rsid w:val="006D3A6C"/>
    <w:rsid w:val="006D4414"/>
    <w:rsid w:val="006D4EFA"/>
    <w:rsid w:val="006D5002"/>
    <w:rsid w:val="006D7CC1"/>
    <w:rsid w:val="006E461D"/>
    <w:rsid w:val="006E4850"/>
    <w:rsid w:val="006E7E50"/>
    <w:rsid w:val="006F25CE"/>
    <w:rsid w:val="006F6767"/>
    <w:rsid w:val="007039CB"/>
    <w:rsid w:val="007124AD"/>
    <w:rsid w:val="00713E61"/>
    <w:rsid w:val="00715DE1"/>
    <w:rsid w:val="00717E7F"/>
    <w:rsid w:val="0072014F"/>
    <w:rsid w:val="007215AE"/>
    <w:rsid w:val="00723EF4"/>
    <w:rsid w:val="00725D61"/>
    <w:rsid w:val="007275CA"/>
    <w:rsid w:val="00727EEF"/>
    <w:rsid w:val="00733D65"/>
    <w:rsid w:val="0073638A"/>
    <w:rsid w:val="0074455E"/>
    <w:rsid w:val="00744963"/>
    <w:rsid w:val="00747CF8"/>
    <w:rsid w:val="00753420"/>
    <w:rsid w:val="00755B71"/>
    <w:rsid w:val="0076297F"/>
    <w:rsid w:val="00774D05"/>
    <w:rsid w:val="007750EA"/>
    <w:rsid w:val="00776D01"/>
    <w:rsid w:val="00777DF6"/>
    <w:rsid w:val="00781D13"/>
    <w:rsid w:val="007873C5"/>
    <w:rsid w:val="00787BD1"/>
    <w:rsid w:val="00795568"/>
    <w:rsid w:val="00795E23"/>
    <w:rsid w:val="007A030C"/>
    <w:rsid w:val="007A2CC7"/>
    <w:rsid w:val="007B0BD9"/>
    <w:rsid w:val="007B4DF1"/>
    <w:rsid w:val="007C59E6"/>
    <w:rsid w:val="007D78FA"/>
    <w:rsid w:val="007E3AAA"/>
    <w:rsid w:val="007E46E7"/>
    <w:rsid w:val="007F2A41"/>
    <w:rsid w:val="00801C4B"/>
    <w:rsid w:val="008060C4"/>
    <w:rsid w:val="008069DC"/>
    <w:rsid w:val="00806CCC"/>
    <w:rsid w:val="00807961"/>
    <w:rsid w:val="0081048A"/>
    <w:rsid w:val="00814CA8"/>
    <w:rsid w:val="00824E38"/>
    <w:rsid w:val="00825AFA"/>
    <w:rsid w:val="00826CA1"/>
    <w:rsid w:val="008334E6"/>
    <w:rsid w:val="00833E20"/>
    <w:rsid w:val="00834215"/>
    <w:rsid w:val="008361B9"/>
    <w:rsid w:val="00841393"/>
    <w:rsid w:val="008417C8"/>
    <w:rsid w:val="008451C2"/>
    <w:rsid w:val="008467AE"/>
    <w:rsid w:val="008478F3"/>
    <w:rsid w:val="00851513"/>
    <w:rsid w:val="00853309"/>
    <w:rsid w:val="008549CA"/>
    <w:rsid w:val="00854F6C"/>
    <w:rsid w:val="008551F6"/>
    <w:rsid w:val="00867B74"/>
    <w:rsid w:val="00867FE8"/>
    <w:rsid w:val="00872E68"/>
    <w:rsid w:val="008737AA"/>
    <w:rsid w:val="0088046D"/>
    <w:rsid w:val="00882156"/>
    <w:rsid w:val="0088280F"/>
    <w:rsid w:val="00885E3F"/>
    <w:rsid w:val="00887C3D"/>
    <w:rsid w:val="00895027"/>
    <w:rsid w:val="008A2CDE"/>
    <w:rsid w:val="008A5919"/>
    <w:rsid w:val="008A5F94"/>
    <w:rsid w:val="008A7203"/>
    <w:rsid w:val="008B47D2"/>
    <w:rsid w:val="008B7968"/>
    <w:rsid w:val="008C2249"/>
    <w:rsid w:val="008C7A52"/>
    <w:rsid w:val="008C7EE5"/>
    <w:rsid w:val="008D2543"/>
    <w:rsid w:val="008D4EBC"/>
    <w:rsid w:val="008D58FA"/>
    <w:rsid w:val="008E28EB"/>
    <w:rsid w:val="008E3135"/>
    <w:rsid w:val="008E6261"/>
    <w:rsid w:val="008E63BF"/>
    <w:rsid w:val="008E67A2"/>
    <w:rsid w:val="008F0D55"/>
    <w:rsid w:val="008F1671"/>
    <w:rsid w:val="008F3BFC"/>
    <w:rsid w:val="008F49F4"/>
    <w:rsid w:val="008F4DAF"/>
    <w:rsid w:val="0090050C"/>
    <w:rsid w:val="00900F41"/>
    <w:rsid w:val="0090141F"/>
    <w:rsid w:val="0091424A"/>
    <w:rsid w:val="00916662"/>
    <w:rsid w:val="00921B58"/>
    <w:rsid w:val="00925DDE"/>
    <w:rsid w:val="00925DF0"/>
    <w:rsid w:val="009326A4"/>
    <w:rsid w:val="00943496"/>
    <w:rsid w:val="00943B71"/>
    <w:rsid w:val="00951AF7"/>
    <w:rsid w:val="0096766F"/>
    <w:rsid w:val="00970F15"/>
    <w:rsid w:val="00971FF6"/>
    <w:rsid w:val="0097328E"/>
    <w:rsid w:val="00973BCC"/>
    <w:rsid w:val="0097466F"/>
    <w:rsid w:val="009809FC"/>
    <w:rsid w:val="00982DE6"/>
    <w:rsid w:val="00991244"/>
    <w:rsid w:val="00996C0C"/>
    <w:rsid w:val="00996FE8"/>
    <w:rsid w:val="009A2C9F"/>
    <w:rsid w:val="009A384C"/>
    <w:rsid w:val="009A7D6F"/>
    <w:rsid w:val="009B215A"/>
    <w:rsid w:val="009B3647"/>
    <w:rsid w:val="009B5D46"/>
    <w:rsid w:val="009B7DD1"/>
    <w:rsid w:val="009D1B01"/>
    <w:rsid w:val="009D2ED0"/>
    <w:rsid w:val="009D4F24"/>
    <w:rsid w:val="009E2350"/>
    <w:rsid w:val="009E24D0"/>
    <w:rsid w:val="009E561C"/>
    <w:rsid w:val="009F2278"/>
    <w:rsid w:val="00A05485"/>
    <w:rsid w:val="00A1702E"/>
    <w:rsid w:val="00A23BAF"/>
    <w:rsid w:val="00A240EE"/>
    <w:rsid w:val="00A263E3"/>
    <w:rsid w:val="00A3081A"/>
    <w:rsid w:val="00A35A15"/>
    <w:rsid w:val="00A573F7"/>
    <w:rsid w:val="00A6077B"/>
    <w:rsid w:val="00A626EB"/>
    <w:rsid w:val="00A64EB1"/>
    <w:rsid w:val="00A72B5D"/>
    <w:rsid w:val="00A73903"/>
    <w:rsid w:val="00A863CB"/>
    <w:rsid w:val="00A92B65"/>
    <w:rsid w:val="00A96A16"/>
    <w:rsid w:val="00A97848"/>
    <w:rsid w:val="00AA47C4"/>
    <w:rsid w:val="00AA73D2"/>
    <w:rsid w:val="00AA7876"/>
    <w:rsid w:val="00AB0545"/>
    <w:rsid w:val="00AB61FB"/>
    <w:rsid w:val="00AC64FD"/>
    <w:rsid w:val="00AC6F9C"/>
    <w:rsid w:val="00AC7A94"/>
    <w:rsid w:val="00AD4699"/>
    <w:rsid w:val="00AD5F38"/>
    <w:rsid w:val="00AD6152"/>
    <w:rsid w:val="00AD75F5"/>
    <w:rsid w:val="00AE1263"/>
    <w:rsid w:val="00AE1AD3"/>
    <w:rsid w:val="00AE35BF"/>
    <w:rsid w:val="00AE3B57"/>
    <w:rsid w:val="00AE51CE"/>
    <w:rsid w:val="00AE5DC5"/>
    <w:rsid w:val="00AE7280"/>
    <w:rsid w:val="00AF05AC"/>
    <w:rsid w:val="00AF0F3A"/>
    <w:rsid w:val="00AF3724"/>
    <w:rsid w:val="00B010F1"/>
    <w:rsid w:val="00B023BF"/>
    <w:rsid w:val="00B03116"/>
    <w:rsid w:val="00B040F5"/>
    <w:rsid w:val="00B058E3"/>
    <w:rsid w:val="00B11099"/>
    <w:rsid w:val="00B14774"/>
    <w:rsid w:val="00B15E62"/>
    <w:rsid w:val="00B318AA"/>
    <w:rsid w:val="00B344D6"/>
    <w:rsid w:val="00B35699"/>
    <w:rsid w:val="00B40017"/>
    <w:rsid w:val="00B45983"/>
    <w:rsid w:val="00B46E93"/>
    <w:rsid w:val="00B522E8"/>
    <w:rsid w:val="00B5277C"/>
    <w:rsid w:val="00B566AF"/>
    <w:rsid w:val="00B617D5"/>
    <w:rsid w:val="00B63E8F"/>
    <w:rsid w:val="00B6425C"/>
    <w:rsid w:val="00B649F6"/>
    <w:rsid w:val="00B64C71"/>
    <w:rsid w:val="00B671F8"/>
    <w:rsid w:val="00B71899"/>
    <w:rsid w:val="00B71BC8"/>
    <w:rsid w:val="00B71E22"/>
    <w:rsid w:val="00B7201F"/>
    <w:rsid w:val="00B75E10"/>
    <w:rsid w:val="00B81E08"/>
    <w:rsid w:val="00B8427E"/>
    <w:rsid w:val="00B85982"/>
    <w:rsid w:val="00B8799C"/>
    <w:rsid w:val="00B91435"/>
    <w:rsid w:val="00B923F3"/>
    <w:rsid w:val="00B948A9"/>
    <w:rsid w:val="00B953ED"/>
    <w:rsid w:val="00B96475"/>
    <w:rsid w:val="00B97D83"/>
    <w:rsid w:val="00BA06A7"/>
    <w:rsid w:val="00BA7DDF"/>
    <w:rsid w:val="00BD5A20"/>
    <w:rsid w:val="00BF284C"/>
    <w:rsid w:val="00BF4D5D"/>
    <w:rsid w:val="00C13810"/>
    <w:rsid w:val="00C14E05"/>
    <w:rsid w:val="00C21571"/>
    <w:rsid w:val="00C22B9C"/>
    <w:rsid w:val="00C260DB"/>
    <w:rsid w:val="00C3216A"/>
    <w:rsid w:val="00C32914"/>
    <w:rsid w:val="00C3746B"/>
    <w:rsid w:val="00C427FC"/>
    <w:rsid w:val="00C44ACC"/>
    <w:rsid w:val="00C453C9"/>
    <w:rsid w:val="00C47251"/>
    <w:rsid w:val="00C50EC3"/>
    <w:rsid w:val="00C53ABA"/>
    <w:rsid w:val="00C673B0"/>
    <w:rsid w:val="00C67A7C"/>
    <w:rsid w:val="00C71F17"/>
    <w:rsid w:val="00C738A9"/>
    <w:rsid w:val="00C779A8"/>
    <w:rsid w:val="00C81FBB"/>
    <w:rsid w:val="00C86BF4"/>
    <w:rsid w:val="00C93CC0"/>
    <w:rsid w:val="00C95F45"/>
    <w:rsid w:val="00CA0336"/>
    <w:rsid w:val="00CA2E1C"/>
    <w:rsid w:val="00CA417C"/>
    <w:rsid w:val="00CA43F3"/>
    <w:rsid w:val="00CA44EA"/>
    <w:rsid w:val="00CA618C"/>
    <w:rsid w:val="00CB3DFF"/>
    <w:rsid w:val="00CC097D"/>
    <w:rsid w:val="00CC2600"/>
    <w:rsid w:val="00CC5A53"/>
    <w:rsid w:val="00CC7ABA"/>
    <w:rsid w:val="00CE00E6"/>
    <w:rsid w:val="00CE24F5"/>
    <w:rsid w:val="00CE2920"/>
    <w:rsid w:val="00CE699E"/>
    <w:rsid w:val="00D00EBE"/>
    <w:rsid w:val="00D04D64"/>
    <w:rsid w:val="00D103EE"/>
    <w:rsid w:val="00D10A23"/>
    <w:rsid w:val="00D12477"/>
    <w:rsid w:val="00D15DCE"/>
    <w:rsid w:val="00D16C47"/>
    <w:rsid w:val="00D252DB"/>
    <w:rsid w:val="00D3189E"/>
    <w:rsid w:val="00D42D1C"/>
    <w:rsid w:val="00D43735"/>
    <w:rsid w:val="00D44B74"/>
    <w:rsid w:val="00D44E11"/>
    <w:rsid w:val="00D45A27"/>
    <w:rsid w:val="00D5544A"/>
    <w:rsid w:val="00D631B0"/>
    <w:rsid w:val="00D6350D"/>
    <w:rsid w:val="00D640CD"/>
    <w:rsid w:val="00D74643"/>
    <w:rsid w:val="00D810D3"/>
    <w:rsid w:val="00D815C4"/>
    <w:rsid w:val="00D819EF"/>
    <w:rsid w:val="00D851D2"/>
    <w:rsid w:val="00D868DE"/>
    <w:rsid w:val="00D90BDC"/>
    <w:rsid w:val="00D9128B"/>
    <w:rsid w:val="00D9198B"/>
    <w:rsid w:val="00D93697"/>
    <w:rsid w:val="00D94FF8"/>
    <w:rsid w:val="00D965AD"/>
    <w:rsid w:val="00DA0CA2"/>
    <w:rsid w:val="00DA2F39"/>
    <w:rsid w:val="00DA4E45"/>
    <w:rsid w:val="00DA75DF"/>
    <w:rsid w:val="00DA7855"/>
    <w:rsid w:val="00DB3BFD"/>
    <w:rsid w:val="00DC287A"/>
    <w:rsid w:val="00DC33CF"/>
    <w:rsid w:val="00DC439D"/>
    <w:rsid w:val="00DD3D37"/>
    <w:rsid w:val="00DD59CF"/>
    <w:rsid w:val="00DD7470"/>
    <w:rsid w:val="00DE1B7B"/>
    <w:rsid w:val="00DE1F1A"/>
    <w:rsid w:val="00DE3664"/>
    <w:rsid w:val="00DF3719"/>
    <w:rsid w:val="00DF3EAF"/>
    <w:rsid w:val="00DF4618"/>
    <w:rsid w:val="00DF57BA"/>
    <w:rsid w:val="00DF7851"/>
    <w:rsid w:val="00E0081A"/>
    <w:rsid w:val="00E00EF1"/>
    <w:rsid w:val="00E04AB4"/>
    <w:rsid w:val="00E05B52"/>
    <w:rsid w:val="00E06888"/>
    <w:rsid w:val="00E076EC"/>
    <w:rsid w:val="00E10786"/>
    <w:rsid w:val="00E10E09"/>
    <w:rsid w:val="00E14186"/>
    <w:rsid w:val="00E14B7F"/>
    <w:rsid w:val="00E24FD4"/>
    <w:rsid w:val="00E277AB"/>
    <w:rsid w:val="00E36261"/>
    <w:rsid w:val="00E40FD6"/>
    <w:rsid w:val="00E41D9A"/>
    <w:rsid w:val="00E42CC9"/>
    <w:rsid w:val="00E445CF"/>
    <w:rsid w:val="00E455C1"/>
    <w:rsid w:val="00E55FAE"/>
    <w:rsid w:val="00E566D1"/>
    <w:rsid w:val="00E613E6"/>
    <w:rsid w:val="00E74FFE"/>
    <w:rsid w:val="00E91980"/>
    <w:rsid w:val="00E91B0B"/>
    <w:rsid w:val="00E95F7D"/>
    <w:rsid w:val="00E979C2"/>
    <w:rsid w:val="00EA1120"/>
    <w:rsid w:val="00EA2ECD"/>
    <w:rsid w:val="00EA36B9"/>
    <w:rsid w:val="00EA3FA4"/>
    <w:rsid w:val="00EB3730"/>
    <w:rsid w:val="00EB3B56"/>
    <w:rsid w:val="00EB4173"/>
    <w:rsid w:val="00EB7BF6"/>
    <w:rsid w:val="00EC4BE7"/>
    <w:rsid w:val="00ED11D2"/>
    <w:rsid w:val="00ED3C03"/>
    <w:rsid w:val="00ED3F8A"/>
    <w:rsid w:val="00EE3917"/>
    <w:rsid w:val="00EF1E14"/>
    <w:rsid w:val="00EF356C"/>
    <w:rsid w:val="00EF475F"/>
    <w:rsid w:val="00EF7F27"/>
    <w:rsid w:val="00F014FD"/>
    <w:rsid w:val="00F026D3"/>
    <w:rsid w:val="00F032B9"/>
    <w:rsid w:val="00F04F95"/>
    <w:rsid w:val="00F053AB"/>
    <w:rsid w:val="00F127DC"/>
    <w:rsid w:val="00F177D8"/>
    <w:rsid w:val="00F17EFF"/>
    <w:rsid w:val="00F22004"/>
    <w:rsid w:val="00F253D4"/>
    <w:rsid w:val="00F30717"/>
    <w:rsid w:val="00F32CFC"/>
    <w:rsid w:val="00F33199"/>
    <w:rsid w:val="00F36327"/>
    <w:rsid w:val="00F367A4"/>
    <w:rsid w:val="00F5098F"/>
    <w:rsid w:val="00F5176D"/>
    <w:rsid w:val="00F52B42"/>
    <w:rsid w:val="00F52D30"/>
    <w:rsid w:val="00F6432A"/>
    <w:rsid w:val="00F7140B"/>
    <w:rsid w:val="00F72597"/>
    <w:rsid w:val="00F74F56"/>
    <w:rsid w:val="00F81BBB"/>
    <w:rsid w:val="00F85C55"/>
    <w:rsid w:val="00F863C9"/>
    <w:rsid w:val="00F86834"/>
    <w:rsid w:val="00F92D5A"/>
    <w:rsid w:val="00F94FD0"/>
    <w:rsid w:val="00F95DF7"/>
    <w:rsid w:val="00FA1E77"/>
    <w:rsid w:val="00FA2C16"/>
    <w:rsid w:val="00FA65B4"/>
    <w:rsid w:val="00FA71D7"/>
    <w:rsid w:val="00FB4283"/>
    <w:rsid w:val="00FB64C9"/>
    <w:rsid w:val="00FB7BB8"/>
    <w:rsid w:val="00FC2433"/>
    <w:rsid w:val="00FC5002"/>
    <w:rsid w:val="00FC521B"/>
    <w:rsid w:val="00FD7C5C"/>
    <w:rsid w:val="00FE2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48AB2"/>
  <w15:chartTrackingRefBased/>
  <w15:docId w15:val="{5A9176A9-7BFB-415D-A2DA-75B40A9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7A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9"/>
    <w:qFormat/>
    <w:rsid w:val="005467AA"/>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Major Heading"/>
    <w:basedOn w:val="Akapitzlist"/>
    <w:next w:val="Normalny"/>
    <w:link w:val="Nagwek2Znak"/>
    <w:qFormat/>
    <w:rsid w:val="005467AA"/>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5467AA"/>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5467AA"/>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5467AA"/>
    <w:pPr>
      <w:keepNext/>
      <w:outlineLvl w:val="4"/>
    </w:pPr>
    <w:rPr>
      <w:szCs w:val="20"/>
    </w:rPr>
  </w:style>
  <w:style w:type="paragraph" w:styleId="Nagwek6">
    <w:name w:val="heading 6"/>
    <w:basedOn w:val="Normalny"/>
    <w:next w:val="Normalny"/>
    <w:link w:val="Nagwek6Znak"/>
    <w:unhideWhenUsed/>
    <w:qFormat/>
    <w:rsid w:val="005467AA"/>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5467AA"/>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nhideWhenUsed/>
    <w:qFormat/>
    <w:rsid w:val="005467AA"/>
    <w:pPr>
      <w:spacing w:before="240" w:after="60"/>
      <w:outlineLvl w:val="7"/>
    </w:pPr>
    <w:rPr>
      <w:rFonts w:ascii="Calibri" w:hAnsi="Calibri"/>
      <w:i/>
      <w:iCs/>
    </w:rPr>
  </w:style>
  <w:style w:type="paragraph" w:styleId="Nagwek9">
    <w:name w:val="heading 9"/>
    <w:basedOn w:val="Normalny"/>
    <w:next w:val="Normalny"/>
    <w:link w:val="Nagwek9Znak"/>
    <w:qFormat/>
    <w:rsid w:val="005467AA"/>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9"/>
    <w:rsid w:val="005467AA"/>
    <w:rPr>
      <w:rFonts w:ascii="Cambria" w:eastAsia="Times New Roman" w:hAnsi="Cambria" w:cs="Times New Roman"/>
      <w:b/>
      <w:bCs/>
      <w:kern w:val="32"/>
      <w:sz w:val="32"/>
      <w:szCs w:val="32"/>
      <w:lang w:eastAsia="pl-PL"/>
    </w:rPr>
  </w:style>
  <w:style w:type="character" w:customStyle="1" w:styleId="Nagwek2Znak">
    <w:name w:val="Nagłówek 2 Znak"/>
    <w:aliases w:val="heading 2 Znak,Heading 2 Hidden Znak,Nagłówek 2 Znak Znak Znak,Major Heading Znak"/>
    <w:basedOn w:val="Domylnaczcionkaakapitu"/>
    <w:link w:val="Nagwek2"/>
    <w:rsid w:val="005467AA"/>
    <w:rPr>
      <w:rFonts w:ascii="Calibri" w:eastAsia="Calibri" w:hAnsi="Calibri" w:cs="Times New Roman"/>
      <w:b/>
      <w:bCs/>
      <w:sz w:val="24"/>
      <w:szCs w:val="24"/>
      <w:lang w:val="x-none"/>
    </w:rPr>
  </w:style>
  <w:style w:type="character" w:customStyle="1" w:styleId="Nagwek3Znak">
    <w:name w:val="Nagłówek 3 Znak"/>
    <w:aliases w:val=" Znak Znak1"/>
    <w:basedOn w:val="Domylnaczcionkaakapitu"/>
    <w:link w:val="Nagwek3"/>
    <w:rsid w:val="005467AA"/>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basedOn w:val="Domylnaczcionkaakapitu"/>
    <w:link w:val="Nagwek4"/>
    <w:rsid w:val="005467AA"/>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5467AA"/>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5467AA"/>
    <w:rPr>
      <w:rFonts w:ascii="Calibri" w:eastAsia="Times New Roman" w:hAnsi="Calibri" w:cs="Times New Roman"/>
      <w:b/>
      <w:bCs/>
      <w:lang w:eastAsia="pl-PL"/>
    </w:rPr>
  </w:style>
  <w:style w:type="character" w:customStyle="1" w:styleId="Nagwek7Znak">
    <w:name w:val="Nagłówek 7 Znak"/>
    <w:basedOn w:val="Domylnaczcionkaakapitu"/>
    <w:link w:val="Nagwek7"/>
    <w:rsid w:val="005467AA"/>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rsid w:val="005467AA"/>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5467AA"/>
    <w:rPr>
      <w:rFonts w:ascii="Times New Roman" w:eastAsia="Times New Roman" w:hAnsi="Times New Roman" w:cs="Times New Roman"/>
      <w:i/>
      <w:iCs/>
      <w:sz w:val="24"/>
      <w:szCs w:val="24"/>
      <w:lang w:val="x-none" w:eastAsia="x-none"/>
    </w:rPr>
  </w:style>
  <w:style w:type="table" w:customStyle="1" w:styleId="Styltabeli2">
    <w:name w:val="Styl tabeli2"/>
    <w:rsid w:val="005467AA"/>
    <w:pPr>
      <w:spacing w:after="0" w:line="240" w:lineRule="auto"/>
    </w:pPr>
    <w:rPr>
      <w:rFonts w:ascii="Times New Roman" w:eastAsia="Times New Roman" w:hAnsi="Times New Roman" w:cs="Times New Roman"/>
      <w:sz w:val="20"/>
      <w:szCs w:val="20"/>
      <w:lang w:eastAsia="pl-PL"/>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5467AA"/>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5467AA"/>
    <w:rPr>
      <w:rFonts w:cs="Times New Roman"/>
      <w:color w:val="0000FF"/>
      <w:u w:val="single"/>
    </w:rPr>
  </w:style>
  <w:style w:type="paragraph" w:styleId="Nagwek">
    <w:name w:val="header"/>
    <w:basedOn w:val="Normalny"/>
    <w:link w:val="NagwekZnak"/>
    <w:uiPriority w:val="99"/>
    <w:rsid w:val="005467AA"/>
    <w:pPr>
      <w:tabs>
        <w:tab w:val="center" w:pos="4536"/>
        <w:tab w:val="right" w:pos="9072"/>
      </w:tabs>
    </w:pPr>
  </w:style>
  <w:style w:type="character" w:customStyle="1" w:styleId="NagwekZnak">
    <w:name w:val="Nagłówek Znak"/>
    <w:basedOn w:val="Domylnaczcionkaakapitu"/>
    <w:link w:val="Nagwek"/>
    <w:uiPriority w:val="99"/>
    <w:rsid w:val="005467AA"/>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5467AA"/>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5467AA"/>
    <w:rPr>
      <w:rFonts w:ascii="Times New Roman" w:eastAsia="Times New Roman" w:hAnsi="Times New Roman" w:cs="Times New Roman"/>
      <w:sz w:val="24"/>
      <w:szCs w:val="24"/>
      <w:lang w:eastAsia="pl-PL"/>
    </w:rPr>
  </w:style>
  <w:style w:type="character" w:customStyle="1" w:styleId="PlandokumentuZnak">
    <w:name w:val="Plan dokumentu Znak"/>
    <w:locked/>
    <w:rsid w:val="005467AA"/>
    <w:rPr>
      <w:rFonts w:ascii="Times New Roman" w:eastAsia="Times New Roman" w:hAnsi="Times New Roman" w:cs="Times New Roman"/>
      <w:sz w:val="2"/>
      <w:szCs w:val="20"/>
      <w:shd w:val="clear" w:color="auto" w:fill="000080"/>
      <w:lang w:eastAsia="pl-PL"/>
    </w:rPr>
  </w:style>
  <w:style w:type="character" w:styleId="Numerstrony">
    <w:name w:val="page number"/>
    <w:uiPriority w:val="99"/>
    <w:rsid w:val="005467AA"/>
    <w:rPr>
      <w:rFonts w:cs="Times New Roman"/>
    </w:rPr>
  </w:style>
  <w:style w:type="character" w:styleId="Pogrubienie">
    <w:name w:val="Strong"/>
    <w:uiPriority w:val="22"/>
    <w:qFormat/>
    <w:rsid w:val="005467AA"/>
    <w:rPr>
      <w:rFonts w:cs="Times New Roman"/>
      <w:b/>
    </w:rPr>
  </w:style>
  <w:style w:type="table" w:styleId="Tabela-Siatka">
    <w:name w:val="Table Grid"/>
    <w:basedOn w:val="Standardowy"/>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5467AA"/>
    <w:pPr>
      <w:tabs>
        <w:tab w:val="left" w:pos="960"/>
        <w:tab w:val="right" w:leader="dot" w:pos="9060"/>
      </w:tabs>
      <w:ind w:left="1080" w:hanging="840"/>
    </w:pPr>
  </w:style>
  <w:style w:type="paragraph" w:customStyle="1" w:styleId="Akapitzlist1">
    <w:name w:val="Akapit z listą1"/>
    <w:basedOn w:val="Normalny"/>
    <w:uiPriority w:val="99"/>
    <w:rsid w:val="005467AA"/>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5467AA"/>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5467AA"/>
    <w:rPr>
      <w:rFonts w:ascii="Times New Roman" w:eastAsia="Times New Roman" w:hAnsi="Times New Roman" w:cs="Times New Roman"/>
      <w:sz w:val="24"/>
      <w:szCs w:val="24"/>
      <w:lang w:eastAsia="ar-SA"/>
    </w:rPr>
  </w:style>
  <w:style w:type="character" w:customStyle="1" w:styleId="h1">
    <w:name w:val="h1"/>
    <w:rsid w:val="005467AA"/>
    <w:rPr>
      <w:rFonts w:cs="Times New Roman"/>
    </w:rPr>
  </w:style>
  <w:style w:type="paragraph" w:customStyle="1" w:styleId="Default">
    <w:name w:val="Default"/>
    <w:uiPriority w:val="99"/>
    <w:rsid w:val="005467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5467AA"/>
    <w:rPr>
      <w:sz w:val="20"/>
      <w:szCs w:val="20"/>
    </w:rPr>
  </w:style>
  <w:style w:type="character" w:customStyle="1" w:styleId="TekstprzypisudolnegoZnak">
    <w:name w:val="Tekst przypisu dolnego Znak"/>
    <w:basedOn w:val="Domylnaczcionkaakapitu"/>
    <w:link w:val="Tekstprzypisudolnego"/>
    <w:uiPriority w:val="99"/>
    <w:rsid w:val="005467AA"/>
    <w:rPr>
      <w:rFonts w:ascii="Times New Roman" w:eastAsia="Times New Roman" w:hAnsi="Times New Roman" w:cs="Times New Roman"/>
      <w:sz w:val="20"/>
      <w:szCs w:val="20"/>
      <w:lang w:eastAsia="pl-PL"/>
    </w:rPr>
  </w:style>
  <w:style w:type="character" w:customStyle="1" w:styleId="Znakiprzypiswdolnych">
    <w:name w:val="Znaki przypisów dolnych"/>
    <w:rsid w:val="005467AA"/>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5467AA"/>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5467A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467AA"/>
    <w:pPr>
      <w:spacing w:after="120"/>
      <w:ind w:left="283"/>
    </w:pPr>
  </w:style>
  <w:style w:type="character" w:customStyle="1" w:styleId="TekstpodstawowywcityZnak">
    <w:name w:val="Tekst podstawowy wcięty Znak"/>
    <w:basedOn w:val="Domylnaczcionkaakapitu"/>
    <w:link w:val="Tekstpodstawowywcity"/>
    <w:rsid w:val="005467AA"/>
    <w:rPr>
      <w:rFonts w:ascii="Times New Roman" w:eastAsia="Times New Roman" w:hAnsi="Times New Roman" w:cs="Times New Roman"/>
      <w:sz w:val="24"/>
      <w:szCs w:val="24"/>
      <w:lang w:eastAsia="pl-PL"/>
    </w:rPr>
  </w:style>
  <w:style w:type="character" w:styleId="Odwoaniedokomentarza">
    <w:name w:val="annotation reference"/>
    <w:uiPriority w:val="99"/>
    <w:rsid w:val="005467AA"/>
    <w:rPr>
      <w:rFonts w:cs="Times New Roman"/>
      <w:sz w:val="16"/>
    </w:rPr>
  </w:style>
  <w:style w:type="paragraph" w:styleId="Tekstkomentarza">
    <w:name w:val="annotation text"/>
    <w:basedOn w:val="Normalny"/>
    <w:link w:val="TekstkomentarzaZnak"/>
    <w:uiPriority w:val="99"/>
    <w:rsid w:val="005467AA"/>
    <w:rPr>
      <w:sz w:val="20"/>
      <w:szCs w:val="20"/>
    </w:rPr>
  </w:style>
  <w:style w:type="character" w:customStyle="1" w:styleId="TekstkomentarzaZnak">
    <w:name w:val="Tekst komentarza Znak"/>
    <w:basedOn w:val="Domylnaczcionkaakapitu"/>
    <w:link w:val="Tekstkomentarza"/>
    <w:uiPriority w:val="99"/>
    <w:rsid w:val="005467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5467AA"/>
    <w:rPr>
      <w:rFonts w:ascii="Tahoma" w:hAnsi="Tahoma"/>
      <w:sz w:val="16"/>
      <w:szCs w:val="16"/>
    </w:rPr>
  </w:style>
  <w:style w:type="character" w:customStyle="1" w:styleId="TekstdymkaZnak">
    <w:name w:val="Tekst dymka Znak"/>
    <w:basedOn w:val="Domylnaczcionkaakapitu"/>
    <w:link w:val="Tekstdymka"/>
    <w:uiPriority w:val="99"/>
    <w:rsid w:val="005467AA"/>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467AA"/>
    <w:pPr>
      <w:ind w:left="708"/>
    </w:pPr>
    <w:rPr>
      <w:lang w:val="x-none" w:eastAsia="x-none"/>
    </w:rPr>
  </w:style>
  <w:style w:type="paragraph" w:styleId="Tematkomentarza">
    <w:name w:val="annotation subject"/>
    <w:basedOn w:val="Tekstkomentarza"/>
    <w:next w:val="Tekstkomentarza"/>
    <w:link w:val="TematkomentarzaZnak"/>
    <w:uiPriority w:val="99"/>
    <w:semiHidden/>
    <w:rsid w:val="005467AA"/>
    <w:rPr>
      <w:b/>
      <w:bCs/>
    </w:rPr>
  </w:style>
  <w:style w:type="character" w:customStyle="1" w:styleId="TematkomentarzaZnak">
    <w:name w:val="Temat komentarza Znak"/>
    <w:basedOn w:val="TekstkomentarzaZnak"/>
    <w:link w:val="Tematkomentarza"/>
    <w:uiPriority w:val="99"/>
    <w:semiHidden/>
    <w:rsid w:val="005467AA"/>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5467AA"/>
    <w:pPr>
      <w:numPr>
        <w:ilvl w:val="1"/>
      </w:numPr>
    </w:pPr>
    <w:rPr>
      <w:rFonts w:ascii="Cambria" w:hAnsi="Cambria"/>
      <w:i/>
      <w:iCs/>
      <w:color w:val="4F81BD"/>
      <w:spacing w:val="15"/>
    </w:rPr>
  </w:style>
  <w:style w:type="character" w:customStyle="1" w:styleId="PodtytuZnak">
    <w:name w:val="Podtytuł Znak"/>
    <w:basedOn w:val="Domylnaczcionkaakapitu"/>
    <w:link w:val="Podtytu"/>
    <w:rsid w:val="005467AA"/>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5467AA"/>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aliases w:val=" Znak2, Znak21,Znak21"/>
    <w:basedOn w:val="Normalny"/>
    <w:link w:val="Tekstpodstawowywcity2Znak"/>
    <w:rsid w:val="005467AA"/>
    <w:pPr>
      <w:spacing w:after="120" w:line="480" w:lineRule="auto"/>
      <w:ind w:left="283"/>
    </w:pPr>
  </w:style>
  <w:style w:type="character" w:customStyle="1" w:styleId="Tekstpodstawowywcity2Znak">
    <w:name w:val="Tekst podstawowy wcięty 2 Znak"/>
    <w:aliases w:val=" Znak2 Znak, Znak21 Znak,Znak21 Znak"/>
    <w:basedOn w:val="Domylnaczcionkaakapitu"/>
    <w:link w:val="Tekstpodstawowywcity2"/>
    <w:rsid w:val="005467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467AA"/>
    <w:pPr>
      <w:spacing w:after="120"/>
    </w:pPr>
    <w:rPr>
      <w:sz w:val="16"/>
      <w:szCs w:val="16"/>
    </w:rPr>
  </w:style>
  <w:style w:type="character" w:customStyle="1" w:styleId="Tekstpodstawowy3Znak">
    <w:name w:val="Tekst podstawowy 3 Znak"/>
    <w:basedOn w:val="Domylnaczcionkaakapitu"/>
    <w:link w:val="Tekstpodstawowy3"/>
    <w:rsid w:val="005467AA"/>
    <w:rPr>
      <w:rFonts w:ascii="Times New Roman" w:eastAsia="Times New Roman" w:hAnsi="Times New Roman" w:cs="Times New Roman"/>
      <w:sz w:val="16"/>
      <w:szCs w:val="16"/>
      <w:lang w:eastAsia="pl-PL"/>
    </w:rPr>
  </w:style>
  <w:style w:type="character" w:styleId="UyteHipercze">
    <w:name w:val="FollowedHyperlink"/>
    <w:uiPriority w:val="99"/>
    <w:rsid w:val="005467AA"/>
    <w:rPr>
      <w:rFonts w:cs="Times New Roman"/>
      <w:color w:val="800080"/>
      <w:u w:val="single"/>
    </w:rPr>
  </w:style>
  <w:style w:type="paragraph" w:customStyle="1" w:styleId="font5">
    <w:name w:val="font5"/>
    <w:basedOn w:val="Normalny"/>
    <w:rsid w:val="005467AA"/>
    <w:pPr>
      <w:spacing w:before="100" w:beforeAutospacing="1" w:after="100" w:afterAutospacing="1"/>
    </w:pPr>
    <w:rPr>
      <w:rFonts w:ascii="Arial" w:hAnsi="Arial" w:cs="Arial"/>
      <w:b/>
      <w:bCs/>
      <w:sz w:val="20"/>
      <w:szCs w:val="20"/>
    </w:rPr>
  </w:style>
  <w:style w:type="paragraph" w:customStyle="1" w:styleId="xl65">
    <w:name w:val="xl65"/>
    <w:basedOn w:val="Normalny"/>
    <w:rsid w:val="005467AA"/>
    <w:pPr>
      <w:spacing w:before="100" w:beforeAutospacing="1" w:after="100" w:afterAutospacing="1"/>
      <w:textAlignment w:val="center"/>
    </w:pPr>
  </w:style>
  <w:style w:type="paragraph" w:customStyle="1" w:styleId="xl66">
    <w:name w:val="xl6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5467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5467AA"/>
    <w:pPr>
      <w:spacing w:before="100" w:beforeAutospacing="1" w:after="100" w:afterAutospacing="1"/>
      <w:textAlignment w:val="center"/>
    </w:pPr>
  </w:style>
  <w:style w:type="paragraph" w:customStyle="1" w:styleId="xl74">
    <w:name w:val="xl74"/>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5467AA"/>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5467AA"/>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5467AA"/>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5467AA"/>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5467AA"/>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5467A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5467AA"/>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5467A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5467AA"/>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5467AA"/>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5467AA"/>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5467AA"/>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5467AA"/>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5467AA"/>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467AA"/>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467AA"/>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5467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5467AA"/>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5467AA"/>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5467A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5467AA"/>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5467AA"/>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5467AA"/>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5467AA"/>
    <w:pPr>
      <w:spacing w:before="100" w:beforeAutospacing="1" w:after="100" w:afterAutospacing="1"/>
    </w:pPr>
    <w:rPr>
      <w:rFonts w:ascii="Arial" w:hAnsi="Arial" w:cs="Arial"/>
      <w:b/>
      <w:bCs/>
    </w:rPr>
  </w:style>
  <w:style w:type="paragraph" w:customStyle="1" w:styleId="xl124">
    <w:name w:val="xl124"/>
    <w:basedOn w:val="Normalny"/>
    <w:rsid w:val="005467AA"/>
    <w:pPr>
      <w:spacing w:before="100" w:beforeAutospacing="1" w:after="100" w:afterAutospacing="1"/>
    </w:pPr>
    <w:rPr>
      <w:rFonts w:ascii="Arial" w:hAnsi="Arial" w:cs="Arial"/>
      <w:b/>
      <w:bCs/>
    </w:rPr>
  </w:style>
  <w:style w:type="paragraph" w:customStyle="1" w:styleId="St4-punkt">
    <w:name w:val="St4-punkt"/>
    <w:basedOn w:val="Normalny"/>
    <w:rsid w:val="005467AA"/>
    <w:pPr>
      <w:autoSpaceDE w:val="0"/>
      <w:autoSpaceDN w:val="0"/>
      <w:ind w:left="680" w:hanging="340"/>
      <w:jc w:val="both"/>
    </w:pPr>
  </w:style>
  <w:style w:type="paragraph" w:customStyle="1" w:styleId="Standardowy0">
    <w:name w:val="Standardowy.+"/>
    <w:rsid w:val="005467AA"/>
    <w:pPr>
      <w:autoSpaceDE w:val="0"/>
      <w:autoSpaceDN w:val="0"/>
      <w:spacing w:after="0" w:line="240" w:lineRule="auto"/>
    </w:pPr>
    <w:rPr>
      <w:rFonts w:ascii="Arial" w:eastAsia="Times New Roman" w:hAnsi="Arial" w:cs="Times New Roman"/>
      <w:sz w:val="24"/>
      <w:szCs w:val="20"/>
      <w:lang w:eastAsia="pl-PL"/>
    </w:rPr>
  </w:style>
  <w:style w:type="character" w:customStyle="1" w:styleId="FontStyle27">
    <w:name w:val="Font Style27"/>
    <w:rsid w:val="005467AA"/>
    <w:rPr>
      <w:rFonts w:ascii="Times New Roman" w:hAnsi="Times New Roman" w:cs="Times New Roman"/>
      <w:sz w:val="24"/>
      <w:szCs w:val="24"/>
    </w:rPr>
  </w:style>
  <w:style w:type="character" w:styleId="Wyrnieniedelikatne">
    <w:name w:val="Subtle Emphasis"/>
    <w:uiPriority w:val="19"/>
    <w:qFormat/>
    <w:rsid w:val="005467AA"/>
    <w:rPr>
      <w:rFonts w:cs="Times New Roman"/>
      <w:i/>
      <w:iCs/>
      <w:color w:val="808080"/>
    </w:rPr>
  </w:style>
  <w:style w:type="character" w:styleId="Uwydatnienie">
    <w:name w:val="Emphasis"/>
    <w:qFormat/>
    <w:rsid w:val="005467AA"/>
    <w:rPr>
      <w:rFonts w:cs="Times New Roman"/>
      <w:i/>
      <w:iCs/>
    </w:rPr>
  </w:style>
  <w:style w:type="paragraph" w:styleId="Tekstprzypisukocowego">
    <w:name w:val="endnote text"/>
    <w:basedOn w:val="Normalny"/>
    <w:link w:val="TekstprzypisukocowegoZnak"/>
    <w:uiPriority w:val="99"/>
    <w:rsid w:val="005467AA"/>
    <w:rPr>
      <w:sz w:val="20"/>
      <w:szCs w:val="20"/>
    </w:rPr>
  </w:style>
  <w:style w:type="character" w:customStyle="1" w:styleId="TekstprzypisukocowegoZnak">
    <w:name w:val="Tekst przypisu końcowego Znak"/>
    <w:basedOn w:val="Domylnaczcionkaakapitu"/>
    <w:link w:val="Tekstprzypisukocowego"/>
    <w:uiPriority w:val="99"/>
    <w:rsid w:val="005467AA"/>
    <w:rPr>
      <w:rFonts w:ascii="Times New Roman" w:eastAsia="Times New Roman" w:hAnsi="Times New Roman" w:cs="Times New Roman"/>
      <w:sz w:val="20"/>
      <w:szCs w:val="20"/>
      <w:lang w:eastAsia="pl-PL"/>
    </w:rPr>
  </w:style>
  <w:style w:type="character" w:styleId="Odwoanieprzypisukocowego">
    <w:name w:val="endnote reference"/>
    <w:uiPriority w:val="99"/>
    <w:rsid w:val="005467AA"/>
    <w:rPr>
      <w:rFonts w:cs="Times New Roman"/>
      <w:vertAlign w:val="superscript"/>
    </w:rPr>
  </w:style>
  <w:style w:type="paragraph" w:customStyle="1" w:styleId="Style10">
    <w:name w:val="Style10"/>
    <w:basedOn w:val="Normalny"/>
    <w:rsid w:val="005467AA"/>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5467AA"/>
    <w:rPr>
      <w:rFonts w:ascii="Times New Roman" w:hAnsi="Times New Roman" w:cs="Times New Roman"/>
      <w:b/>
      <w:bCs/>
      <w:i/>
      <w:iCs/>
      <w:sz w:val="28"/>
      <w:szCs w:val="28"/>
    </w:rPr>
  </w:style>
  <w:style w:type="character" w:customStyle="1" w:styleId="FontStyle21">
    <w:name w:val="Font Style21"/>
    <w:rsid w:val="005467AA"/>
    <w:rPr>
      <w:rFonts w:ascii="Times New Roman" w:hAnsi="Times New Roman" w:cs="Times New Roman"/>
      <w:sz w:val="24"/>
      <w:szCs w:val="24"/>
    </w:rPr>
  </w:style>
  <w:style w:type="paragraph" w:customStyle="1" w:styleId="Akapitzlist2">
    <w:name w:val="Akapit z listą2"/>
    <w:basedOn w:val="Normalny"/>
    <w:rsid w:val="005467AA"/>
    <w:pPr>
      <w:ind w:left="708"/>
    </w:pPr>
  </w:style>
  <w:style w:type="paragraph" w:customStyle="1" w:styleId="ABojkw">
    <w:name w:val="ABojków"/>
    <w:basedOn w:val="Normalny"/>
    <w:rsid w:val="005467AA"/>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5467AA"/>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5467AA"/>
    <w:pPr>
      <w:spacing w:after="120"/>
      <w:ind w:left="283"/>
    </w:pPr>
    <w:rPr>
      <w:sz w:val="16"/>
      <w:szCs w:val="16"/>
    </w:rPr>
  </w:style>
  <w:style w:type="character" w:customStyle="1" w:styleId="Tekstpodstawowywcity3Znak">
    <w:name w:val="Tekst podstawowy wcięty 3 Znak"/>
    <w:basedOn w:val="Domylnaczcionkaakapitu"/>
    <w:link w:val="Tekstpodstawowywcity3"/>
    <w:rsid w:val="005467AA"/>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5467AA"/>
    <w:rPr>
      <w:rFonts w:cs="Times New Roman"/>
      <w:vertAlign w:val="superscript"/>
    </w:rPr>
  </w:style>
  <w:style w:type="paragraph" w:styleId="Listanumerowana">
    <w:name w:val="List Number"/>
    <w:basedOn w:val="Normalny"/>
    <w:rsid w:val="005467AA"/>
    <w:pPr>
      <w:numPr>
        <w:numId w:val="2"/>
      </w:numPr>
      <w:spacing w:before="60"/>
      <w:jc w:val="both"/>
    </w:pPr>
    <w:rPr>
      <w:rFonts w:ascii="Arial" w:hAnsi="Arial"/>
      <w:sz w:val="23"/>
      <w:szCs w:val="20"/>
    </w:rPr>
  </w:style>
  <w:style w:type="paragraph" w:customStyle="1" w:styleId="Bezodstpw1">
    <w:name w:val="Bez odstępów1"/>
    <w:rsid w:val="005467AA"/>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customStyle="1" w:styleId="Tekstpodstawowy21">
    <w:name w:val="Tekst podstawowy 21"/>
    <w:basedOn w:val="Normalny"/>
    <w:rsid w:val="005467AA"/>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467AA"/>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5467AA"/>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467AA"/>
    <w:rPr>
      <w:rFonts w:ascii="Segoe UI" w:eastAsia="Times New Roman" w:hAnsi="Segoe UI" w:cs="Segoe UI"/>
      <w:sz w:val="16"/>
      <w:szCs w:val="16"/>
      <w:lang w:eastAsia="pl-PL"/>
    </w:rPr>
  </w:style>
  <w:style w:type="character" w:customStyle="1" w:styleId="Teksttreci">
    <w:name w:val="Tekst treści_"/>
    <w:rsid w:val="005467AA"/>
    <w:rPr>
      <w:rFonts w:ascii="Calibri" w:eastAsia="Calibri" w:hAnsi="Calibri" w:cs="Calibri"/>
      <w:b/>
      <w:bCs/>
      <w:i w:val="0"/>
      <w:iCs w:val="0"/>
      <w:smallCaps w:val="0"/>
      <w:strike w:val="0"/>
      <w:sz w:val="20"/>
      <w:szCs w:val="20"/>
      <w:u w:val="none"/>
    </w:rPr>
  </w:style>
  <w:style w:type="character" w:customStyle="1" w:styleId="Teksttreci0">
    <w:name w:val="Tekst treści"/>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5467AA"/>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5467AA"/>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5467AA"/>
    <w:pPr>
      <w:suppressAutoHyphens/>
      <w:spacing w:before="280" w:after="280"/>
    </w:pPr>
    <w:rPr>
      <w:lang w:eastAsia="ar-SA"/>
    </w:rPr>
  </w:style>
  <w:style w:type="paragraph" w:customStyle="1" w:styleId="pkt">
    <w:name w:val="pkt"/>
    <w:basedOn w:val="Normalny"/>
    <w:link w:val="pktZnak"/>
    <w:rsid w:val="005467AA"/>
    <w:pPr>
      <w:spacing w:before="60" w:after="60"/>
      <w:ind w:left="851" w:hanging="295"/>
      <w:jc w:val="both"/>
    </w:pPr>
    <w:rPr>
      <w:szCs w:val="20"/>
    </w:rPr>
  </w:style>
  <w:style w:type="character" w:customStyle="1" w:styleId="pktZnak">
    <w:name w:val="pkt Znak"/>
    <w:link w:val="pkt"/>
    <w:rsid w:val="005467AA"/>
    <w:rPr>
      <w:rFonts w:ascii="Times New Roman" w:eastAsia="Times New Roman" w:hAnsi="Times New Roman" w:cs="Times New Roman"/>
      <w:sz w:val="24"/>
      <w:szCs w:val="20"/>
      <w:lang w:eastAsia="pl-PL"/>
    </w:rPr>
  </w:style>
  <w:style w:type="paragraph" w:customStyle="1" w:styleId="ust">
    <w:name w:val="ust"/>
    <w:rsid w:val="005467AA"/>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Bodytext">
    <w:name w:val="Body text_"/>
    <w:link w:val="Tekstpodstawowy30"/>
    <w:rsid w:val="005467AA"/>
    <w:rPr>
      <w:rFonts w:ascii="Calibri" w:eastAsia="Calibri" w:hAnsi="Calibri" w:cs="Calibri"/>
      <w:sz w:val="20"/>
      <w:szCs w:val="20"/>
      <w:shd w:val="clear" w:color="auto" w:fill="FFFFFF"/>
    </w:rPr>
  </w:style>
  <w:style w:type="character" w:customStyle="1" w:styleId="Bodytext6pt">
    <w:name w:val="Body text + 6 pt"/>
    <w:rsid w:val="005467AA"/>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5467AA"/>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5467AA"/>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5467AA"/>
    <w:pPr>
      <w:suppressAutoHyphens/>
    </w:pPr>
    <w:rPr>
      <w:rFonts w:ascii="Courier New" w:hAnsi="Courier New"/>
      <w:sz w:val="20"/>
      <w:szCs w:val="20"/>
      <w:lang w:eastAsia="ar-SA"/>
    </w:rPr>
  </w:style>
  <w:style w:type="paragraph" w:customStyle="1" w:styleId="xl32">
    <w:name w:val="xl32"/>
    <w:basedOn w:val="Normalny"/>
    <w:rsid w:val="005467AA"/>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5467AA"/>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5467AA"/>
    <w:rPr>
      <w:b/>
      <w:bCs/>
      <w:sz w:val="21"/>
      <w:szCs w:val="21"/>
      <w:shd w:val="clear" w:color="auto" w:fill="FFFFFF"/>
    </w:rPr>
  </w:style>
  <w:style w:type="paragraph" w:customStyle="1" w:styleId="Teksttreci50">
    <w:name w:val="Tekst treści (5)"/>
    <w:basedOn w:val="Normalny"/>
    <w:link w:val="Teksttreci5"/>
    <w:rsid w:val="005467AA"/>
    <w:pPr>
      <w:widowControl w:val="0"/>
      <w:shd w:val="clear" w:color="auto" w:fill="FFFFFF"/>
      <w:spacing w:line="230" w:lineRule="exact"/>
      <w:ind w:hanging="1920"/>
    </w:pPr>
    <w:rPr>
      <w:rFonts w:asciiTheme="minorHAnsi" w:eastAsiaTheme="minorHAnsi" w:hAnsiTheme="minorHAnsi" w:cstheme="minorBidi"/>
      <w:b/>
      <w:bCs/>
      <w:sz w:val="21"/>
      <w:szCs w:val="21"/>
      <w:lang w:eastAsia="en-US"/>
    </w:rPr>
  </w:style>
  <w:style w:type="paragraph" w:customStyle="1" w:styleId="Styl1sc">
    <w:name w:val="Styl 1 sc"/>
    <w:basedOn w:val="Nagwek1"/>
    <w:link w:val="Styl1scZnak"/>
    <w:qFormat/>
    <w:rsid w:val="005467AA"/>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5467AA"/>
    <w:rPr>
      <w:rFonts w:ascii="Arial Narrow" w:eastAsia="Times New Roman" w:hAnsi="Arial Narrow" w:cs="Times New Roman"/>
      <w:sz w:val="20"/>
      <w:szCs w:val="20"/>
      <w:lang w:val="x-none" w:eastAsia="x-none"/>
    </w:rPr>
  </w:style>
  <w:style w:type="character" w:customStyle="1" w:styleId="BodytextBold">
    <w:name w:val="Body text + Bold"/>
    <w:rsid w:val="005467AA"/>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5467AA"/>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5467A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5467AA"/>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5467AA"/>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5467AA"/>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5467AA"/>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5467AA"/>
  </w:style>
  <w:style w:type="paragraph" w:customStyle="1" w:styleId="ZnakZnakZnakZnak">
    <w:name w:val="Znak Znak Znak Znak"/>
    <w:basedOn w:val="Normalny"/>
    <w:rsid w:val="005467AA"/>
  </w:style>
  <w:style w:type="paragraph" w:customStyle="1" w:styleId="Akapitzlist3">
    <w:name w:val="Akapit z listą3"/>
    <w:basedOn w:val="Normalny"/>
    <w:rsid w:val="005467AA"/>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rsid w:val="005467AA"/>
    <w:rPr>
      <w:rFonts w:ascii="Courier New" w:hAnsi="Courier New"/>
      <w:sz w:val="20"/>
      <w:szCs w:val="20"/>
      <w:lang w:val="x-none" w:eastAsia="x-none"/>
    </w:rPr>
  </w:style>
  <w:style w:type="character" w:customStyle="1" w:styleId="ZwykytekstZnak">
    <w:name w:val="Zwykły tekst Znak"/>
    <w:basedOn w:val="Domylnaczcionkaakapitu"/>
    <w:link w:val="Zwykytekst"/>
    <w:rsid w:val="005467AA"/>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5467AA"/>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5467AA"/>
    <w:pPr>
      <w:spacing w:after="0" w:line="240" w:lineRule="auto"/>
    </w:pPr>
    <w:rPr>
      <w:rFonts w:ascii="Calibri" w:eastAsia="Times New Roman" w:hAnsi="Calibri" w:cs="Times New Roman"/>
      <w:lang w:eastAsia="pl-PL"/>
    </w:rPr>
  </w:style>
  <w:style w:type="paragraph" w:customStyle="1" w:styleId="Footer1">
    <w:name w:val="Footer1"/>
    <w:rsid w:val="005467AA"/>
    <w:pPr>
      <w:widowControl w:val="0"/>
      <w:spacing w:after="0"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5467AA"/>
  </w:style>
  <w:style w:type="paragraph" w:customStyle="1" w:styleId="TableParagraph">
    <w:name w:val="Table Paragraph"/>
    <w:basedOn w:val="Normalny"/>
    <w:uiPriority w:val="99"/>
    <w:rsid w:val="005467AA"/>
    <w:pPr>
      <w:widowControl w:val="0"/>
      <w:autoSpaceDE w:val="0"/>
      <w:autoSpaceDN w:val="0"/>
      <w:adjustRightInd w:val="0"/>
    </w:pPr>
  </w:style>
  <w:style w:type="table" w:customStyle="1" w:styleId="Tabela-Siatka1">
    <w:name w:val="Tabela - Siatka1"/>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5467AA"/>
    <w:pPr>
      <w:suppressAutoHyphens/>
      <w:autoSpaceDE w:val="0"/>
      <w:jc w:val="both"/>
    </w:pPr>
    <w:rPr>
      <w:rFonts w:ascii="Arial" w:hAnsi="Arial" w:cs="Arial"/>
      <w:b/>
      <w:bCs/>
      <w:lang w:eastAsia="ar-SA"/>
    </w:rPr>
  </w:style>
  <w:style w:type="paragraph" w:customStyle="1" w:styleId="Tabela">
    <w:name w:val="Tabela"/>
    <w:basedOn w:val="Normalny"/>
    <w:rsid w:val="005467AA"/>
    <w:pPr>
      <w:suppressAutoHyphens/>
      <w:autoSpaceDE w:val="0"/>
      <w:jc w:val="both"/>
    </w:pPr>
    <w:rPr>
      <w:sz w:val="20"/>
      <w:szCs w:val="20"/>
      <w:lang w:eastAsia="ar-SA"/>
    </w:rPr>
  </w:style>
  <w:style w:type="paragraph" w:customStyle="1" w:styleId="Akapit1">
    <w:name w:val="Akapit1"/>
    <w:basedOn w:val="Normalny"/>
    <w:rsid w:val="005467AA"/>
    <w:pPr>
      <w:suppressAutoHyphens/>
      <w:autoSpaceDE w:val="0"/>
      <w:jc w:val="both"/>
    </w:pPr>
    <w:rPr>
      <w:rFonts w:ascii="Arial" w:hAnsi="Arial" w:cs="Arial"/>
      <w:b/>
      <w:bCs/>
      <w:sz w:val="32"/>
      <w:szCs w:val="32"/>
      <w:lang w:eastAsia="ar-SA"/>
    </w:rPr>
  </w:style>
  <w:style w:type="paragraph" w:customStyle="1" w:styleId="Rysunek">
    <w:name w:val="Rysunek"/>
    <w:basedOn w:val="Normalny"/>
    <w:rsid w:val="005467AA"/>
    <w:pPr>
      <w:suppressAutoHyphens/>
      <w:autoSpaceDE w:val="0"/>
      <w:jc w:val="both"/>
    </w:pPr>
    <w:rPr>
      <w:b/>
      <w:bCs/>
      <w:sz w:val="18"/>
      <w:szCs w:val="18"/>
      <w:lang w:eastAsia="ar-SA"/>
    </w:rPr>
  </w:style>
  <w:style w:type="character" w:customStyle="1" w:styleId="Akapit1Znak">
    <w:name w:val="Akapit1 Znak"/>
    <w:rsid w:val="005467AA"/>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5467AA"/>
  </w:style>
  <w:style w:type="table" w:customStyle="1" w:styleId="Tabela-Siatka2">
    <w:name w:val="Tabela - Siatka2"/>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5467AA"/>
  </w:style>
  <w:style w:type="paragraph" w:customStyle="1" w:styleId="ZnakZnak4">
    <w:name w:val="Znak Znak4"/>
    <w:basedOn w:val="Normalny"/>
    <w:rsid w:val="005467AA"/>
  </w:style>
  <w:style w:type="character" w:customStyle="1" w:styleId="FontStyle19">
    <w:name w:val="Font Style19"/>
    <w:rsid w:val="005467AA"/>
    <w:rPr>
      <w:rFonts w:ascii="Trebuchet MS" w:hAnsi="Trebuchet MS" w:cs="Trebuchet MS"/>
      <w:b/>
      <w:bCs/>
      <w:sz w:val="26"/>
      <w:szCs w:val="26"/>
    </w:rPr>
  </w:style>
  <w:style w:type="paragraph" w:customStyle="1" w:styleId="Style3">
    <w:name w:val="Style3"/>
    <w:basedOn w:val="Normalny"/>
    <w:uiPriority w:val="99"/>
    <w:rsid w:val="005467AA"/>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5467AA"/>
    <w:rPr>
      <w:rFonts w:ascii="Arial" w:hAnsi="Arial" w:cs="Arial"/>
      <w:sz w:val="10"/>
      <w:szCs w:val="10"/>
    </w:rPr>
  </w:style>
  <w:style w:type="paragraph" w:customStyle="1" w:styleId="NormalBold">
    <w:name w:val="NormalBold"/>
    <w:basedOn w:val="Normalny"/>
    <w:link w:val="NormalBoldChar"/>
    <w:rsid w:val="005467AA"/>
    <w:pPr>
      <w:widowControl w:val="0"/>
    </w:pPr>
    <w:rPr>
      <w:b/>
      <w:szCs w:val="20"/>
      <w:lang w:val="x-none" w:eastAsia="en-GB"/>
    </w:rPr>
  </w:style>
  <w:style w:type="character" w:customStyle="1" w:styleId="NormalBoldChar">
    <w:name w:val="NormalBold Char"/>
    <w:link w:val="NormalBold"/>
    <w:locked/>
    <w:rsid w:val="005467AA"/>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5467AA"/>
    <w:rPr>
      <w:rFonts w:ascii="Arial" w:hAnsi="Arial" w:cs="Arial"/>
      <w:szCs w:val="20"/>
    </w:rPr>
  </w:style>
  <w:style w:type="numbering" w:customStyle="1" w:styleId="Bezlisty3">
    <w:name w:val="Bez listy3"/>
    <w:next w:val="Bezlisty"/>
    <w:uiPriority w:val="99"/>
    <w:semiHidden/>
    <w:unhideWhenUsed/>
    <w:rsid w:val="005467AA"/>
  </w:style>
  <w:style w:type="paragraph" w:customStyle="1" w:styleId="Stopka1">
    <w:name w:val="Stopka1"/>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customStyle="1" w:styleId="TPPoziom6">
    <w:name w:val="TP Poziom 6"/>
    <w:uiPriority w:val="99"/>
    <w:rsid w:val="005467AA"/>
    <w:pPr>
      <w:numPr>
        <w:ilvl w:val="5"/>
        <w:numId w:val="6"/>
      </w:numPr>
      <w:spacing w:after="140" w:line="290" w:lineRule="auto"/>
      <w:jc w:val="both"/>
      <w:outlineLvl w:val="5"/>
    </w:pPr>
    <w:rPr>
      <w:rFonts w:ascii="Calibri" w:eastAsia="Times New Roman" w:hAnsi="Calibri" w:cs="Calibri"/>
      <w:kern w:val="20"/>
    </w:rPr>
  </w:style>
  <w:style w:type="paragraph" w:customStyle="1" w:styleId="TPPoziom1">
    <w:name w:val="TP Poziom 1"/>
    <w:next w:val="Normalny"/>
    <w:uiPriority w:val="99"/>
    <w:rsid w:val="005467AA"/>
    <w:pPr>
      <w:keepNext/>
      <w:numPr>
        <w:numId w:val="6"/>
      </w:numPr>
      <w:spacing w:before="280" w:after="140" w:line="290" w:lineRule="auto"/>
      <w:jc w:val="both"/>
      <w:outlineLvl w:val="0"/>
    </w:pPr>
    <w:rPr>
      <w:rFonts w:ascii="Calibri" w:eastAsia="Times New Roman" w:hAnsi="Calibri" w:cs="Calibri"/>
      <w:b/>
      <w:bCs/>
      <w:kern w:val="20"/>
      <w:sz w:val="24"/>
      <w:szCs w:val="24"/>
    </w:rPr>
  </w:style>
  <w:style w:type="paragraph" w:customStyle="1" w:styleId="TPPoziom3">
    <w:name w:val="TP Poziom 3"/>
    <w:uiPriority w:val="99"/>
    <w:rsid w:val="005467AA"/>
    <w:pPr>
      <w:numPr>
        <w:ilvl w:val="2"/>
        <w:numId w:val="6"/>
      </w:numPr>
      <w:spacing w:after="140" w:line="290" w:lineRule="auto"/>
      <w:jc w:val="both"/>
      <w:outlineLvl w:val="2"/>
    </w:pPr>
    <w:rPr>
      <w:rFonts w:ascii="Calibri" w:eastAsia="Times New Roman" w:hAnsi="Calibri" w:cs="Calibri"/>
      <w:kern w:val="20"/>
    </w:rPr>
  </w:style>
  <w:style w:type="paragraph" w:customStyle="1" w:styleId="TPPoziom4">
    <w:name w:val="TP Poziom 4"/>
    <w:uiPriority w:val="99"/>
    <w:rsid w:val="005467AA"/>
    <w:pPr>
      <w:numPr>
        <w:ilvl w:val="3"/>
        <w:numId w:val="6"/>
      </w:numPr>
      <w:spacing w:after="140" w:line="290" w:lineRule="auto"/>
      <w:jc w:val="both"/>
      <w:outlineLvl w:val="3"/>
    </w:pPr>
    <w:rPr>
      <w:rFonts w:ascii="Calibri" w:eastAsia="Times New Roman" w:hAnsi="Calibri" w:cs="Calibri"/>
      <w:kern w:val="20"/>
    </w:rPr>
  </w:style>
  <w:style w:type="paragraph" w:customStyle="1" w:styleId="TPPoziom5">
    <w:name w:val="TP Poziom 5"/>
    <w:uiPriority w:val="99"/>
    <w:rsid w:val="005467AA"/>
    <w:pPr>
      <w:numPr>
        <w:ilvl w:val="4"/>
        <w:numId w:val="6"/>
      </w:numPr>
      <w:spacing w:after="140" w:line="290" w:lineRule="auto"/>
      <w:jc w:val="both"/>
      <w:outlineLvl w:val="4"/>
    </w:pPr>
    <w:rPr>
      <w:rFonts w:ascii="Calibri" w:eastAsia="Times New Roman" w:hAnsi="Calibri" w:cs="Calibri"/>
      <w:kern w:val="20"/>
    </w:rPr>
  </w:style>
  <w:style w:type="paragraph" w:customStyle="1" w:styleId="TPPoziom2">
    <w:name w:val="TP Poziom 2"/>
    <w:link w:val="TPPoziom2Znak"/>
    <w:autoRedefine/>
    <w:uiPriority w:val="99"/>
    <w:rsid w:val="005467AA"/>
    <w:pPr>
      <w:numPr>
        <w:numId w:val="10"/>
      </w:numPr>
      <w:tabs>
        <w:tab w:val="left" w:pos="426"/>
      </w:tabs>
      <w:spacing w:after="0" w:line="276" w:lineRule="auto"/>
      <w:ind w:left="426" w:hanging="426"/>
      <w:jc w:val="both"/>
      <w:outlineLvl w:val="1"/>
    </w:pPr>
    <w:rPr>
      <w:rFonts w:ascii="Calibri" w:eastAsia="Calibri" w:hAnsi="Calibri" w:cs="Times New Roman"/>
      <w:kern w:val="20"/>
      <w:lang w:eastAsia="pl-PL"/>
    </w:rPr>
  </w:style>
  <w:style w:type="character" w:customStyle="1" w:styleId="TPPoziom2Znak">
    <w:name w:val="TP Poziom 2 Znak"/>
    <w:link w:val="TPPoziom2"/>
    <w:uiPriority w:val="99"/>
    <w:locked/>
    <w:rsid w:val="005467AA"/>
    <w:rPr>
      <w:rFonts w:ascii="Calibri" w:eastAsia="Calibri" w:hAnsi="Calibri" w:cs="Times New Roman"/>
      <w:kern w:val="20"/>
      <w:lang w:eastAsia="pl-PL"/>
    </w:rPr>
  </w:style>
  <w:style w:type="character" w:customStyle="1" w:styleId="DeltaViewInsertion">
    <w:name w:val="DeltaView Insertion"/>
    <w:rsid w:val="005467AA"/>
    <w:rPr>
      <w:b/>
      <w:i/>
      <w:spacing w:val="0"/>
    </w:rPr>
  </w:style>
  <w:style w:type="paragraph" w:customStyle="1" w:styleId="Tiret0">
    <w:name w:val="Tiret 0"/>
    <w:basedOn w:val="Normalny"/>
    <w:rsid w:val="005467AA"/>
    <w:pPr>
      <w:numPr>
        <w:numId w:val="7"/>
      </w:numPr>
      <w:spacing w:before="120" w:after="120"/>
      <w:jc w:val="both"/>
    </w:pPr>
    <w:rPr>
      <w:rFonts w:eastAsia="Calibri"/>
      <w:szCs w:val="22"/>
      <w:lang w:eastAsia="en-GB"/>
    </w:rPr>
  </w:style>
  <w:style w:type="paragraph" w:customStyle="1" w:styleId="Tiret1">
    <w:name w:val="Tiret 1"/>
    <w:basedOn w:val="Normalny"/>
    <w:rsid w:val="005467AA"/>
    <w:pPr>
      <w:numPr>
        <w:numId w:val="8"/>
      </w:numPr>
      <w:spacing w:before="120" w:after="120"/>
      <w:jc w:val="both"/>
    </w:pPr>
    <w:rPr>
      <w:rFonts w:eastAsia="Calibri"/>
      <w:szCs w:val="22"/>
      <w:lang w:eastAsia="en-GB"/>
    </w:rPr>
  </w:style>
  <w:style w:type="paragraph" w:customStyle="1" w:styleId="NumPar1">
    <w:name w:val="NumPar 1"/>
    <w:basedOn w:val="Normalny"/>
    <w:next w:val="text1"/>
    <w:rsid w:val="005467AA"/>
    <w:pPr>
      <w:numPr>
        <w:numId w:val="9"/>
      </w:numPr>
      <w:spacing w:before="120" w:after="120"/>
      <w:jc w:val="both"/>
    </w:pPr>
    <w:rPr>
      <w:rFonts w:eastAsia="Calibri"/>
      <w:szCs w:val="22"/>
      <w:lang w:eastAsia="en-GB"/>
    </w:rPr>
  </w:style>
  <w:style w:type="paragraph" w:customStyle="1" w:styleId="NumPar2">
    <w:name w:val="NumPar 2"/>
    <w:basedOn w:val="Normalny"/>
    <w:next w:val="text1"/>
    <w:rsid w:val="005467AA"/>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5467AA"/>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5467AA"/>
    <w:pPr>
      <w:numPr>
        <w:ilvl w:val="3"/>
        <w:numId w:val="9"/>
      </w:numPr>
      <w:spacing w:before="120" w:after="120"/>
      <w:jc w:val="both"/>
    </w:pPr>
    <w:rPr>
      <w:rFonts w:eastAsia="Calibri"/>
      <w:szCs w:val="22"/>
      <w:lang w:eastAsia="en-GB"/>
    </w:rPr>
  </w:style>
  <w:style w:type="character" w:customStyle="1" w:styleId="FontStyle12">
    <w:name w:val="Font Style12"/>
    <w:uiPriority w:val="99"/>
    <w:rsid w:val="005467AA"/>
    <w:rPr>
      <w:rFonts w:ascii="Arial" w:hAnsi="Arial" w:cs="Arial" w:hint="default"/>
      <w:sz w:val="18"/>
      <w:szCs w:val="18"/>
    </w:rPr>
  </w:style>
  <w:style w:type="character" w:customStyle="1" w:styleId="FontStyle14">
    <w:name w:val="Font Style14"/>
    <w:rsid w:val="005467AA"/>
    <w:rPr>
      <w:rFonts w:ascii="Arial" w:hAnsi="Arial" w:cs="Arial" w:hint="default"/>
      <w:b/>
      <w:bCs/>
      <w:sz w:val="18"/>
      <w:szCs w:val="18"/>
    </w:rPr>
  </w:style>
  <w:style w:type="character" w:customStyle="1" w:styleId="BezodstpwZnak">
    <w:name w:val="Bez odstępów Znak"/>
    <w:link w:val="Bezodstpw"/>
    <w:uiPriority w:val="1"/>
    <w:locked/>
    <w:rsid w:val="005467AA"/>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5467AA"/>
    <w:rPr>
      <w:rFonts w:ascii="Courier New" w:hAnsi="Courier New"/>
      <w:b/>
      <w:szCs w:val="20"/>
    </w:rPr>
  </w:style>
  <w:style w:type="character" w:customStyle="1" w:styleId="highlight">
    <w:name w:val="highlight"/>
    <w:basedOn w:val="Domylnaczcionkaakapitu"/>
    <w:rsid w:val="005467AA"/>
  </w:style>
  <w:style w:type="paragraph" w:customStyle="1" w:styleId="Tekstpodstawowy22">
    <w:name w:val="Tekst podstawowy 22"/>
    <w:basedOn w:val="Normalny"/>
    <w:rsid w:val="005467AA"/>
    <w:pPr>
      <w:overflowPunct w:val="0"/>
      <w:autoSpaceDE w:val="0"/>
      <w:autoSpaceDN w:val="0"/>
      <w:adjustRightInd w:val="0"/>
      <w:ind w:left="709"/>
      <w:jc w:val="both"/>
    </w:pPr>
    <w:rPr>
      <w:szCs w:val="20"/>
    </w:rPr>
  </w:style>
  <w:style w:type="paragraph" w:styleId="Listapunktowana">
    <w:name w:val="List Bullet"/>
    <w:basedOn w:val="Normalny"/>
    <w:autoRedefine/>
    <w:rsid w:val="005467AA"/>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5467AA"/>
    <w:pPr>
      <w:numPr>
        <w:numId w:val="11"/>
      </w:numPr>
      <w:tabs>
        <w:tab w:val="left" w:pos="567"/>
      </w:tabs>
    </w:pPr>
    <w:rPr>
      <w:sz w:val="20"/>
      <w:szCs w:val="20"/>
    </w:rPr>
  </w:style>
  <w:style w:type="paragraph" w:styleId="Tytu">
    <w:name w:val="Title"/>
    <w:basedOn w:val="Normalny"/>
    <w:link w:val="TytuZnak"/>
    <w:qFormat/>
    <w:rsid w:val="005467AA"/>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5467AA"/>
    <w:rPr>
      <w:rFonts w:ascii="Bookman Old Style" w:eastAsia="Times New Roman" w:hAnsi="Bookman Old Style" w:cs="Times New Roman"/>
      <w:b/>
      <w:sz w:val="28"/>
      <w:szCs w:val="20"/>
      <w:lang w:val="x-none" w:eastAsia="x-none"/>
    </w:rPr>
  </w:style>
  <w:style w:type="paragraph" w:styleId="Tekstblokowy">
    <w:name w:val="Block Text"/>
    <w:basedOn w:val="Normalny"/>
    <w:rsid w:val="005467AA"/>
    <w:pPr>
      <w:ind w:left="360" w:right="-1"/>
      <w:jc w:val="both"/>
    </w:pPr>
    <w:rPr>
      <w:rFonts w:ascii="Bookman Old Style" w:hAnsi="Bookman Old Style"/>
      <w:b/>
      <w:bCs/>
      <w:i/>
      <w:iCs/>
    </w:rPr>
  </w:style>
  <w:style w:type="paragraph" w:styleId="Data">
    <w:name w:val="Date"/>
    <w:basedOn w:val="Normalny"/>
    <w:next w:val="Normalny"/>
    <w:link w:val="DataZnak"/>
    <w:rsid w:val="005467AA"/>
    <w:rPr>
      <w:lang w:val="x-none" w:eastAsia="x-none"/>
    </w:rPr>
  </w:style>
  <w:style w:type="character" w:customStyle="1" w:styleId="DataZnak">
    <w:name w:val="Data Znak"/>
    <w:basedOn w:val="Domylnaczcionkaakapitu"/>
    <w:link w:val="Data"/>
    <w:rsid w:val="005467AA"/>
    <w:rPr>
      <w:rFonts w:ascii="Times New Roman" w:eastAsia="Times New Roman" w:hAnsi="Times New Roman" w:cs="Times New Roman"/>
      <w:sz w:val="24"/>
      <w:szCs w:val="24"/>
      <w:lang w:val="x-none" w:eastAsia="x-none"/>
    </w:rPr>
  </w:style>
  <w:style w:type="paragraph" w:customStyle="1" w:styleId="links">
    <w:name w:val="links"/>
    <w:basedOn w:val="Normalny"/>
    <w:rsid w:val="005467AA"/>
    <w:pPr>
      <w:pBdr>
        <w:top w:val="dotted" w:sz="8" w:space="18" w:color="DBD5D1"/>
      </w:pBdr>
      <w:spacing w:before="400" w:after="400" w:line="280" w:lineRule="atLeast"/>
    </w:pPr>
    <w:rPr>
      <w:color w:val="828282"/>
    </w:rPr>
  </w:style>
  <w:style w:type="character" w:customStyle="1" w:styleId="Hipercze1">
    <w:name w:val="Hiperłącze1"/>
    <w:rsid w:val="005467AA"/>
    <w:rPr>
      <w:strike w:val="0"/>
      <w:dstrike w:val="0"/>
      <w:vanish w:val="0"/>
      <w:webHidden w:val="0"/>
      <w:color w:val="FFFFFF"/>
      <w:u w:val="none"/>
      <w:effect w:val="none"/>
      <w:specVanish w:val="0"/>
    </w:rPr>
  </w:style>
  <w:style w:type="character" w:customStyle="1" w:styleId="adtailywidgettitle1">
    <w:name w:val="adtaily_widget_title1"/>
    <w:rsid w:val="005467AA"/>
    <w:rPr>
      <w:vanish w:val="0"/>
      <w:webHidden w:val="0"/>
      <w:specVanish w:val="0"/>
    </w:rPr>
  </w:style>
  <w:style w:type="paragraph" w:customStyle="1" w:styleId="NormalnyWeb7">
    <w:name w:val="Normalny (Web)7"/>
    <w:basedOn w:val="Normalny"/>
    <w:rsid w:val="005467AA"/>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5467AA"/>
    <w:pPr>
      <w:tabs>
        <w:tab w:val="left" w:pos="2160"/>
      </w:tabs>
      <w:spacing w:after="0"/>
      <w:ind w:left="2160" w:hanging="1980"/>
      <w:jc w:val="right"/>
    </w:pPr>
    <w:rPr>
      <w:b/>
      <w:iCs/>
      <w:szCs w:val="20"/>
      <w:lang w:val="x-none" w:eastAsia="x-none"/>
    </w:rPr>
  </w:style>
  <w:style w:type="paragraph" w:customStyle="1" w:styleId="Opis">
    <w:name w:val="Opis"/>
    <w:basedOn w:val="Normalny"/>
    <w:rsid w:val="005467AA"/>
    <w:pPr>
      <w:spacing w:before="30" w:after="30"/>
      <w:ind w:left="567"/>
      <w:jc w:val="both"/>
    </w:pPr>
  </w:style>
  <w:style w:type="character" w:customStyle="1" w:styleId="bZnakZnakZnakZnakZnakZnakZnakZnakZnakZnakZnakZnak">
    <w:name w:val="b Znak Znak Znak Znak Znak Znak Znak Znak Znak Znak Znak Znak"/>
    <w:rsid w:val="005467AA"/>
    <w:rPr>
      <w:sz w:val="24"/>
      <w:lang w:val="pl-PL" w:eastAsia="pl-PL" w:bidi="ar-SA"/>
    </w:rPr>
  </w:style>
  <w:style w:type="character" w:customStyle="1" w:styleId="lrzxr">
    <w:name w:val="lrzxr"/>
    <w:rsid w:val="005467AA"/>
  </w:style>
  <w:style w:type="character" w:customStyle="1" w:styleId="h2">
    <w:name w:val="h2"/>
    <w:rsid w:val="005467AA"/>
  </w:style>
  <w:style w:type="character" w:customStyle="1" w:styleId="Nierozpoznanawzmianka1">
    <w:name w:val="Nierozpoznana wzmianka1"/>
    <w:uiPriority w:val="99"/>
    <w:semiHidden/>
    <w:unhideWhenUsed/>
    <w:rsid w:val="005467AA"/>
    <w:rPr>
      <w:color w:val="605E5C"/>
      <w:shd w:val="clear" w:color="auto" w:fill="E1DFDD"/>
    </w:rPr>
  </w:style>
  <w:style w:type="character" w:customStyle="1" w:styleId="markedcontent">
    <w:name w:val="markedcontent"/>
    <w:basedOn w:val="Domylnaczcionkaakapitu"/>
    <w:rsid w:val="00B71BC8"/>
  </w:style>
  <w:style w:type="paragraph" w:customStyle="1" w:styleId="Tekstpodstawowy23">
    <w:name w:val="Tekst podstawowy 23"/>
    <w:basedOn w:val="Normalny"/>
    <w:rsid w:val="00774D05"/>
    <w:pPr>
      <w:overflowPunct w:val="0"/>
      <w:autoSpaceDE w:val="0"/>
      <w:autoSpaceDN w:val="0"/>
      <w:adjustRightInd w:val="0"/>
      <w:ind w:left="709"/>
      <w:jc w:val="both"/>
    </w:pPr>
    <w:rPr>
      <w:szCs w:val="20"/>
    </w:rPr>
  </w:style>
  <w:style w:type="paragraph" w:customStyle="1" w:styleId="Akapitzlist4">
    <w:name w:val="Akapit z listą4"/>
    <w:basedOn w:val="Normalny"/>
    <w:rsid w:val="00774D05"/>
    <w:pPr>
      <w:ind w:left="720"/>
    </w:pPr>
    <w:rPr>
      <w:szCs w:val="20"/>
    </w:rPr>
  </w:style>
  <w:style w:type="character" w:customStyle="1" w:styleId="postbody">
    <w:name w:val="postbody"/>
    <w:basedOn w:val="Domylnaczcionkaakapitu"/>
    <w:rsid w:val="00774D05"/>
  </w:style>
  <w:style w:type="paragraph" w:customStyle="1" w:styleId="STTYKULOWA">
    <w:name w:val="ST_TYKULOWA"/>
    <w:basedOn w:val="Zwykytekst"/>
    <w:autoRedefine/>
    <w:rsid w:val="00774D05"/>
    <w:pPr>
      <w:jc w:val="center"/>
    </w:pPr>
    <w:rPr>
      <w:rFonts w:ascii="Times New Roman" w:hAnsi="Times New Roman"/>
      <w:b/>
      <w:bCs/>
      <w:sz w:val="24"/>
      <w:szCs w:val="24"/>
    </w:rPr>
  </w:style>
  <w:style w:type="paragraph" w:customStyle="1" w:styleId="Nagwektyt">
    <w:name w:val="Nagłówek_tyt"/>
    <w:basedOn w:val="Nagwek1"/>
    <w:next w:val="Nagwek1"/>
    <w:rsid w:val="00774D05"/>
    <w:pPr>
      <w:ind w:left="360" w:hanging="360"/>
      <w:jc w:val="center"/>
    </w:pPr>
    <w:rPr>
      <w:rFonts w:ascii="Times New Roman" w:hAnsi="Times New Roman" w:cs="Arial"/>
      <w:noProof/>
      <w:lang w:val="x-none" w:eastAsia="x-none"/>
    </w:rPr>
  </w:style>
  <w:style w:type="paragraph" w:customStyle="1" w:styleId="StylIwony">
    <w:name w:val="Styl Iwony"/>
    <w:basedOn w:val="Normalny"/>
    <w:rsid w:val="00774D05"/>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Tekstpodstawowy24">
    <w:name w:val="Tekst podstawowy 24"/>
    <w:basedOn w:val="Normalny"/>
    <w:rsid w:val="00AE1AD3"/>
    <w:pPr>
      <w:overflowPunct w:val="0"/>
      <w:autoSpaceDE w:val="0"/>
      <w:autoSpaceDN w:val="0"/>
      <w:adjustRightInd w:val="0"/>
      <w:ind w:left="709"/>
      <w:jc w:val="both"/>
    </w:pPr>
    <w:rPr>
      <w:szCs w:val="20"/>
    </w:rPr>
  </w:style>
  <w:style w:type="paragraph" w:customStyle="1" w:styleId="Akapitzlist5">
    <w:name w:val="Akapit z listą5"/>
    <w:basedOn w:val="Normalny"/>
    <w:rsid w:val="00AE1AD3"/>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AD93-417B-4EF4-B987-DBBED8A6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23</Pages>
  <Words>11617</Words>
  <Characters>69705</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467</cp:revision>
  <cp:lastPrinted>2023-04-17T07:45:00Z</cp:lastPrinted>
  <dcterms:created xsi:type="dcterms:W3CDTF">2022-01-24T07:09:00Z</dcterms:created>
  <dcterms:modified xsi:type="dcterms:W3CDTF">2023-09-05T09:44:00Z</dcterms:modified>
</cp:coreProperties>
</file>