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04094">
            <w:pPr>
              <w:rPr>
                <w:rFonts w:cs="Times New Roman"/>
                <w:b/>
                <w:sz w:val="21"/>
                <w:szCs w:val="21"/>
              </w:rPr>
            </w:pPr>
            <w:bookmarkStart w:id="0" w:name="_Hlk12607021"/>
            <w:r w:rsidRPr="00483ED3">
              <w:rPr>
                <w:rFonts w:cs="Times New Roman"/>
                <w:b/>
                <w:sz w:val="21"/>
                <w:szCs w:val="21"/>
              </w:rPr>
              <w:t>ZP/220/</w:t>
            </w:r>
            <w:r w:rsidR="00A353A5">
              <w:rPr>
                <w:rFonts w:cs="Times New Roman"/>
                <w:b/>
                <w:sz w:val="21"/>
                <w:szCs w:val="21"/>
              </w:rPr>
              <w:t>8</w:t>
            </w:r>
            <w:r w:rsidR="00604094">
              <w:rPr>
                <w:rFonts w:cs="Times New Roman"/>
                <w:b/>
                <w:sz w:val="21"/>
                <w:szCs w:val="21"/>
              </w:rPr>
              <w:t>9</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354844" w:rsidRPr="004955C0" w:rsidRDefault="00604094" w:rsidP="00354844">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2 zestawów wież laparoskopowych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r w:rsidR="00262CAE">
        <w:rPr>
          <w:rFonts w:cs="Times New Roman"/>
          <w:b/>
          <w:sz w:val="28"/>
          <w:szCs w:val="28"/>
        </w:rPr>
        <w:t xml:space="preserve"> ORAZ MODYFIKACJA SWZ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6F32F5" w:rsidRPr="00C34DFC" w:rsidRDefault="001C7528" w:rsidP="00C34DFC">
      <w:pPr>
        <w:spacing w:line="240" w:lineRule="auto"/>
        <w:jc w:val="both"/>
        <w:rPr>
          <w:rFonts w:cstheme="minorHAnsi"/>
          <w:b/>
          <w:sz w:val="19"/>
          <w:szCs w:val="19"/>
        </w:rPr>
      </w:pPr>
      <w:r w:rsidRPr="00C34DFC">
        <w:rPr>
          <w:rFonts w:cstheme="minorHAnsi"/>
          <w:b/>
          <w:bCs/>
          <w:sz w:val="19"/>
          <w:szCs w:val="19"/>
        </w:rPr>
        <w:t>WYKONAWCA NR 1:</w:t>
      </w:r>
    </w:p>
    <w:p w:rsidR="009E6858" w:rsidRPr="00604094" w:rsidRDefault="009E6858" w:rsidP="00604094">
      <w:pPr>
        <w:spacing w:after="0" w:line="240" w:lineRule="auto"/>
        <w:jc w:val="both"/>
        <w:rPr>
          <w:rFonts w:cstheme="minorHAnsi"/>
          <w:b/>
          <w:bCs/>
          <w:sz w:val="19"/>
          <w:szCs w:val="19"/>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 xml:space="preserve">Pytanie nr 1 – dot. SWZ Rozdz. IV pkt. 3, Rozdz. XIX pkt. 1.2, Zał. nr 2 do SWZ – Opis parametrów – Zadanie nr 1, 2   </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dopuści zaoferowanie niemedycznego (stawka vat 23%) wyposażenia oferowanych zestawów tj. np. wózek jezdny do monitora, elementy wyposażenia wózka medycznego, monitor dotykowy, licencja/oprogramowanie; które nie są wyrobami medycznymi i tym samym zrezygnuje z konieczności posiadania dla tego przedmiotu zamówienia dokumentów,  o których mowa w SWZ w rozdziale IV pkt. 3, w rozdziale XIX, pkt. 1.2 oraz w projektowanych postanowieniach umowy w §2 ust. 4, §4 ust. 5 pkt. 6 ?</w:t>
      </w:r>
    </w:p>
    <w:p w:rsidR="00604094" w:rsidRPr="00604094" w:rsidRDefault="00604094" w:rsidP="00604094">
      <w:pPr>
        <w:ind w:firstLine="708"/>
        <w:jc w:val="both"/>
        <w:rPr>
          <w:rFonts w:cstheme="minorHAnsi"/>
          <w:bCs/>
          <w:sz w:val="19"/>
          <w:szCs w:val="19"/>
        </w:rPr>
      </w:pPr>
      <w:r w:rsidRPr="00604094">
        <w:rPr>
          <w:rFonts w:cstheme="minorHAnsi"/>
          <w:bCs/>
          <w:sz w:val="19"/>
          <w:szCs w:val="19"/>
        </w:rPr>
        <w:t xml:space="preserve">Czy Zamawiający wyrazi zgodę na dodanie wiersza w formularzu cenowym dla produktów z różną stawką vat tj. 8% i 23%? </w:t>
      </w:r>
    </w:p>
    <w:p w:rsidR="00604094" w:rsidRPr="00604094" w:rsidRDefault="00604094" w:rsidP="00604094">
      <w:pPr>
        <w:jc w:val="both"/>
        <w:rPr>
          <w:rFonts w:cstheme="minorHAnsi"/>
          <w:b/>
          <w:sz w:val="19"/>
          <w:szCs w:val="19"/>
          <w:u w:val="single"/>
        </w:rPr>
      </w:pPr>
      <w:r w:rsidRPr="00604094">
        <w:rPr>
          <w:rFonts w:cstheme="minorHAnsi"/>
          <w:b/>
          <w:bCs/>
          <w:sz w:val="19"/>
          <w:szCs w:val="19"/>
        </w:rPr>
        <w:t>Odp. TAK</w:t>
      </w:r>
    </w:p>
    <w:p w:rsidR="00604094" w:rsidRPr="00604094" w:rsidRDefault="00604094" w:rsidP="00604094">
      <w:pPr>
        <w:jc w:val="both"/>
        <w:rPr>
          <w:rFonts w:cstheme="minorHAnsi"/>
          <w:b/>
          <w:sz w:val="19"/>
          <w:szCs w:val="19"/>
          <w:u w:val="single"/>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Pytanie nr 2 - dot. zał. nr 2 do SWZ – Opis parametrów, pkt. 13.1  (Zadanie 1) pkt. 12.1 (Zadanie 2)</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wyrazi zgodę aby zaoferowany sprzęt był fabrycznie nowy, kompletny, gotowy do użytkowania, pozbawiony wad technicznych i na najwyższym poziomie technologicznym obecnie promowanym na rynku, z gwarancją liczoną od daty instalacji z rokiem produkcji nie starszym niż 2022?</w:t>
      </w:r>
    </w:p>
    <w:p w:rsidR="00604094" w:rsidRPr="00604094" w:rsidRDefault="00604094" w:rsidP="00604094">
      <w:pPr>
        <w:ind w:firstLine="708"/>
        <w:jc w:val="both"/>
        <w:rPr>
          <w:rFonts w:cstheme="minorHAnsi"/>
          <w:bCs/>
          <w:sz w:val="19"/>
          <w:szCs w:val="19"/>
        </w:rPr>
      </w:pPr>
    </w:p>
    <w:p w:rsidR="00604094" w:rsidRPr="00604094" w:rsidRDefault="00604094" w:rsidP="00604094">
      <w:pPr>
        <w:jc w:val="both"/>
        <w:rPr>
          <w:rFonts w:cstheme="minorHAnsi"/>
          <w:bCs/>
          <w:sz w:val="19"/>
          <w:szCs w:val="19"/>
        </w:rPr>
      </w:pPr>
      <w:r w:rsidRPr="00604094">
        <w:rPr>
          <w:rFonts w:cstheme="minorHAnsi"/>
          <w:bCs/>
          <w:sz w:val="19"/>
          <w:szCs w:val="19"/>
        </w:rPr>
        <w:t xml:space="preserve">Pragniemy zapewnić Zamawiającego, iż nasza odpowiedzialność, w tym odpowiedzialność  gwarancyjna, jest niezależna od daty produkcji i jest liczona zawsze od daty instalacji (a instalowany sprzęt jest zawsze fabrycznie nowy). Również nasza odpowiedzialność produktowa pozostaje niezmienna bez względu na szczegółową datę produkcji sprzętu </w:t>
      </w:r>
    </w:p>
    <w:p w:rsidR="00604094" w:rsidRPr="00604094" w:rsidRDefault="00604094" w:rsidP="00604094">
      <w:pPr>
        <w:jc w:val="both"/>
        <w:rPr>
          <w:rFonts w:cstheme="minorHAnsi"/>
          <w:b/>
          <w:bCs/>
          <w:sz w:val="19"/>
          <w:szCs w:val="19"/>
        </w:rPr>
      </w:pPr>
      <w:r w:rsidRPr="00604094">
        <w:rPr>
          <w:rFonts w:cstheme="minorHAnsi"/>
          <w:b/>
          <w:bCs/>
          <w:sz w:val="19"/>
          <w:szCs w:val="19"/>
        </w:rPr>
        <w:t xml:space="preserve">Odp. </w:t>
      </w:r>
      <w:r w:rsidRPr="00604094">
        <w:rPr>
          <w:rFonts w:cstheme="minorHAnsi"/>
          <w:b/>
          <w:sz w:val="19"/>
          <w:szCs w:val="19"/>
        </w:rPr>
        <w:t>Nie, zgodnie z SWZ</w:t>
      </w:r>
      <w:r w:rsidR="007B01AC">
        <w:rPr>
          <w:rFonts w:cstheme="minorHAnsi"/>
          <w:b/>
          <w:sz w:val="19"/>
          <w:szCs w:val="19"/>
        </w:rPr>
        <w:t xml:space="preserve"> zamawiający wymaga sprzętu wyprodukowanego w roku 2023</w:t>
      </w:r>
    </w:p>
    <w:p w:rsidR="00604094" w:rsidRPr="00604094" w:rsidRDefault="00604094" w:rsidP="00604094">
      <w:pPr>
        <w:jc w:val="both"/>
        <w:rPr>
          <w:rFonts w:cstheme="minorHAnsi"/>
          <w:b/>
          <w:sz w:val="19"/>
          <w:szCs w:val="19"/>
          <w:u w:val="single"/>
        </w:rPr>
      </w:pPr>
    </w:p>
    <w:p w:rsidR="00604094" w:rsidRPr="00D309C2" w:rsidRDefault="00604094" w:rsidP="00604094">
      <w:pPr>
        <w:jc w:val="both"/>
        <w:rPr>
          <w:rFonts w:cstheme="minorHAnsi"/>
          <w:b/>
          <w:sz w:val="19"/>
          <w:szCs w:val="19"/>
          <w:u w:val="single"/>
        </w:rPr>
      </w:pPr>
      <w:r w:rsidRPr="00D309C2">
        <w:rPr>
          <w:rFonts w:cstheme="minorHAnsi"/>
          <w:b/>
          <w:sz w:val="19"/>
          <w:szCs w:val="19"/>
          <w:u w:val="single"/>
        </w:rPr>
        <w:t>Pytanie nr 3 - dot. rozdział II SWZ, Projektowane postanowienia umowy §7, ust. 2, pkt. 3)</w:t>
      </w:r>
    </w:p>
    <w:p w:rsidR="00604094" w:rsidRPr="00D309C2" w:rsidRDefault="00604094" w:rsidP="00604094">
      <w:pPr>
        <w:jc w:val="both"/>
        <w:rPr>
          <w:rFonts w:cstheme="minorHAnsi"/>
          <w:bCs/>
          <w:sz w:val="19"/>
          <w:szCs w:val="19"/>
        </w:rPr>
      </w:pPr>
      <w:r w:rsidRPr="00D309C2">
        <w:rPr>
          <w:rFonts w:cstheme="minorHAnsi"/>
          <w:bCs/>
          <w:sz w:val="19"/>
          <w:szCs w:val="19"/>
        </w:rPr>
        <w:tab/>
        <w:t>Czy Zamawiający wyrazi zgodę na zmianę istniejących zapisów w §7, ust. 2, pkt. 3)</w:t>
      </w:r>
      <w:r w:rsidRPr="00D309C2">
        <w:rPr>
          <w:rFonts w:cstheme="minorHAnsi"/>
          <w:bCs/>
          <w:sz w:val="19"/>
          <w:szCs w:val="19"/>
          <w:u w:val="single"/>
        </w:rPr>
        <w:t xml:space="preserve"> </w:t>
      </w:r>
      <w:r w:rsidRPr="00D309C2">
        <w:rPr>
          <w:rFonts w:cstheme="minorHAnsi"/>
          <w:bCs/>
          <w:sz w:val="19"/>
          <w:szCs w:val="19"/>
        </w:rPr>
        <w:t>na zapis następującej treści:</w:t>
      </w:r>
    </w:p>
    <w:p w:rsidR="00604094" w:rsidRPr="00D309C2" w:rsidRDefault="00604094" w:rsidP="00604094">
      <w:pPr>
        <w:jc w:val="both"/>
        <w:rPr>
          <w:rFonts w:cstheme="minorHAnsi"/>
          <w:bCs/>
          <w:sz w:val="19"/>
          <w:szCs w:val="19"/>
        </w:rPr>
      </w:pPr>
      <w:r w:rsidRPr="00D309C2">
        <w:rPr>
          <w:rFonts w:cstheme="minorHAnsi"/>
          <w:bCs/>
          <w:sz w:val="19"/>
          <w:szCs w:val="19"/>
        </w:rPr>
        <w:t>„3)</w:t>
      </w:r>
      <w:r w:rsidRPr="00D309C2">
        <w:rPr>
          <w:rFonts w:cstheme="minorHAnsi"/>
          <w:bCs/>
          <w:sz w:val="19"/>
          <w:szCs w:val="19"/>
        </w:rPr>
        <w:tab/>
        <w:t xml:space="preserve">nieodpłatne usunięcie przez autoryzowany serwis producenta wszystkich wad sprzętu w terminie 7 dni roboczych licząc od czasu przystąpienia do naprawy – bez konieczności użycia części zamiennych”? </w:t>
      </w:r>
    </w:p>
    <w:p w:rsidR="00604094" w:rsidRPr="00604094" w:rsidRDefault="00604094" w:rsidP="00604094">
      <w:pPr>
        <w:jc w:val="both"/>
        <w:rPr>
          <w:rFonts w:cstheme="minorHAnsi"/>
          <w:b/>
          <w:bCs/>
          <w:sz w:val="19"/>
          <w:szCs w:val="19"/>
        </w:rPr>
      </w:pPr>
      <w:r w:rsidRPr="00D309C2">
        <w:rPr>
          <w:rFonts w:cstheme="minorHAnsi"/>
          <w:b/>
          <w:bCs/>
          <w:sz w:val="19"/>
          <w:szCs w:val="19"/>
        </w:rPr>
        <w:lastRenderedPageBreak/>
        <w:t>Odp. TAK</w:t>
      </w:r>
      <w:r w:rsidR="002F2517" w:rsidRPr="00D309C2">
        <w:rPr>
          <w:rFonts w:cstheme="minorHAnsi"/>
          <w:b/>
          <w:bCs/>
          <w:sz w:val="19"/>
          <w:szCs w:val="19"/>
        </w:rPr>
        <w:t>, zamawiający wyra</w:t>
      </w:r>
      <w:r w:rsidR="007D5FED" w:rsidRPr="00D309C2">
        <w:rPr>
          <w:rFonts w:cstheme="minorHAnsi"/>
          <w:b/>
          <w:bCs/>
          <w:sz w:val="19"/>
          <w:szCs w:val="19"/>
        </w:rPr>
        <w:t>ża</w:t>
      </w:r>
      <w:r w:rsidR="002F2517" w:rsidRPr="00D309C2">
        <w:rPr>
          <w:rFonts w:cstheme="minorHAnsi"/>
          <w:b/>
          <w:bCs/>
          <w:sz w:val="19"/>
          <w:szCs w:val="19"/>
        </w:rPr>
        <w:t xml:space="preserve"> zgodę</w:t>
      </w:r>
      <w:r w:rsidR="007D5FED" w:rsidRPr="00D309C2">
        <w:rPr>
          <w:rFonts w:cstheme="minorHAnsi"/>
          <w:b/>
          <w:bCs/>
          <w:sz w:val="19"/>
          <w:szCs w:val="19"/>
        </w:rPr>
        <w:t xml:space="preserve"> i dokona stosownej modyfikacji.</w:t>
      </w:r>
    </w:p>
    <w:p w:rsidR="00604094" w:rsidRPr="00604094" w:rsidRDefault="00604094" w:rsidP="00604094">
      <w:pPr>
        <w:jc w:val="both"/>
        <w:rPr>
          <w:rFonts w:cstheme="minorHAnsi"/>
          <w:b/>
          <w:sz w:val="19"/>
          <w:szCs w:val="19"/>
          <w:u w:val="single"/>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Pytanie nr 4 - dot. rozdział II SWZ, Projektowane postanowienia umowy §7, ust. 2, pkt. 4)</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wyrazi zgodę na zmianę istniejących zapisów w §7, ust. 2, pkt. 4) na zapis następującej treści:</w:t>
      </w:r>
    </w:p>
    <w:p w:rsidR="00604094" w:rsidRPr="00604094" w:rsidRDefault="00604094" w:rsidP="00604094">
      <w:pPr>
        <w:jc w:val="both"/>
        <w:rPr>
          <w:rFonts w:cstheme="minorHAnsi"/>
          <w:sz w:val="19"/>
          <w:szCs w:val="19"/>
        </w:rPr>
      </w:pPr>
      <w:r w:rsidRPr="00604094">
        <w:rPr>
          <w:rFonts w:cstheme="minorHAnsi"/>
          <w:bCs/>
          <w:sz w:val="19"/>
          <w:szCs w:val="19"/>
        </w:rPr>
        <w:t>„4) nieodpłatne usunięcie przez autoryzowany serwis producenta wszystkich wad sprzętu w terminie 12 dni roboczych licząc od czasu przystąpienia do naprawy – w przypadku konieczności użycia części zamiennych”?</w:t>
      </w:r>
      <w:r w:rsidRPr="00604094">
        <w:rPr>
          <w:rFonts w:cstheme="minorHAnsi"/>
          <w:sz w:val="19"/>
          <w:szCs w:val="19"/>
        </w:rPr>
        <w:t xml:space="preserve"> </w:t>
      </w:r>
    </w:p>
    <w:p w:rsidR="00604094" w:rsidRPr="00604094" w:rsidRDefault="00604094" w:rsidP="00604094">
      <w:pPr>
        <w:jc w:val="both"/>
        <w:rPr>
          <w:rFonts w:cstheme="minorHAnsi"/>
          <w:b/>
          <w:bCs/>
          <w:sz w:val="19"/>
          <w:szCs w:val="19"/>
        </w:rPr>
      </w:pPr>
      <w:r w:rsidRPr="00604094">
        <w:rPr>
          <w:rFonts w:cstheme="minorHAnsi"/>
          <w:b/>
          <w:sz w:val="19"/>
          <w:szCs w:val="19"/>
        </w:rPr>
        <w:t xml:space="preserve">Odp. </w:t>
      </w:r>
      <w:r w:rsidR="00887124">
        <w:rPr>
          <w:rFonts w:cstheme="minorHAnsi"/>
          <w:b/>
          <w:sz w:val="19"/>
          <w:szCs w:val="19"/>
        </w:rPr>
        <w:t>Zamawiający wyraża zgodę</w:t>
      </w:r>
      <w:r w:rsidR="007D5FED">
        <w:rPr>
          <w:rFonts w:cstheme="minorHAnsi"/>
          <w:b/>
          <w:sz w:val="19"/>
          <w:szCs w:val="19"/>
        </w:rPr>
        <w:t xml:space="preserve"> i dokona stosownej modyfikacji.</w:t>
      </w:r>
      <w:r w:rsidR="00887124">
        <w:rPr>
          <w:rFonts w:cstheme="minorHAnsi"/>
          <w:b/>
          <w:sz w:val="19"/>
          <w:szCs w:val="19"/>
        </w:rPr>
        <w:t xml:space="preserve"> </w:t>
      </w:r>
      <w:r w:rsidR="007D5FED">
        <w:rPr>
          <w:rFonts w:cstheme="minorHAnsi"/>
          <w:b/>
          <w:sz w:val="19"/>
          <w:szCs w:val="19"/>
        </w:rPr>
        <w:t>W</w:t>
      </w:r>
      <w:r w:rsidR="00887124">
        <w:rPr>
          <w:rFonts w:cstheme="minorHAnsi"/>
          <w:b/>
          <w:sz w:val="19"/>
          <w:szCs w:val="19"/>
        </w:rPr>
        <w:t xml:space="preserve">ykonawca </w:t>
      </w:r>
      <w:r w:rsidR="007D5FED">
        <w:rPr>
          <w:rFonts w:cstheme="minorHAnsi"/>
          <w:b/>
          <w:sz w:val="19"/>
          <w:szCs w:val="19"/>
        </w:rPr>
        <w:t>musi dostarczyć</w:t>
      </w:r>
      <w:r w:rsidR="00483FF5">
        <w:rPr>
          <w:rFonts w:cstheme="minorHAnsi"/>
          <w:b/>
          <w:sz w:val="19"/>
          <w:szCs w:val="19"/>
        </w:rPr>
        <w:t xml:space="preserve"> sprzęt</w:t>
      </w:r>
      <w:r w:rsidR="007D5FED">
        <w:rPr>
          <w:rFonts w:cstheme="minorHAnsi"/>
          <w:b/>
          <w:sz w:val="19"/>
          <w:szCs w:val="19"/>
        </w:rPr>
        <w:t xml:space="preserve"> zastępczy</w:t>
      </w:r>
      <w:r w:rsidR="00483FF5">
        <w:rPr>
          <w:rFonts w:cstheme="minorHAnsi"/>
          <w:b/>
          <w:sz w:val="19"/>
          <w:szCs w:val="19"/>
        </w:rPr>
        <w:t xml:space="preserve"> na czas trwania naprawy.</w:t>
      </w:r>
      <w:r w:rsidRPr="00604094">
        <w:rPr>
          <w:rFonts w:cstheme="minorHAnsi"/>
          <w:b/>
          <w:bCs/>
          <w:sz w:val="19"/>
          <w:szCs w:val="19"/>
        </w:rPr>
        <w:t xml:space="preserve"> </w:t>
      </w:r>
    </w:p>
    <w:p w:rsidR="00604094" w:rsidRPr="00604094" w:rsidRDefault="00604094" w:rsidP="00604094">
      <w:pPr>
        <w:jc w:val="both"/>
        <w:rPr>
          <w:rFonts w:cstheme="minorHAnsi"/>
          <w:bCs/>
          <w:sz w:val="19"/>
          <w:szCs w:val="19"/>
          <w:u w:val="single"/>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Pytanie nr 5 - dot. rozdział II SWZ, Projektowane postanowienia umowy §7, ust. 8</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wyrazi zgodę na zmianę istniejących zapisów w §7, ust. 8 na zapis następującej treści:</w:t>
      </w:r>
    </w:p>
    <w:p w:rsidR="00604094" w:rsidRPr="00604094" w:rsidRDefault="00604094" w:rsidP="00604094">
      <w:pPr>
        <w:jc w:val="both"/>
        <w:rPr>
          <w:rFonts w:cstheme="minorHAnsi"/>
          <w:bCs/>
          <w:sz w:val="19"/>
          <w:szCs w:val="19"/>
        </w:rPr>
      </w:pPr>
      <w:r w:rsidRPr="00604094">
        <w:rPr>
          <w:rFonts w:cstheme="minorHAnsi"/>
          <w:bCs/>
          <w:sz w:val="19"/>
          <w:szCs w:val="19"/>
        </w:rPr>
        <w:t>„8.</w:t>
      </w:r>
      <w:r w:rsidRPr="00604094">
        <w:rPr>
          <w:rFonts w:cstheme="minorHAnsi"/>
          <w:bCs/>
          <w:sz w:val="19"/>
          <w:szCs w:val="19"/>
        </w:rPr>
        <w:tab/>
        <w:t xml:space="preserve">W sytuacji, gdy wada stwarza niebezpieczeństwo dla ludzi lub mienia Zamawiającego lub uniemożliwia korzystanie z obiektów w sposób zgodny z ich przeznaczeniem, Wykonawca zobowiązany jest usunąć wadę w terminie 72 (siedemdziesięciu dwóch) godzin od daty jej zgłoszenia. O charakterze wady decyduje Zamawiający, który przy zgłoszeniu danej wady jest zobowiązany poinformować Wykonawcę, czy wada stwarza niebezpieczeństwo dla ludzi lub mienia Zamawiającego lub uniemożliwia korzystanie ze sprzętu w sposób zgodny z ich przeznaczeniem. W przypadku wady stwarzającej niebezpieczeństwo dla ludzi lub mienia Zamawiającego lub uniemożliwiającej korzystanie z obiektów w sposób zgodny z ich przeznaczeniem, której usuniecie (wykonanie naprawy) ze względów technicznych/ technologicznych i/lub organizacyjnych w ww. terminie nie będzie możliwe, Wykonawca niezwłocznie w terminie do 72 (siedemdziesięciu dwóch)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604094" w:rsidRPr="00604094" w:rsidRDefault="00604094" w:rsidP="00604094">
      <w:pPr>
        <w:jc w:val="both"/>
        <w:rPr>
          <w:rFonts w:cstheme="minorHAnsi"/>
          <w:b/>
          <w:bCs/>
          <w:sz w:val="19"/>
          <w:szCs w:val="19"/>
        </w:rPr>
      </w:pPr>
      <w:r w:rsidRPr="00604094">
        <w:rPr>
          <w:rFonts w:cstheme="minorHAnsi"/>
          <w:b/>
          <w:bCs/>
          <w:sz w:val="19"/>
          <w:szCs w:val="19"/>
        </w:rPr>
        <w:t xml:space="preserve">Odp. </w:t>
      </w:r>
      <w:r w:rsidRPr="00604094">
        <w:rPr>
          <w:rFonts w:cstheme="minorHAnsi"/>
          <w:b/>
          <w:sz w:val="19"/>
          <w:szCs w:val="19"/>
        </w:rPr>
        <w:t>Nie, zgodnie z SWZ</w:t>
      </w:r>
    </w:p>
    <w:p w:rsidR="00604094" w:rsidRPr="00604094" w:rsidRDefault="00604094" w:rsidP="00604094">
      <w:pPr>
        <w:jc w:val="both"/>
        <w:rPr>
          <w:rFonts w:cstheme="minorHAnsi"/>
          <w:bCs/>
          <w:sz w:val="19"/>
          <w:szCs w:val="19"/>
          <w:u w:val="single"/>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Pytanie nr 6 - dot. rozdział II SWZ, Projektowane postanowienia umowy §7, ust. 14 i 15</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odstąpi od wymogu przekazania loginów oraz haseł dostępu serwisowego przeznaczonych jedynie do użytku wewnętrznego firmy oferującej autoryzowany serwis jej urządzeń i uzna za spełniające SWZ urządzenie do którego diagnostyki i usuwania drobnych usterek nie jest konieczna znajomość loginów oraz haseł, a jedynie posiadanie stosownej instrukcji obsługi?</w:t>
      </w:r>
    </w:p>
    <w:p w:rsidR="00604094" w:rsidRPr="00604094" w:rsidRDefault="00604094" w:rsidP="00604094">
      <w:pPr>
        <w:jc w:val="both"/>
        <w:rPr>
          <w:rFonts w:cstheme="minorHAnsi"/>
          <w:bCs/>
          <w:sz w:val="19"/>
          <w:szCs w:val="19"/>
        </w:rPr>
      </w:pPr>
      <w:r w:rsidRPr="00604094">
        <w:rPr>
          <w:rFonts w:cstheme="minorHAnsi"/>
          <w:bCs/>
          <w:sz w:val="19"/>
          <w:szCs w:val="19"/>
        </w:rPr>
        <w:t xml:space="preserve">Urządzenia, które Wykonawca chce zaoferować jest urządzeniem unikatowym na rynku, wykorzystującym w swojej konstrukcji rozwiązania niestandardowe dla sprzętu elektrochirurgicznego. Dostęp serwisowy umożliwia nie tylko czynności diagnostyczne, ale również wpływ na szereg innych parametrów systemu, których przypadkowa zmiana może powodować nieprawidłową pracę urządzenia czy też wpływać na bezpieczeństwo użytkowania. Niesie to z sobą konieczność zabezpieczenia tego dostępu, co realizowane jest poprzez hasła osobiste, znane inżynierom serwisu przeszkolonym przez producenta urządzenia oraz rejestrowanie dostępu – nie istnieją hasła ogólne. Nie jest jednak ograniczony w jakikolwiek sposób dostęp do wykonywania podstawowych czynności przeglądowych, jak np. smarowanie elementów mechanicznych, wymiana podstawowych podzespołów (sonda, akcesoria), kontrola, konserwacja urządzenia, instalacja peryferiów i inne, ujęte w podstawowej instrukcji obsługi, mogącej być dostarczoną wraz z urządzeniem. </w:t>
      </w:r>
    </w:p>
    <w:p w:rsidR="00604094" w:rsidRPr="00604094" w:rsidRDefault="00604094" w:rsidP="00604094">
      <w:pPr>
        <w:jc w:val="both"/>
        <w:rPr>
          <w:rFonts w:cstheme="minorHAnsi"/>
          <w:bCs/>
          <w:sz w:val="19"/>
          <w:szCs w:val="19"/>
        </w:rPr>
      </w:pPr>
      <w:r w:rsidRPr="00604094">
        <w:rPr>
          <w:rFonts w:cstheme="minorHAnsi"/>
          <w:bCs/>
          <w:sz w:val="19"/>
          <w:szCs w:val="19"/>
        </w:rPr>
        <w:t xml:space="preserve">Ponieważ utrzymanie pierwotnych wymagań może uniemożliwić złożenie ważnej oferty Wykonawcy, prosimy o odstąpienie od wymogu przekazania loginów oraz haseł serwisowych oraz potwierdzenie, że Zamawiający dopuści do postępowania urządzenie z zabezpieczeniami umożliwiającymi czynności diagnostyczne i serwisowe opisane w podstawowej instrukcji obsługi? </w:t>
      </w:r>
    </w:p>
    <w:p w:rsidR="00604094" w:rsidRDefault="00604094" w:rsidP="00604094">
      <w:pPr>
        <w:jc w:val="both"/>
        <w:rPr>
          <w:rFonts w:cstheme="minorHAnsi"/>
          <w:b/>
          <w:sz w:val="19"/>
          <w:szCs w:val="19"/>
        </w:rPr>
      </w:pPr>
      <w:r w:rsidRPr="00604094">
        <w:rPr>
          <w:rFonts w:cstheme="minorHAnsi"/>
          <w:b/>
          <w:bCs/>
          <w:sz w:val="19"/>
          <w:szCs w:val="19"/>
        </w:rPr>
        <w:t xml:space="preserve">Odp. </w:t>
      </w:r>
      <w:r w:rsidR="00D309C2">
        <w:rPr>
          <w:rFonts w:cstheme="minorHAnsi"/>
          <w:b/>
          <w:sz w:val="19"/>
          <w:szCs w:val="19"/>
        </w:rPr>
        <w:t>Zamawiający wyraża zgodę i dokona stosownej modyfikacji.</w:t>
      </w:r>
    </w:p>
    <w:p w:rsidR="00D309C2" w:rsidRPr="00604094" w:rsidRDefault="00D309C2" w:rsidP="00604094">
      <w:pPr>
        <w:jc w:val="both"/>
        <w:rPr>
          <w:rFonts w:cstheme="minorHAnsi"/>
          <w:bCs/>
          <w:sz w:val="19"/>
          <w:szCs w:val="19"/>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Pytanie nr 7 - dot. rozdział II SWZ, Projektowane postanowienia umowy §11, ust. 2, pkt. 1)</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wyrazi zgodę na zmianę istniejących zapisów w §11, ust. 2, pkt. 1) na zapis następującej treści:</w:t>
      </w:r>
    </w:p>
    <w:p w:rsidR="00604094" w:rsidRPr="00604094" w:rsidRDefault="00604094" w:rsidP="00604094">
      <w:pPr>
        <w:jc w:val="both"/>
        <w:rPr>
          <w:rFonts w:cstheme="minorHAnsi"/>
          <w:bCs/>
          <w:sz w:val="19"/>
          <w:szCs w:val="19"/>
        </w:rPr>
      </w:pPr>
      <w:r w:rsidRPr="00604094">
        <w:rPr>
          <w:rFonts w:cstheme="minorHAnsi"/>
          <w:bCs/>
          <w:sz w:val="19"/>
          <w:szCs w:val="19"/>
        </w:rPr>
        <w:lastRenderedPageBreak/>
        <w:t xml:space="preserve">„1) za nieterminowe dostarczenie i/lub przekazanie sprzętu do eksploatacji – w wysokości 0,5% wartości wynagrodzenia brutto za każdy dzień zwłoki”? </w:t>
      </w:r>
    </w:p>
    <w:p w:rsidR="00604094" w:rsidRPr="00604094" w:rsidRDefault="00604094" w:rsidP="00604094">
      <w:pPr>
        <w:jc w:val="both"/>
        <w:rPr>
          <w:rFonts w:cstheme="minorHAnsi"/>
          <w:b/>
          <w:bCs/>
          <w:sz w:val="19"/>
          <w:szCs w:val="19"/>
        </w:rPr>
      </w:pPr>
      <w:r w:rsidRPr="00604094">
        <w:rPr>
          <w:rFonts w:cstheme="minorHAnsi"/>
          <w:b/>
          <w:bCs/>
          <w:sz w:val="19"/>
          <w:szCs w:val="19"/>
        </w:rPr>
        <w:t xml:space="preserve">Odp. </w:t>
      </w:r>
      <w:r w:rsidRPr="00604094">
        <w:rPr>
          <w:rFonts w:cstheme="minorHAnsi"/>
          <w:b/>
          <w:sz w:val="19"/>
          <w:szCs w:val="19"/>
        </w:rPr>
        <w:t>Nie, zgodnie z SWZ</w:t>
      </w:r>
    </w:p>
    <w:p w:rsidR="00604094" w:rsidRPr="00604094" w:rsidRDefault="00604094" w:rsidP="00604094">
      <w:pPr>
        <w:jc w:val="both"/>
        <w:rPr>
          <w:rFonts w:cstheme="minorHAnsi"/>
          <w:bCs/>
          <w:sz w:val="19"/>
          <w:szCs w:val="19"/>
        </w:rPr>
      </w:pPr>
    </w:p>
    <w:p w:rsidR="00604094" w:rsidRPr="00604094" w:rsidRDefault="00604094" w:rsidP="00604094">
      <w:pPr>
        <w:jc w:val="both"/>
        <w:rPr>
          <w:rFonts w:cstheme="minorHAnsi"/>
          <w:b/>
          <w:sz w:val="19"/>
          <w:szCs w:val="19"/>
          <w:u w:val="single"/>
        </w:rPr>
      </w:pPr>
      <w:r w:rsidRPr="00604094">
        <w:rPr>
          <w:rFonts w:cstheme="minorHAnsi"/>
          <w:b/>
          <w:sz w:val="19"/>
          <w:szCs w:val="19"/>
          <w:u w:val="single"/>
        </w:rPr>
        <w:t>Pytanie nr 8 - dot. rozdział II SWZ, Projektowane postanowienia umowy §11, ust. 2, pkt. 5)</w:t>
      </w:r>
    </w:p>
    <w:p w:rsidR="00604094" w:rsidRPr="00604094" w:rsidRDefault="00604094" w:rsidP="00604094">
      <w:pPr>
        <w:ind w:firstLine="708"/>
        <w:jc w:val="both"/>
        <w:rPr>
          <w:rFonts w:cstheme="minorHAnsi"/>
          <w:bCs/>
          <w:sz w:val="19"/>
          <w:szCs w:val="19"/>
        </w:rPr>
      </w:pPr>
      <w:r w:rsidRPr="00604094">
        <w:rPr>
          <w:rFonts w:cstheme="minorHAnsi"/>
          <w:bCs/>
          <w:sz w:val="19"/>
          <w:szCs w:val="19"/>
        </w:rPr>
        <w:t>Czy Zamawiający wyrazi zgodę na zmianę istniejących zapisów w §11, ust. 2, pkt. 1) na zapis następującej treści:</w:t>
      </w:r>
    </w:p>
    <w:p w:rsidR="00604094" w:rsidRPr="00604094" w:rsidRDefault="00604094" w:rsidP="00604094">
      <w:pPr>
        <w:jc w:val="both"/>
        <w:rPr>
          <w:rFonts w:cstheme="minorHAnsi"/>
          <w:bCs/>
          <w:sz w:val="19"/>
          <w:szCs w:val="19"/>
        </w:rPr>
      </w:pPr>
      <w:r w:rsidRPr="00604094">
        <w:rPr>
          <w:rFonts w:cstheme="minorHAnsi"/>
          <w:bCs/>
          <w:sz w:val="19"/>
          <w:szCs w:val="19"/>
        </w:rPr>
        <w:t xml:space="preserve">„5) za niepowiadomienie Zamawiającego o sytuacji, o której mowa w § 2 ust. 6 umowy – w wysokości 0,5% wynagrodzenia brutto”? </w:t>
      </w:r>
    </w:p>
    <w:p w:rsidR="00604094" w:rsidRPr="00604094" w:rsidRDefault="00604094" w:rsidP="00604094">
      <w:pPr>
        <w:jc w:val="both"/>
        <w:rPr>
          <w:rFonts w:cstheme="minorHAnsi"/>
          <w:b/>
          <w:bCs/>
          <w:sz w:val="19"/>
          <w:szCs w:val="19"/>
        </w:rPr>
      </w:pPr>
      <w:r w:rsidRPr="00604094">
        <w:rPr>
          <w:rFonts w:cstheme="minorHAnsi"/>
          <w:b/>
          <w:bCs/>
          <w:sz w:val="19"/>
          <w:szCs w:val="19"/>
        </w:rPr>
        <w:t xml:space="preserve">Odp. </w:t>
      </w:r>
      <w:r w:rsidRPr="00604094">
        <w:rPr>
          <w:rFonts w:cstheme="minorHAnsi"/>
          <w:b/>
          <w:sz w:val="19"/>
          <w:szCs w:val="19"/>
        </w:rPr>
        <w:t>Nie, zgodnie z SWZ</w:t>
      </w:r>
    </w:p>
    <w:p w:rsidR="00DA5F08" w:rsidRDefault="00DA5F08" w:rsidP="00DA5F08">
      <w:pPr>
        <w:spacing w:after="0" w:line="240" w:lineRule="auto"/>
        <w:jc w:val="both"/>
        <w:rPr>
          <w:rFonts w:cstheme="minorHAnsi"/>
          <w:sz w:val="19"/>
          <w:szCs w:val="19"/>
          <w:u w:val="single"/>
        </w:rPr>
      </w:pPr>
    </w:p>
    <w:p w:rsidR="00604094" w:rsidRDefault="00604094" w:rsidP="00DA5F08">
      <w:pPr>
        <w:spacing w:after="0" w:line="240" w:lineRule="auto"/>
        <w:jc w:val="both"/>
        <w:rPr>
          <w:rFonts w:cstheme="minorHAnsi"/>
          <w:sz w:val="19"/>
          <w:szCs w:val="19"/>
        </w:rPr>
      </w:pPr>
    </w:p>
    <w:p w:rsidR="00DA5F08" w:rsidRPr="001C10A4" w:rsidRDefault="00DA5F08" w:rsidP="00DA5F08">
      <w:pPr>
        <w:spacing w:after="0" w:line="240" w:lineRule="auto"/>
        <w:jc w:val="both"/>
        <w:rPr>
          <w:rFonts w:cstheme="minorHAnsi"/>
          <w:sz w:val="19"/>
          <w:szCs w:val="19"/>
        </w:rPr>
      </w:pPr>
      <w:r w:rsidRPr="001C10A4">
        <w:rPr>
          <w:rFonts w:cstheme="minorHAnsi"/>
          <w:sz w:val="19"/>
          <w:szCs w:val="19"/>
        </w:rPr>
        <w:t>Na podstawie art. 137 ustawy z dnia 11 września 2021 r. Prawo zamówień publicznych (Dz.U.2019.2019 t.j. z dnia 2019.10.24), zamawiający dokonuje poniższej modyfikacji</w:t>
      </w:r>
      <w:r>
        <w:rPr>
          <w:rFonts w:cstheme="minorHAnsi"/>
          <w:sz w:val="19"/>
          <w:szCs w:val="19"/>
        </w:rPr>
        <w:t xml:space="preserve"> SWZ</w:t>
      </w:r>
      <w:r w:rsidRPr="001C10A4">
        <w:rPr>
          <w:rFonts w:cstheme="minorHAnsi"/>
          <w:sz w:val="19"/>
          <w:szCs w:val="19"/>
        </w:rPr>
        <w:t>:</w:t>
      </w:r>
    </w:p>
    <w:p w:rsidR="00DA5F08" w:rsidRDefault="00DA5F08" w:rsidP="00DA5F08">
      <w:pPr>
        <w:autoSpaceDE w:val="0"/>
        <w:autoSpaceDN w:val="0"/>
        <w:adjustRightInd w:val="0"/>
        <w:jc w:val="both"/>
        <w:rPr>
          <w:rFonts w:ascii="Calibri" w:hAnsi="Calibri" w:cs="Calibri"/>
          <w:b/>
          <w:sz w:val="19"/>
          <w:szCs w:val="19"/>
        </w:rPr>
      </w:pPr>
    </w:p>
    <w:p w:rsidR="00DA5F08" w:rsidRPr="001C10A4" w:rsidRDefault="00DA5F08" w:rsidP="00DA5F08">
      <w:pPr>
        <w:autoSpaceDE w:val="0"/>
        <w:autoSpaceDN w:val="0"/>
        <w:adjustRightInd w:val="0"/>
        <w:jc w:val="both"/>
        <w:rPr>
          <w:rFonts w:ascii="Calibri" w:hAnsi="Calibri" w:cs="Calibri"/>
          <w:b/>
          <w:sz w:val="19"/>
          <w:szCs w:val="19"/>
        </w:rPr>
      </w:pPr>
      <w:r w:rsidRPr="001C10A4">
        <w:rPr>
          <w:rFonts w:ascii="Calibri" w:hAnsi="Calibri" w:cs="Calibri"/>
          <w:b/>
          <w:sz w:val="19"/>
          <w:szCs w:val="19"/>
        </w:rPr>
        <w:t xml:space="preserve">I. </w:t>
      </w:r>
      <w:r>
        <w:rPr>
          <w:rFonts w:ascii="Calibri" w:hAnsi="Calibri" w:cs="Calibri"/>
          <w:b/>
          <w:sz w:val="19"/>
          <w:szCs w:val="19"/>
        </w:rPr>
        <w:t>Z rozdziału II SWZ (Projektowane postanowienia umowy) w</w:t>
      </w:r>
      <w:r w:rsidRPr="001C10A4">
        <w:rPr>
          <w:rFonts w:ascii="Calibri" w:hAnsi="Calibri" w:cs="Calibri"/>
          <w:b/>
          <w:sz w:val="19"/>
          <w:szCs w:val="19"/>
        </w:rPr>
        <w:t xml:space="preserve">ykreśla się </w:t>
      </w:r>
      <w:r>
        <w:rPr>
          <w:rFonts w:ascii="Calibri" w:hAnsi="Calibri" w:cs="Calibri"/>
          <w:b/>
          <w:sz w:val="19"/>
          <w:szCs w:val="19"/>
        </w:rPr>
        <w:t xml:space="preserve">w całości § 7 ust. 2 pkt. 3 </w:t>
      </w:r>
      <w:r w:rsidRPr="001C10A4">
        <w:rPr>
          <w:rFonts w:ascii="Calibri" w:hAnsi="Calibri" w:cs="Calibri"/>
          <w:b/>
          <w:sz w:val="19"/>
          <w:szCs w:val="19"/>
        </w:rPr>
        <w:t xml:space="preserve"> i w to miejsce wprowadza się </w:t>
      </w:r>
      <w:r>
        <w:rPr>
          <w:rFonts w:ascii="Calibri" w:hAnsi="Calibri" w:cs="Calibri"/>
          <w:b/>
          <w:sz w:val="19"/>
          <w:szCs w:val="19"/>
        </w:rPr>
        <w:t xml:space="preserve">§ 7 ust. 2 pkt. 3 </w:t>
      </w:r>
      <w:r w:rsidRPr="001C10A4">
        <w:rPr>
          <w:rFonts w:ascii="Calibri" w:hAnsi="Calibri" w:cs="Calibri"/>
          <w:b/>
          <w:sz w:val="19"/>
          <w:szCs w:val="19"/>
        </w:rPr>
        <w:t xml:space="preserve"> w nowym brzmieniu:</w:t>
      </w:r>
    </w:p>
    <w:p w:rsidR="00DA5F08" w:rsidRPr="00B62C2D" w:rsidRDefault="00DA5F08" w:rsidP="00DA5F08">
      <w:pPr>
        <w:spacing w:line="240" w:lineRule="auto"/>
        <w:jc w:val="both"/>
        <w:rPr>
          <w:rFonts w:ascii="Calibri" w:hAnsi="Calibri" w:cs="Calibri"/>
          <w:sz w:val="19"/>
          <w:szCs w:val="19"/>
        </w:rPr>
      </w:pPr>
      <w:r w:rsidRPr="00DA5F08">
        <w:rPr>
          <w:rFonts w:ascii="Calibri" w:hAnsi="Calibri" w:cs="Calibri"/>
          <w:sz w:val="19"/>
          <w:szCs w:val="19"/>
        </w:rPr>
        <w:t>„</w:t>
      </w:r>
      <w:r w:rsidRPr="00DA5F08">
        <w:rPr>
          <w:rFonts w:cstheme="minorHAnsi"/>
          <w:bCs/>
          <w:sz w:val="19"/>
          <w:szCs w:val="19"/>
        </w:rPr>
        <w:t>3)</w:t>
      </w:r>
      <w:r>
        <w:rPr>
          <w:rFonts w:cstheme="minorHAnsi"/>
          <w:bCs/>
          <w:sz w:val="19"/>
          <w:szCs w:val="19"/>
        </w:rPr>
        <w:t xml:space="preserve"> </w:t>
      </w:r>
      <w:r w:rsidRPr="00DA5F08">
        <w:rPr>
          <w:rFonts w:cstheme="minorHAnsi"/>
          <w:bCs/>
          <w:sz w:val="19"/>
          <w:szCs w:val="19"/>
        </w:rPr>
        <w:t>nieodpłatne usunięcie przez autoryzowany serwis producenta wszystkich wad sprzętu w terminie 7 dni roboczych licząc od czasu przystąpienia do naprawy – bez konieczności użycia części zamiennych</w:t>
      </w:r>
      <w:r w:rsidRPr="00DA5F08">
        <w:rPr>
          <w:rFonts w:eastAsia="Times New Roman" w:cstheme="minorHAnsi"/>
          <w:sz w:val="19"/>
          <w:szCs w:val="19"/>
          <w:lang w:eastAsia="zh-CN"/>
        </w:rPr>
        <w:t>”</w:t>
      </w:r>
      <w:r>
        <w:rPr>
          <w:rFonts w:eastAsia="Times New Roman" w:cstheme="minorHAnsi"/>
          <w:sz w:val="19"/>
          <w:szCs w:val="19"/>
          <w:lang w:eastAsia="zh-CN"/>
        </w:rPr>
        <w:t>.</w:t>
      </w:r>
    </w:p>
    <w:p w:rsidR="00D309C2" w:rsidRPr="001C10A4" w:rsidRDefault="00D309C2" w:rsidP="00D309C2">
      <w:pPr>
        <w:autoSpaceDE w:val="0"/>
        <w:autoSpaceDN w:val="0"/>
        <w:adjustRightInd w:val="0"/>
        <w:jc w:val="both"/>
        <w:rPr>
          <w:rFonts w:ascii="Calibri" w:hAnsi="Calibri" w:cs="Calibri"/>
          <w:b/>
          <w:sz w:val="19"/>
          <w:szCs w:val="19"/>
        </w:rPr>
      </w:pPr>
      <w:r w:rsidRPr="001C10A4">
        <w:rPr>
          <w:rFonts w:ascii="Calibri" w:hAnsi="Calibri" w:cs="Calibri"/>
          <w:b/>
          <w:sz w:val="19"/>
          <w:szCs w:val="19"/>
        </w:rPr>
        <w:t>I</w:t>
      </w:r>
      <w:r>
        <w:rPr>
          <w:rFonts w:ascii="Calibri" w:hAnsi="Calibri" w:cs="Calibri"/>
          <w:b/>
          <w:sz w:val="19"/>
          <w:szCs w:val="19"/>
        </w:rPr>
        <w:t>I</w:t>
      </w:r>
      <w:r w:rsidRPr="001C10A4">
        <w:rPr>
          <w:rFonts w:ascii="Calibri" w:hAnsi="Calibri" w:cs="Calibri"/>
          <w:b/>
          <w:sz w:val="19"/>
          <w:szCs w:val="19"/>
        </w:rPr>
        <w:t xml:space="preserve">. </w:t>
      </w:r>
      <w:r>
        <w:rPr>
          <w:rFonts w:ascii="Calibri" w:hAnsi="Calibri" w:cs="Calibri"/>
          <w:b/>
          <w:sz w:val="19"/>
          <w:szCs w:val="19"/>
        </w:rPr>
        <w:t>Z rozdziału II SWZ (Projektowane postanowienia umowy) w</w:t>
      </w:r>
      <w:r w:rsidRPr="001C10A4">
        <w:rPr>
          <w:rFonts w:ascii="Calibri" w:hAnsi="Calibri" w:cs="Calibri"/>
          <w:b/>
          <w:sz w:val="19"/>
          <w:szCs w:val="19"/>
        </w:rPr>
        <w:t xml:space="preserve">ykreśla się </w:t>
      </w:r>
      <w:r>
        <w:rPr>
          <w:rFonts w:ascii="Calibri" w:hAnsi="Calibri" w:cs="Calibri"/>
          <w:b/>
          <w:sz w:val="19"/>
          <w:szCs w:val="19"/>
        </w:rPr>
        <w:t xml:space="preserve">w całości § 7 ust. 2 pkt. 4 </w:t>
      </w:r>
      <w:r w:rsidRPr="001C10A4">
        <w:rPr>
          <w:rFonts w:ascii="Calibri" w:hAnsi="Calibri" w:cs="Calibri"/>
          <w:b/>
          <w:sz w:val="19"/>
          <w:szCs w:val="19"/>
        </w:rPr>
        <w:t xml:space="preserve"> i w to miejsce wprowadza się </w:t>
      </w:r>
      <w:r>
        <w:rPr>
          <w:rFonts w:ascii="Calibri" w:hAnsi="Calibri" w:cs="Calibri"/>
          <w:b/>
          <w:sz w:val="19"/>
          <w:szCs w:val="19"/>
        </w:rPr>
        <w:t xml:space="preserve">§ 7 ust. 2 pkt. 4 </w:t>
      </w:r>
      <w:r w:rsidRPr="001C10A4">
        <w:rPr>
          <w:rFonts w:ascii="Calibri" w:hAnsi="Calibri" w:cs="Calibri"/>
          <w:b/>
          <w:sz w:val="19"/>
          <w:szCs w:val="19"/>
        </w:rPr>
        <w:t xml:space="preserve"> w nowym brzmieniu:</w:t>
      </w:r>
    </w:p>
    <w:p w:rsidR="00D309C2" w:rsidRPr="00B62C2D" w:rsidRDefault="00D309C2" w:rsidP="00D309C2">
      <w:pPr>
        <w:spacing w:line="240" w:lineRule="auto"/>
        <w:jc w:val="both"/>
        <w:rPr>
          <w:rFonts w:ascii="Calibri" w:hAnsi="Calibri" w:cs="Calibri"/>
          <w:sz w:val="19"/>
          <w:szCs w:val="19"/>
        </w:rPr>
      </w:pPr>
      <w:r w:rsidRPr="00DA5F08">
        <w:rPr>
          <w:rFonts w:ascii="Calibri" w:hAnsi="Calibri" w:cs="Calibri"/>
          <w:sz w:val="19"/>
          <w:szCs w:val="19"/>
        </w:rPr>
        <w:t>„</w:t>
      </w:r>
      <w:r w:rsidRPr="00DA5F08">
        <w:rPr>
          <w:rFonts w:cstheme="minorHAnsi"/>
          <w:bCs/>
          <w:sz w:val="19"/>
          <w:szCs w:val="19"/>
        </w:rPr>
        <w:t>3)</w:t>
      </w:r>
      <w:r>
        <w:rPr>
          <w:rFonts w:cstheme="minorHAnsi"/>
          <w:bCs/>
          <w:sz w:val="19"/>
          <w:szCs w:val="19"/>
        </w:rPr>
        <w:t xml:space="preserve"> </w:t>
      </w:r>
      <w:r w:rsidRPr="00340B73">
        <w:rPr>
          <w:rFonts w:cs="Calibri"/>
          <w:sz w:val="19"/>
          <w:szCs w:val="19"/>
        </w:rPr>
        <w:t xml:space="preserve">nieodpłatne usunięcie przez autoryzowany serwis producenta wszystkich wad sprzętu w terminie </w:t>
      </w:r>
      <w:r>
        <w:rPr>
          <w:rFonts w:cs="Calibri"/>
          <w:sz w:val="19"/>
          <w:szCs w:val="19"/>
        </w:rPr>
        <w:t>12</w:t>
      </w:r>
      <w:r w:rsidRPr="00340B73">
        <w:rPr>
          <w:rFonts w:cs="Calibri"/>
          <w:sz w:val="19"/>
          <w:szCs w:val="19"/>
        </w:rPr>
        <w:t xml:space="preserve"> dni roboczych licząc od czasu przystąpienia do naprawy – w przypadku konieczności użycia części zamiennych</w:t>
      </w:r>
      <w:r>
        <w:rPr>
          <w:rFonts w:cs="Calibri"/>
          <w:sz w:val="19"/>
          <w:szCs w:val="19"/>
        </w:rPr>
        <w:t>. Wykonawca zobowiązany jest na czas naprawy dostarczyć sprzęt zastępczy</w:t>
      </w:r>
      <w:r w:rsidRPr="00DA5F08">
        <w:rPr>
          <w:rFonts w:eastAsia="Times New Roman" w:cstheme="minorHAnsi"/>
          <w:sz w:val="19"/>
          <w:szCs w:val="19"/>
          <w:lang w:eastAsia="zh-CN"/>
        </w:rPr>
        <w:t>”</w:t>
      </w:r>
      <w:r>
        <w:rPr>
          <w:rFonts w:eastAsia="Times New Roman" w:cstheme="minorHAnsi"/>
          <w:sz w:val="19"/>
          <w:szCs w:val="19"/>
          <w:lang w:eastAsia="zh-CN"/>
        </w:rPr>
        <w:t>.</w:t>
      </w:r>
    </w:p>
    <w:p w:rsidR="00183831" w:rsidRDefault="00183831" w:rsidP="00183831">
      <w:pPr>
        <w:autoSpaceDE w:val="0"/>
        <w:autoSpaceDN w:val="0"/>
        <w:adjustRightInd w:val="0"/>
        <w:jc w:val="both"/>
        <w:rPr>
          <w:rFonts w:ascii="Calibri" w:hAnsi="Calibri" w:cs="Calibri"/>
          <w:b/>
          <w:sz w:val="19"/>
          <w:szCs w:val="19"/>
        </w:rPr>
      </w:pPr>
      <w:r>
        <w:rPr>
          <w:rFonts w:ascii="Calibri" w:hAnsi="Calibri" w:cs="Calibri"/>
          <w:b/>
          <w:sz w:val="19"/>
          <w:szCs w:val="19"/>
        </w:rPr>
        <w:t>I</w:t>
      </w:r>
      <w:r w:rsidRPr="001C10A4">
        <w:rPr>
          <w:rFonts w:ascii="Calibri" w:hAnsi="Calibri" w:cs="Calibri"/>
          <w:b/>
          <w:sz w:val="19"/>
          <w:szCs w:val="19"/>
        </w:rPr>
        <w:t>I</w:t>
      </w:r>
      <w:r>
        <w:rPr>
          <w:rFonts w:ascii="Calibri" w:hAnsi="Calibri" w:cs="Calibri"/>
          <w:b/>
          <w:sz w:val="19"/>
          <w:szCs w:val="19"/>
        </w:rPr>
        <w:t>I</w:t>
      </w:r>
      <w:r w:rsidRPr="001C10A4">
        <w:rPr>
          <w:rFonts w:ascii="Calibri" w:hAnsi="Calibri" w:cs="Calibri"/>
          <w:b/>
          <w:sz w:val="19"/>
          <w:szCs w:val="19"/>
        </w:rPr>
        <w:t xml:space="preserve">. </w:t>
      </w:r>
      <w:r>
        <w:rPr>
          <w:rFonts w:ascii="Calibri" w:hAnsi="Calibri" w:cs="Calibri"/>
          <w:b/>
          <w:sz w:val="19"/>
          <w:szCs w:val="19"/>
        </w:rPr>
        <w:t>Z rozdziału II SWZ (Projektowane postanowienia umowy) w</w:t>
      </w:r>
      <w:r w:rsidRPr="001C10A4">
        <w:rPr>
          <w:rFonts w:ascii="Calibri" w:hAnsi="Calibri" w:cs="Calibri"/>
          <w:b/>
          <w:sz w:val="19"/>
          <w:szCs w:val="19"/>
        </w:rPr>
        <w:t xml:space="preserve">ykreśla się </w:t>
      </w:r>
      <w:r>
        <w:rPr>
          <w:rFonts w:ascii="Calibri" w:hAnsi="Calibri" w:cs="Calibri"/>
          <w:b/>
          <w:sz w:val="19"/>
          <w:szCs w:val="19"/>
        </w:rPr>
        <w:t>w całości § 7 ust. 14 i 15.</w:t>
      </w:r>
    </w:p>
    <w:p w:rsidR="00BA1FF0" w:rsidRDefault="00BA1FF0" w:rsidP="00BA1FF0">
      <w:pPr>
        <w:autoSpaceDE w:val="0"/>
        <w:autoSpaceDN w:val="0"/>
        <w:adjustRightInd w:val="0"/>
        <w:jc w:val="both"/>
        <w:rPr>
          <w:rFonts w:ascii="Calibri" w:hAnsi="Calibri" w:cs="Calibri"/>
          <w:b/>
          <w:sz w:val="19"/>
          <w:szCs w:val="19"/>
        </w:rPr>
      </w:pPr>
      <w:r>
        <w:rPr>
          <w:rFonts w:ascii="Calibri" w:hAnsi="Calibri" w:cs="Calibri"/>
          <w:b/>
          <w:sz w:val="19"/>
          <w:szCs w:val="19"/>
        </w:rPr>
        <w:t xml:space="preserve">IV. </w:t>
      </w:r>
      <w:r>
        <w:rPr>
          <w:rFonts w:ascii="Calibri" w:hAnsi="Calibri" w:cs="Calibri"/>
          <w:b/>
          <w:sz w:val="19"/>
          <w:szCs w:val="19"/>
        </w:rPr>
        <w:t>Zamawiający dokona zmiany terminu składania i otwarcia ofert.</w:t>
      </w: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9A182C" w:rsidRDefault="009A182C" w:rsidP="00483ED3">
      <w:pPr>
        <w:widowControl w:val="0"/>
        <w:spacing w:line="240" w:lineRule="auto"/>
        <w:jc w:val="both"/>
        <w:rPr>
          <w:rFonts w:cs="Times New Roman"/>
          <w:sz w:val="18"/>
          <w:szCs w:val="18"/>
        </w:rPr>
      </w:pPr>
    </w:p>
    <w:p w:rsidR="009A182C" w:rsidRDefault="009A182C" w:rsidP="00483ED3">
      <w:pPr>
        <w:widowControl w:val="0"/>
        <w:spacing w:line="240" w:lineRule="auto"/>
        <w:jc w:val="both"/>
        <w:rPr>
          <w:rFonts w:cs="Times New Roman"/>
          <w:sz w:val="18"/>
          <w:szCs w:val="18"/>
        </w:rPr>
      </w:pPr>
    </w:p>
    <w:p w:rsidR="009A182C" w:rsidRDefault="009A182C" w:rsidP="00483ED3">
      <w:pPr>
        <w:widowControl w:val="0"/>
        <w:spacing w:line="240" w:lineRule="auto"/>
        <w:jc w:val="both"/>
        <w:rPr>
          <w:rFonts w:cs="Times New Roman"/>
          <w:sz w:val="18"/>
          <w:szCs w:val="18"/>
        </w:rPr>
      </w:pPr>
    </w:p>
    <w:p w:rsidR="009A182C" w:rsidRDefault="009A182C" w:rsidP="00483ED3">
      <w:pPr>
        <w:widowControl w:val="0"/>
        <w:spacing w:line="240" w:lineRule="auto"/>
        <w:jc w:val="both"/>
        <w:rPr>
          <w:rFonts w:cs="Times New Roman"/>
          <w:sz w:val="18"/>
          <w:szCs w:val="18"/>
        </w:rPr>
      </w:pPr>
    </w:p>
    <w:p w:rsidR="00A31D29" w:rsidRDefault="00A31D29"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98" w:rsidRDefault="00154A98" w:rsidP="00073102">
      <w:pPr>
        <w:spacing w:after="0" w:line="240" w:lineRule="auto"/>
      </w:pPr>
      <w:r>
        <w:separator/>
      </w:r>
    </w:p>
  </w:endnote>
  <w:endnote w:type="continuationSeparator" w:id="0">
    <w:p w:rsidR="00154A98" w:rsidRDefault="00154A98"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183831">
      <w:rPr>
        <w:noProof/>
      </w:rPr>
      <w:t>3</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31D29">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A31D29">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98" w:rsidRDefault="00154A98" w:rsidP="00073102">
      <w:pPr>
        <w:spacing w:after="0" w:line="240" w:lineRule="auto"/>
      </w:pPr>
      <w:r>
        <w:separator/>
      </w:r>
    </w:p>
  </w:footnote>
  <w:footnote w:type="continuationSeparator" w:id="0">
    <w:p w:rsidR="00154A98" w:rsidRDefault="00154A98"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62CAE">
      <w:rPr>
        <w:rFonts w:cstheme="minorHAnsi"/>
      </w:rPr>
      <w:t>0</w:t>
    </w:r>
    <w:r w:rsidR="007D5FED">
      <w:rPr>
        <w:rFonts w:cstheme="minorHAnsi"/>
      </w:rPr>
      <w:t>5</w:t>
    </w:r>
    <w:r w:rsidR="00182086">
      <w:rPr>
        <w:rFonts w:cstheme="minorHAnsi"/>
      </w:rPr>
      <w:t>-</w:t>
    </w:r>
    <w:r w:rsidR="00262CAE">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26AD046A"/>
    <w:multiLevelType w:val="multilevel"/>
    <w:tmpl w:val="2728A3E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7"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67B43AC3"/>
    <w:multiLevelType w:val="hybridMultilevel"/>
    <w:tmpl w:val="17184C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AB0EB2"/>
    <w:multiLevelType w:val="multilevel"/>
    <w:tmpl w:val="E8B05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10"/>
  </w:num>
  <w:num w:numId="4">
    <w:abstractNumId w:val="4"/>
  </w:num>
  <w:num w:numId="5">
    <w:abstractNumId w:val="13"/>
  </w:num>
  <w:num w:numId="6">
    <w:abstractNumId w:val="17"/>
  </w:num>
  <w:num w:numId="7">
    <w:abstractNumId w:val="2"/>
  </w:num>
  <w:num w:numId="8">
    <w:abstractNumId w:val="15"/>
  </w:num>
  <w:num w:numId="9">
    <w:abstractNumId w:val="16"/>
  </w:num>
  <w:num w:numId="10">
    <w:abstractNumId w:val="9"/>
  </w:num>
  <w:num w:numId="11">
    <w:abstractNumId w:val="7"/>
  </w:num>
  <w:num w:numId="12">
    <w:abstractNumId w:val="6"/>
  </w:num>
  <w:num w:numId="13">
    <w:abstractNumId w:val="11"/>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5FFE"/>
    <w:rsid w:val="000962FF"/>
    <w:rsid w:val="000A24B3"/>
    <w:rsid w:val="000B1F53"/>
    <w:rsid w:val="000C2EF4"/>
    <w:rsid w:val="000D2358"/>
    <w:rsid w:val="000E1EAF"/>
    <w:rsid w:val="000E77E2"/>
    <w:rsid w:val="001027B0"/>
    <w:rsid w:val="001033E0"/>
    <w:rsid w:val="0011182E"/>
    <w:rsid w:val="0012253F"/>
    <w:rsid w:val="00123314"/>
    <w:rsid w:val="001442DC"/>
    <w:rsid w:val="00154A98"/>
    <w:rsid w:val="00154E82"/>
    <w:rsid w:val="00155620"/>
    <w:rsid w:val="00157C2A"/>
    <w:rsid w:val="00166BA7"/>
    <w:rsid w:val="0016786E"/>
    <w:rsid w:val="0017155D"/>
    <w:rsid w:val="001773E6"/>
    <w:rsid w:val="00182086"/>
    <w:rsid w:val="00183831"/>
    <w:rsid w:val="001A5F8A"/>
    <w:rsid w:val="001A7FF3"/>
    <w:rsid w:val="001B5AD0"/>
    <w:rsid w:val="001C1337"/>
    <w:rsid w:val="001C7528"/>
    <w:rsid w:val="001D1C72"/>
    <w:rsid w:val="001D4ED2"/>
    <w:rsid w:val="0020327F"/>
    <w:rsid w:val="0022185D"/>
    <w:rsid w:val="00224F00"/>
    <w:rsid w:val="00234D8E"/>
    <w:rsid w:val="00242E06"/>
    <w:rsid w:val="00244B93"/>
    <w:rsid w:val="00253567"/>
    <w:rsid w:val="00254013"/>
    <w:rsid w:val="00257720"/>
    <w:rsid w:val="00257CEE"/>
    <w:rsid w:val="00262CAE"/>
    <w:rsid w:val="00262F6B"/>
    <w:rsid w:val="002641C1"/>
    <w:rsid w:val="00264E70"/>
    <w:rsid w:val="00271FCC"/>
    <w:rsid w:val="00275311"/>
    <w:rsid w:val="00280B89"/>
    <w:rsid w:val="00281F3D"/>
    <w:rsid w:val="002A2FFF"/>
    <w:rsid w:val="002B27E7"/>
    <w:rsid w:val="002D3728"/>
    <w:rsid w:val="002D4184"/>
    <w:rsid w:val="002D6FA8"/>
    <w:rsid w:val="002F2517"/>
    <w:rsid w:val="002F497A"/>
    <w:rsid w:val="00306E71"/>
    <w:rsid w:val="00310B40"/>
    <w:rsid w:val="0031785D"/>
    <w:rsid w:val="003224FA"/>
    <w:rsid w:val="003235A3"/>
    <w:rsid w:val="00331D38"/>
    <w:rsid w:val="00340C62"/>
    <w:rsid w:val="00347416"/>
    <w:rsid w:val="003524FF"/>
    <w:rsid w:val="00354844"/>
    <w:rsid w:val="0036340B"/>
    <w:rsid w:val="00366617"/>
    <w:rsid w:val="003707C3"/>
    <w:rsid w:val="0038083B"/>
    <w:rsid w:val="003845D3"/>
    <w:rsid w:val="003A0DA3"/>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83FF5"/>
    <w:rsid w:val="0049442F"/>
    <w:rsid w:val="0049795C"/>
    <w:rsid w:val="004A3D3E"/>
    <w:rsid w:val="004B0E57"/>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033B7"/>
    <w:rsid w:val="00604094"/>
    <w:rsid w:val="0060756C"/>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5445A"/>
    <w:rsid w:val="007606B5"/>
    <w:rsid w:val="00780053"/>
    <w:rsid w:val="0078081C"/>
    <w:rsid w:val="0078671C"/>
    <w:rsid w:val="00787A66"/>
    <w:rsid w:val="007A4D73"/>
    <w:rsid w:val="007B01AC"/>
    <w:rsid w:val="007B334D"/>
    <w:rsid w:val="007B70AB"/>
    <w:rsid w:val="007D0779"/>
    <w:rsid w:val="007D2FC8"/>
    <w:rsid w:val="007D5FED"/>
    <w:rsid w:val="007F189B"/>
    <w:rsid w:val="00802610"/>
    <w:rsid w:val="00811890"/>
    <w:rsid w:val="00821D02"/>
    <w:rsid w:val="0084031F"/>
    <w:rsid w:val="00876B37"/>
    <w:rsid w:val="00881491"/>
    <w:rsid w:val="00883CDE"/>
    <w:rsid w:val="00887124"/>
    <w:rsid w:val="008B2FD1"/>
    <w:rsid w:val="009115A7"/>
    <w:rsid w:val="00916964"/>
    <w:rsid w:val="00935BC0"/>
    <w:rsid w:val="0095368C"/>
    <w:rsid w:val="00955857"/>
    <w:rsid w:val="00962800"/>
    <w:rsid w:val="00964DE6"/>
    <w:rsid w:val="00982738"/>
    <w:rsid w:val="00986917"/>
    <w:rsid w:val="009A182C"/>
    <w:rsid w:val="009A51C8"/>
    <w:rsid w:val="009B13C4"/>
    <w:rsid w:val="009B7F15"/>
    <w:rsid w:val="009D0FB3"/>
    <w:rsid w:val="009E1723"/>
    <w:rsid w:val="009E5466"/>
    <w:rsid w:val="009E6858"/>
    <w:rsid w:val="00A114DC"/>
    <w:rsid w:val="00A15C89"/>
    <w:rsid w:val="00A249E6"/>
    <w:rsid w:val="00A25373"/>
    <w:rsid w:val="00A25AB1"/>
    <w:rsid w:val="00A31D29"/>
    <w:rsid w:val="00A353A5"/>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76E60"/>
    <w:rsid w:val="00B84173"/>
    <w:rsid w:val="00BA1FF0"/>
    <w:rsid w:val="00BA70A7"/>
    <w:rsid w:val="00BB2847"/>
    <w:rsid w:val="00C33FF1"/>
    <w:rsid w:val="00C34DFC"/>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309C2"/>
    <w:rsid w:val="00D410F9"/>
    <w:rsid w:val="00D52FED"/>
    <w:rsid w:val="00D53643"/>
    <w:rsid w:val="00D568FF"/>
    <w:rsid w:val="00D64946"/>
    <w:rsid w:val="00D73922"/>
    <w:rsid w:val="00D8247E"/>
    <w:rsid w:val="00D83501"/>
    <w:rsid w:val="00D86DD0"/>
    <w:rsid w:val="00DA5F08"/>
    <w:rsid w:val="00DC019F"/>
    <w:rsid w:val="00DD685C"/>
    <w:rsid w:val="00DF0398"/>
    <w:rsid w:val="00DF676F"/>
    <w:rsid w:val="00DF7F3A"/>
    <w:rsid w:val="00E001A5"/>
    <w:rsid w:val="00E00321"/>
    <w:rsid w:val="00E04249"/>
    <w:rsid w:val="00E052E9"/>
    <w:rsid w:val="00E129AB"/>
    <w:rsid w:val="00E2195C"/>
    <w:rsid w:val="00E57712"/>
    <w:rsid w:val="00E668EE"/>
    <w:rsid w:val="00E66F17"/>
    <w:rsid w:val="00E8223A"/>
    <w:rsid w:val="00E82359"/>
    <w:rsid w:val="00E82F8E"/>
    <w:rsid w:val="00E93CFD"/>
    <w:rsid w:val="00EA1D11"/>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6908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5ABD-48DC-4FD1-B77C-8C42CBC6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9</cp:revision>
  <cp:lastPrinted>2023-10-05T09:03:00Z</cp:lastPrinted>
  <dcterms:created xsi:type="dcterms:W3CDTF">2023-10-04T12:17:00Z</dcterms:created>
  <dcterms:modified xsi:type="dcterms:W3CDTF">2023-10-05T09:33:00Z</dcterms:modified>
</cp:coreProperties>
</file>